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67513" w14:paraId="55CE34DB" w14:textId="77777777">
      <w:pPr>
        <w:jc w:val="right"/>
        <w:rPr>
          <w:sz w:val="24"/>
        </w:rPr>
      </w:pPr>
    </w:p>
    <w:p w:rsidR="00767513" w14:paraId="28ED12E7" w14:textId="5D72F58F">
      <w:pPr>
        <w:jc w:val="right"/>
        <w:rPr>
          <w:b/>
          <w:sz w:val="24"/>
        </w:rPr>
      </w:pPr>
      <w:r>
        <w:rPr>
          <w:b/>
          <w:sz w:val="24"/>
        </w:rPr>
        <w:t>DA 23-1209</w:t>
      </w:r>
    </w:p>
    <w:p w:rsidR="00767513" w14:paraId="29FAE656" w14:textId="7B8AD1AD">
      <w:pPr>
        <w:spacing w:before="60"/>
        <w:jc w:val="right"/>
        <w:rPr>
          <w:b/>
          <w:sz w:val="24"/>
        </w:rPr>
      </w:pPr>
      <w:r>
        <w:rPr>
          <w:b/>
          <w:sz w:val="24"/>
        </w:rPr>
        <w:t>Released:  December 28, 2023</w:t>
      </w:r>
    </w:p>
    <w:p w:rsidR="00767513" w14:paraId="1963307C" w14:textId="77777777">
      <w:pPr>
        <w:jc w:val="right"/>
        <w:rPr>
          <w:sz w:val="24"/>
        </w:rPr>
      </w:pPr>
    </w:p>
    <w:p w:rsidR="00767513" w14:paraId="0D47C437" w14:textId="30052C27">
      <w:pPr>
        <w:spacing w:after="240"/>
        <w:jc w:val="center"/>
        <w:rPr>
          <w:rFonts w:ascii="Times New Roman Bold" w:hAnsi="Times New Roman Bold"/>
          <w:b/>
          <w:caps/>
          <w:sz w:val="24"/>
        </w:rPr>
      </w:pPr>
      <w:r w:rsidRPr="00767513">
        <w:rPr>
          <w:rFonts w:ascii="Times New Roman Bold" w:hAnsi="Times New Roman Bold"/>
          <w:b/>
          <w:caps/>
          <w:sz w:val="24"/>
        </w:rPr>
        <w:t>MEDIA BUREAU ANNOUNCES THAT ALL FM6 LPTV RULES AND FILING REQUIREMENTS ARE NOW IN EFFECT</w:t>
      </w:r>
    </w:p>
    <w:p w:rsidR="00767513" w14:paraId="153F2A2E" w14:textId="0C299D1E">
      <w:pPr>
        <w:spacing w:after="240"/>
        <w:jc w:val="center"/>
        <w:rPr>
          <w:b/>
          <w:sz w:val="24"/>
        </w:rPr>
      </w:pPr>
      <w:r w:rsidRPr="00767513">
        <w:rPr>
          <w:b/>
          <w:sz w:val="24"/>
        </w:rPr>
        <w:t>FM6 LPTV Stations Must State Their Intent to Continue FM6 Service and Confirm Their FM6 Operational Parameters by January 29, 2024</w:t>
      </w:r>
    </w:p>
    <w:p w:rsidR="00767513" w14:paraId="3341E308" w14:textId="55D45F42">
      <w:pPr>
        <w:jc w:val="center"/>
        <w:rPr>
          <w:b/>
          <w:sz w:val="24"/>
        </w:rPr>
      </w:pPr>
      <w:r>
        <w:rPr>
          <w:b/>
          <w:sz w:val="24"/>
        </w:rPr>
        <w:t>MB Docket No. 03-185</w:t>
      </w:r>
    </w:p>
    <w:p w:rsidR="00767513" w14:paraId="01AF65DA" w14:textId="77777777">
      <w:bookmarkStart w:id="0" w:name="TOChere"/>
    </w:p>
    <w:p w:rsidR="00767513" w:rsidP="00767513" w14:paraId="40E31BA9" w14:textId="302B2EC0">
      <w:pPr>
        <w:spacing w:after="220"/>
        <w:ind w:firstLine="720"/>
      </w:pPr>
      <w:r>
        <w:t>By this Public Notice, the Media Bureau (Bureau) announces that</w:t>
      </w:r>
      <w:r w:rsidRPr="00AD052D">
        <w:t xml:space="preserve"> </w:t>
      </w:r>
      <w:r>
        <w:t xml:space="preserve">the Office of Management and Budget (OMB) has approved the rules adopted in the </w:t>
      </w:r>
      <w:r w:rsidRPr="008E43BE">
        <w:rPr>
          <w:i/>
          <w:iCs/>
        </w:rPr>
        <w:t>FM6 Report and Order</w:t>
      </w:r>
      <w:r>
        <w:rPr>
          <w:i/>
          <w:iCs/>
        </w:rPr>
        <w:t xml:space="preserve"> </w:t>
      </w:r>
      <w:r>
        <w:t>that were subject to its review.</w:t>
      </w:r>
      <w:r>
        <w:rPr>
          <w:rStyle w:val="FootnoteReference"/>
        </w:rPr>
        <w:footnoteReference w:id="3"/>
      </w:r>
      <w:r>
        <w:t xml:space="preserve">  The Bureau has published a notice in the Federal Register announcing this approval and setting today, </w:t>
      </w:r>
      <w:r w:rsidRPr="00CA0A48">
        <w:rPr>
          <w:b/>
          <w:bCs/>
        </w:rPr>
        <w:t>December 28, 2023</w:t>
      </w:r>
      <w:r>
        <w:t>, as the effective date of all related rules and filing requirements.</w:t>
      </w:r>
      <w:r>
        <w:rPr>
          <w:rStyle w:val="FootnoteReference"/>
        </w:rPr>
        <w:footnoteReference w:id="4"/>
      </w:r>
      <w:r>
        <w:t xml:space="preserve">  We also establish </w:t>
      </w:r>
      <w:r w:rsidRPr="00CE5F5B">
        <w:rPr>
          <w:b/>
          <w:bCs/>
        </w:rPr>
        <w:t>J</w:t>
      </w:r>
      <w:r w:rsidRPr="00CA0A48">
        <w:rPr>
          <w:b/>
          <w:bCs/>
        </w:rPr>
        <w:t>anuary 29, 2024</w:t>
      </w:r>
      <w:r>
        <w:t>,</w:t>
      </w:r>
      <w:r>
        <w:rPr>
          <w:rStyle w:val="FootnoteReference"/>
        </w:rPr>
        <w:footnoteReference w:id="5"/>
      </w:r>
      <w:r>
        <w:t xml:space="preserve"> as the deadline for all FM6 LPTV stations</w:t>
      </w:r>
      <w:r>
        <w:rPr>
          <w:rStyle w:val="FootnoteReference"/>
        </w:rPr>
        <w:footnoteReference w:id="6"/>
      </w:r>
      <w:r>
        <w:t xml:space="preserve"> to notify the</w:t>
      </w:r>
      <w:r w:rsidRPr="00A57785">
        <w:t xml:space="preserve"> Bureau </w:t>
      </w:r>
      <w:r>
        <w:t xml:space="preserve">of their intent </w:t>
      </w:r>
      <w:r w:rsidRPr="00A57785">
        <w:t>to continue to provide</w:t>
      </w:r>
      <w:r>
        <w:t xml:space="preserve"> FM radio service (FM6 service) and confirm their FM6 operational parameters.</w:t>
      </w:r>
    </w:p>
    <w:p w:rsidR="00767513" w:rsidP="00767513" w14:paraId="63A8F677" w14:textId="2E253040">
      <w:pPr>
        <w:spacing w:after="220"/>
        <w:ind w:firstLine="720"/>
      </w:pPr>
      <w:r w:rsidRPr="00F71789">
        <w:rPr>
          <w:szCs w:val="22"/>
        </w:rPr>
        <w:t>The rules adopted in</w:t>
      </w:r>
      <w:r>
        <w:rPr>
          <w:szCs w:val="22"/>
        </w:rPr>
        <w:t xml:space="preserve"> </w:t>
      </w:r>
      <w:r w:rsidRPr="00F71789">
        <w:rPr>
          <w:szCs w:val="22"/>
        </w:rPr>
        <w:t xml:space="preserve">the </w:t>
      </w:r>
      <w:r w:rsidRPr="008E43BE">
        <w:rPr>
          <w:i/>
          <w:iCs/>
          <w:szCs w:val="22"/>
        </w:rPr>
        <w:t>FM6 Report and Order</w:t>
      </w:r>
      <w:r>
        <w:rPr>
          <w:szCs w:val="22"/>
        </w:rPr>
        <w:t xml:space="preserve"> </w:t>
      </w:r>
      <w:r w:rsidRPr="00F71789">
        <w:rPr>
          <w:szCs w:val="22"/>
        </w:rPr>
        <w:t xml:space="preserve">took effect on </w:t>
      </w:r>
      <w:r>
        <w:rPr>
          <w:szCs w:val="22"/>
        </w:rPr>
        <w:t>September 28, 2023</w:t>
      </w:r>
      <w:r w:rsidRPr="00F71789">
        <w:rPr>
          <w:szCs w:val="22"/>
        </w:rPr>
        <w:t>,</w:t>
      </w:r>
      <w:r>
        <w:rPr>
          <w:rStyle w:val="FootnoteReference"/>
          <w:szCs w:val="22"/>
        </w:rPr>
        <w:footnoteReference w:id="7"/>
      </w:r>
      <w:r>
        <w:rPr>
          <w:szCs w:val="22"/>
        </w:rPr>
        <w:t xml:space="preserve"> </w:t>
      </w:r>
      <w:r w:rsidRPr="0072549A">
        <w:rPr>
          <w:szCs w:val="22"/>
        </w:rPr>
        <w:t>except for those that require</w:t>
      </w:r>
      <w:r>
        <w:rPr>
          <w:szCs w:val="22"/>
        </w:rPr>
        <w:t xml:space="preserve">d review by </w:t>
      </w:r>
      <w:r w:rsidRPr="0072549A">
        <w:rPr>
          <w:szCs w:val="22"/>
        </w:rPr>
        <w:t>OMB</w:t>
      </w:r>
      <w:r>
        <w:t xml:space="preserve">, </w:t>
      </w:r>
      <w:r w:rsidRPr="00FD5C8B">
        <w:rPr>
          <w:szCs w:val="22"/>
        </w:rPr>
        <w:t>including new sections 74.790(o)(9) and</w:t>
      </w:r>
      <w:r>
        <w:rPr>
          <w:szCs w:val="22"/>
        </w:rPr>
        <w:t xml:space="preserve"> </w:t>
      </w:r>
      <w:r w:rsidRPr="00FD5C8B">
        <w:rPr>
          <w:szCs w:val="22"/>
        </w:rPr>
        <w:t>74.790(o)(10) of the Commission’s rules</w:t>
      </w:r>
      <w:r>
        <w:rPr>
          <w:szCs w:val="22"/>
        </w:rPr>
        <w:t xml:space="preserve"> (Rules)</w:t>
      </w:r>
      <w:r w:rsidRPr="00FD5C8B">
        <w:rPr>
          <w:szCs w:val="22"/>
        </w:rPr>
        <w:t>;</w:t>
      </w:r>
      <w:r>
        <w:rPr>
          <w:rStyle w:val="FootnoteReference"/>
          <w:szCs w:val="22"/>
        </w:rPr>
        <w:footnoteReference w:id="8"/>
      </w:r>
      <w:r w:rsidRPr="00FD5C8B">
        <w:rPr>
          <w:szCs w:val="22"/>
        </w:rPr>
        <w:t xml:space="preserve"> the requirement for FM6 LPTV stations to maintain an online</w:t>
      </w:r>
      <w:r>
        <w:rPr>
          <w:szCs w:val="22"/>
        </w:rPr>
        <w:t xml:space="preserve"> </w:t>
      </w:r>
      <w:r w:rsidRPr="00FD5C8B">
        <w:rPr>
          <w:szCs w:val="22"/>
        </w:rPr>
        <w:t xml:space="preserve">public </w:t>
      </w:r>
      <w:r w:rsidRPr="00FD5C8B">
        <w:rPr>
          <w:szCs w:val="22"/>
        </w:rPr>
        <w:t>inspection file</w:t>
      </w:r>
      <w:r>
        <w:rPr>
          <w:szCs w:val="22"/>
        </w:rPr>
        <w:t xml:space="preserve"> (OPIF)</w:t>
      </w:r>
      <w:r w:rsidRPr="00FD5C8B">
        <w:rPr>
          <w:szCs w:val="22"/>
        </w:rPr>
        <w:t>;</w:t>
      </w:r>
      <w:r>
        <w:rPr>
          <w:rStyle w:val="FootnoteReference"/>
          <w:szCs w:val="22"/>
        </w:rPr>
        <w:footnoteReference w:id="9"/>
      </w:r>
      <w:r w:rsidRPr="00FD5C8B">
        <w:rPr>
          <w:szCs w:val="22"/>
        </w:rPr>
        <w:t xml:space="preserve"> and the requirement that FM6 LPTV stations notify the Commission of their intent</w:t>
      </w:r>
      <w:r>
        <w:rPr>
          <w:szCs w:val="22"/>
        </w:rPr>
        <w:t xml:space="preserve"> </w:t>
      </w:r>
      <w:r w:rsidRPr="00FD5C8B">
        <w:rPr>
          <w:szCs w:val="22"/>
        </w:rPr>
        <w:t>to continue FM6 operations, provide their FM6 operational parameters, and notify the Commission of any</w:t>
      </w:r>
      <w:r>
        <w:rPr>
          <w:szCs w:val="22"/>
        </w:rPr>
        <w:t xml:space="preserve"> </w:t>
      </w:r>
      <w:r w:rsidRPr="00FD5C8B">
        <w:rPr>
          <w:szCs w:val="22"/>
        </w:rPr>
        <w:t>changes to their operational parameters.</w:t>
      </w:r>
      <w:r>
        <w:rPr>
          <w:rStyle w:val="FootnoteReference"/>
          <w:szCs w:val="22"/>
        </w:rPr>
        <w:footnoteReference w:id="10"/>
      </w:r>
      <w:r>
        <w:rPr>
          <w:szCs w:val="22"/>
        </w:rPr>
        <w:t xml:space="preserve">  All FM6 rules</w:t>
      </w:r>
      <w:r w:rsidR="00180213">
        <w:rPr>
          <w:szCs w:val="22"/>
        </w:rPr>
        <w:t xml:space="preserve"> and filing requirements</w:t>
      </w:r>
      <w:r>
        <w:rPr>
          <w:szCs w:val="22"/>
        </w:rPr>
        <w:t xml:space="preserve"> adopted in the </w:t>
      </w:r>
      <w:r w:rsidRPr="00216187">
        <w:rPr>
          <w:i/>
          <w:iCs/>
          <w:szCs w:val="22"/>
        </w:rPr>
        <w:t xml:space="preserve">FM6 Report and Order </w:t>
      </w:r>
      <w:r>
        <w:rPr>
          <w:szCs w:val="22"/>
        </w:rPr>
        <w:t xml:space="preserve">are now effective and below we provide guidance relating to certain FM6 rules and filing requirements.  </w:t>
      </w:r>
    </w:p>
    <w:p w:rsidR="00767513" w:rsidRPr="00861273" w:rsidP="00767513" w14:paraId="64041C6E" w14:textId="46AC6234">
      <w:pPr>
        <w:spacing w:after="220"/>
        <w:ind w:firstLine="720"/>
        <w:rPr>
          <w:szCs w:val="22"/>
          <w:shd w:val="clear" w:color="auto" w:fill="FFFFFF"/>
        </w:rPr>
      </w:pPr>
      <w:bookmarkStart w:id="1" w:name="_Hlk143181614"/>
      <w:r w:rsidRPr="00861273">
        <w:rPr>
          <w:b/>
          <w:szCs w:val="22"/>
        </w:rPr>
        <w:t xml:space="preserve">FM6 </w:t>
      </w:r>
      <w:r w:rsidR="00A83997">
        <w:rPr>
          <w:b/>
          <w:szCs w:val="22"/>
        </w:rPr>
        <w:t xml:space="preserve">Operational </w:t>
      </w:r>
      <w:r w:rsidRPr="00861273">
        <w:rPr>
          <w:b/>
          <w:szCs w:val="22"/>
        </w:rPr>
        <w:t>Notification</w:t>
      </w:r>
      <w:r>
        <w:rPr>
          <w:b/>
          <w:szCs w:val="22"/>
        </w:rPr>
        <w:t xml:space="preserve"> and STAs</w:t>
      </w:r>
      <w:r>
        <w:rPr>
          <w:bCs/>
          <w:szCs w:val="22"/>
        </w:rPr>
        <w:t xml:space="preserve">.  In the </w:t>
      </w:r>
      <w:r w:rsidRPr="0037710C">
        <w:rPr>
          <w:bCs/>
          <w:i/>
          <w:iCs/>
          <w:szCs w:val="22"/>
        </w:rPr>
        <w:t>FM6 Report and Order</w:t>
      </w:r>
      <w:r>
        <w:rPr>
          <w:bCs/>
          <w:szCs w:val="22"/>
        </w:rPr>
        <w:t xml:space="preserve"> the Commission instructed the Bureau to establish a deadline for each FM6 LPTV station to </w:t>
      </w:r>
      <w:bookmarkEnd w:id="1"/>
      <w:r>
        <w:rPr>
          <w:szCs w:val="22"/>
        </w:rPr>
        <w:t xml:space="preserve">notify </w:t>
      </w:r>
      <w:r w:rsidRPr="00BF1CFD">
        <w:rPr>
          <w:szCs w:val="22"/>
        </w:rPr>
        <w:t xml:space="preserve">the Bureau whether </w:t>
      </w:r>
      <w:r>
        <w:rPr>
          <w:szCs w:val="22"/>
        </w:rPr>
        <w:t>it</w:t>
      </w:r>
      <w:r w:rsidRPr="00BF1CFD">
        <w:rPr>
          <w:szCs w:val="22"/>
        </w:rPr>
        <w:t xml:space="preserve"> will continue </w:t>
      </w:r>
      <w:r>
        <w:rPr>
          <w:szCs w:val="22"/>
        </w:rPr>
        <w:t xml:space="preserve">to provide </w:t>
      </w:r>
      <w:r w:rsidRPr="00BF1CFD">
        <w:rPr>
          <w:szCs w:val="22"/>
        </w:rPr>
        <w:t xml:space="preserve">FM6 </w:t>
      </w:r>
      <w:r>
        <w:rPr>
          <w:szCs w:val="22"/>
        </w:rPr>
        <w:t>service</w:t>
      </w:r>
      <w:r w:rsidRPr="00BF1CFD">
        <w:rPr>
          <w:szCs w:val="22"/>
        </w:rPr>
        <w:t xml:space="preserve"> and</w:t>
      </w:r>
      <w:r>
        <w:rPr>
          <w:szCs w:val="22"/>
        </w:rPr>
        <w:t xml:space="preserve"> to</w:t>
      </w:r>
      <w:r w:rsidRPr="00BF1CFD">
        <w:rPr>
          <w:szCs w:val="22"/>
        </w:rPr>
        <w:t xml:space="preserve"> confirm</w:t>
      </w:r>
      <w:r>
        <w:rPr>
          <w:szCs w:val="22"/>
        </w:rPr>
        <w:t xml:space="preserve"> its</w:t>
      </w:r>
      <w:r w:rsidRPr="00BF1CFD">
        <w:rPr>
          <w:szCs w:val="22"/>
        </w:rPr>
        <w:t xml:space="preserve"> precise FM6 operational parameters</w:t>
      </w:r>
      <w:r>
        <w:rPr>
          <w:szCs w:val="22"/>
        </w:rPr>
        <w:t xml:space="preserve"> (FM6 </w:t>
      </w:r>
      <w:r w:rsidR="00A83997">
        <w:rPr>
          <w:szCs w:val="22"/>
        </w:rPr>
        <w:t xml:space="preserve">Operational </w:t>
      </w:r>
      <w:r>
        <w:rPr>
          <w:szCs w:val="22"/>
        </w:rPr>
        <w:t>Notification)</w:t>
      </w:r>
      <w:r w:rsidRPr="00BF1CFD">
        <w:rPr>
          <w:szCs w:val="22"/>
        </w:rPr>
        <w:t>.</w:t>
      </w:r>
      <w:r>
        <w:rPr>
          <w:rStyle w:val="FootnoteReference"/>
          <w:szCs w:val="22"/>
        </w:rPr>
        <w:footnoteReference w:id="11"/>
      </w:r>
      <w:r w:rsidRPr="00BF1CFD">
        <w:rPr>
          <w:szCs w:val="22"/>
        </w:rPr>
        <w:t xml:space="preserve">  </w:t>
      </w:r>
      <w:r>
        <w:rPr>
          <w:szCs w:val="22"/>
        </w:rPr>
        <w:t xml:space="preserve">We establish </w:t>
      </w:r>
      <w:r w:rsidRPr="00CA0A48">
        <w:rPr>
          <w:b/>
          <w:bCs/>
          <w:szCs w:val="22"/>
        </w:rPr>
        <w:t>January 29, 2024</w:t>
      </w:r>
      <w:r>
        <w:rPr>
          <w:szCs w:val="22"/>
        </w:rPr>
        <w:t xml:space="preserve">, as the deadline for filing the FM6 </w:t>
      </w:r>
      <w:r w:rsidR="00A83997">
        <w:rPr>
          <w:szCs w:val="22"/>
        </w:rPr>
        <w:t xml:space="preserve">Operational </w:t>
      </w:r>
      <w:r>
        <w:rPr>
          <w:szCs w:val="22"/>
        </w:rPr>
        <w:t xml:space="preserve">Notification with the Bureau.  This will </w:t>
      </w:r>
      <w:r w:rsidRPr="00F51E4A">
        <w:rPr>
          <w:szCs w:val="22"/>
        </w:rPr>
        <w:t>ensure that FM6</w:t>
      </w:r>
      <w:r w:rsidR="005B64D3">
        <w:rPr>
          <w:szCs w:val="22"/>
        </w:rPr>
        <w:t xml:space="preserve"> LPTV</w:t>
      </w:r>
      <w:r w:rsidRPr="00F51E4A">
        <w:rPr>
          <w:szCs w:val="22"/>
        </w:rPr>
        <w:t xml:space="preserve"> stations have sufficient time to</w:t>
      </w:r>
      <w:r>
        <w:rPr>
          <w:szCs w:val="22"/>
        </w:rPr>
        <w:t xml:space="preserve"> file the </w:t>
      </w:r>
      <w:r w:rsidRPr="00F51E4A">
        <w:rPr>
          <w:szCs w:val="22"/>
        </w:rPr>
        <w:t xml:space="preserve">required </w:t>
      </w:r>
      <w:r>
        <w:rPr>
          <w:szCs w:val="22"/>
        </w:rPr>
        <w:t>notification</w:t>
      </w:r>
      <w:r w:rsidRPr="00F51E4A">
        <w:rPr>
          <w:szCs w:val="22"/>
        </w:rPr>
        <w:t xml:space="preserve"> with the Bureau</w:t>
      </w:r>
      <w:r>
        <w:rPr>
          <w:szCs w:val="22"/>
        </w:rPr>
        <w:t xml:space="preserve"> and make sure all information being provided is accurate.  The</w:t>
      </w:r>
      <w:r w:rsidRPr="00BF1CFD">
        <w:rPr>
          <w:szCs w:val="22"/>
        </w:rPr>
        <w:t xml:space="preserve"> notification must be made by written letter and mailed to the FCC Office of the Secretary, Attention: Chief, Video Division, Media Bureau.</w:t>
      </w:r>
      <w:r w:rsidR="0056172F">
        <w:rPr>
          <w:szCs w:val="22"/>
        </w:rPr>
        <w:t xml:space="preserve">  </w:t>
      </w:r>
      <w:r w:rsidRPr="00767513" w:rsidR="0056172F">
        <w:t xml:space="preserve">An electronic copy of the </w:t>
      </w:r>
      <w:r w:rsidR="0056172F">
        <w:t>FM6 Operational Notification</w:t>
      </w:r>
      <w:r w:rsidRPr="00767513" w:rsidR="0056172F">
        <w:t xml:space="preserve"> must also be sent via electronic mail to Barbara Kreisman, the Chief of the Video Division, Media Bureau at </w:t>
      </w:r>
      <w:hyperlink r:id="rId5" w:history="1">
        <w:r w:rsidRPr="003876D0" w:rsidR="0056172F">
          <w:rPr>
            <w:rStyle w:val="Hyperlink"/>
          </w:rPr>
          <w:t>Barbara.Kreisman@fcc.gov</w:t>
        </w:r>
      </w:hyperlink>
      <w:r w:rsidRPr="00767513" w:rsidR="0056172F">
        <w:t>.</w:t>
      </w:r>
      <w:r>
        <w:rPr>
          <w:rStyle w:val="FootnoteReference"/>
          <w:szCs w:val="22"/>
        </w:rPr>
        <w:footnoteReference w:id="12"/>
      </w:r>
    </w:p>
    <w:p w:rsidR="00767513" w:rsidP="00767513" w14:paraId="0CC382B4" w14:textId="14263B67">
      <w:pPr>
        <w:spacing w:after="220"/>
      </w:pPr>
      <w:r>
        <w:rPr>
          <w:szCs w:val="22"/>
        </w:rPr>
        <w:tab/>
      </w:r>
      <w:r>
        <w:rPr>
          <w:szCs w:val="22"/>
          <w:shd w:val="clear" w:color="auto" w:fill="FFFFFF"/>
        </w:rPr>
        <w:t>T</w:t>
      </w:r>
      <w:r w:rsidRPr="002458BE">
        <w:rPr>
          <w:szCs w:val="22"/>
          <w:shd w:val="clear" w:color="auto" w:fill="FFFFFF"/>
        </w:rPr>
        <w:t>he Bureau will consider all FM6 LPTV stations with an unexpired STA or pending</w:t>
      </w:r>
      <w:r>
        <w:rPr>
          <w:szCs w:val="22"/>
          <w:shd w:val="clear" w:color="auto" w:fill="FFFFFF"/>
        </w:rPr>
        <w:t xml:space="preserve"> STA</w:t>
      </w:r>
      <w:r w:rsidRPr="002458BE">
        <w:rPr>
          <w:szCs w:val="22"/>
          <w:shd w:val="clear" w:color="auto" w:fill="FFFFFF"/>
        </w:rPr>
        <w:t xml:space="preserve"> extension to be in compliance with </w:t>
      </w:r>
      <w:r>
        <w:rPr>
          <w:szCs w:val="22"/>
          <w:shd w:val="clear" w:color="auto" w:fill="FFFFFF"/>
        </w:rPr>
        <w:t>the Commission’s</w:t>
      </w:r>
      <w:r w:rsidRPr="002458BE">
        <w:rPr>
          <w:szCs w:val="22"/>
          <w:shd w:val="clear" w:color="auto" w:fill="FFFFFF"/>
        </w:rPr>
        <w:t xml:space="preserve"> rules </w:t>
      </w:r>
      <w:r>
        <w:rPr>
          <w:szCs w:val="22"/>
          <w:shd w:val="clear" w:color="auto" w:fill="FFFFFF"/>
        </w:rPr>
        <w:t>as</w:t>
      </w:r>
      <w:r w:rsidRPr="002458BE">
        <w:rPr>
          <w:szCs w:val="22"/>
          <w:shd w:val="clear" w:color="auto" w:fill="FFFFFF"/>
        </w:rPr>
        <w:t xml:space="preserve"> long as all operations </w:t>
      </w:r>
      <w:r>
        <w:rPr>
          <w:szCs w:val="22"/>
          <w:shd w:val="clear" w:color="auto" w:fill="FFFFFF"/>
        </w:rPr>
        <w:t>comply</w:t>
      </w:r>
      <w:r w:rsidRPr="002458BE">
        <w:rPr>
          <w:szCs w:val="22"/>
          <w:shd w:val="clear" w:color="auto" w:fill="FFFFFF"/>
        </w:rPr>
        <w:t xml:space="preserve"> with the rules</w:t>
      </w:r>
      <w:r>
        <w:rPr>
          <w:szCs w:val="22"/>
          <w:shd w:val="clear" w:color="auto" w:fill="FFFFFF"/>
        </w:rPr>
        <w:t xml:space="preserve"> </w:t>
      </w:r>
      <w:r w:rsidRPr="002458BE">
        <w:rPr>
          <w:szCs w:val="22"/>
          <w:shd w:val="clear" w:color="auto" w:fill="FFFFFF"/>
        </w:rPr>
        <w:t xml:space="preserve"> adopted in the </w:t>
      </w:r>
      <w:r w:rsidRPr="00BD5601">
        <w:rPr>
          <w:i/>
          <w:iCs/>
          <w:szCs w:val="22"/>
          <w:shd w:val="clear" w:color="auto" w:fill="FFFFFF"/>
        </w:rPr>
        <w:t>FM6 Report and Order</w:t>
      </w:r>
      <w:r w:rsidRPr="002458BE">
        <w:rPr>
          <w:szCs w:val="22"/>
          <w:shd w:val="clear" w:color="auto" w:fill="FFFFFF"/>
        </w:rPr>
        <w:t>.</w:t>
      </w:r>
      <w:r>
        <w:rPr>
          <w:szCs w:val="22"/>
          <w:shd w:val="clear" w:color="auto" w:fill="FFFFFF"/>
        </w:rPr>
        <w:t xml:space="preserve">  Once the FM6 </w:t>
      </w:r>
      <w:r w:rsidR="00A83997">
        <w:rPr>
          <w:szCs w:val="22"/>
          <w:shd w:val="clear" w:color="auto" w:fill="FFFFFF"/>
        </w:rPr>
        <w:t xml:space="preserve">Operational </w:t>
      </w:r>
      <w:r>
        <w:rPr>
          <w:szCs w:val="22"/>
          <w:shd w:val="clear" w:color="auto" w:fill="FFFFFF"/>
        </w:rPr>
        <w:t>Notification is received, t</w:t>
      </w:r>
      <w:r w:rsidRPr="00D56D1C">
        <w:rPr>
          <w:szCs w:val="22"/>
          <w:shd w:val="clear" w:color="auto" w:fill="FFFFFF"/>
        </w:rPr>
        <w:t xml:space="preserve">he Bureau </w:t>
      </w:r>
      <w:r>
        <w:rPr>
          <w:szCs w:val="22"/>
          <w:shd w:val="clear" w:color="auto" w:fill="FFFFFF"/>
        </w:rPr>
        <w:t xml:space="preserve">will </w:t>
      </w:r>
      <w:r w:rsidRPr="00D56D1C">
        <w:rPr>
          <w:szCs w:val="22"/>
          <w:shd w:val="clear" w:color="auto" w:fill="FFFFFF"/>
        </w:rPr>
        <w:t>add a notation to each FM6 LPTV station’s license to reflect that it is</w:t>
      </w:r>
      <w:r>
        <w:rPr>
          <w:szCs w:val="22"/>
          <w:shd w:val="clear" w:color="auto" w:fill="FFFFFF"/>
        </w:rPr>
        <w:t xml:space="preserve"> </w:t>
      </w:r>
      <w:r w:rsidRPr="00D56D1C">
        <w:rPr>
          <w:szCs w:val="22"/>
          <w:shd w:val="clear" w:color="auto" w:fill="FFFFFF"/>
        </w:rPr>
        <w:t>permitted to provide FM6 operations</w:t>
      </w:r>
      <w:r>
        <w:rPr>
          <w:szCs w:val="22"/>
          <w:shd w:val="clear" w:color="auto" w:fill="FFFFFF"/>
        </w:rPr>
        <w:t>, pursuant to the operational parameters disclosed to the Bureau,</w:t>
      </w:r>
      <w:r w:rsidRPr="00D56D1C">
        <w:rPr>
          <w:szCs w:val="22"/>
          <w:shd w:val="clear" w:color="auto" w:fill="FFFFFF"/>
        </w:rPr>
        <w:t xml:space="preserve"> </w:t>
      </w:r>
      <w:r>
        <w:rPr>
          <w:szCs w:val="22"/>
          <w:shd w:val="clear" w:color="auto" w:fill="FFFFFF"/>
        </w:rPr>
        <w:t xml:space="preserve">as an ancillary or supplementary service </w:t>
      </w:r>
      <w:r w:rsidRPr="00D56D1C">
        <w:rPr>
          <w:szCs w:val="22"/>
          <w:shd w:val="clear" w:color="auto" w:fill="FFFFFF"/>
        </w:rPr>
        <w:t xml:space="preserve">pursuant to </w:t>
      </w:r>
      <w:r>
        <w:rPr>
          <w:szCs w:val="22"/>
          <w:shd w:val="clear" w:color="auto" w:fill="FFFFFF"/>
        </w:rPr>
        <w:t xml:space="preserve">the </w:t>
      </w:r>
      <w:r w:rsidRPr="00D56D1C">
        <w:rPr>
          <w:i/>
          <w:iCs/>
          <w:szCs w:val="22"/>
          <w:shd w:val="clear" w:color="auto" w:fill="FFFFFF"/>
        </w:rPr>
        <w:t>FM6 Report and Order</w:t>
      </w:r>
      <w:r w:rsidRPr="00D56D1C">
        <w:rPr>
          <w:szCs w:val="22"/>
          <w:shd w:val="clear" w:color="auto" w:fill="FFFFFF"/>
        </w:rPr>
        <w:t>.</w:t>
      </w:r>
      <w:r>
        <w:rPr>
          <w:rStyle w:val="FootnoteReference"/>
          <w:szCs w:val="22"/>
          <w:shd w:val="clear" w:color="auto" w:fill="FFFFFF"/>
        </w:rPr>
        <w:footnoteReference w:id="13"/>
      </w:r>
      <w:r w:rsidRPr="00563F11">
        <w:t xml:space="preserve"> </w:t>
      </w:r>
      <w:r>
        <w:t xml:space="preserve"> Any</w:t>
      </w:r>
      <w:r w:rsidRPr="00BD5601">
        <w:t xml:space="preserve"> pending STA extension request will be dismissed as moot by </w:t>
      </w:r>
      <w:r>
        <w:t xml:space="preserve">the </w:t>
      </w:r>
      <w:r w:rsidRPr="00BD5601">
        <w:t xml:space="preserve">Bureau following </w:t>
      </w:r>
      <w:r>
        <w:t xml:space="preserve">the addition of the </w:t>
      </w:r>
      <w:r w:rsidR="00140224">
        <w:t xml:space="preserve">notation </w:t>
      </w:r>
      <w:r>
        <w:t>to a station’s license.</w:t>
      </w:r>
    </w:p>
    <w:p w:rsidR="00767513" w:rsidP="00767513" w14:paraId="4379E598" w14:textId="41D00C11">
      <w:pPr>
        <w:widowControl/>
        <w:tabs>
          <w:tab w:val="left" w:pos="0"/>
        </w:tabs>
        <w:spacing w:after="220"/>
      </w:pPr>
      <w:r>
        <w:tab/>
        <w:t xml:space="preserve">Effective immediately, the Bureau will not process STA extension requests filed by any FM6 LPTV stations, with the exception of the STA extension request that is required by the </w:t>
      </w:r>
      <w:r w:rsidRPr="00861273">
        <w:rPr>
          <w:i/>
          <w:iCs/>
        </w:rPr>
        <w:t>F</w:t>
      </w:r>
      <w:r w:rsidRPr="0001027D">
        <w:rPr>
          <w:i/>
          <w:iCs/>
        </w:rPr>
        <w:t>M6</w:t>
      </w:r>
      <w:r w:rsidRPr="008E43BE">
        <w:rPr>
          <w:i/>
          <w:iCs/>
        </w:rPr>
        <w:t xml:space="preserve"> Report and Order</w:t>
      </w:r>
      <w:r>
        <w:t xml:space="preserve"> to be filed by WVOA-LD, Westvale, New York.</w:t>
      </w:r>
      <w:r>
        <w:rPr>
          <w:rStyle w:val="FootnoteReference"/>
        </w:rPr>
        <w:footnoteReference w:id="14"/>
      </w:r>
      <w:r>
        <w:t xml:space="preserve">  The Bureau also </w:t>
      </w:r>
      <w:r w:rsidR="00140224">
        <w:t xml:space="preserve">will </w:t>
      </w:r>
      <w:r>
        <w:t>promptly dismiss any STA requests for new FM6 operations.</w:t>
      </w:r>
      <w:r>
        <w:rPr>
          <w:rStyle w:val="FootnoteReference"/>
        </w:rPr>
        <w:footnoteReference w:id="15"/>
      </w:r>
      <w:r>
        <w:t xml:space="preserve">  </w:t>
      </w:r>
    </w:p>
    <w:p w:rsidR="00767513" w:rsidP="00B823CE" w14:paraId="3669C685" w14:textId="15F2179D">
      <w:pPr>
        <w:widowControl/>
        <w:tabs>
          <w:tab w:val="left" w:pos="0"/>
        </w:tabs>
        <w:spacing w:after="220"/>
      </w:pPr>
      <w:r>
        <w:rPr>
          <w:b/>
          <w:bCs/>
          <w:szCs w:val="22"/>
          <w:shd w:val="clear" w:color="auto" w:fill="FFFFFF"/>
        </w:rPr>
        <w:tab/>
      </w:r>
      <w:r w:rsidRPr="0037710C">
        <w:rPr>
          <w:b/>
          <w:bCs/>
          <w:szCs w:val="22"/>
          <w:shd w:val="clear" w:color="auto" w:fill="FFFFFF"/>
        </w:rPr>
        <w:t>Online Public Inspection File Access</w:t>
      </w:r>
      <w:r w:rsidRPr="00CE14DD">
        <w:rPr>
          <w:szCs w:val="22"/>
          <w:shd w:val="clear" w:color="auto" w:fill="FFFFFF"/>
        </w:rPr>
        <w:t>.  Pursuant to section 74.790(o)(11) of the Rules</w:t>
      </w:r>
      <w:r>
        <w:rPr>
          <w:szCs w:val="22"/>
          <w:shd w:val="clear" w:color="auto" w:fill="FFFFFF"/>
        </w:rPr>
        <w:t xml:space="preserve"> and the </w:t>
      </w:r>
      <w:r w:rsidRPr="0037710C">
        <w:rPr>
          <w:i/>
          <w:iCs/>
          <w:szCs w:val="22"/>
          <w:shd w:val="clear" w:color="auto" w:fill="FFFFFF"/>
        </w:rPr>
        <w:t>FM6 Report and Order</w:t>
      </w:r>
      <w:r w:rsidRPr="00CE14DD">
        <w:rPr>
          <w:szCs w:val="22"/>
          <w:shd w:val="clear" w:color="auto" w:fill="FFFFFF"/>
        </w:rPr>
        <w:t xml:space="preserve">, FM6 </w:t>
      </w:r>
      <w:r w:rsidR="005B64D3">
        <w:rPr>
          <w:szCs w:val="22"/>
          <w:shd w:val="clear" w:color="auto" w:fill="FFFFFF"/>
        </w:rPr>
        <w:t xml:space="preserve">LPTV </w:t>
      </w:r>
      <w:r w:rsidRPr="00CE14DD">
        <w:rPr>
          <w:szCs w:val="22"/>
          <w:shd w:val="clear" w:color="auto" w:fill="FFFFFF"/>
        </w:rPr>
        <w:t xml:space="preserve">stations are required to maintain an </w:t>
      </w:r>
      <w:r>
        <w:rPr>
          <w:szCs w:val="22"/>
          <w:shd w:val="clear" w:color="auto" w:fill="FFFFFF"/>
        </w:rPr>
        <w:t>OPIF</w:t>
      </w:r>
      <w:r w:rsidRPr="00CE14DD">
        <w:rPr>
          <w:szCs w:val="22"/>
          <w:shd w:val="clear" w:color="auto" w:fill="FFFFFF"/>
        </w:rPr>
        <w:t xml:space="preserve"> for their FM6 service.</w:t>
      </w:r>
      <w:r>
        <w:rPr>
          <w:rStyle w:val="FootnoteReference"/>
          <w:szCs w:val="22"/>
          <w:shd w:val="clear" w:color="auto" w:fill="FFFFFF"/>
        </w:rPr>
        <w:footnoteReference w:id="16"/>
      </w:r>
      <w:r>
        <w:rPr>
          <w:szCs w:val="22"/>
          <w:shd w:val="clear" w:color="auto" w:fill="FFFFFF"/>
        </w:rPr>
        <w:t xml:space="preserve">  </w:t>
      </w:r>
      <w:r w:rsidRPr="00CE14DD">
        <w:rPr>
          <w:szCs w:val="22"/>
          <w:shd w:val="clear" w:color="auto" w:fill="FFFFFF"/>
        </w:rPr>
        <w:t>The Bureau has established an OPIF for each of the FM6 LPTV stations.</w:t>
      </w:r>
      <w:r>
        <w:rPr>
          <w:szCs w:val="22"/>
          <w:shd w:val="clear" w:color="auto" w:fill="FFFFFF"/>
        </w:rPr>
        <w:t xml:space="preserve">  </w:t>
      </w:r>
      <w:r w:rsidRPr="00BD5601">
        <w:t>FM6 LPTV station’</w:t>
      </w:r>
      <w:r>
        <w:t>s may access their</w:t>
      </w:r>
      <w:r w:rsidRPr="00BD5601">
        <w:t xml:space="preserve"> OPIF</w:t>
      </w:r>
      <w:r>
        <w:t xml:space="preserve"> by visiting the OPIF s</w:t>
      </w:r>
      <w:r w:rsidRPr="00BD5601">
        <w:t>ign</w:t>
      </w:r>
      <w:r>
        <w:t>-</w:t>
      </w:r>
      <w:r w:rsidRPr="00BD5601">
        <w:t>in page</w:t>
      </w:r>
      <w:r>
        <w:t xml:space="preserve"> at </w:t>
      </w:r>
      <w:hyperlink r:id="rId6" w:history="1">
        <w:r w:rsidRPr="00910EC9">
          <w:rPr>
            <w:rStyle w:val="Hyperlink"/>
          </w:rPr>
          <w:t>https://publicfiles.fcc.gov/opifadmin/login</w:t>
        </w:r>
      </w:hyperlink>
      <w:r>
        <w:t xml:space="preserve"> and following the sign-in instructions.  </w:t>
      </w:r>
      <w:r w:rsidRPr="008B2792">
        <w:t xml:space="preserve">Stations </w:t>
      </w:r>
      <w:r>
        <w:t xml:space="preserve">are responsible for filing </w:t>
      </w:r>
      <w:r w:rsidRPr="008B2792">
        <w:t xml:space="preserve">all documents that would </w:t>
      </w:r>
      <w:r>
        <w:t>need to be placed in a FM6 LPTV station’s OPIF as</w:t>
      </w:r>
      <w:r w:rsidR="00140224">
        <w:t xml:space="preserve"> of</w:t>
      </w:r>
      <w:r>
        <w:t xml:space="preserve"> today, December 28, 2023, and moving forward</w:t>
      </w:r>
      <w:r w:rsidRPr="008B2792">
        <w:t>.</w:t>
      </w:r>
      <w:r>
        <w:t xml:space="preserve">  </w:t>
      </w:r>
      <w:r w:rsidRPr="008B2792">
        <w:t xml:space="preserve">Documents that were due prior to the effective date do not need to be </w:t>
      </w:r>
      <w:r>
        <w:t>filed</w:t>
      </w:r>
      <w:r w:rsidRPr="008B2792">
        <w:t>.</w:t>
      </w:r>
      <w:r>
        <w:rPr>
          <w:rStyle w:val="FootnoteReference"/>
        </w:rPr>
        <w:footnoteReference w:id="17"/>
      </w:r>
      <w:r w:rsidRPr="008B2792">
        <w:t xml:space="preserve">  </w:t>
      </w:r>
    </w:p>
    <w:p w:rsidR="00767513" w:rsidRPr="00BA2CB5" w:rsidP="00767513" w14:paraId="12F1AF0A" w14:textId="77777777">
      <w:pPr>
        <w:pStyle w:val="FootnoteText"/>
        <w:widowControl w:val="0"/>
        <w:spacing w:after="220"/>
        <w:rPr>
          <w:sz w:val="22"/>
          <w:szCs w:val="22"/>
        </w:rPr>
      </w:pPr>
      <w:r>
        <w:tab/>
      </w:r>
      <w:r w:rsidRPr="00BA2CB5">
        <w:rPr>
          <w:b/>
          <w:bCs/>
          <w:sz w:val="22"/>
          <w:szCs w:val="22"/>
        </w:rPr>
        <w:t>Ancillary or Supplementary Service Fees</w:t>
      </w:r>
      <w:r w:rsidRPr="00BA2CB5">
        <w:rPr>
          <w:sz w:val="22"/>
          <w:szCs w:val="22"/>
        </w:rPr>
        <w:t>.</w:t>
      </w:r>
      <w:r>
        <w:rPr>
          <w:sz w:val="22"/>
          <w:szCs w:val="22"/>
        </w:rPr>
        <w:t xml:space="preserve">  </w:t>
      </w:r>
      <w:r w:rsidRPr="00BA2CB5">
        <w:rPr>
          <w:sz w:val="22"/>
          <w:szCs w:val="22"/>
        </w:rPr>
        <w:t>All television stations that offer feeable ancillary or supplementary services are required to submit an Annual DTV Ancillary/Supplementary Services Report</w:t>
      </w:r>
      <w:r>
        <w:rPr>
          <w:sz w:val="22"/>
          <w:szCs w:val="22"/>
        </w:rPr>
        <w:t xml:space="preserve"> (A&amp;S Report)</w:t>
      </w:r>
      <w:r>
        <w:rPr>
          <w:rStyle w:val="FootnoteReference"/>
          <w:szCs w:val="22"/>
        </w:rPr>
        <w:footnoteReference w:id="18"/>
      </w:r>
      <w:r w:rsidRPr="00BA2CB5">
        <w:rPr>
          <w:sz w:val="22"/>
          <w:szCs w:val="22"/>
        </w:rPr>
        <w:t xml:space="preserve"> by December 1</w:t>
      </w:r>
      <w:r w:rsidRPr="00BA2CB5">
        <w:rPr>
          <w:sz w:val="22"/>
          <w:szCs w:val="22"/>
          <w:vertAlign w:val="superscript"/>
        </w:rPr>
        <w:t>st</w:t>
      </w:r>
      <w:r w:rsidRPr="00BA2CB5">
        <w:rPr>
          <w:sz w:val="22"/>
          <w:szCs w:val="22"/>
        </w:rPr>
        <w:t xml:space="preserve"> each year and remit a 5% fee on the gross revenues (for noncommercial stations 2.5% of the gross revenues from ancillary or supplementary services which are nonprofit, noncommercial, and educational) of such feeable services provided during the preceding twelve month period ending on September 30</w:t>
      </w:r>
      <w:r w:rsidRPr="00BA2CB5">
        <w:rPr>
          <w:sz w:val="22"/>
          <w:szCs w:val="22"/>
          <w:vertAlign w:val="superscript"/>
        </w:rPr>
        <w:t>th</w:t>
      </w:r>
      <w:r w:rsidRPr="00BA2CB5">
        <w:rPr>
          <w:sz w:val="22"/>
          <w:szCs w:val="22"/>
        </w:rPr>
        <w:t xml:space="preserve"> of that year (i.e. October 1 through September 30).</w:t>
      </w:r>
      <w:r>
        <w:rPr>
          <w:rStyle w:val="FootnoteReference"/>
          <w:szCs w:val="22"/>
        </w:rPr>
        <w:footnoteReference w:id="19"/>
      </w:r>
      <w:r w:rsidRPr="00BA2CB5">
        <w:rPr>
          <w:sz w:val="22"/>
          <w:szCs w:val="22"/>
        </w:rPr>
        <w:t xml:space="preserve">  FM6 LPTV stations that offer feeable ancillary or supplementary services are subject to this fee.</w:t>
      </w:r>
      <w:r>
        <w:rPr>
          <w:rStyle w:val="FootnoteReference"/>
          <w:szCs w:val="22"/>
        </w:rPr>
        <w:footnoteReference w:id="20"/>
      </w:r>
      <w:r w:rsidRPr="00BA2CB5">
        <w:rPr>
          <w:sz w:val="22"/>
          <w:szCs w:val="22"/>
        </w:rPr>
        <w:t xml:space="preserve">  FM6 LPTV stations shoul</w:t>
      </w:r>
      <w:r w:rsidRPr="00645146">
        <w:rPr>
          <w:sz w:val="22"/>
          <w:szCs w:val="22"/>
        </w:rPr>
        <w:t>d disclose in an attachment to their A&amp;S Report when feeable services were provided, the amount of all feeable revenues, and the fees owed.  To the extent that FM6 LPTV stations provided feeable services, either during the current or prior reporting periods, but did not pay the fee pending the outcome of the instant proceeding, the Media Bureau in consultation with the Office of Managing Director will provide further guidance at a future date.</w:t>
      </w:r>
      <w:r>
        <w:rPr>
          <w:rStyle w:val="FootnoteReference"/>
          <w:szCs w:val="22"/>
        </w:rPr>
        <w:footnoteReference w:id="21"/>
      </w:r>
      <w:r w:rsidRPr="00645146">
        <w:rPr>
          <w:sz w:val="22"/>
          <w:szCs w:val="22"/>
        </w:rPr>
        <w:t xml:space="preserve">  FM6 LPTV stations should amend or file any missing A&amp;S Report for the current or prior reporting periods based on this guidance.</w:t>
      </w:r>
      <w:r w:rsidRPr="00BA2CB5">
        <w:rPr>
          <w:sz w:val="22"/>
          <w:szCs w:val="22"/>
        </w:rPr>
        <w:t xml:space="preserve"> </w:t>
      </w:r>
    </w:p>
    <w:p w:rsidR="00767513" w:rsidP="00767513" w14:paraId="5CD4DA7D" w14:textId="77777777">
      <w:pPr>
        <w:spacing w:after="220"/>
        <w:ind w:firstLine="720"/>
        <w:rPr>
          <w:szCs w:val="22"/>
        </w:rPr>
      </w:pPr>
      <w:r w:rsidRPr="00F837D9">
        <w:rPr>
          <w:szCs w:val="22"/>
        </w:rPr>
        <w:t xml:space="preserve">For additional information, contact Shaun Maher, Video Division, Media Bureau at </w:t>
      </w:r>
      <w:hyperlink r:id="rId7" w:history="1">
        <w:r w:rsidRPr="00910EC9">
          <w:rPr>
            <w:rStyle w:val="Hyperlink"/>
            <w:szCs w:val="22"/>
          </w:rPr>
          <w:t>Shaun.Maher@fcc.gov</w:t>
        </w:r>
      </w:hyperlink>
      <w:r>
        <w:rPr>
          <w:szCs w:val="22"/>
        </w:rPr>
        <w:t xml:space="preserve"> </w:t>
      </w:r>
      <w:r w:rsidRPr="00F837D9">
        <w:rPr>
          <w:szCs w:val="22"/>
        </w:rPr>
        <w:t>or (202) 418-2324</w:t>
      </w:r>
      <w:r>
        <w:rPr>
          <w:szCs w:val="22"/>
        </w:rPr>
        <w:t xml:space="preserve"> (legal);</w:t>
      </w:r>
      <w:r w:rsidRPr="00FB547D">
        <w:rPr>
          <w:szCs w:val="22"/>
        </w:rPr>
        <w:t xml:space="preserve"> </w:t>
      </w:r>
      <w:r>
        <w:rPr>
          <w:szCs w:val="22"/>
        </w:rPr>
        <w:t xml:space="preserve">Kevin Harding, Video Division, Media Bureau at </w:t>
      </w:r>
      <w:hyperlink r:id="rId8" w:history="1">
        <w:r w:rsidRPr="00910EC9">
          <w:rPr>
            <w:rStyle w:val="Hyperlink"/>
            <w:szCs w:val="22"/>
          </w:rPr>
          <w:t>Kevin.Harding@fcc.gov</w:t>
        </w:r>
      </w:hyperlink>
      <w:r>
        <w:rPr>
          <w:szCs w:val="22"/>
        </w:rPr>
        <w:t xml:space="preserve"> or (202) 418-7077 (OPIF); or Mark Colombo, Video Division, Media Bureau at </w:t>
      </w:r>
      <w:hyperlink r:id="rId9" w:history="1">
        <w:r w:rsidRPr="00A05E42">
          <w:rPr>
            <w:rStyle w:val="Hyperlink"/>
            <w:szCs w:val="22"/>
          </w:rPr>
          <w:t>Mark.Colombo@fcc.gov</w:t>
        </w:r>
      </w:hyperlink>
      <w:r>
        <w:rPr>
          <w:szCs w:val="22"/>
        </w:rPr>
        <w:t xml:space="preserve"> or (202) 418-7611 (technical)</w:t>
      </w:r>
      <w:r w:rsidRPr="00F837D9">
        <w:rPr>
          <w:szCs w:val="22"/>
        </w:rPr>
        <w:t>.</w:t>
      </w:r>
    </w:p>
    <w:p w:rsidR="00767513" w:rsidRPr="00545059" w:rsidP="00767513" w14:paraId="6CCECEAA" w14:textId="77777777">
      <w:pPr>
        <w:spacing w:after="120"/>
        <w:ind w:firstLine="720"/>
        <w:rPr>
          <w:szCs w:val="22"/>
        </w:rPr>
      </w:pPr>
      <w:r>
        <w:t>This action is taken by the Chief, Media Bureau, pursuant to authority delegated by sections 0.61 and 0.283 of the Commission’s rules.</w:t>
      </w:r>
      <w:r>
        <w:rPr>
          <w:rStyle w:val="FootnoteReference"/>
        </w:rPr>
        <w:footnoteReference w:id="22"/>
      </w:r>
    </w:p>
    <w:p w:rsidR="00767513" w:rsidRPr="00767513" w:rsidP="00767513" w14:paraId="2DC96D5F" w14:textId="38978555">
      <w:pPr>
        <w:spacing w:after="120"/>
        <w:jc w:val="center"/>
        <w:rPr>
          <w:b/>
        </w:rPr>
      </w:pPr>
      <w:r w:rsidRPr="00545059">
        <w:rPr>
          <w:b/>
          <w:szCs w:val="22"/>
        </w:rPr>
        <w:t>-- FCC --</w:t>
      </w:r>
      <w:bookmarkEnd w:id="0"/>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513" w14:paraId="69BCBF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767513" w14:paraId="08FCB4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513" w14:paraId="62FF5AD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513" w14:paraId="5787BA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7513" w14:paraId="6C2636AC" w14:textId="77777777">
      <w:r>
        <w:separator/>
      </w:r>
    </w:p>
  </w:footnote>
  <w:footnote w:type="continuationSeparator" w:id="1">
    <w:p w:rsidR="00767513" w14:paraId="1F8BB336" w14:textId="77777777">
      <w:pPr>
        <w:rPr>
          <w:sz w:val="20"/>
        </w:rPr>
      </w:pPr>
      <w:r>
        <w:rPr>
          <w:sz w:val="20"/>
        </w:rPr>
        <w:t xml:space="preserve">(Continued from previous page)  </w:t>
      </w:r>
      <w:r>
        <w:rPr>
          <w:sz w:val="20"/>
        </w:rPr>
        <w:separator/>
      </w:r>
    </w:p>
  </w:footnote>
  <w:footnote w:type="continuationNotice" w:id="2">
    <w:p w:rsidR="00767513" w14:paraId="7C7CD58D" w14:textId="77777777">
      <w:pPr>
        <w:jc w:val="right"/>
        <w:rPr>
          <w:sz w:val="20"/>
        </w:rPr>
      </w:pPr>
      <w:r>
        <w:rPr>
          <w:sz w:val="20"/>
        </w:rPr>
        <w:t>(continued….)</w:t>
      </w:r>
    </w:p>
  </w:footnote>
  <w:footnote w:id="3">
    <w:p w:rsidR="00767513" w:rsidRPr="00BA2CB5" w:rsidP="00767513" w14:paraId="028874F0" w14:textId="77777777">
      <w:pPr>
        <w:pStyle w:val="FootnoteText"/>
        <w:widowControl w:val="0"/>
      </w:pPr>
      <w:r w:rsidRPr="00BA2CB5">
        <w:rPr>
          <w:rStyle w:val="FootnoteReference"/>
        </w:rPr>
        <w:footnoteRef/>
      </w:r>
      <w:r w:rsidRPr="00BA2CB5">
        <w:t xml:space="preserve"> </w:t>
      </w:r>
      <w:r w:rsidRPr="00BA2CB5">
        <w:rPr>
          <w:i/>
          <w:iCs/>
        </w:rPr>
        <w:t xml:space="preserve">See </w:t>
      </w:r>
      <w:r w:rsidRPr="00BA2CB5">
        <w:t xml:space="preserve">Notice of Office of Management and Budget Action for OMB Control Nos. 060-0214, 3060-0110, and 3060-0386 (approved Dec. 5, 2023); </w:t>
      </w:r>
      <w:r w:rsidRPr="00BA2CB5">
        <w:rPr>
          <w:i/>
          <w:iCs/>
        </w:rPr>
        <w:t>Amendment of Parts 73 and 74 of the Commission’s Rules to Establish Rules for Digital Low Power Television and Television Translator Stations</w:t>
      </w:r>
      <w:r w:rsidRPr="00BA2CB5">
        <w:t>, MB Docket 03-185, Report and Order, FCC 23-58 (July 20, 2023) (</w:t>
      </w:r>
      <w:r w:rsidRPr="00BA2CB5">
        <w:rPr>
          <w:i/>
          <w:iCs/>
        </w:rPr>
        <w:t>FM6</w:t>
      </w:r>
      <w:r w:rsidRPr="00BA2CB5">
        <w:t xml:space="preserve"> </w:t>
      </w:r>
      <w:r w:rsidRPr="00BA2CB5">
        <w:rPr>
          <w:i/>
          <w:iCs/>
        </w:rPr>
        <w:t>Report and Order</w:t>
      </w:r>
      <w:r w:rsidRPr="00BA2CB5">
        <w:t xml:space="preserve">).  </w:t>
      </w:r>
    </w:p>
  </w:footnote>
  <w:footnote w:id="4">
    <w:p w:rsidR="00767513" w:rsidRPr="00BA2CB5" w:rsidP="00767513" w14:paraId="47FADACD" w14:textId="2C94922B">
      <w:pPr>
        <w:pStyle w:val="FootnoteText"/>
        <w:widowControl w:val="0"/>
      </w:pPr>
      <w:r w:rsidRPr="00BA2CB5">
        <w:rPr>
          <w:rStyle w:val="FootnoteReference"/>
        </w:rPr>
        <w:footnoteRef/>
      </w:r>
      <w:r w:rsidRPr="00BA2CB5">
        <w:t xml:space="preserve"> </w:t>
      </w:r>
      <w:r w:rsidRPr="000013CE">
        <w:rPr>
          <w:i/>
          <w:iCs/>
        </w:rPr>
        <w:t>See</w:t>
      </w:r>
      <w:r>
        <w:t xml:space="preserve"> </w:t>
      </w:r>
      <w:r w:rsidR="00EE1532">
        <w:t>88</w:t>
      </w:r>
      <w:r>
        <w:t xml:space="preserve"> FR </w:t>
      </w:r>
      <w:r w:rsidR="00EE1532">
        <w:t>89610</w:t>
      </w:r>
      <w:r>
        <w:t xml:space="preserve"> (Dec. 28, 2023).</w:t>
      </w:r>
    </w:p>
  </w:footnote>
  <w:footnote w:id="5">
    <w:p w:rsidR="005F14A7" w14:paraId="03AD3779" w14:textId="107AF76D">
      <w:pPr>
        <w:pStyle w:val="FootnoteText"/>
      </w:pPr>
      <w:r>
        <w:rPr>
          <w:rStyle w:val="FootnoteReference"/>
        </w:rPr>
        <w:footnoteRef/>
      </w:r>
      <w:r>
        <w:t xml:space="preserve"> </w:t>
      </w:r>
      <w:r>
        <w:rPr>
          <w:i/>
          <w:iCs/>
        </w:rPr>
        <w:t>I</w:t>
      </w:r>
      <w:r w:rsidRPr="005F14A7">
        <w:rPr>
          <w:i/>
          <w:iCs/>
        </w:rPr>
        <w:t>d.</w:t>
      </w:r>
    </w:p>
  </w:footnote>
  <w:footnote w:id="6">
    <w:p w:rsidR="00767513" w:rsidP="00767513" w14:paraId="7DA8CC7A" w14:textId="6202E58B">
      <w:pPr>
        <w:pStyle w:val="FootnoteText"/>
        <w:widowControl w:val="0"/>
      </w:pPr>
      <w:r>
        <w:rPr>
          <w:rStyle w:val="FootnoteReference"/>
        </w:rPr>
        <w:footnoteRef/>
      </w:r>
      <w:r>
        <w:t xml:space="preserve"> </w:t>
      </w:r>
      <w:r w:rsidRPr="00BA2CB5">
        <w:t xml:space="preserve">The </w:t>
      </w:r>
      <w:r w:rsidRPr="00BA2CB5">
        <w:rPr>
          <w:i/>
          <w:iCs/>
        </w:rPr>
        <w:t>FM6 Report and Order</w:t>
      </w:r>
      <w:r w:rsidRPr="00BA2CB5">
        <w:t xml:space="preserve"> permitted </w:t>
      </w:r>
      <w:r>
        <w:t xml:space="preserve">a limited number of digital channel 6 low power television stations (FM6 LPTV stations) </w:t>
      </w:r>
      <w:r w:rsidRPr="00BA2CB5">
        <w:t xml:space="preserve">to continue to offer </w:t>
      </w:r>
      <w:r>
        <w:t>analog FM radio s</w:t>
      </w:r>
      <w:r w:rsidRPr="00BA2CB5">
        <w:t xml:space="preserve">ervice </w:t>
      </w:r>
      <w:r>
        <w:t xml:space="preserve">on an </w:t>
      </w:r>
      <w:r w:rsidRPr="00BA2CB5">
        <w:t xml:space="preserve">ancillary or supplementary </w:t>
      </w:r>
      <w:r>
        <w:t>service</w:t>
      </w:r>
      <w:r w:rsidRPr="007E3626">
        <w:t>, subject to specific operational rules and requirements</w:t>
      </w:r>
      <w:r>
        <w:t>.  Those stations included</w:t>
      </w:r>
      <w:r w:rsidRPr="00BA2CB5">
        <w:t>:  KBKF-LD, San Jose, California; WMTO-LD, Norfolk, Virginia; KXDP-LD, Denver, Colorado; WTBS-LD, Atlanta, Georgia; WRME-LD, Chicago, Illinois; KZNO-LD, Big Bear Lake, California; KEFM-LD, Sacramento, California; WEYS-LD, Miami, Florida; WDCN-LD, Fairfax, Virginia; KRPE-LD, San Diego, California; KGHD-LD, Las Vegas, Nevada; WPGF-LD, Memphis, Tennessee; and WNYZ-LD, New York, New York.</w:t>
      </w:r>
      <w:r w:rsidR="005F14A7">
        <w:t xml:space="preserve">  </w:t>
      </w:r>
      <w:r w:rsidR="005F14A7">
        <w:rPr>
          <w:i/>
          <w:iCs/>
        </w:rPr>
        <w:t xml:space="preserve">FM6 Report and Order </w:t>
      </w:r>
      <w:r w:rsidRPr="00BA2CB5">
        <w:t>at paras</w:t>
      </w:r>
      <w:r w:rsidR="005F14A7">
        <w:t>.</w:t>
      </w:r>
      <w:r w:rsidRPr="00BA2CB5">
        <w:t xml:space="preserve"> 24-26.  In addition, the Commission permitted WVOA-LD, Westvale, New York</w:t>
      </w:r>
      <w:r w:rsidR="005F14A7">
        <w:t>,</w:t>
      </w:r>
      <w:r w:rsidRPr="00BA2CB5">
        <w:t xml:space="preserve"> to provide FM6 service, subject to certain requirements.  </w:t>
      </w:r>
      <w:r w:rsidR="005F14A7">
        <w:rPr>
          <w:i/>
          <w:iCs/>
        </w:rPr>
        <w:t>Id</w:t>
      </w:r>
      <w:r w:rsidRPr="00BA2CB5">
        <w:rPr>
          <w:i/>
          <w:iCs/>
        </w:rPr>
        <w:t xml:space="preserve">. </w:t>
      </w:r>
      <w:r w:rsidRPr="00BA2CB5">
        <w:t>at paras. 27-28.</w:t>
      </w:r>
    </w:p>
  </w:footnote>
  <w:footnote w:id="7">
    <w:p w:rsidR="00767513" w:rsidRPr="00BA2CB5" w:rsidP="00767513" w14:paraId="4FB96BA4" w14:textId="77777777">
      <w:pPr>
        <w:pStyle w:val="FootnoteText"/>
        <w:widowControl w:val="0"/>
      </w:pPr>
      <w:r w:rsidRPr="00BA2CB5">
        <w:rPr>
          <w:rStyle w:val="FootnoteReference"/>
        </w:rPr>
        <w:footnoteRef/>
      </w:r>
      <w:r w:rsidRPr="00BA2CB5">
        <w:t xml:space="preserve"> </w:t>
      </w:r>
      <w:r w:rsidRPr="00BA2CB5">
        <w:rPr>
          <w:i/>
          <w:iCs/>
        </w:rPr>
        <w:t>Media Bureau Announces September 28, 2023 Effective Date For Certain FM6 LPTV Rules</w:t>
      </w:r>
      <w:r w:rsidRPr="00BA2CB5">
        <w:t>, MB Docket No. 03-185, Public Notice, DA 23-775 (Aug. 29, 2023).</w:t>
      </w:r>
    </w:p>
  </w:footnote>
  <w:footnote w:id="8">
    <w:p w:rsidR="00767513" w:rsidRPr="00BA2CB5" w:rsidP="00767513" w14:paraId="17634E38" w14:textId="77777777">
      <w:pPr>
        <w:pStyle w:val="FootnoteText"/>
        <w:widowControl w:val="0"/>
      </w:pPr>
      <w:r w:rsidRPr="00BA2CB5">
        <w:rPr>
          <w:rStyle w:val="FootnoteReference"/>
        </w:rPr>
        <w:footnoteRef/>
      </w:r>
      <w:r w:rsidRPr="00BA2CB5">
        <w:t xml:space="preserve"> 47 CFR §§ 74.790(o)(9) and (10).  </w:t>
      </w:r>
      <w:r w:rsidRPr="00BA2CB5">
        <w:rPr>
          <w:i/>
          <w:iCs/>
        </w:rPr>
        <w:t>See</w:t>
      </w:r>
      <w:r w:rsidRPr="00BA2CB5">
        <w:t xml:space="preserve"> </w:t>
      </w:r>
      <w:r w:rsidRPr="00BA2CB5">
        <w:rPr>
          <w:i/>
          <w:iCs/>
        </w:rPr>
        <w:t xml:space="preserve">FM6 Report and Order </w:t>
      </w:r>
      <w:r w:rsidRPr="00BA2CB5">
        <w:t>at para. 52.</w:t>
      </w:r>
    </w:p>
  </w:footnote>
  <w:footnote w:id="9">
    <w:p w:rsidR="00767513" w:rsidRPr="00BA2CB5" w:rsidP="00767513" w14:paraId="73A57942" w14:textId="7125A381">
      <w:pPr>
        <w:pStyle w:val="FootnoteText"/>
        <w:widowControl w:val="0"/>
      </w:pPr>
      <w:r w:rsidRPr="00BA2CB5">
        <w:rPr>
          <w:rStyle w:val="FootnoteReference"/>
        </w:rPr>
        <w:footnoteRef/>
      </w:r>
      <w:r w:rsidRPr="00BA2CB5">
        <w:t xml:space="preserve"> </w:t>
      </w:r>
      <w:r w:rsidRPr="00BA2CB5">
        <w:rPr>
          <w:i/>
          <w:iCs/>
        </w:rPr>
        <w:t>See</w:t>
      </w:r>
      <w:r w:rsidRPr="00BA2CB5">
        <w:t xml:space="preserve"> </w:t>
      </w:r>
      <w:r w:rsidRPr="00BA2CB5">
        <w:rPr>
          <w:i/>
          <w:iCs/>
        </w:rPr>
        <w:t>id</w:t>
      </w:r>
      <w:r w:rsidRPr="00BA2CB5">
        <w:t>. at para. 56; 47 CFR § 74.790</w:t>
      </w:r>
      <w:r w:rsidR="00140224">
        <w:t>(o)</w:t>
      </w:r>
      <w:r w:rsidRPr="00BA2CB5">
        <w:t>(11).</w:t>
      </w:r>
    </w:p>
  </w:footnote>
  <w:footnote w:id="10">
    <w:p w:rsidR="00767513" w:rsidRPr="00BA2CB5" w:rsidP="00767513" w14:paraId="2E29D68F" w14:textId="77777777">
      <w:pPr>
        <w:pStyle w:val="FootnoteText"/>
        <w:widowControl w:val="0"/>
      </w:pPr>
      <w:r w:rsidRPr="00BA2CB5">
        <w:rPr>
          <w:rStyle w:val="FootnoteReference"/>
        </w:rPr>
        <w:footnoteRef/>
      </w:r>
      <w:r w:rsidRPr="00BA2CB5">
        <w:t xml:space="preserve"> </w:t>
      </w:r>
      <w:r w:rsidRPr="00BA2CB5">
        <w:rPr>
          <w:i/>
          <w:iCs/>
        </w:rPr>
        <w:t>See FM6 Report and Order</w:t>
      </w:r>
      <w:r w:rsidRPr="00BA2CB5">
        <w:t xml:space="preserve"> at para. 52 and n.214.</w:t>
      </w:r>
    </w:p>
  </w:footnote>
  <w:footnote w:id="11">
    <w:p w:rsidR="00767513" w:rsidRPr="00BA2CB5" w:rsidP="00767513" w14:paraId="1618EFE9" w14:textId="17FCEDD8">
      <w:pPr>
        <w:pStyle w:val="FootnoteText"/>
        <w:widowControl w:val="0"/>
      </w:pPr>
      <w:r w:rsidRPr="00BA2CB5">
        <w:rPr>
          <w:rStyle w:val="FootnoteReference"/>
        </w:rPr>
        <w:footnoteRef/>
      </w:r>
      <w:r w:rsidRPr="00BA2CB5">
        <w:t xml:space="preserve"> </w:t>
      </w:r>
      <w:r w:rsidR="00AC3308">
        <w:rPr>
          <w:i/>
          <w:iCs/>
        </w:rPr>
        <w:t xml:space="preserve">Id. </w:t>
      </w:r>
      <w:r w:rsidRPr="00BA2CB5">
        <w:t xml:space="preserve">at para. 52.  Such information must include:  maximum effective radiated power (ERP); radiation center above ground level (RCAGL); radiation center above mean sea level (RCAMSL); antenna height above average terrain (HAAT); antenna type (directional or non-directional); directional antenna pattern (if applicable); antenna make and model; transmitter power output (TPO); and a description of the transmission system, including any transmission lines, connectors, combiners, etc., and their associated losses.  </w:t>
      </w:r>
      <w:r w:rsidRPr="00BA2CB5">
        <w:rPr>
          <w:i/>
          <w:iCs/>
        </w:rPr>
        <w:t xml:space="preserve">Id. </w:t>
      </w:r>
      <w:r w:rsidRPr="00BA2CB5">
        <w:t xml:space="preserve">at n.214.  </w:t>
      </w:r>
    </w:p>
  </w:footnote>
  <w:footnote w:id="12">
    <w:p w:rsidR="00767513" w14:paraId="3C7FDA2A" w14:textId="66020163">
      <w:pPr>
        <w:pStyle w:val="FootnoteText"/>
      </w:pPr>
      <w:r>
        <w:rPr>
          <w:rStyle w:val="FootnoteReference"/>
        </w:rPr>
        <w:footnoteRef/>
      </w:r>
      <w:r>
        <w:t xml:space="preserve"> </w:t>
      </w:r>
      <w:r w:rsidRPr="00767513">
        <w:rPr>
          <w:i/>
          <w:iCs/>
        </w:rPr>
        <w:t xml:space="preserve">Id. </w:t>
      </w:r>
      <w:r w:rsidRPr="00767513">
        <w:t>at n.218.</w:t>
      </w:r>
    </w:p>
  </w:footnote>
  <w:footnote w:id="13">
    <w:p w:rsidR="00767513" w:rsidRPr="00BA2CB5" w:rsidP="00767513" w14:paraId="24257267" w14:textId="647A6225">
      <w:pPr>
        <w:pStyle w:val="FootnoteText"/>
        <w:widowControl w:val="0"/>
      </w:pPr>
      <w:r w:rsidRPr="00BA2CB5">
        <w:rPr>
          <w:rStyle w:val="FootnoteReference"/>
        </w:rPr>
        <w:footnoteRef/>
      </w:r>
      <w:r w:rsidRPr="00BA2CB5">
        <w:t xml:space="preserve"> </w:t>
      </w:r>
      <w:r w:rsidRPr="00BA2CB5">
        <w:rPr>
          <w:i/>
          <w:iCs/>
        </w:rPr>
        <w:t xml:space="preserve">Id. </w:t>
      </w:r>
      <w:r w:rsidRPr="00BA2CB5">
        <w:t xml:space="preserve">at n.212 and </w:t>
      </w:r>
      <w:r>
        <w:t>n.</w:t>
      </w:r>
      <w:r w:rsidRPr="00BA2CB5">
        <w:t>213</w:t>
      </w:r>
      <w:r w:rsidR="003630E0">
        <w:t>.</w:t>
      </w:r>
    </w:p>
  </w:footnote>
  <w:footnote w:id="14">
    <w:p w:rsidR="00767513" w:rsidRPr="00BA2CB5" w:rsidP="00767513" w14:paraId="3AE0A6DE" w14:textId="5A5AA369">
      <w:pPr>
        <w:pStyle w:val="FootnoteText"/>
        <w:widowControl w:val="0"/>
      </w:pPr>
      <w:r w:rsidRPr="00BA2CB5">
        <w:rPr>
          <w:rStyle w:val="FootnoteReference"/>
        </w:rPr>
        <w:footnoteRef/>
      </w:r>
      <w:r w:rsidRPr="00BA2CB5">
        <w:t xml:space="preserve"> WVOA-LD is required to provide FM6 service as an ancillary or supplementary service under STA for a period of one year prior to being permanently included in the limited </w:t>
      </w:r>
      <w:r>
        <w:t>group</w:t>
      </w:r>
      <w:r w:rsidRPr="00BA2CB5">
        <w:t xml:space="preserve"> of FM6 LPTV stations.  </w:t>
      </w:r>
      <w:r w:rsidR="000A3D3A">
        <w:rPr>
          <w:i/>
          <w:iCs/>
        </w:rPr>
        <w:t>Id.</w:t>
      </w:r>
      <w:r>
        <w:rPr>
          <w:i/>
          <w:iCs/>
        </w:rPr>
        <w:t xml:space="preserve"> </w:t>
      </w:r>
      <w:r w:rsidRPr="00BA2CB5">
        <w:t>at para. 28.</w:t>
      </w:r>
      <w:r>
        <w:t xml:space="preserve">  WVOA-LD </w:t>
      </w:r>
      <w:r w:rsidRPr="00BA2CB5">
        <w:t>has converted to ATSC 3.</w:t>
      </w:r>
      <w:r>
        <w:t>0</w:t>
      </w:r>
      <w:r w:rsidRPr="00BA2CB5">
        <w:t xml:space="preserve"> and </w:t>
      </w:r>
      <w:r>
        <w:t>commenced FM6 service pursuant to an STA.  S</w:t>
      </w:r>
      <w:r>
        <w:rPr>
          <w:i/>
          <w:iCs/>
        </w:rPr>
        <w:t>e</w:t>
      </w:r>
      <w:r w:rsidRPr="00BA2CB5">
        <w:rPr>
          <w:i/>
          <w:iCs/>
        </w:rPr>
        <w:t>e</w:t>
      </w:r>
      <w:r w:rsidRPr="00BA2CB5">
        <w:t xml:space="preserve"> LMS File Nos. </w:t>
      </w:r>
      <w:r w:rsidRPr="00767513">
        <w:t>0000227652</w:t>
      </w:r>
      <w:r>
        <w:t xml:space="preserve"> and </w:t>
      </w:r>
      <w:r w:rsidRPr="00BA2CB5">
        <w:t>0000231253</w:t>
      </w:r>
      <w:r>
        <w:t xml:space="preserve">; Letter from David Oxenford, Counsel for Metro TV, Inc. to Barbara A. Kreisman, Chief, Video Division, Media Bureau (Dec. 21, 2023) on file at </w:t>
      </w:r>
      <w:r w:rsidRPr="005F08C2">
        <w:t>LMS File No. 0000231253</w:t>
      </w:r>
      <w:r>
        <w:t xml:space="preserve"> (notification that WVOA-LD commenced ATSC 3.0 operations on December 15, 2023 and FM6 service on December 18, 2023).</w:t>
      </w:r>
      <w:r w:rsidR="00F860DF">
        <w:t xml:space="preserve">  WV</w:t>
      </w:r>
      <w:r w:rsidR="000E4A42">
        <w:t>O</w:t>
      </w:r>
      <w:r w:rsidR="00F860DF">
        <w:t xml:space="preserve">A-LD’s STA is scheduled to expire on June 18, 2024 and an extension request must be filed prior to </w:t>
      </w:r>
      <w:r w:rsidR="006946C1">
        <w:t>that</w:t>
      </w:r>
      <w:r w:rsidR="00F860DF">
        <w:t xml:space="preserve"> date.</w:t>
      </w:r>
    </w:p>
  </w:footnote>
  <w:footnote w:id="15">
    <w:p w:rsidR="00767513" w:rsidRPr="00BA2CB5" w:rsidP="00767513" w14:paraId="576E5855" w14:textId="0CDE2929">
      <w:pPr>
        <w:pStyle w:val="FootnoteText"/>
        <w:widowControl w:val="0"/>
      </w:pPr>
      <w:r w:rsidRPr="00BA2CB5">
        <w:rPr>
          <w:rStyle w:val="FootnoteReference"/>
        </w:rPr>
        <w:footnoteRef/>
      </w:r>
      <w:r w:rsidRPr="00BA2CB5">
        <w:t xml:space="preserve"> </w:t>
      </w:r>
      <w:r w:rsidRPr="00BA2CB5">
        <w:rPr>
          <w:i/>
          <w:iCs/>
        </w:rPr>
        <w:t>FM6 Report and Order</w:t>
      </w:r>
      <w:r w:rsidRPr="00BA2CB5">
        <w:t xml:space="preserve"> at paras. 29-34 (denying requests to permit new FM6 entrants or legacy analog FM6 LPTV stations that ceased or never previously provided FM6 service).</w:t>
      </w:r>
    </w:p>
  </w:footnote>
  <w:footnote w:id="16">
    <w:p w:rsidR="00767513" w:rsidRPr="00BA2CB5" w:rsidP="00767513" w14:paraId="3F3F8BDF" w14:textId="2BADA89F">
      <w:pPr>
        <w:pStyle w:val="FootnoteText"/>
        <w:widowControl w:val="0"/>
      </w:pPr>
      <w:r w:rsidRPr="00BA2CB5">
        <w:rPr>
          <w:rStyle w:val="FootnoteReference"/>
        </w:rPr>
        <w:footnoteRef/>
      </w:r>
      <w:r w:rsidRPr="00BA2CB5">
        <w:t xml:space="preserve"> </w:t>
      </w:r>
      <w:r w:rsidRPr="00BA2CB5">
        <w:rPr>
          <w:i/>
          <w:iCs/>
        </w:rPr>
        <w:t xml:space="preserve">Id. </w:t>
      </w:r>
      <w:r w:rsidRPr="00BA2CB5">
        <w:t>at para. 56; 47 CFR § 74.790</w:t>
      </w:r>
      <w:r w:rsidR="00140224">
        <w:t>(o)</w:t>
      </w:r>
      <w:r w:rsidRPr="00BA2CB5">
        <w:t>(11).</w:t>
      </w:r>
    </w:p>
  </w:footnote>
  <w:footnote w:id="17">
    <w:p w:rsidR="00767513" w:rsidRPr="00BA2CB5" w:rsidP="00767513" w14:paraId="03E5BF6F" w14:textId="221860CD">
      <w:pPr>
        <w:pStyle w:val="FootnoteText"/>
        <w:widowControl w:val="0"/>
      </w:pPr>
      <w:r w:rsidRPr="00BA2CB5">
        <w:rPr>
          <w:rStyle w:val="FootnoteReference"/>
        </w:rPr>
        <w:footnoteRef/>
      </w:r>
      <w:r w:rsidRPr="00BA2CB5">
        <w:t xml:space="preserve"> For example, an FM6 LPTV station does not need file issues/programs lists for prior quarters (e.g. third quarter 2023).  A station’s fourth quarter issues/programs list would need to cover the period of </w:t>
      </w:r>
      <w:r>
        <w:t xml:space="preserve">December 28, 2023, </w:t>
      </w:r>
      <w:r w:rsidRPr="00BA2CB5">
        <w:t>through December 31, 2023.</w:t>
      </w:r>
    </w:p>
  </w:footnote>
  <w:footnote w:id="18">
    <w:p w:rsidR="00767513" w:rsidP="00767513" w14:paraId="1FEDBB80" w14:textId="77777777">
      <w:pPr>
        <w:pStyle w:val="FootnoteText"/>
        <w:widowControl w:val="0"/>
      </w:pPr>
      <w:r>
        <w:rPr>
          <w:rStyle w:val="FootnoteReference"/>
        </w:rPr>
        <w:footnoteRef/>
      </w:r>
      <w:r>
        <w:t xml:space="preserve"> </w:t>
      </w:r>
      <w:r w:rsidRPr="00BA2CB5">
        <w:t xml:space="preserve">FCC Form 2100, Schedule G (A&amp;S Report).  </w:t>
      </w:r>
    </w:p>
  </w:footnote>
  <w:footnote w:id="19">
    <w:p w:rsidR="00767513" w:rsidRPr="00645146" w:rsidP="00767513" w14:paraId="7E3EDD7C" w14:textId="77777777">
      <w:pPr>
        <w:pStyle w:val="FootnoteText"/>
        <w:widowControl w:val="0"/>
      </w:pPr>
      <w:r w:rsidRPr="00645146">
        <w:rPr>
          <w:rStyle w:val="FootnoteReference"/>
        </w:rPr>
        <w:footnoteRef/>
      </w:r>
      <w:r w:rsidRPr="00645146">
        <w:t xml:space="preserve"> 47 CFR § 73.624(g) </w:t>
      </w:r>
    </w:p>
  </w:footnote>
  <w:footnote w:id="20">
    <w:p w:rsidR="00767513" w:rsidRPr="00645146" w:rsidP="00767513" w14:paraId="4CC3E2E5" w14:textId="77777777">
      <w:pPr>
        <w:pStyle w:val="FootnoteText"/>
        <w:widowControl w:val="0"/>
      </w:pPr>
      <w:r w:rsidRPr="00645146">
        <w:rPr>
          <w:rStyle w:val="FootnoteReference"/>
        </w:rPr>
        <w:footnoteRef/>
      </w:r>
      <w:r w:rsidRPr="00645146">
        <w:t xml:space="preserve"> </w:t>
      </w:r>
      <w:r w:rsidRPr="000013CE">
        <w:rPr>
          <w:i/>
          <w:iCs/>
        </w:rPr>
        <w:t>F</w:t>
      </w:r>
      <w:r w:rsidRPr="00645146">
        <w:rPr>
          <w:i/>
          <w:iCs/>
        </w:rPr>
        <w:t>M6 Report and Order</w:t>
      </w:r>
      <w:r w:rsidRPr="00645146">
        <w:t xml:space="preserve"> at paras. 59-60.  </w:t>
      </w:r>
    </w:p>
  </w:footnote>
  <w:footnote w:id="21">
    <w:p w:rsidR="00767513" w:rsidRPr="00BA2CB5" w:rsidP="00767513" w14:paraId="11E446FB" w14:textId="77777777">
      <w:pPr>
        <w:pStyle w:val="FootnoteText"/>
        <w:widowControl w:val="0"/>
      </w:pPr>
      <w:r w:rsidRPr="00645146">
        <w:rPr>
          <w:rStyle w:val="FootnoteReference"/>
        </w:rPr>
        <w:footnoteRef/>
      </w:r>
      <w:r w:rsidRPr="00645146">
        <w:t xml:space="preserve"> </w:t>
      </w:r>
      <w:r w:rsidRPr="00645146">
        <w:rPr>
          <w:i/>
          <w:iCs/>
        </w:rPr>
        <w:t xml:space="preserve">See id. </w:t>
      </w:r>
      <w:r w:rsidRPr="00645146">
        <w:t>at n.247 (instructing the Media Bureau and Office of Managing Director to issue any guidance, as necessary, to facilitate payment of the required five percent ancillary or supplementary service fee).</w:t>
      </w:r>
      <w:r w:rsidRPr="00BA2CB5">
        <w:t xml:space="preserve">  </w:t>
      </w:r>
    </w:p>
  </w:footnote>
  <w:footnote w:id="22">
    <w:p w:rsidR="00767513" w:rsidP="00767513" w14:paraId="7D83D236" w14:textId="77777777">
      <w:pPr>
        <w:pStyle w:val="FootnoteText"/>
        <w:widowControl w:val="0"/>
      </w:pPr>
      <w:r w:rsidRPr="00BA2CB5">
        <w:rPr>
          <w:rStyle w:val="FootnoteReference"/>
        </w:rPr>
        <w:footnoteRef/>
      </w:r>
      <w:r w:rsidRPr="00BA2CB5">
        <w:t xml:space="preserve"> 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513" w14:paraId="72CFF68C" w14:textId="617052A8">
    <w:pPr>
      <w:tabs>
        <w:tab w:val="center" w:pos="4680"/>
        <w:tab w:val="right" w:pos="9360"/>
      </w:tabs>
    </w:pPr>
    <w:r>
      <w:rPr>
        <w:b/>
      </w:rPr>
      <w:tab/>
      <w:t>Federal Communications Commission</w:t>
    </w:r>
    <w:r>
      <w:rPr>
        <w:b/>
      </w:rPr>
      <w:tab/>
    </w:r>
    <w:r w:rsidR="00140224">
      <w:rPr>
        <w:b/>
      </w:rPr>
      <w:t>DA 23-1209</w:t>
    </w:r>
  </w:p>
  <w:p w:rsidR="00767513" w14:paraId="2F324BE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767513" w14:paraId="3795A35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513" w14:paraId="7E20263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3D"/>
    <w:rsid w:val="000013CE"/>
    <w:rsid w:val="0001027D"/>
    <w:rsid w:val="000A3D3A"/>
    <w:rsid w:val="000E4A42"/>
    <w:rsid w:val="0011622D"/>
    <w:rsid w:val="00140224"/>
    <w:rsid w:val="00180213"/>
    <w:rsid w:val="00216187"/>
    <w:rsid w:val="002458BE"/>
    <w:rsid w:val="00296B80"/>
    <w:rsid w:val="003630E0"/>
    <w:rsid w:val="0037710C"/>
    <w:rsid w:val="003876D0"/>
    <w:rsid w:val="00545059"/>
    <w:rsid w:val="0056172F"/>
    <w:rsid w:val="00563F11"/>
    <w:rsid w:val="005B64D3"/>
    <w:rsid w:val="005F08C2"/>
    <w:rsid w:val="005F14A7"/>
    <w:rsid w:val="00645146"/>
    <w:rsid w:val="006946C1"/>
    <w:rsid w:val="0072549A"/>
    <w:rsid w:val="00767513"/>
    <w:rsid w:val="0079243D"/>
    <w:rsid w:val="007E3626"/>
    <w:rsid w:val="00861273"/>
    <w:rsid w:val="008823A9"/>
    <w:rsid w:val="008B2792"/>
    <w:rsid w:val="008E43BE"/>
    <w:rsid w:val="00910EC9"/>
    <w:rsid w:val="00A05E42"/>
    <w:rsid w:val="00A57785"/>
    <w:rsid w:val="00A83997"/>
    <w:rsid w:val="00AC3308"/>
    <w:rsid w:val="00AD052D"/>
    <w:rsid w:val="00B823CE"/>
    <w:rsid w:val="00BA2CB5"/>
    <w:rsid w:val="00BD5601"/>
    <w:rsid w:val="00BF1CFD"/>
    <w:rsid w:val="00BF487A"/>
    <w:rsid w:val="00CA0A48"/>
    <w:rsid w:val="00CE14DD"/>
    <w:rsid w:val="00CE5F5B"/>
    <w:rsid w:val="00D56D1C"/>
    <w:rsid w:val="00EE1532"/>
    <w:rsid w:val="00F51E4A"/>
    <w:rsid w:val="00F71789"/>
    <w:rsid w:val="00F837D9"/>
    <w:rsid w:val="00F860DF"/>
    <w:rsid w:val="00FB547D"/>
    <w:rsid w:val="00FD5C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D6A806"/>
  <w15:chartTrackingRefBased/>
  <w15:docId w15:val="{75E3662C-642A-482B-8FA1-6913B3B1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3">
    <w:name w:val="Footnote Text Char3"/>
    <w:aliases w:val="ALTS FOOTNOTE Char1,Footnote Text Char Char Char,Footnote Text Char Char1,Footnote Text Char1 Char,Footnote Text Char1 Char Char Char1,Footnote Text Char1 Char1 Char,Footnote Text Char2 Char,Footnote Text Char2 Char Char Char,fn Char"/>
    <w:link w:val="FootnoteText"/>
    <w:rsid w:val="00767513"/>
  </w:style>
  <w:style w:type="paragraph" w:styleId="Revision">
    <w:name w:val="Revision"/>
    <w:hidden/>
    <w:uiPriority w:val="99"/>
    <w:semiHidden/>
    <w:rsid w:val="0014022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arbara.Kreisman@fcc.gov" TargetMode="External" /><Relationship Id="rId6" Type="http://schemas.openxmlformats.org/officeDocument/2006/relationships/hyperlink" Target="https://publicfiles.fcc.gov/opifadmin/login" TargetMode="External" /><Relationship Id="rId7" Type="http://schemas.openxmlformats.org/officeDocument/2006/relationships/hyperlink" Target="mailto:Shaun.Maher@fcc.gov" TargetMode="External" /><Relationship Id="rId8" Type="http://schemas.openxmlformats.org/officeDocument/2006/relationships/hyperlink" Target="mailto:Kevin.Harding@fcc.gov" TargetMode="External" /><Relationship Id="rId9" Type="http://schemas.openxmlformats.org/officeDocument/2006/relationships/hyperlink" Target="mailto:Mark.Colombo@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