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276F80F7"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ED51D0" w:rsidP="00ED51D0" w14:paraId="7BB33FBF" w14:textId="33A113E7">
      <w:pPr>
        <w:widowControl w:val="0"/>
        <w:jc w:val="right"/>
        <w:rPr>
          <w:b/>
          <w:snapToGrid w:val="0"/>
          <w:kern w:val="28"/>
          <w:szCs w:val="22"/>
        </w:rPr>
      </w:pPr>
      <w:bookmarkStart w:id="1" w:name="_Hlk26280526"/>
      <w:bookmarkStart w:id="2" w:name="_Hlk64383480"/>
      <w:r w:rsidRPr="00CB6B4E">
        <w:rPr>
          <w:b/>
          <w:snapToGrid w:val="0"/>
          <w:kern w:val="28"/>
          <w:szCs w:val="22"/>
        </w:rPr>
        <w:t>DA 2</w:t>
      </w:r>
      <w:r w:rsidR="002B0EB8">
        <w:rPr>
          <w:b/>
          <w:snapToGrid w:val="0"/>
          <w:kern w:val="28"/>
          <w:szCs w:val="22"/>
        </w:rPr>
        <w:t>3</w:t>
      </w:r>
      <w:r w:rsidRPr="00CB6B4E">
        <w:rPr>
          <w:b/>
          <w:snapToGrid w:val="0"/>
          <w:kern w:val="28"/>
          <w:szCs w:val="22"/>
        </w:rPr>
        <w:t>-</w:t>
      </w:r>
      <w:r w:rsidR="00A920FA">
        <w:rPr>
          <w:b/>
          <w:snapToGrid w:val="0"/>
          <w:kern w:val="28"/>
          <w:szCs w:val="22"/>
        </w:rPr>
        <w:t>147</w:t>
      </w:r>
    </w:p>
    <w:p w:rsidR="00AD440B" w:rsidRPr="00CB6B4E" w:rsidP="00ED51D0" w14:paraId="26A16F2F" w14:textId="77777777">
      <w:pPr>
        <w:widowControl w:val="0"/>
        <w:jc w:val="right"/>
        <w:rPr>
          <w:b/>
          <w:snapToGrid w:val="0"/>
          <w:kern w:val="28"/>
          <w:szCs w:val="22"/>
        </w:rPr>
      </w:pPr>
      <w:r w:rsidRPr="00CB6B4E">
        <w:rPr>
          <w:b/>
          <w:snapToGrid w:val="0"/>
          <w:kern w:val="28"/>
          <w:szCs w:val="22"/>
        </w:rPr>
        <w:t xml:space="preserve">Released:  </w:t>
      </w:r>
      <w:r w:rsidR="002B0EB8">
        <w:rPr>
          <w:b/>
          <w:snapToGrid w:val="0"/>
          <w:kern w:val="28"/>
          <w:szCs w:val="22"/>
        </w:rPr>
        <w:t>February</w:t>
      </w:r>
      <w:r w:rsidR="00A4370C">
        <w:rPr>
          <w:b/>
          <w:snapToGrid w:val="0"/>
          <w:kern w:val="28"/>
          <w:szCs w:val="22"/>
        </w:rPr>
        <w:t xml:space="preserve"> </w:t>
      </w:r>
      <w:r w:rsidR="009D4643">
        <w:rPr>
          <w:b/>
          <w:snapToGrid w:val="0"/>
          <w:kern w:val="28"/>
          <w:szCs w:val="22"/>
        </w:rPr>
        <w:t>24</w:t>
      </w:r>
      <w:r w:rsidRPr="00CB6B4E">
        <w:rPr>
          <w:b/>
          <w:snapToGrid w:val="0"/>
          <w:kern w:val="28"/>
          <w:szCs w:val="22"/>
        </w:rPr>
        <w:t>, 202</w:t>
      </w:r>
      <w:r w:rsidR="00A4370C">
        <w:rPr>
          <w:b/>
          <w:snapToGrid w:val="0"/>
          <w:kern w:val="28"/>
          <w:szCs w:val="22"/>
        </w:rPr>
        <w:t>3</w:t>
      </w:r>
    </w:p>
    <w:p w:rsidR="00AD440B" w:rsidRPr="00CB6B4E" w:rsidP="003B45FC" w14:paraId="1A332E06" w14:textId="77777777">
      <w:pPr>
        <w:widowControl w:val="0"/>
        <w:spacing w:before="60"/>
        <w:ind w:left="-270" w:right="-210"/>
        <w:jc w:val="center"/>
        <w:rPr>
          <w:b/>
          <w:snapToGrid w:val="0"/>
          <w:kern w:val="28"/>
          <w:szCs w:val="22"/>
        </w:rPr>
      </w:pPr>
    </w:p>
    <w:p w:rsidR="003B45FC" w:rsidP="003B45FC" w14:paraId="38796EC0" w14:textId="77777777">
      <w:pPr>
        <w:ind w:left="-270" w:right="-210"/>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w:t>
      </w:r>
      <w:r>
        <w:rPr>
          <w:b/>
          <w:bCs/>
          <w:szCs w:val="22"/>
        </w:rPr>
        <w:t>S</w:t>
      </w:r>
      <w:r w:rsidR="002B0EB8">
        <w:rPr>
          <w:b/>
          <w:bCs/>
          <w:szCs w:val="22"/>
        </w:rPr>
        <w:t xml:space="preserve"> </w:t>
      </w:r>
      <w:r w:rsidRPr="00CB6B4E">
        <w:rPr>
          <w:b/>
          <w:bCs/>
          <w:szCs w:val="22"/>
        </w:rPr>
        <w:t>FILED</w:t>
      </w:r>
      <w:r>
        <w:rPr>
          <w:b/>
          <w:bCs/>
          <w:szCs w:val="22"/>
        </w:rPr>
        <w:t xml:space="preserve"> </w:t>
      </w:r>
      <w:r w:rsidR="0060110D">
        <w:rPr>
          <w:b/>
          <w:bCs/>
          <w:szCs w:val="22"/>
        </w:rPr>
        <w:t>FOR THE TRANSFER OF CONTROL OF</w:t>
      </w:r>
    </w:p>
    <w:p w:rsidR="003B45FC" w:rsidP="00C9178A" w14:paraId="259A9C09" w14:textId="77777777">
      <w:pPr>
        <w:ind w:left="-90" w:right="-120"/>
        <w:jc w:val="center"/>
        <w:rPr>
          <w:b/>
          <w:bCs/>
          <w:szCs w:val="22"/>
        </w:rPr>
      </w:pPr>
    </w:p>
    <w:p w:rsidR="00E76215" w:rsidP="00C9178A" w14:paraId="3760C868" w14:textId="77777777">
      <w:pPr>
        <w:ind w:left="-90" w:right="-120"/>
        <w:jc w:val="center"/>
        <w:rPr>
          <w:b/>
          <w:bCs/>
          <w:szCs w:val="22"/>
        </w:rPr>
      </w:pPr>
      <w:r w:rsidRPr="00FA453A">
        <w:rPr>
          <w:b/>
          <w:bCs/>
          <w:szCs w:val="22"/>
        </w:rPr>
        <w:t>GERMANTOWN TELEPHONE COMPANY,</w:t>
      </w:r>
      <w:r>
        <w:rPr>
          <w:b/>
          <w:bCs/>
          <w:szCs w:val="22"/>
        </w:rPr>
        <w:t xml:space="preserve"> </w:t>
      </w:r>
      <w:r w:rsidRPr="00FA453A">
        <w:rPr>
          <w:b/>
          <w:bCs/>
          <w:szCs w:val="22"/>
        </w:rPr>
        <w:t>INC.</w:t>
      </w:r>
      <w:r>
        <w:rPr>
          <w:b/>
          <w:bCs/>
          <w:szCs w:val="22"/>
        </w:rPr>
        <w:t xml:space="preserve"> </w:t>
      </w:r>
      <w:r w:rsidRPr="00FA453A">
        <w:rPr>
          <w:b/>
          <w:bCs/>
          <w:szCs w:val="22"/>
        </w:rPr>
        <w:t>AND VALSTAR, INC</w:t>
      </w:r>
      <w:r>
        <w:rPr>
          <w:b/>
          <w:bCs/>
          <w:szCs w:val="22"/>
        </w:rPr>
        <w:t xml:space="preserve">. </w:t>
      </w:r>
      <w:r w:rsidR="0060110D">
        <w:rPr>
          <w:b/>
          <w:bCs/>
          <w:szCs w:val="22"/>
        </w:rPr>
        <w:t xml:space="preserve">TO </w:t>
      </w:r>
    </w:p>
    <w:p w:rsidR="001736D0" w:rsidRPr="00FA453A" w:rsidP="00C9178A" w14:paraId="16F50E08" w14:textId="77777777">
      <w:pPr>
        <w:ind w:left="-90" w:right="-120"/>
        <w:jc w:val="center"/>
        <w:rPr>
          <w:b/>
          <w:bCs/>
          <w:szCs w:val="22"/>
        </w:rPr>
      </w:pPr>
      <w:r w:rsidRPr="00FA453A">
        <w:rPr>
          <w:b/>
          <w:bCs/>
          <w:szCs w:val="22"/>
        </w:rPr>
        <w:t>ARCHTOP FIBER LLC</w:t>
      </w:r>
    </w:p>
    <w:p w:rsidR="006F1274" w:rsidP="006F1274" w14:paraId="522810FD" w14:textId="77777777">
      <w:pPr>
        <w:widowControl w:val="0"/>
        <w:spacing w:before="60"/>
        <w:jc w:val="center"/>
        <w:rPr>
          <w:b/>
          <w:snapToGrid w:val="0"/>
          <w:kern w:val="28"/>
          <w:szCs w:val="22"/>
        </w:rPr>
      </w:pPr>
      <w:r w:rsidRPr="004F1C11">
        <w:rPr>
          <w:b/>
          <w:snapToGrid w:val="0"/>
          <w:kern w:val="28"/>
          <w:szCs w:val="22"/>
        </w:rPr>
        <w:t>WC Docket No. 22-</w:t>
      </w:r>
      <w:r>
        <w:rPr>
          <w:b/>
          <w:snapToGrid w:val="0"/>
          <w:kern w:val="28"/>
          <w:szCs w:val="22"/>
        </w:rPr>
        <w:t>421</w:t>
      </w:r>
    </w:p>
    <w:p w:rsidR="002B0EB8" w:rsidP="006F1274" w14:paraId="662089B5" w14:textId="77777777">
      <w:pPr>
        <w:widowControl w:val="0"/>
        <w:spacing w:before="60"/>
        <w:jc w:val="center"/>
        <w:rPr>
          <w:b/>
          <w:snapToGrid w:val="0"/>
          <w:kern w:val="28"/>
          <w:szCs w:val="22"/>
        </w:rPr>
      </w:pPr>
      <w:r w:rsidRPr="00E76215">
        <w:rPr>
          <w:b/>
          <w:snapToGrid w:val="0"/>
          <w:kern w:val="28"/>
          <w:szCs w:val="22"/>
        </w:rPr>
        <w:t>and</w:t>
      </w:r>
    </w:p>
    <w:p w:rsidR="006F1274" w:rsidRPr="006F1274" w:rsidP="002B0EB8" w14:paraId="094FCFC1" w14:textId="77777777">
      <w:pPr>
        <w:widowControl w:val="0"/>
        <w:spacing w:before="60"/>
        <w:ind w:left="-90"/>
        <w:jc w:val="center"/>
        <w:rPr>
          <w:b/>
          <w:bCs/>
          <w:snapToGrid w:val="0"/>
          <w:kern w:val="28"/>
          <w:szCs w:val="22"/>
        </w:rPr>
      </w:pPr>
      <w:r>
        <w:rPr>
          <w:b/>
          <w:bCs/>
          <w:snapToGrid w:val="0"/>
          <w:kern w:val="28"/>
          <w:szCs w:val="22"/>
        </w:rPr>
        <w:t>HANCOCK TELEPHONE COMPANY, INC. TO</w:t>
      </w:r>
      <w:r w:rsidRPr="006F1274">
        <w:rPr>
          <w:b/>
          <w:bCs/>
          <w:snapToGrid w:val="0"/>
          <w:kern w:val="28"/>
          <w:szCs w:val="22"/>
        </w:rPr>
        <w:t xml:space="preserve"> ARCHTOP FIBER LLC</w:t>
      </w:r>
    </w:p>
    <w:p w:rsidR="006F1274" w:rsidRPr="006F1274" w:rsidP="006F1274" w14:paraId="55E1E146" w14:textId="77777777">
      <w:pPr>
        <w:widowControl w:val="0"/>
        <w:spacing w:before="60"/>
        <w:jc w:val="center"/>
        <w:rPr>
          <w:b/>
          <w:snapToGrid w:val="0"/>
          <w:kern w:val="28"/>
          <w:szCs w:val="22"/>
        </w:rPr>
      </w:pPr>
      <w:r w:rsidRPr="006F1274">
        <w:rPr>
          <w:b/>
          <w:snapToGrid w:val="0"/>
          <w:kern w:val="28"/>
          <w:szCs w:val="22"/>
        </w:rPr>
        <w:t>WC Docket No. 2</w:t>
      </w:r>
      <w:r w:rsidR="002B0EB8">
        <w:rPr>
          <w:b/>
          <w:snapToGrid w:val="0"/>
          <w:kern w:val="28"/>
          <w:szCs w:val="22"/>
        </w:rPr>
        <w:t>3</w:t>
      </w:r>
      <w:r w:rsidRPr="006F1274">
        <w:rPr>
          <w:b/>
          <w:snapToGrid w:val="0"/>
          <w:kern w:val="28"/>
          <w:szCs w:val="22"/>
        </w:rPr>
        <w:t>-</w:t>
      </w:r>
      <w:r w:rsidR="002B0EB8">
        <w:rPr>
          <w:b/>
          <w:snapToGrid w:val="0"/>
          <w:kern w:val="28"/>
          <w:szCs w:val="22"/>
        </w:rPr>
        <w:t>29</w:t>
      </w:r>
    </w:p>
    <w:p w:rsidR="00AD440B" w:rsidRPr="00AD440B" w:rsidP="002B0EB8" w14:paraId="558C232E" w14:textId="77777777">
      <w:pPr>
        <w:rPr>
          <w:b/>
          <w:bCs/>
          <w:szCs w:val="22"/>
        </w:rPr>
      </w:pPr>
    </w:p>
    <w:p w:rsidR="00AD440B" w:rsidP="0055505D" w14:paraId="7C2E7300" w14:textId="77777777">
      <w:pPr>
        <w:jc w:val="center"/>
        <w:rPr>
          <w:b/>
          <w:szCs w:val="22"/>
        </w:rPr>
      </w:pPr>
      <w:r>
        <w:rPr>
          <w:b/>
          <w:szCs w:val="22"/>
        </w:rPr>
        <w:t>NON-</w:t>
      </w:r>
      <w:r w:rsidRPr="00AD440B" w:rsidR="007F3103">
        <w:rPr>
          <w:b/>
          <w:szCs w:val="22"/>
        </w:rPr>
        <w:t>STREAMLINED PLEADING CYCLE ESTABLISHED</w:t>
      </w:r>
    </w:p>
    <w:p w:rsidR="00031C8B" w:rsidRPr="0055505D" w:rsidP="0055505D" w14:paraId="1CFEB84B" w14:textId="77777777">
      <w:pPr>
        <w:jc w:val="center"/>
        <w:rPr>
          <w:b/>
          <w:szCs w:val="22"/>
        </w:rPr>
      </w:pPr>
    </w:p>
    <w:p w:rsidR="007E3754" w:rsidP="00AD440B" w14:paraId="72F0E14C" w14:textId="77777777">
      <w:pPr>
        <w:rPr>
          <w:b/>
          <w:szCs w:val="22"/>
        </w:rPr>
      </w:pPr>
    </w:p>
    <w:p w:rsidR="00AD440B" w:rsidRPr="00AD440B" w:rsidP="00AD440B" w14:paraId="1E000876" w14:textId="77777777">
      <w:pPr>
        <w:rPr>
          <w:b/>
          <w:szCs w:val="22"/>
        </w:rPr>
      </w:pPr>
      <w:r w:rsidRPr="00AD440B">
        <w:rPr>
          <w:b/>
          <w:szCs w:val="22"/>
        </w:rPr>
        <w:t xml:space="preserve">Comments Due:  </w:t>
      </w:r>
      <w:r w:rsidR="00D54D21">
        <w:rPr>
          <w:b/>
          <w:szCs w:val="22"/>
        </w:rPr>
        <w:t>March 10</w:t>
      </w:r>
      <w:r w:rsidRPr="00AD440B">
        <w:rPr>
          <w:b/>
          <w:szCs w:val="22"/>
        </w:rPr>
        <w:t>, 202</w:t>
      </w:r>
      <w:r w:rsidR="00A4370C">
        <w:rPr>
          <w:b/>
          <w:szCs w:val="22"/>
        </w:rPr>
        <w:t>3</w:t>
      </w:r>
      <w:r w:rsidRPr="00AD440B">
        <w:rPr>
          <w:b/>
          <w:szCs w:val="22"/>
        </w:rPr>
        <w:t xml:space="preserve"> </w:t>
      </w:r>
    </w:p>
    <w:p w:rsidR="00AD440B" w:rsidRPr="00AD440B" w:rsidP="00AD440B" w14:paraId="0251676B" w14:textId="77777777">
      <w:pPr>
        <w:rPr>
          <w:b/>
          <w:szCs w:val="22"/>
        </w:rPr>
      </w:pPr>
      <w:r w:rsidRPr="00AD440B">
        <w:rPr>
          <w:b/>
          <w:szCs w:val="22"/>
        </w:rPr>
        <w:t xml:space="preserve">Reply Comment Due:  </w:t>
      </w:r>
      <w:r w:rsidR="003B45FC">
        <w:rPr>
          <w:b/>
          <w:szCs w:val="22"/>
        </w:rPr>
        <w:t>March</w:t>
      </w:r>
      <w:r w:rsidR="00FA453A">
        <w:rPr>
          <w:b/>
          <w:szCs w:val="22"/>
        </w:rPr>
        <w:t xml:space="preserve"> </w:t>
      </w:r>
      <w:r w:rsidR="00D54D21">
        <w:rPr>
          <w:b/>
          <w:szCs w:val="22"/>
        </w:rPr>
        <w:t>17</w:t>
      </w:r>
      <w:r w:rsidRPr="00AD440B">
        <w:rPr>
          <w:b/>
          <w:szCs w:val="22"/>
        </w:rPr>
        <w:t>, 202</w:t>
      </w:r>
      <w:r w:rsidR="00A4370C">
        <w:rPr>
          <w:b/>
          <w:szCs w:val="22"/>
        </w:rPr>
        <w:t>3</w:t>
      </w:r>
      <w:r w:rsidRPr="00AD440B">
        <w:rPr>
          <w:b/>
          <w:szCs w:val="22"/>
        </w:rPr>
        <w:t xml:space="preserve"> </w:t>
      </w:r>
    </w:p>
    <w:p w:rsidR="00AD440B" w:rsidRPr="00AD440B" w:rsidP="00AD440B" w14:paraId="07F93177" w14:textId="77777777">
      <w:pPr>
        <w:rPr>
          <w:b/>
          <w:szCs w:val="22"/>
        </w:rPr>
      </w:pPr>
    </w:p>
    <w:p w:rsidR="003570A6" w:rsidP="00646D84" w14:paraId="7DEB618B" w14:textId="77777777">
      <w:pPr>
        <w:autoSpaceDE w:val="0"/>
        <w:autoSpaceDN w:val="0"/>
        <w:adjustRightInd w:val="0"/>
        <w:spacing w:after="120"/>
        <w:ind w:firstLine="720"/>
        <w:rPr>
          <w:szCs w:val="22"/>
        </w:rPr>
      </w:pPr>
      <w:r w:rsidRPr="00063440">
        <w:rPr>
          <w:szCs w:val="22"/>
        </w:rPr>
        <w:t>By this Public Notice, the Wireline Competition Bureau</w:t>
      </w:r>
      <w:r w:rsidRPr="00063440" w:rsidR="0042593D">
        <w:rPr>
          <w:szCs w:val="22"/>
        </w:rPr>
        <w:t xml:space="preserve"> </w:t>
      </w:r>
      <w:r w:rsidRPr="00063440">
        <w:rPr>
          <w:szCs w:val="22"/>
        </w:rPr>
        <w:t xml:space="preserve">seeks comment from interested parties on </w:t>
      </w:r>
      <w:r w:rsidR="00190BE1">
        <w:rPr>
          <w:szCs w:val="22"/>
        </w:rPr>
        <w:t xml:space="preserve">two </w:t>
      </w:r>
      <w:r w:rsidRPr="00063440">
        <w:rPr>
          <w:szCs w:val="22"/>
        </w:rPr>
        <w:t>application</w:t>
      </w:r>
      <w:r w:rsidR="00190BE1">
        <w:rPr>
          <w:szCs w:val="22"/>
        </w:rPr>
        <w:t>s</w:t>
      </w:r>
      <w:r w:rsidRPr="00063440">
        <w:rPr>
          <w:szCs w:val="22"/>
        </w:rPr>
        <w:t xml:space="preserve"> </w:t>
      </w:r>
      <w:r w:rsidR="00377259">
        <w:rPr>
          <w:szCs w:val="22"/>
        </w:rPr>
        <w:t>related to</w:t>
      </w:r>
      <w:r w:rsidR="00FF7916">
        <w:rPr>
          <w:szCs w:val="22"/>
        </w:rPr>
        <w:t xml:space="preserve"> the same transferee, </w:t>
      </w:r>
      <w:r w:rsidRPr="00063440" w:rsidR="00FF7916">
        <w:rPr>
          <w:szCs w:val="22"/>
        </w:rPr>
        <w:t>Archtop Fiber LLC (Archtop)</w:t>
      </w:r>
      <w:r w:rsidR="00FF7916">
        <w:rPr>
          <w:szCs w:val="22"/>
        </w:rPr>
        <w:t>,</w:t>
      </w:r>
      <w:r w:rsidRPr="00063440" w:rsidR="00FF7916">
        <w:rPr>
          <w:szCs w:val="22"/>
        </w:rPr>
        <w:t xml:space="preserve"> </w:t>
      </w:r>
      <w:r w:rsidRPr="00DF0444" w:rsidR="00DF0444">
        <w:rPr>
          <w:szCs w:val="22"/>
        </w:rPr>
        <w:t>pursuant to section 214 of the Communications Act of 1934, as amended (Act), and sections 63.03-04 of the Commission’s rules</w:t>
      </w:r>
      <w:r w:rsidR="005D0CB5">
        <w:rPr>
          <w:szCs w:val="22"/>
        </w:rPr>
        <w:t>.</w:t>
      </w:r>
      <w:r>
        <w:rPr>
          <w:szCs w:val="22"/>
          <w:vertAlign w:val="superscript"/>
        </w:rPr>
        <w:footnoteReference w:id="3"/>
      </w:r>
      <w:r w:rsidR="005D0CB5">
        <w:rPr>
          <w:szCs w:val="22"/>
        </w:rPr>
        <w:t xml:space="preserve">  The first application</w:t>
      </w:r>
      <w:r w:rsidR="003B45FC">
        <w:rPr>
          <w:szCs w:val="22"/>
        </w:rPr>
        <w:t>,</w:t>
      </w:r>
      <w:r w:rsidR="005D0CB5">
        <w:rPr>
          <w:szCs w:val="22"/>
        </w:rPr>
        <w:t xml:space="preserve"> filed</w:t>
      </w:r>
      <w:r w:rsidRPr="00063440">
        <w:rPr>
          <w:szCs w:val="22"/>
        </w:rPr>
        <w:t xml:space="preserve"> by </w:t>
      </w:r>
      <w:bookmarkStart w:id="3" w:name="_Hlk87961388"/>
      <w:bookmarkStart w:id="4" w:name="_Hlk73713070"/>
      <w:bookmarkStart w:id="5" w:name="_Hlk67917977"/>
      <w:r w:rsidRPr="00063440" w:rsidR="00E77C88">
        <w:rPr>
          <w:szCs w:val="22"/>
        </w:rPr>
        <w:t>Donald C. and Madeline S. Bohnsack Irrevocable Trust I, Catherine B. Bohnsack, Christina N. Bohnsack, Corey A. Bohnsack Smith, Laurel Jurkowski</w:t>
      </w:r>
      <w:r w:rsidRPr="00063440" w:rsidR="00554062">
        <w:rPr>
          <w:szCs w:val="22"/>
        </w:rPr>
        <w:t xml:space="preserve">, </w:t>
      </w:r>
      <w:r w:rsidRPr="00063440" w:rsidR="00E77C88">
        <w:rPr>
          <w:szCs w:val="22"/>
        </w:rPr>
        <w:t>and Leslie Tompkins</w:t>
      </w:r>
      <w:r w:rsidRPr="00063440" w:rsidR="00C2710F">
        <w:rPr>
          <w:szCs w:val="22"/>
        </w:rPr>
        <w:t xml:space="preserve"> </w:t>
      </w:r>
      <w:bookmarkEnd w:id="3"/>
      <w:r w:rsidRPr="00063440" w:rsidR="00E77C88">
        <w:rPr>
          <w:szCs w:val="22"/>
        </w:rPr>
        <w:t>(</w:t>
      </w:r>
      <w:r w:rsidRPr="00063440" w:rsidR="002B4154">
        <w:rPr>
          <w:szCs w:val="22"/>
        </w:rPr>
        <w:t xml:space="preserve">collectively, the </w:t>
      </w:r>
      <w:r w:rsidR="00197126">
        <w:rPr>
          <w:szCs w:val="22"/>
        </w:rPr>
        <w:t xml:space="preserve">GTel </w:t>
      </w:r>
      <w:r w:rsidRPr="00063440" w:rsidR="00E77C88">
        <w:rPr>
          <w:szCs w:val="22"/>
        </w:rPr>
        <w:t>Transferors)</w:t>
      </w:r>
      <w:r w:rsidRPr="00063440" w:rsidR="00554062">
        <w:rPr>
          <w:szCs w:val="22"/>
        </w:rPr>
        <w:t>,</w:t>
      </w:r>
      <w:r w:rsidRPr="00063440" w:rsidR="00E77C88">
        <w:rPr>
          <w:szCs w:val="22"/>
        </w:rPr>
        <w:t xml:space="preserve"> </w:t>
      </w:r>
      <w:r w:rsidRPr="00063440" w:rsidR="00554062">
        <w:rPr>
          <w:szCs w:val="22"/>
        </w:rPr>
        <w:t xml:space="preserve">Germantown Telephone Company, Inc. (GTel), Valstar, Inc. (Valstar) (together, the </w:t>
      </w:r>
      <w:r w:rsidR="00197126">
        <w:rPr>
          <w:szCs w:val="22"/>
        </w:rPr>
        <w:t xml:space="preserve">GTel </w:t>
      </w:r>
      <w:r w:rsidRPr="00063440" w:rsidR="00554062">
        <w:rPr>
          <w:szCs w:val="22"/>
        </w:rPr>
        <w:t xml:space="preserve">Licensees), </w:t>
      </w:r>
      <w:r w:rsidRPr="00063440" w:rsidR="00E77C88">
        <w:rPr>
          <w:szCs w:val="22"/>
        </w:rPr>
        <w:t xml:space="preserve">and </w:t>
      </w:r>
      <w:r w:rsidR="00FF7916">
        <w:rPr>
          <w:szCs w:val="22"/>
        </w:rPr>
        <w:t xml:space="preserve">Archtop </w:t>
      </w:r>
      <w:r w:rsidRPr="00063440">
        <w:rPr>
          <w:szCs w:val="22"/>
        </w:rPr>
        <w:t>(</w:t>
      </w:r>
      <w:r w:rsidRPr="00063440" w:rsidR="00554062">
        <w:rPr>
          <w:szCs w:val="22"/>
        </w:rPr>
        <w:t>collectively,</w:t>
      </w:r>
      <w:r w:rsidRPr="00063440" w:rsidR="002B4154">
        <w:rPr>
          <w:szCs w:val="22"/>
        </w:rPr>
        <w:t xml:space="preserve"> with the </w:t>
      </w:r>
      <w:r w:rsidR="00197126">
        <w:rPr>
          <w:szCs w:val="22"/>
        </w:rPr>
        <w:t xml:space="preserve">GTel </w:t>
      </w:r>
      <w:r w:rsidRPr="00063440" w:rsidR="002B4154">
        <w:rPr>
          <w:szCs w:val="22"/>
        </w:rPr>
        <w:t>Transferors</w:t>
      </w:r>
      <w:r w:rsidRPr="00063440" w:rsidR="00554062">
        <w:rPr>
          <w:szCs w:val="22"/>
        </w:rPr>
        <w:t xml:space="preserve"> and </w:t>
      </w:r>
      <w:r w:rsidR="00197126">
        <w:rPr>
          <w:szCs w:val="22"/>
        </w:rPr>
        <w:t xml:space="preserve">GTel </w:t>
      </w:r>
      <w:r w:rsidRPr="00063440" w:rsidR="00554062">
        <w:rPr>
          <w:szCs w:val="22"/>
        </w:rPr>
        <w:t>Licensees</w:t>
      </w:r>
      <w:r w:rsidRPr="00063440">
        <w:rPr>
          <w:szCs w:val="22"/>
        </w:rPr>
        <w:t xml:space="preserve">, </w:t>
      </w:r>
      <w:r w:rsidR="00197126">
        <w:rPr>
          <w:szCs w:val="22"/>
        </w:rPr>
        <w:t xml:space="preserve">the GTel </w:t>
      </w:r>
      <w:r w:rsidRPr="00063440">
        <w:rPr>
          <w:szCs w:val="22"/>
        </w:rPr>
        <w:t>Applicants</w:t>
      </w:r>
      <w:r w:rsidR="00197126">
        <w:rPr>
          <w:szCs w:val="22"/>
        </w:rPr>
        <w:t>)</w:t>
      </w:r>
      <w:r w:rsidR="00892946">
        <w:rPr>
          <w:szCs w:val="22"/>
        </w:rPr>
        <w:t>,</w:t>
      </w:r>
      <w:r w:rsidR="00197126">
        <w:rPr>
          <w:szCs w:val="22"/>
        </w:rPr>
        <w:t xml:space="preserve"> </w:t>
      </w:r>
      <w:r w:rsidRPr="00063440">
        <w:rPr>
          <w:szCs w:val="22"/>
        </w:rPr>
        <w:t>request</w:t>
      </w:r>
      <w:r w:rsidR="00197126">
        <w:rPr>
          <w:szCs w:val="22"/>
        </w:rPr>
        <w:t>s</w:t>
      </w:r>
      <w:r w:rsidRPr="00063440">
        <w:rPr>
          <w:szCs w:val="22"/>
        </w:rPr>
        <w:t xml:space="preserve"> consent to transfer </w:t>
      </w:r>
      <w:r w:rsidRPr="00063440" w:rsidR="00570DA8">
        <w:rPr>
          <w:szCs w:val="22"/>
        </w:rPr>
        <w:t xml:space="preserve">control of </w:t>
      </w:r>
      <w:bookmarkStart w:id="6" w:name="_Hlk121146758"/>
      <w:r w:rsidRPr="00063440" w:rsidR="00554062">
        <w:rPr>
          <w:szCs w:val="22"/>
        </w:rPr>
        <w:t xml:space="preserve">the </w:t>
      </w:r>
      <w:r w:rsidR="00197126">
        <w:rPr>
          <w:szCs w:val="22"/>
        </w:rPr>
        <w:t xml:space="preserve">GTel </w:t>
      </w:r>
      <w:r w:rsidRPr="00063440" w:rsidR="00554062">
        <w:rPr>
          <w:szCs w:val="22"/>
        </w:rPr>
        <w:t xml:space="preserve">Licensees </w:t>
      </w:r>
      <w:r w:rsidRPr="00063440" w:rsidR="00E77C88">
        <w:rPr>
          <w:szCs w:val="22"/>
        </w:rPr>
        <w:t xml:space="preserve">from </w:t>
      </w:r>
      <w:r w:rsidR="00E76215">
        <w:rPr>
          <w:szCs w:val="22"/>
        </w:rPr>
        <w:t xml:space="preserve">the GTel </w:t>
      </w:r>
      <w:r w:rsidRPr="00063440" w:rsidR="00E77C88">
        <w:rPr>
          <w:szCs w:val="22"/>
        </w:rPr>
        <w:t>Transferors to Archtop</w:t>
      </w:r>
      <w:bookmarkEnd w:id="6"/>
      <w:r w:rsidRPr="00063440" w:rsidR="0055505D">
        <w:rPr>
          <w:szCs w:val="22"/>
        </w:rPr>
        <w:t>.</w:t>
      </w:r>
      <w:bookmarkEnd w:id="4"/>
      <w:bookmarkEnd w:id="5"/>
      <w:r>
        <w:rPr>
          <w:rStyle w:val="FootnoteReference"/>
          <w:szCs w:val="22"/>
        </w:rPr>
        <w:footnoteReference w:id="4"/>
      </w:r>
    </w:p>
    <w:p w:rsidR="009A6A75" w:rsidP="00646D84" w14:paraId="4A0A14FC" w14:textId="77777777">
      <w:pPr>
        <w:autoSpaceDE w:val="0"/>
        <w:autoSpaceDN w:val="0"/>
        <w:adjustRightInd w:val="0"/>
        <w:spacing w:after="120"/>
        <w:ind w:firstLine="720"/>
        <w:rPr>
          <w:szCs w:val="22"/>
        </w:rPr>
      </w:pPr>
      <w:r>
        <w:rPr>
          <w:szCs w:val="22"/>
        </w:rPr>
        <w:t xml:space="preserve">The second application, filed by </w:t>
      </w:r>
      <w:r w:rsidRPr="009D6BDD" w:rsidR="009D6BDD">
        <w:rPr>
          <w:szCs w:val="22"/>
        </w:rPr>
        <w:t xml:space="preserve">RCW Family, LLC, </w:t>
      </w:r>
      <w:r w:rsidR="009D6BDD">
        <w:rPr>
          <w:szCs w:val="22"/>
        </w:rPr>
        <w:t>t</w:t>
      </w:r>
      <w:r w:rsidRPr="009D6BDD" w:rsidR="009D6BDD">
        <w:rPr>
          <w:szCs w:val="22"/>
        </w:rPr>
        <w:t>he Margaret J.B. Reese Credit Shelter Trust, Suzanne B.</w:t>
      </w:r>
      <w:r w:rsidR="009D6BDD">
        <w:rPr>
          <w:szCs w:val="22"/>
        </w:rPr>
        <w:t xml:space="preserve"> </w:t>
      </w:r>
      <w:r w:rsidRPr="009D6BDD" w:rsidR="009D6BDD">
        <w:rPr>
          <w:szCs w:val="22"/>
        </w:rPr>
        <w:t>Feehan, Maureen L. Mackin</w:t>
      </w:r>
      <w:r w:rsidR="009D6BDD">
        <w:rPr>
          <w:szCs w:val="22"/>
        </w:rPr>
        <w:t>,</w:t>
      </w:r>
      <w:r w:rsidRPr="009D6BDD" w:rsidR="009D6BDD">
        <w:rPr>
          <w:szCs w:val="22"/>
        </w:rPr>
        <w:t xml:space="preserve"> and June B. Nolan (collectively, the </w:t>
      </w:r>
      <w:r w:rsidR="009D6BDD">
        <w:rPr>
          <w:szCs w:val="22"/>
        </w:rPr>
        <w:t xml:space="preserve">Hancock </w:t>
      </w:r>
      <w:r w:rsidRPr="009D6BDD" w:rsidR="009D6BDD">
        <w:rPr>
          <w:szCs w:val="22"/>
        </w:rPr>
        <w:t>Transferors)</w:t>
      </w:r>
      <w:r w:rsidR="009D6BDD">
        <w:rPr>
          <w:szCs w:val="22"/>
        </w:rPr>
        <w:t>, the Hancock Telephone Company, Inc. (Hancock), Hancock Long Distance, Inc.</w:t>
      </w:r>
      <w:r w:rsidR="00E76215">
        <w:rPr>
          <w:szCs w:val="22"/>
        </w:rPr>
        <w:t xml:space="preserve"> (Hancock LD, together with Hancock, the Hancock Licensees), and Archtop (collectively, with the Hancock Transferors</w:t>
      </w:r>
      <w:r w:rsidR="002D59AE">
        <w:rPr>
          <w:szCs w:val="22"/>
        </w:rPr>
        <w:t xml:space="preserve"> and</w:t>
      </w:r>
      <w:r w:rsidR="00E76215">
        <w:rPr>
          <w:szCs w:val="22"/>
        </w:rPr>
        <w:t xml:space="preserve"> the Hancock Licensees, the Hancock Applicants</w:t>
      </w:r>
      <w:r w:rsidR="00966284">
        <w:rPr>
          <w:szCs w:val="22"/>
        </w:rPr>
        <w:t xml:space="preserve">), </w:t>
      </w:r>
      <w:r w:rsidRPr="00966284" w:rsidR="00966284">
        <w:rPr>
          <w:szCs w:val="22"/>
        </w:rPr>
        <w:t xml:space="preserve">requests consent to transfer control of the </w:t>
      </w:r>
      <w:r w:rsidR="00966284">
        <w:rPr>
          <w:szCs w:val="22"/>
        </w:rPr>
        <w:t xml:space="preserve">Hancock </w:t>
      </w:r>
      <w:r w:rsidRPr="00966284" w:rsidR="00966284">
        <w:rPr>
          <w:szCs w:val="22"/>
        </w:rPr>
        <w:t xml:space="preserve">Licensees from the </w:t>
      </w:r>
      <w:r w:rsidR="00966284">
        <w:rPr>
          <w:szCs w:val="22"/>
        </w:rPr>
        <w:t>Hancock</w:t>
      </w:r>
      <w:r w:rsidRPr="00966284" w:rsidR="00966284">
        <w:rPr>
          <w:szCs w:val="22"/>
        </w:rPr>
        <w:t xml:space="preserve"> Transferors to Archtop.</w:t>
      </w:r>
      <w:r>
        <w:rPr>
          <w:szCs w:val="22"/>
          <w:vertAlign w:val="superscript"/>
        </w:rPr>
        <w:footnoteReference w:id="5"/>
      </w:r>
    </w:p>
    <w:p w:rsidR="00377259" w:rsidRPr="00377259" w:rsidP="00377259" w14:paraId="7FD3F011" w14:textId="77777777">
      <w:pPr>
        <w:autoSpaceDE w:val="0"/>
        <w:autoSpaceDN w:val="0"/>
        <w:adjustRightInd w:val="0"/>
        <w:spacing w:after="120"/>
        <w:rPr>
          <w:b/>
          <w:bCs/>
          <w:szCs w:val="22"/>
          <w:u w:val="single"/>
        </w:rPr>
      </w:pPr>
      <w:r>
        <w:rPr>
          <w:b/>
          <w:bCs/>
          <w:szCs w:val="22"/>
          <w:u w:val="single"/>
        </w:rPr>
        <w:t xml:space="preserve">Transferee, </w:t>
      </w:r>
      <w:r w:rsidRPr="00377259">
        <w:rPr>
          <w:b/>
          <w:bCs/>
          <w:szCs w:val="22"/>
          <w:u w:val="single"/>
        </w:rPr>
        <w:t>Archtop</w:t>
      </w:r>
      <w:r>
        <w:rPr>
          <w:b/>
          <w:bCs/>
          <w:szCs w:val="22"/>
          <w:u w:val="single"/>
        </w:rPr>
        <w:t xml:space="preserve"> Fiber LLC</w:t>
      </w:r>
    </w:p>
    <w:p w:rsidR="00377259" w:rsidRPr="00377259" w:rsidP="00377259" w14:paraId="00ADCB4B" w14:textId="77777777">
      <w:pPr>
        <w:autoSpaceDE w:val="0"/>
        <w:autoSpaceDN w:val="0"/>
        <w:adjustRightInd w:val="0"/>
        <w:spacing w:after="120"/>
        <w:ind w:firstLine="720"/>
        <w:rPr>
          <w:szCs w:val="22"/>
        </w:rPr>
      </w:pPr>
      <w:r w:rsidRPr="00377259">
        <w:rPr>
          <w:bCs/>
          <w:szCs w:val="22"/>
        </w:rPr>
        <w:t>Archtop, a Delaware limited liability company, does not currently provide any telecommunications services.</w:t>
      </w:r>
      <w:r>
        <w:rPr>
          <w:bCs/>
          <w:szCs w:val="22"/>
          <w:vertAlign w:val="superscript"/>
        </w:rPr>
        <w:footnoteReference w:id="6"/>
      </w:r>
      <w:r w:rsidRPr="00377259">
        <w:rPr>
          <w:bCs/>
          <w:szCs w:val="22"/>
        </w:rPr>
        <w:t xml:space="preserve">  Archtop is indirectly owned (98.7% voting and equity) by Post Road Digital Infrastructure Fund I LLC, which, in turn, is wholly-owned by Post Road Digital Infrastructure Fund I, LP (Post Road), both Delaware entities.</w:t>
      </w:r>
      <w:r>
        <w:rPr>
          <w:bCs/>
          <w:szCs w:val="22"/>
          <w:vertAlign w:val="superscript"/>
        </w:rPr>
        <w:footnoteReference w:id="7"/>
      </w:r>
      <w:r w:rsidRPr="00377259">
        <w:rPr>
          <w:bCs/>
          <w:szCs w:val="22"/>
        </w:rPr>
        <w:t xml:space="preserve">  </w:t>
      </w:r>
      <w:r w:rsidRPr="009D4643" w:rsidR="00C20910">
        <w:rPr>
          <w:bCs/>
          <w:szCs w:val="22"/>
        </w:rPr>
        <w:t>T</w:t>
      </w:r>
      <w:r w:rsidRPr="009D4643">
        <w:rPr>
          <w:bCs/>
          <w:szCs w:val="22"/>
        </w:rPr>
        <w:t>he voting interest in Post Road is held by Post Road DIF I GP LLC</w:t>
      </w:r>
      <w:r w:rsidR="00C20910">
        <w:rPr>
          <w:bCs/>
          <w:szCs w:val="22"/>
        </w:rPr>
        <w:t xml:space="preserve"> (Post Road DIF GP) (50.5%)</w:t>
      </w:r>
      <w:r w:rsidR="00147343">
        <w:rPr>
          <w:bCs/>
          <w:szCs w:val="22"/>
        </w:rPr>
        <w:t>, a Delaware entity,</w:t>
      </w:r>
      <w:r w:rsidR="00C20910">
        <w:rPr>
          <w:bCs/>
          <w:szCs w:val="22"/>
        </w:rPr>
        <w:t xml:space="preserve"> and </w:t>
      </w:r>
      <w:r w:rsidR="00C20910">
        <w:rPr>
          <w:bCs/>
          <w:szCs w:val="22"/>
        </w:rPr>
        <w:t>OPTrust</w:t>
      </w:r>
      <w:r w:rsidR="00C20910">
        <w:rPr>
          <w:bCs/>
          <w:szCs w:val="22"/>
        </w:rPr>
        <w:t xml:space="preserve"> Infrastructure Direct N.A. VII Inc. (OP Trust Infrastructure) (49.5%)</w:t>
      </w:r>
      <w:r w:rsidR="00147343">
        <w:rPr>
          <w:bCs/>
          <w:szCs w:val="22"/>
        </w:rPr>
        <w:t>, a Canadian entity</w:t>
      </w:r>
      <w:r w:rsidR="00C20910">
        <w:rPr>
          <w:bCs/>
          <w:szCs w:val="22"/>
        </w:rPr>
        <w:t>.</w:t>
      </w:r>
      <w:r>
        <w:rPr>
          <w:rStyle w:val="FootnoteReference"/>
          <w:bCs/>
          <w:szCs w:val="22"/>
        </w:rPr>
        <w:footnoteReference w:id="8"/>
      </w:r>
      <w:r w:rsidR="00C20910">
        <w:rPr>
          <w:bCs/>
          <w:szCs w:val="22"/>
        </w:rPr>
        <w:t xml:space="preserve">  </w:t>
      </w:r>
      <w:r w:rsidR="003F7F5C">
        <w:rPr>
          <w:bCs/>
          <w:szCs w:val="22"/>
        </w:rPr>
        <w:t xml:space="preserve">Post Road DIF GP </w:t>
      </w:r>
      <w:r w:rsidRPr="00377259">
        <w:rPr>
          <w:bCs/>
          <w:szCs w:val="22"/>
        </w:rPr>
        <w:t xml:space="preserve">is indirectly owned (100% voting and 80% equity) by Post Road Group Holdings LP (PRG Holdings), </w:t>
      </w:r>
      <w:r w:rsidR="003F7F5C">
        <w:rPr>
          <w:bCs/>
          <w:szCs w:val="22"/>
        </w:rPr>
        <w:t xml:space="preserve">a Delaware entity that is </w:t>
      </w:r>
      <w:r w:rsidRPr="00377259">
        <w:rPr>
          <w:bCs/>
          <w:szCs w:val="22"/>
        </w:rPr>
        <w:t>ultimately owned and controlled by Michael Bogdan and Kevin Davis, both U.S. citizens.</w:t>
      </w:r>
      <w:r>
        <w:rPr>
          <w:bCs/>
          <w:szCs w:val="22"/>
          <w:vertAlign w:val="superscript"/>
        </w:rPr>
        <w:footnoteReference w:id="9"/>
      </w:r>
    </w:p>
    <w:p w:rsidR="00966284" w:rsidRPr="00700A81" w:rsidP="00864BCB" w14:paraId="265CAD53" w14:textId="77777777">
      <w:pPr>
        <w:keepNext/>
        <w:autoSpaceDE w:val="0"/>
        <w:autoSpaceDN w:val="0"/>
        <w:adjustRightInd w:val="0"/>
        <w:spacing w:after="120"/>
        <w:rPr>
          <w:b/>
          <w:bCs/>
          <w:szCs w:val="22"/>
          <w:u w:val="single"/>
        </w:rPr>
      </w:pPr>
      <w:r w:rsidRPr="00700A81">
        <w:rPr>
          <w:b/>
          <w:bCs/>
          <w:szCs w:val="22"/>
          <w:u w:val="single"/>
        </w:rPr>
        <w:t>G</w:t>
      </w:r>
      <w:r w:rsidRPr="00700A81" w:rsidR="00BD1F59">
        <w:rPr>
          <w:b/>
          <w:bCs/>
          <w:szCs w:val="22"/>
          <w:u w:val="single"/>
        </w:rPr>
        <w:t>Tel Application (WC Docket No. 22-421)</w:t>
      </w:r>
    </w:p>
    <w:p w:rsidR="001C2314" w:rsidP="00F02FD1" w14:paraId="4C722205" w14:textId="77777777">
      <w:pPr>
        <w:autoSpaceDE w:val="0"/>
        <w:autoSpaceDN w:val="0"/>
        <w:adjustRightInd w:val="0"/>
        <w:spacing w:after="120"/>
        <w:ind w:firstLine="720"/>
        <w:rPr>
          <w:szCs w:val="22"/>
        </w:rPr>
      </w:pPr>
      <w:r w:rsidRPr="00063440">
        <w:rPr>
          <w:szCs w:val="22"/>
        </w:rPr>
        <w:t>GTel</w:t>
      </w:r>
      <w:r w:rsidRPr="00063440" w:rsidR="00554062">
        <w:rPr>
          <w:szCs w:val="22"/>
        </w:rPr>
        <w:t xml:space="preserve">, a </w:t>
      </w:r>
      <w:r w:rsidRPr="00063440">
        <w:rPr>
          <w:szCs w:val="22"/>
        </w:rPr>
        <w:t>New York corporation</w:t>
      </w:r>
      <w:r w:rsidRPr="00063440" w:rsidR="00554062">
        <w:rPr>
          <w:szCs w:val="22"/>
        </w:rPr>
        <w:t>, provides service as an incumbent local exchange carrier (LEC)</w:t>
      </w:r>
      <w:r w:rsidRPr="00063440" w:rsidR="00060124">
        <w:rPr>
          <w:szCs w:val="22"/>
        </w:rPr>
        <w:t xml:space="preserve"> in the towns of Germantown, Livingston, Clermont, Taghkanic, and Gallatin</w:t>
      </w:r>
      <w:r w:rsidRPr="00063440" w:rsidR="00554062">
        <w:rPr>
          <w:szCs w:val="22"/>
        </w:rPr>
        <w:t>, New York</w:t>
      </w:r>
      <w:r w:rsidRPr="00063440" w:rsidR="00060124">
        <w:rPr>
          <w:szCs w:val="22"/>
        </w:rPr>
        <w:t>.</w:t>
      </w:r>
      <w:r>
        <w:rPr>
          <w:rStyle w:val="FootnoteReference"/>
          <w:szCs w:val="22"/>
        </w:rPr>
        <w:footnoteReference w:id="10"/>
      </w:r>
      <w:r w:rsidRPr="00063440" w:rsidR="00EF4031">
        <w:rPr>
          <w:szCs w:val="22"/>
        </w:rPr>
        <w:t xml:space="preserve"> </w:t>
      </w:r>
      <w:r w:rsidRPr="00063440" w:rsidR="00060124">
        <w:rPr>
          <w:szCs w:val="22"/>
        </w:rPr>
        <w:t xml:space="preserve"> </w:t>
      </w:r>
      <w:r w:rsidR="001D75DE">
        <w:rPr>
          <w:szCs w:val="22"/>
        </w:rPr>
        <w:t>GTel directly wholly</w:t>
      </w:r>
      <w:r w:rsidR="00D24430">
        <w:rPr>
          <w:szCs w:val="22"/>
        </w:rPr>
        <w:t xml:space="preserve"> </w:t>
      </w:r>
      <w:r w:rsidR="001D75DE">
        <w:rPr>
          <w:szCs w:val="22"/>
        </w:rPr>
        <w:t xml:space="preserve">owns </w:t>
      </w:r>
      <w:r w:rsidRPr="00063440" w:rsidR="00060124">
        <w:rPr>
          <w:szCs w:val="22"/>
        </w:rPr>
        <w:t>Valstar</w:t>
      </w:r>
      <w:r w:rsidRPr="00063440" w:rsidR="00FE42DF">
        <w:rPr>
          <w:szCs w:val="22"/>
        </w:rPr>
        <w:t>, also a New York corporation,</w:t>
      </w:r>
      <w:r w:rsidRPr="00063440" w:rsidR="00060124">
        <w:rPr>
          <w:szCs w:val="22"/>
        </w:rPr>
        <w:t xml:space="preserve"> </w:t>
      </w:r>
      <w:r w:rsidR="001D75DE">
        <w:rPr>
          <w:szCs w:val="22"/>
        </w:rPr>
        <w:t xml:space="preserve">which </w:t>
      </w:r>
      <w:r w:rsidRPr="00063440" w:rsidR="00060124">
        <w:rPr>
          <w:szCs w:val="22"/>
        </w:rPr>
        <w:t xml:space="preserve">provides long distance telecommunications services in </w:t>
      </w:r>
      <w:r w:rsidR="00D24430">
        <w:rPr>
          <w:szCs w:val="22"/>
        </w:rPr>
        <w:t xml:space="preserve">the </w:t>
      </w:r>
      <w:r w:rsidRPr="00063440" w:rsidR="00060124">
        <w:rPr>
          <w:szCs w:val="22"/>
        </w:rPr>
        <w:t>same service area.</w:t>
      </w:r>
      <w:r>
        <w:rPr>
          <w:rStyle w:val="FootnoteReference"/>
          <w:szCs w:val="22"/>
        </w:rPr>
        <w:footnoteReference w:id="11"/>
      </w:r>
    </w:p>
    <w:p w:rsidR="00377259" w:rsidP="00F02FD1" w14:paraId="518FE921" w14:textId="77777777">
      <w:pPr>
        <w:autoSpaceDE w:val="0"/>
        <w:autoSpaceDN w:val="0"/>
        <w:adjustRightInd w:val="0"/>
        <w:spacing w:after="120"/>
        <w:ind w:firstLine="720"/>
        <w:rPr>
          <w:szCs w:val="22"/>
        </w:rPr>
      </w:pPr>
      <w:r w:rsidRPr="00377259">
        <w:rPr>
          <w:bCs/>
          <w:szCs w:val="22"/>
        </w:rPr>
        <w:t>Pursuant to the terms of the proposed transaction, Archtop will acquire all of the equity interests in GTel and, as a result, Archtop will acquire all of the equity and voting interest in the GTel Licensees.</w:t>
      </w:r>
      <w:r>
        <w:rPr>
          <w:rStyle w:val="FootnoteReference"/>
          <w:bCs/>
          <w:szCs w:val="22"/>
        </w:rPr>
        <w:footnoteReference w:id="12"/>
      </w:r>
    </w:p>
    <w:p w:rsidR="009A6A75" w:rsidRPr="00F65F79" w:rsidP="009A6A75" w14:paraId="18EF67EA" w14:textId="77777777">
      <w:pPr>
        <w:autoSpaceDE w:val="0"/>
        <w:autoSpaceDN w:val="0"/>
        <w:adjustRightInd w:val="0"/>
        <w:spacing w:after="120"/>
        <w:rPr>
          <w:b/>
          <w:szCs w:val="22"/>
          <w:u w:val="single"/>
        </w:rPr>
      </w:pPr>
      <w:r w:rsidRPr="00F65F79">
        <w:rPr>
          <w:b/>
          <w:szCs w:val="22"/>
          <w:u w:val="single"/>
        </w:rPr>
        <w:t>Hancock Application (WC Docket No. 23-29)</w:t>
      </w:r>
    </w:p>
    <w:p w:rsidR="009A6A75" w:rsidRPr="009A6A75" w:rsidP="009A6A75" w14:paraId="33723614" w14:textId="77777777">
      <w:pPr>
        <w:autoSpaceDE w:val="0"/>
        <w:autoSpaceDN w:val="0"/>
        <w:adjustRightInd w:val="0"/>
        <w:spacing w:after="120"/>
        <w:rPr>
          <w:bCs/>
          <w:szCs w:val="22"/>
        </w:rPr>
      </w:pPr>
      <w:r>
        <w:rPr>
          <w:bCs/>
          <w:szCs w:val="22"/>
        </w:rPr>
        <w:tab/>
        <w:t>Hancock</w:t>
      </w:r>
      <w:r w:rsidR="00C57980">
        <w:rPr>
          <w:bCs/>
          <w:szCs w:val="22"/>
        </w:rPr>
        <w:t>, a New York corporation,</w:t>
      </w:r>
      <w:r>
        <w:rPr>
          <w:bCs/>
          <w:szCs w:val="22"/>
        </w:rPr>
        <w:t xml:space="preserve"> provides service as an incumbent LEC i</w:t>
      </w:r>
      <w:r>
        <w:t xml:space="preserve">n </w:t>
      </w:r>
      <w:bookmarkStart w:id="8" w:name="_Hlk127271699"/>
      <w:r>
        <w:t>the</w:t>
      </w:r>
      <w:r w:rsidR="00777AC5">
        <w:t xml:space="preserve"> towns of Hancock, Fish’s Eddy, East Branch, Kelsey</w:t>
      </w:r>
      <w:r w:rsidR="00A06794">
        <w:t>,</w:t>
      </w:r>
      <w:r w:rsidR="00777AC5">
        <w:t xml:space="preserve"> and French Woods, New York, and Starlight, Lake Como, Preston Park, Lakewood, and Shehawken, Pennsylvania</w:t>
      </w:r>
      <w:r>
        <w:t>.</w:t>
      </w:r>
      <w:bookmarkEnd w:id="8"/>
      <w:r>
        <w:rPr>
          <w:rStyle w:val="FootnoteReference"/>
        </w:rPr>
        <w:footnoteReference w:id="13"/>
      </w:r>
      <w:r w:rsidR="00777AC5">
        <w:t xml:space="preserve">  Hancock LD</w:t>
      </w:r>
      <w:r w:rsidR="00C57980">
        <w:t>, also a New York corporation,</w:t>
      </w:r>
      <w:r w:rsidR="00777AC5">
        <w:t xml:space="preserve"> provides long distance telecommunications services in Hancock’s service area.</w:t>
      </w:r>
      <w:r>
        <w:rPr>
          <w:rStyle w:val="FootnoteReference"/>
        </w:rPr>
        <w:footnoteReference w:id="14"/>
      </w:r>
      <w:r w:rsidR="00777AC5">
        <w:t xml:space="preserve"> </w:t>
      </w:r>
    </w:p>
    <w:p w:rsidR="009A6A75" w:rsidP="009A6A75" w14:paraId="3F916E57" w14:textId="77777777">
      <w:pPr>
        <w:autoSpaceDE w:val="0"/>
        <w:autoSpaceDN w:val="0"/>
        <w:adjustRightInd w:val="0"/>
        <w:spacing w:after="120"/>
        <w:rPr>
          <w:bCs/>
          <w:szCs w:val="22"/>
        </w:rPr>
      </w:pPr>
      <w:r>
        <w:rPr>
          <w:bCs/>
          <w:szCs w:val="22"/>
        </w:rPr>
        <w:tab/>
      </w:r>
      <w:r w:rsidRPr="00BF01EB">
        <w:rPr>
          <w:bCs/>
          <w:szCs w:val="22"/>
        </w:rPr>
        <w:t xml:space="preserve">Pursuant to the terms of the proposed transaction, Archtop will acquire all of the equity interests in </w:t>
      </w:r>
      <w:r>
        <w:rPr>
          <w:bCs/>
          <w:szCs w:val="22"/>
        </w:rPr>
        <w:t>Hancock</w:t>
      </w:r>
      <w:r w:rsidR="0025152E">
        <w:rPr>
          <w:bCs/>
          <w:szCs w:val="22"/>
        </w:rPr>
        <w:t xml:space="preserve"> and, as</w:t>
      </w:r>
      <w:r w:rsidRPr="00BF01EB">
        <w:rPr>
          <w:bCs/>
          <w:szCs w:val="22"/>
        </w:rPr>
        <w:t xml:space="preserve"> a result, Archtop will acquire all of the equity and voting interest in the </w:t>
      </w:r>
      <w:r>
        <w:rPr>
          <w:bCs/>
          <w:szCs w:val="22"/>
        </w:rPr>
        <w:t>Hancock</w:t>
      </w:r>
      <w:r w:rsidRPr="00BF01EB">
        <w:rPr>
          <w:bCs/>
          <w:szCs w:val="22"/>
        </w:rPr>
        <w:t xml:space="preserve"> Licensees</w:t>
      </w:r>
      <w:r w:rsidR="0025152E">
        <w:rPr>
          <w:bCs/>
          <w:szCs w:val="22"/>
        </w:rPr>
        <w:t>.</w:t>
      </w:r>
    </w:p>
    <w:p w:rsidR="009A6A75" w:rsidRPr="0025152E" w:rsidP="0025152E" w14:paraId="4942C79C" w14:textId="77777777">
      <w:pPr>
        <w:autoSpaceDE w:val="0"/>
        <w:autoSpaceDN w:val="0"/>
        <w:adjustRightInd w:val="0"/>
        <w:spacing w:after="120"/>
        <w:rPr>
          <w:b/>
          <w:szCs w:val="22"/>
          <w:u w:val="single"/>
        </w:rPr>
      </w:pPr>
      <w:r w:rsidRPr="0025152E">
        <w:rPr>
          <w:b/>
          <w:szCs w:val="22"/>
          <w:u w:val="single"/>
        </w:rPr>
        <w:t>Public Interest and Non-Streamlined Processing</w:t>
      </w:r>
    </w:p>
    <w:p w:rsidR="009A6A75" w:rsidP="00C57980" w14:paraId="21F09ADE" w14:textId="77777777">
      <w:pPr>
        <w:autoSpaceDE w:val="0"/>
        <w:autoSpaceDN w:val="0"/>
        <w:adjustRightInd w:val="0"/>
        <w:spacing w:after="120"/>
        <w:rPr>
          <w:bCs/>
          <w:szCs w:val="22"/>
        </w:rPr>
      </w:pPr>
      <w:r>
        <w:rPr>
          <w:bCs/>
          <w:szCs w:val="22"/>
        </w:rPr>
        <w:tab/>
      </w:r>
      <w:r w:rsidR="00E42B6C">
        <w:rPr>
          <w:bCs/>
          <w:szCs w:val="22"/>
        </w:rPr>
        <w:t xml:space="preserve">The GTel </w:t>
      </w:r>
      <w:r w:rsidR="00C13A06">
        <w:rPr>
          <w:bCs/>
          <w:szCs w:val="22"/>
        </w:rPr>
        <w:t xml:space="preserve">Applicants </w:t>
      </w:r>
      <w:r w:rsidR="00E42B6C">
        <w:rPr>
          <w:bCs/>
          <w:szCs w:val="22"/>
        </w:rPr>
        <w:t xml:space="preserve">and the Hancock Applicants </w:t>
      </w:r>
      <w:r w:rsidR="00C13A06">
        <w:rPr>
          <w:bCs/>
          <w:szCs w:val="22"/>
        </w:rPr>
        <w:t>assert that the</w:t>
      </w:r>
      <w:r w:rsidR="00864BCB">
        <w:rPr>
          <w:bCs/>
          <w:szCs w:val="22"/>
        </w:rPr>
        <w:t>ir</w:t>
      </w:r>
      <w:r w:rsidR="00C13A06">
        <w:rPr>
          <w:bCs/>
          <w:szCs w:val="22"/>
        </w:rPr>
        <w:t xml:space="preserve"> </w:t>
      </w:r>
      <w:r w:rsidR="00A06794">
        <w:rPr>
          <w:bCs/>
          <w:szCs w:val="22"/>
        </w:rPr>
        <w:t xml:space="preserve">respective </w:t>
      </w:r>
      <w:r w:rsidR="00C13A06">
        <w:rPr>
          <w:bCs/>
          <w:szCs w:val="22"/>
        </w:rPr>
        <w:t>proposed transactions are in the public interest.</w:t>
      </w:r>
      <w:r>
        <w:rPr>
          <w:rStyle w:val="FootnoteReference"/>
          <w:bCs/>
          <w:szCs w:val="22"/>
        </w:rPr>
        <w:footnoteReference w:id="15"/>
      </w:r>
      <w:r w:rsidR="00C13A06">
        <w:rPr>
          <w:bCs/>
          <w:szCs w:val="22"/>
        </w:rPr>
        <w:t xml:space="preserve"> </w:t>
      </w:r>
      <w:r w:rsidR="00A06794">
        <w:rPr>
          <w:bCs/>
          <w:szCs w:val="22"/>
        </w:rPr>
        <w:t xml:space="preserve"> </w:t>
      </w:r>
      <w:r w:rsidR="00E42B6C">
        <w:rPr>
          <w:bCs/>
          <w:szCs w:val="22"/>
        </w:rPr>
        <w:t xml:space="preserve">They state that Archtop </w:t>
      </w:r>
      <w:r w:rsidRPr="00E42B6C" w:rsidR="00E42B6C">
        <w:rPr>
          <w:bCs/>
          <w:szCs w:val="22"/>
        </w:rPr>
        <w:t>plans to invest millions of dollars over the next five years to b</w:t>
      </w:r>
      <w:r w:rsidR="00E42B6C">
        <w:rPr>
          <w:bCs/>
          <w:szCs w:val="22"/>
        </w:rPr>
        <w:t>ecome</w:t>
      </w:r>
      <w:r w:rsidRPr="00E42B6C" w:rsidR="00E42B6C">
        <w:rPr>
          <w:bCs/>
          <w:szCs w:val="22"/>
        </w:rPr>
        <w:t xml:space="preserve"> a new broadband leader in its region</w:t>
      </w:r>
      <w:r w:rsidR="00E42B6C">
        <w:rPr>
          <w:bCs/>
          <w:szCs w:val="22"/>
        </w:rPr>
        <w:t xml:space="preserve"> and that </w:t>
      </w:r>
      <w:r w:rsidR="00E42B6C">
        <w:t>Archtop’s current all-fiber network will deliver gigabit-plus speeds.</w:t>
      </w:r>
      <w:r>
        <w:rPr>
          <w:rStyle w:val="FootnoteReference"/>
          <w:bCs/>
          <w:szCs w:val="22"/>
        </w:rPr>
        <w:footnoteReference w:id="16"/>
      </w:r>
      <w:r w:rsidRPr="00E42B6C" w:rsidR="00E42B6C">
        <w:rPr>
          <w:bCs/>
          <w:szCs w:val="22"/>
        </w:rPr>
        <w:t xml:space="preserve"> </w:t>
      </w:r>
      <w:r w:rsidR="00E42B6C">
        <w:rPr>
          <w:bCs/>
          <w:szCs w:val="22"/>
        </w:rPr>
        <w:t xml:space="preserve"> They further state that “</w:t>
      </w:r>
      <w:r w:rsidR="00E42B6C">
        <w:t xml:space="preserve">[c]ustomers’ rates, </w:t>
      </w:r>
      <w:r w:rsidR="00E42B6C">
        <w:t>terms, and conditions of service will not change except in compliance with customers’ contracts, tariffs, and applicable law.”</w:t>
      </w:r>
      <w:r>
        <w:rPr>
          <w:rStyle w:val="FootnoteReference"/>
        </w:rPr>
        <w:footnoteReference w:id="17"/>
      </w:r>
    </w:p>
    <w:p w:rsidR="00CC792D" w:rsidP="00CC792D" w14:paraId="2671FF68" w14:textId="77777777">
      <w:pPr>
        <w:autoSpaceDE w:val="0"/>
        <w:autoSpaceDN w:val="0"/>
        <w:adjustRightInd w:val="0"/>
        <w:spacing w:after="120"/>
        <w:ind w:firstLine="720"/>
        <w:rPr>
          <w:bCs/>
          <w:szCs w:val="22"/>
        </w:rPr>
      </w:pPr>
      <w:r w:rsidRPr="00293D83">
        <w:rPr>
          <w:bCs/>
          <w:szCs w:val="22"/>
        </w:rPr>
        <w:t>Because the proposed transaction</w:t>
      </w:r>
      <w:r w:rsidR="00A06794">
        <w:rPr>
          <w:bCs/>
          <w:szCs w:val="22"/>
        </w:rPr>
        <w:t>s</w:t>
      </w:r>
      <w:r w:rsidRPr="00293D83">
        <w:rPr>
          <w:bCs/>
          <w:szCs w:val="22"/>
        </w:rPr>
        <w:t xml:space="preserve"> </w:t>
      </w:r>
      <w:r w:rsidR="00A06794">
        <w:rPr>
          <w:bCs/>
          <w:szCs w:val="22"/>
        </w:rPr>
        <w:t>are</w:t>
      </w:r>
      <w:r w:rsidRPr="00293D83" w:rsidR="00A06794">
        <w:rPr>
          <w:bCs/>
          <w:szCs w:val="22"/>
        </w:rPr>
        <w:t xml:space="preserve"> </w:t>
      </w:r>
      <w:r w:rsidRPr="00293D83">
        <w:rPr>
          <w:bCs/>
          <w:szCs w:val="22"/>
        </w:rPr>
        <w:t>more complex than those accepted for streamlined treatment, and in order to analyze whether the proposed transaction</w:t>
      </w:r>
      <w:r w:rsidR="00A06794">
        <w:rPr>
          <w:bCs/>
          <w:szCs w:val="22"/>
        </w:rPr>
        <w:t>s</w:t>
      </w:r>
      <w:r w:rsidRPr="00293D83">
        <w:rPr>
          <w:bCs/>
          <w:szCs w:val="22"/>
        </w:rPr>
        <w:t xml:space="preserve"> would serve the public interest, we accept </w:t>
      </w:r>
      <w:r w:rsidR="00A06794">
        <w:rPr>
          <w:bCs/>
          <w:szCs w:val="22"/>
        </w:rPr>
        <w:t xml:space="preserve">both </w:t>
      </w:r>
      <w:r w:rsidRPr="00293D83">
        <w:rPr>
          <w:bCs/>
          <w:szCs w:val="22"/>
        </w:rPr>
        <w:t xml:space="preserve">the </w:t>
      </w:r>
      <w:r w:rsidR="00900882">
        <w:rPr>
          <w:bCs/>
          <w:szCs w:val="22"/>
        </w:rPr>
        <w:t xml:space="preserve">GTel </w:t>
      </w:r>
      <w:r w:rsidRPr="00293D83">
        <w:rPr>
          <w:bCs/>
          <w:szCs w:val="22"/>
        </w:rPr>
        <w:t xml:space="preserve">Application </w:t>
      </w:r>
      <w:r w:rsidR="00900882">
        <w:rPr>
          <w:bCs/>
          <w:szCs w:val="22"/>
        </w:rPr>
        <w:t xml:space="preserve">and the Hancock Application </w:t>
      </w:r>
      <w:r w:rsidRPr="00293D83">
        <w:rPr>
          <w:bCs/>
          <w:szCs w:val="22"/>
        </w:rPr>
        <w:t>for non-streamlined processing.</w:t>
      </w:r>
      <w:r>
        <w:rPr>
          <w:bCs/>
          <w:szCs w:val="22"/>
          <w:vertAlign w:val="superscript"/>
        </w:rPr>
        <w:footnoteReference w:id="18"/>
      </w:r>
    </w:p>
    <w:p w:rsidR="00E42B6C" w:rsidP="00977560" w14:paraId="7E5FFA91" w14:textId="77777777">
      <w:pPr>
        <w:ind w:left="720"/>
        <w:rPr>
          <w:szCs w:val="22"/>
        </w:rPr>
      </w:pPr>
      <w:r w:rsidRPr="00AD440B">
        <w:rPr>
          <w:szCs w:val="22"/>
        </w:rPr>
        <w:t xml:space="preserve">Domestic Section 214 Application Filed for the </w:t>
      </w:r>
      <w:r>
        <w:rPr>
          <w:szCs w:val="22"/>
        </w:rPr>
        <w:t xml:space="preserve">Transfer of Control of </w:t>
      </w:r>
      <w:r w:rsidRPr="00617093">
        <w:rPr>
          <w:szCs w:val="22"/>
        </w:rPr>
        <w:t xml:space="preserve">Germantown Telephone Company, Inc. </w:t>
      </w:r>
      <w:r>
        <w:rPr>
          <w:szCs w:val="22"/>
        </w:rPr>
        <w:t>a</w:t>
      </w:r>
      <w:r w:rsidRPr="00617093">
        <w:rPr>
          <w:szCs w:val="22"/>
        </w:rPr>
        <w:t xml:space="preserve">nd Valstar, Inc. </w:t>
      </w:r>
      <w:r>
        <w:rPr>
          <w:szCs w:val="22"/>
        </w:rPr>
        <w:t>t</w:t>
      </w:r>
      <w:r w:rsidRPr="00617093">
        <w:rPr>
          <w:szCs w:val="22"/>
        </w:rPr>
        <w:t>o Archtop Fiber L</w:t>
      </w:r>
      <w:r>
        <w:rPr>
          <w:szCs w:val="22"/>
        </w:rPr>
        <w:t xml:space="preserve">LC, </w:t>
      </w:r>
      <w:r w:rsidRPr="0011590C">
        <w:rPr>
          <w:szCs w:val="22"/>
        </w:rPr>
        <w:t>WC Docket No. 22-</w:t>
      </w:r>
      <w:r>
        <w:rPr>
          <w:szCs w:val="22"/>
        </w:rPr>
        <w:t>421</w:t>
      </w:r>
      <w:r w:rsidRPr="0011590C">
        <w:rPr>
          <w:szCs w:val="22"/>
        </w:rPr>
        <w:t xml:space="preserve"> (filed </w:t>
      </w:r>
      <w:r>
        <w:rPr>
          <w:szCs w:val="22"/>
        </w:rPr>
        <w:t>Dec.</w:t>
      </w:r>
      <w:r w:rsidRPr="0011590C">
        <w:rPr>
          <w:szCs w:val="22"/>
        </w:rPr>
        <w:t xml:space="preserve"> </w:t>
      </w:r>
      <w:r>
        <w:rPr>
          <w:szCs w:val="22"/>
        </w:rPr>
        <w:t>1</w:t>
      </w:r>
      <w:r w:rsidRPr="0011590C">
        <w:rPr>
          <w:szCs w:val="22"/>
        </w:rPr>
        <w:t>, 2022).</w:t>
      </w:r>
    </w:p>
    <w:p w:rsidR="00E42B6C" w:rsidP="00977560" w14:paraId="431C78F3" w14:textId="77777777">
      <w:pPr>
        <w:ind w:left="720"/>
        <w:rPr>
          <w:szCs w:val="22"/>
        </w:rPr>
      </w:pPr>
    </w:p>
    <w:p w:rsidR="00E42B6C" w:rsidP="00977560" w14:paraId="3658C7E3" w14:textId="77777777">
      <w:pPr>
        <w:ind w:left="720"/>
        <w:rPr>
          <w:szCs w:val="22"/>
        </w:rPr>
      </w:pPr>
      <w:r>
        <w:rPr>
          <w:szCs w:val="22"/>
        </w:rPr>
        <w:t xml:space="preserve">Domestic Section 214 Application Filed for the Transfer of Control of Hancock Telephone Company, Inc. and Hancock Long Distance, Inc. to Archtop Fiber LLC, </w:t>
      </w:r>
    </w:p>
    <w:p w:rsidR="00E42B6C" w:rsidRPr="00AD440B" w:rsidP="00977560" w14:paraId="06F91F7E" w14:textId="77777777">
      <w:pPr>
        <w:ind w:left="720"/>
        <w:rPr>
          <w:szCs w:val="22"/>
        </w:rPr>
      </w:pPr>
      <w:r>
        <w:rPr>
          <w:szCs w:val="22"/>
        </w:rPr>
        <w:t>WC Docket No. 23-29 (filed Jan. 12, 2023).</w:t>
      </w:r>
    </w:p>
    <w:p w:rsidR="00E42B6C" w:rsidP="00CC792D" w14:paraId="1E39D7F4" w14:textId="77777777">
      <w:pPr>
        <w:autoSpaceDE w:val="0"/>
        <w:autoSpaceDN w:val="0"/>
        <w:adjustRightInd w:val="0"/>
        <w:spacing w:after="120"/>
        <w:ind w:firstLine="720"/>
        <w:rPr>
          <w:bCs/>
          <w:szCs w:val="22"/>
        </w:rPr>
      </w:pPr>
    </w:p>
    <w:p w:rsidR="0025152E" w:rsidRPr="00701711" w:rsidP="0025152E" w14:paraId="2C1E6171" w14:textId="77777777">
      <w:pPr>
        <w:autoSpaceDE w:val="0"/>
        <w:autoSpaceDN w:val="0"/>
        <w:adjustRightInd w:val="0"/>
        <w:spacing w:after="120"/>
        <w:rPr>
          <w:bCs/>
          <w:szCs w:val="22"/>
        </w:rPr>
      </w:pPr>
      <w:r w:rsidRPr="00701711">
        <w:rPr>
          <w:b/>
          <w:szCs w:val="22"/>
          <w:u w:val="single"/>
        </w:rPr>
        <w:t>Referral to Executive Branch Agencies</w:t>
      </w:r>
      <w:r w:rsidRPr="00701711">
        <w:rPr>
          <w:bCs/>
          <w:szCs w:val="22"/>
        </w:rPr>
        <w:t xml:space="preserve"> </w:t>
      </w:r>
      <w:r w:rsidRPr="00701711" w:rsidR="004416DB">
        <w:rPr>
          <w:bCs/>
          <w:szCs w:val="22"/>
        </w:rPr>
        <w:t xml:space="preserve"> </w:t>
      </w:r>
    </w:p>
    <w:p w:rsidR="00CC792D" w:rsidRPr="00063440" w:rsidP="0025152E" w14:paraId="248CEF90" w14:textId="77777777">
      <w:pPr>
        <w:autoSpaceDE w:val="0"/>
        <w:autoSpaceDN w:val="0"/>
        <w:adjustRightInd w:val="0"/>
        <w:spacing w:after="120"/>
        <w:ind w:firstLine="720"/>
        <w:rPr>
          <w:bCs/>
          <w:szCs w:val="22"/>
        </w:rPr>
      </w:pPr>
      <w:r w:rsidRPr="00701711">
        <w:rPr>
          <w:bCs/>
          <w:szCs w:val="22"/>
        </w:rPr>
        <w:t xml:space="preserve">Through this Public Notice, pursuant to Commission practice, the </w:t>
      </w:r>
      <w:r w:rsidRPr="00701711" w:rsidR="00E42B6C">
        <w:rPr>
          <w:bCs/>
          <w:szCs w:val="22"/>
        </w:rPr>
        <w:t xml:space="preserve">GTel </w:t>
      </w:r>
      <w:r w:rsidRPr="00701711">
        <w:rPr>
          <w:bCs/>
          <w:szCs w:val="22"/>
        </w:rPr>
        <w:t xml:space="preserve">Application and the associated international application, </w:t>
      </w:r>
      <w:r w:rsidRPr="00701711" w:rsidR="00411FFB">
        <w:rPr>
          <w:bCs/>
          <w:szCs w:val="22"/>
        </w:rPr>
        <w:t>ITC-T/C 20221202-00143</w:t>
      </w:r>
      <w:r w:rsidRPr="00701711">
        <w:rPr>
          <w:bCs/>
          <w:szCs w:val="22"/>
        </w:rPr>
        <w:t xml:space="preserve">, </w:t>
      </w:r>
      <w:r w:rsidRPr="00701711" w:rsidR="00E42B6C">
        <w:rPr>
          <w:bCs/>
          <w:szCs w:val="22"/>
        </w:rPr>
        <w:t>a</w:t>
      </w:r>
      <w:r w:rsidRPr="00701711" w:rsidR="00411FFB">
        <w:rPr>
          <w:bCs/>
          <w:szCs w:val="22"/>
        </w:rPr>
        <w:t>s well as</w:t>
      </w:r>
      <w:r w:rsidRPr="00701711" w:rsidR="00E42B6C">
        <w:rPr>
          <w:bCs/>
          <w:szCs w:val="22"/>
        </w:rPr>
        <w:t xml:space="preserve"> the Hancock Application and the associated international application</w:t>
      </w:r>
      <w:r w:rsidRPr="00701711" w:rsidR="00411FFB">
        <w:rPr>
          <w:bCs/>
          <w:szCs w:val="22"/>
        </w:rPr>
        <w:t>, ITC-T/C 20230113-00002,</w:t>
      </w:r>
      <w:r w:rsidRPr="00701711" w:rsidR="00E42B6C">
        <w:rPr>
          <w:bCs/>
          <w:szCs w:val="22"/>
        </w:rPr>
        <w:t xml:space="preserve"> </w:t>
      </w:r>
      <w:r w:rsidRPr="00701711">
        <w:rPr>
          <w:bCs/>
          <w:szCs w:val="22"/>
        </w:rPr>
        <w:t xml:space="preserve">are being referred to the relevant Executive Branch agencies for their views on any national security, law enforcement, foreign policy, or trade policy concerns related to the foreign ownership of the </w:t>
      </w:r>
      <w:r w:rsidR="00900882">
        <w:rPr>
          <w:bCs/>
          <w:szCs w:val="22"/>
        </w:rPr>
        <w:t xml:space="preserve">GTel </w:t>
      </w:r>
      <w:r w:rsidRPr="00701711">
        <w:rPr>
          <w:bCs/>
          <w:szCs w:val="22"/>
        </w:rPr>
        <w:t>Applicants</w:t>
      </w:r>
      <w:r w:rsidR="00900882">
        <w:rPr>
          <w:bCs/>
          <w:szCs w:val="22"/>
        </w:rPr>
        <w:t xml:space="preserve"> and the Hancock Applicants</w:t>
      </w:r>
      <w:r w:rsidRPr="00701711">
        <w:rPr>
          <w:bCs/>
          <w:szCs w:val="22"/>
        </w:rPr>
        <w:t>.</w:t>
      </w:r>
      <w:r>
        <w:rPr>
          <w:bCs/>
          <w:szCs w:val="22"/>
          <w:vertAlign w:val="superscript"/>
        </w:rPr>
        <w:footnoteReference w:id="19"/>
      </w:r>
    </w:p>
    <w:bookmarkEnd w:id="1"/>
    <w:bookmarkEnd w:id="2"/>
    <w:p w:rsidR="00D43826" w:rsidP="00D43826" w14:paraId="4DCF340A" w14:textId="77777777">
      <w:pPr>
        <w:autoSpaceDE w:val="0"/>
        <w:autoSpaceDN w:val="0"/>
        <w:adjustRightInd w:val="0"/>
        <w:rPr>
          <w:b/>
          <w:szCs w:val="22"/>
          <w:u w:val="single"/>
        </w:rPr>
      </w:pPr>
    </w:p>
    <w:p w:rsidR="00D43826" w:rsidRPr="00B05B23" w:rsidP="009D4643" w14:paraId="210C3D79" w14:textId="77777777">
      <w:pPr>
        <w:keepNext/>
        <w:autoSpaceDE w:val="0"/>
        <w:autoSpaceDN w:val="0"/>
        <w:adjustRightInd w:val="0"/>
        <w:rPr>
          <w:szCs w:val="22"/>
        </w:rPr>
      </w:pPr>
      <w:r w:rsidRPr="00B05B23">
        <w:rPr>
          <w:b/>
          <w:szCs w:val="22"/>
          <w:u w:val="single"/>
        </w:rPr>
        <w:t>GENERAL INFORMATION</w:t>
      </w:r>
    </w:p>
    <w:p w:rsidR="00D43826" w:rsidRPr="00B05B23" w:rsidP="009D4643" w14:paraId="6D9F1CA0" w14:textId="77777777">
      <w:pPr>
        <w:keepNext/>
        <w:autoSpaceDE w:val="0"/>
        <w:autoSpaceDN w:val="0"/>
        <w:adjustRightInd w:val="0"/>
        <w:rPr>
          <w:szCs w:val="22"/>
        </w:rPr>
      </w:pPr>
    </w:p>
    <w:p w:rsidR="00D43826" w:rsidRPr="00B05B23" w:rsidP="00D43826" w14:paraId="0C1A25E2" w14:textId="77777777">
      <w:pPr>
        <w:autoSpaceDE w:val="0"/>
        <w:autoSpaceDN w:val="0"/>
        <w:adjustRightInd w:val="0"/>
        <w:spacing w:after="120"/>
        <w:ind w:firstLine="720"/>
        <w:rPr>
          <w:szCs w:val="22"/>
        </w:rPr>
      </w:pPr>
      <w:r w:rsidRPr="00B05B23">
        <w:rPr>
          <w:szCs w:val="22"/>
        </w:rPr>
        <w:t>The application</w:t>
      </w:r>
      <w:r w:rsidR="00900882">
        <w:rPr>
          <w:szCs w:val="22"/>
        </w:rPr>
        <w:t>s</w:t>
      </w:r>
      <w:r w:rsidRPr="00B05B23">
        <w:rPr>
          <w:szCs w:val="22"/>
        </w:rPr>
        <w:t xml:space="preserve"> identified herein has been found, upon initial review, to be acceptable for filing.  The Commission reserves the right to return any application</w:t>
      </w:r>
      <w:r w:rsidR="00900882">
        <w:rPr>
          <w:szCs w:val="22"/>
        </w:rPr>
        <w:t>s</w:t>
      </w:r>
      <w:r w:rsidRPr="00B05B23">
        <w:rPr>
          <w:szCs w:val="22"/>
        </w:rPr>
        <w:t xml:space="preserve"> if, upon further examination, it is determined to be defective and not in conformance with the Commission’s rules and policies.</w:t>
      </w:r>
    </w:p>
    <w:p w:rsidR="00D43826" w:rsidRPr="00B05B23" w:rsidP="00D43826" w14:paraId="622BF709" w14:textId="77777777">
      <w:pPr>
        <w:autoSpaceDE w:val="0"/>
        <w:autoSpaceDN w:val="0"/>
        <w:adjustRightInd w:val="0"/>
        <w:spacing w:after="120"/>
        <w:ind w:firstLine="720"/>
        <w:rPr>
          <w:szCs w:val="22"/>
        </w:rPr>
      </w:pPr>
      <w:r w:rsidRPr="00B05B23">
        <w:rPr>
          <w:szCs w:val="22"/>
        </w:rPr>
        <w:t xml:space="preserve">Interested parties may file comments </w:t>
      </w:r>
      <w:r w:rsidRPr="00B05B23">
        <w:rPr>
          <w:b/>
          <w:szCs w:val="22"/>
        </w:rPr>
        <w:t xml:space="preserve">on or before </w:t>
      </w:r>
      <w:r w:rsidR="00D54D21">
        <w:rPr>
          <w:b/>
          <w:szCs w:val="22"/>
        </w:rPr>
        <w:t>March 10</w:t>
      </w:r>
      <w:r w:rsidRPr="00B05B23">
        <w:rPr>
          <w:b/>
          <w:szCs w:val="22"/>
        </w:rPr>
        <w:t>, 202</w:t>
      </w:r>
      <w:r w:rsidR="0076534C">
        <w:rPr>
          <w:b/>
          <w:szCs w:val="22"/>
        </w:rPr>
        <w:t>3</w:t>
      </w:r>
      <w:r w:rsidRPr="00B05B23">
        <w:rPr>
          <w:szCs w:val="22"/>
        </w:rPr>
        <w:t xml:space="preserve">, and reply comments </w:t>
      </w:r>
      <w:r w:rsidRPr="00B05B23">
        <w:rPr>
          <w:b/>
          <w:szCs w:val="22"/>
        </w:rPr>
        <w:t xml:space="preserve">on or before </w:t>
      </w:r>
      <w:r w:rsidR="0076534C">
        <w:rPr>
          <w:b/>
          <w:szCs w:val="22"/>
        </w:rPr>
        <w:t>March</w:t>
      </w:r>
      <w:r w:rsidRPr="00B05B23">
        <w:rPr>
          <w:b/>
          <w:szCs w:val="22"/>
        </w:rPr>
        <w:t xml:space="preserve"> </w:t>
      </w:r>
      <w:r w:rsidR="00D54D21">
        <w:rPr>
          <w:b/>
          <w:szCs w:val="22"/>
        </w:rPr>
        <w:t>17</w:t>
      </w:r>
      <w:r w:rsidRPr="00B05B23">
        <w:rPr>
          <w:b/>
          <w:szCs w:val="22"/>
        </w:rPr>
        <w:t>, 202</w:t>
      </w:r>
      <w:r w:rsidR="0076534C">
        <w:rPr>
          <w:b/>
          <w:szCs w:val="22"/>
        </w:rPr>
        <w:t>3</w:t>
      </w:r>
      <w:r w:rsidRPr="00B05B23">
        <w:rPr>
          <w:szCs w:val="22"/>
        </w:rPr>
        <w:t>.  Comments may be filed using the Commission’s Electronic Comment Filing System (ECFS) or by paper.  </w:t>
      </w:r>
    </w:p>
    <w:p w:rsidR="00D43826" w:rsidRPr="00B05B23" w:rsidP="00D43826" w14:paraId="4BB10D5A" w14:textId="77777777">
      <w:pPr>
        <w:widowControl w:val="0"/>
        <w:numPr>
          <w:ilvl w:val="0"/>
          <w:numId w:val="20"/>
        </w:numPr>
        <w:autoSpaceDE w:val="0"/>
        <w:autoSpaceDN w:val="0"/>
        <w:adjustRightInd w:val="0"/>
        <w:spacing w:after="120"/>
        <w:rPr>
          <w:szCs w:val="22"/>
        </w:rPr>
      </w:pPr>
      <w:r w:rsidRPr="00B05B23">
        <w:rPr>
          <w:szCs w:val="22"/>
        </w:rPr>
        <w:t>Electronic Filers:  Comments may be filed electronically by accessing ECFS at </w:t>
      </w:r>
      <w:hyperlink r:id="rId8" w:history="1">
        <w:r w:rsidRPr="00B05B23">
          <w:rPr>
            <w:color w:val="0000FF"/>
            <w:szCs w:val="22"/>
            <w:u w:val="single"/>
          </w:rPr>
          <w:t>http://apps.fcc.gov/ecfs/</w:t>
        </w:r>
      </w:hyperlink>
      <w:r w:rsidRPr="00B05B23">
        <w:rPr>
          <w:szCs w:val="22"/>
          <w:u w:val="single"/>
        </w:rPr>
        <w:t xml:space="preserve"> </w:t>
      </w:r>
      <w:r w:rsidRPr="00B05B23">
        <w:rPr>
          <w:szCs w:val="22"/>
        </w:rPr>
        <w:t>.</w:t>
      </w:r>
    </w:p>
    <w:p w:rsidR="00D43826" w:rsidRPr="00B05B23" w:rsidP="00D43826" w14:paraId="625A23EA" w14:textId="77777777">
      <w:pPr>
        <w:widowControl w:val="0"/>
        <w:numPr>
          <w:ilvl w:val="0"/>
          <w:numId w:val="21"/>
        </w:numPr>
        <w:autoSpaceDE w:val="0"/>
        <w:autoSpaceDN w:val="0"/>
        <w:adjustRightInd w:val="0"/>
        <w:spacing w:after="120"/>
        <w:rPr>
          <w:szCs w:val="22"/>
        </w:rPr>
      </w:pPr>
      <w:r w:rsidRPr="00B05B23">
        <w:rPr>
          <w:i/>
          <w:iCs/>
          <w:szCs w:val="22"/>
        </w:rPr>
        <w:t>Paper Filers</w:t>
      </w:r>
      <w:r w:rsidRPr="00B05B23">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43826" w:rsidRPr="00B05B23" w:rsidP="00D43826" w14:paraId="3720A944" w14:textId="77777777">
      <w:pPr>
        <w:widowControl w:val="0"/>
        <w:numPr>
          <w:ilvl w:val="1"/>
          <w:numId w:val="21"/>
        </w:numPr>
        <w:autoSpaceDE w:val="0"/>
        <w:autoSpaceDN w:val="0"/>
        <w:adjustRightInd w:val="0"/>
        <w:spacing w:after="120"/>
        <w:rPr>
          <w:szCs w:val="22"/>
        </w:rPr>
      </w:pPr>
      <w:r w:rsidRPr="00B05B23">
        <w:rPr>
          <w:szCs w:val="22"/>
        </w:rPr>
        <w:t>Filings can be sent by commercial overnight courier or by first-class or overnight U.S. Postal Service mail.</w:t>
      </w:r>
      <w:r>
        <w:rPr>
          <w:szCs w:val="22"/>
          <w:vertAlign w:val="superscript"/>
        </w:rPr>
        <w:footnoteReference w:id="20"/>
      </w:r>
      <w:r w:rsidRPr="00B05B23">
        <w:rPr>
          <w:szCs w:val="22"/>
        </w:rPr>
        <w:t xml:space="preserve">  All filings must be addressed to the Commission’s Secretary, Office of the Secretary, Federal Communications Commission.</w:t>
      </w:r>
    </w:p>
    <w:p w:rsidR="00D43826" w:rsidRPr="00B05B23" w:rsidP="00D43826" w14:paraId="7B0A66B3" w14:textId="77777777">
      <w:pPr>
        <w:widowControl w:val="0"/>
        <w:numPr>
          <w:ilvl w:val="1"/>
          <w:numId w:val="21"/>
        </w:numPr>
        <w:autoSpaceDE w:val="0"/>
        <w:autoSpaceDN w:val="0"/>
        <w:adjustRightInd w:val="0"/>
        <w:spacing w:after="120"/>
        <w:rPr>
          <w:szCs w:val="22"/>
        </w:rPr>
      </w:pPr>
      <w:r w:rsidRPr="00B05B23">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D43826" w:rsidRPr="00B05B23" w:rsidP="00D43826" w14:paraId="5912C86D" w14:textId="77777777">
      <w:pPr>
        <w:autoSpaceDE w:val="0"/>
        <w:autoSpaceDN w:val="0"/>
        <w:adjustRightInd w:val="0"/>
        <w:spacing w:after="120"/>
        <w:ind w:firstLine="720"/>
        <w:rPr>
          <w:szCs w:val="22"/>
        </w:rPr>
      </w:pPr>
      <w:r w:rsidRPr="00B05B23">
        <w:rPr>
          <w:szCs w:val="22"/>
        </w:rPr>
        <w:t>People with Disabilities:  We ask that requests for accommodations be made as soon as possible in order to allow the agency to satisfy such requests whenever possible.  Send an email to </w:t>
      </w:r>
      <w:hyperlink r:id="rId9" w:tgtFrame="_blank" w:history="1">
        <w:r w:rsidRPr="00B05B23">
          <w:rPr>
            <w:color w:val="0000FF"/>
            <w:szCs w:val="22"/>
            <w:u w:val="single"/>
          </w:rPr>
          <w:t>fcc504@fcc.gov</w:t>
        </w:r>
      </w:hyperlink>
      <w:r w:rsidRPr="00B05B23">
        <w:rPr>
          <w:szCs w:val="22"/>
        </w:rPr>
        <w:t> or call the Consumer and Governmental Affairs Bureau at (202) 418-0530.</w:t>
      </w:r>
    </w:p>
    <w:p w:rsidR="00D43826" w:rsidRPr="00B05B23" w:rsidP="00D43826" w14:paraId="409FF0EA" w14:textId="77777777">
      <w:pPr>
        <w:autoSpaceDE w:val="0"/>
        <w:autoSpaceDN w:val="0"/>
        <w:adjustRightInd w:val="0"/>
        <w:spacing w:after="120"/>
        <w:ind w:firstLine="720"/>
        <w:rPr>
          <w:b/>
          <w:szCs w:val="22"/>
        </w:rPr>
      </w:pPr>
      <w:r w:rsidRPr="00B05B23">
        <w:rPr>
          <w:b/>
          <w:szCs w:val="22"/>
        </w:rPr>
        <w:t>In addition, e-mail one copy of each pleading to each of the following:</w:t>
      </w:r>
    </w:p>
    <w:p w:rsidR="00D43826" w:rsidP="00D43826" w14:paraId="52EA0963" w14:textId="77777777">
      <w:pPr>
        <w:widowControl w:val="0"/>
        <w:numPr>
          <w:ilvl w:val="0"/>
          <w:numId w:val="28"/>
        </w:numPr>
        <w:autoSpaceDE w:val="0"/>
        <w:autoSpaceDN w:val="0"/>
        <w:adjustRightInd w:val="0"/>
        <w:spacing w:after="120"/>
        <w:rPr>
          <w:szCs w:val="22"/>
        </w:rPr>
      </w:pPr>
      <w:r>
        <w:rPr>
          <w:szCs w:val="22"/>
        </w:rPr>
        <w:t>Gregory Kwan</w:t>
      </w:r>
      <w:r w:rsidRPr="00AD440B">
        <w:rPr>
          <w:szCs w:val="22"/>
        </w:rPr>
        <w:t xml:space="preserve">, Competition Policy Division, Wireline Competition Bureau, </w:t>
      </w:r>
      <w:hyperlink r:id="rId10" w:history="1">
        <w:r w:rsidRPr="00BD3C65">
          <w:rPr>
            <w:rStyle w:val="Hyperlink"/>
          </w:rPr>
          <w:t>gregory.kwan@fcc.gov</w:t>
        </w:r>
      </w:hyperlink>
      <w:r w:rsidRPr="00AD440B">
        <w:rPr>
          <w:szCs w:val="22"/>
        </w:rPr>
        <w:t xml:space="preserve">; </w:t>
      </w:r>
    </w:p>
    <w:p w:rsidR="00D43826" w:rsidP="00D43826" w14:paraId="777706A2" w14:textId="77777777">
      <w:pPr>
        <w:widowControl w:val="0"/>
        <w:numPr>
          <w:ilvl w:val="0"/>
          <w:numId w:val="28"/>
        </w:numPr>
        <w:autoSpaceDE w:val="0"/>
        <w:autoSpaceDN w:val="0"/>
        <w:adjustRightInd w:val="0"/>
        <w:spacing w:after="120"/>
        <w:rPr>
          <w:szCs w:val="22"/>
        </w:rPr>
      </w:pPr>
      <w:r w:rsidRPr="00AE69B5">
        <w:rPr>
          <w:szCs w:val="22"/>
        </w:rPr>
        <w:t xml:space="preserve">David Krech, International Bureau, </w:t>
      </w:r>
      <w:hyperlink r:id="rId11" w:history="1">
        <w:r w:rsidRPr="00AE69B5">
          <w:rPr>
            <w:rStyle w:val="Hyperlink"/>
            <w:szCs w:val="22"/>
          </w:rPr>
          <w:t>david.krech@fcc.gov</w:t>
        </w:r>
      </w:hyperlink>
      <w:r w:rsidRPr="00AE69B5">
        <w:rPr>
          <w:szCs w:val="22"/>
        </w:rPr>
        <w:t>;</w:t>
      </w:r>
      <w:r>
        <w:rPr>
          <w:szCs w:val="22"/>
        </w:rPr>
        <w:t xml:space="preserve"> </w:t>
      </w:r>
      <w:r w:rsidRPr="00FE122A">
        <w:rPr>
          <w:szCs w:val="22"/>
        </w:rPr>
        <w:t>and</w:t>
      </w:r>
    </w:p>
    <w:p w:rsidR="00D43826" w:rsidP="00D43826" w14:paraId="2C4675BB" w14:textId="77777777">
      <w:pPr>
        <w:widowControl w:val="0"/>
        <w:numPr>
          <w:ilvl w:val="0"/>
          <w:numId w:val="28"/>
        </w:numPr>
        <w:autoSpaceDE w:val="0"/>
        <w:autoSpaceDN w:val="0"/>
        <w:adjustRightInd w:val="0"/>
        <w:spacing w:after="120"/>
        <w:rPr>
          <w:szCs w:val="22"/>
        </w:rPr>
      </w:pPr>
      <w:r w:rsidRPr="00FE122A">
        <w:rPr>
          <w:szCs w:val="22"/>
        </w:rPr>
        <w:t xml:space="preserve">Jim Bird, Office of General Counsel, </w:t>
      </w:r>
      <w:hyperlink r:id="rId12" w:history="1">
        <w:r w:rsidRPr="00FE122A">
          <w:rPr>
            <w:color w:val="0000FF"/>
            <w:szCs w:val="22"/>
            <w:u w:val="single"/>
          </w:rPr>
          <w:t>jim.bird@fcc.gov</w:t>
        </w:r>
      </w:hyperlink>
    </w:p>
    <w:p w:rsidR="00D43826" w:rsidRPr="00B05B23" w:rsidP="00D43826" w14:paraId="261F4A99" w14:textId="77777777">
      <w:pPr>
        <w:autoSpaceDE w:val="0"/>
        <w:autoSpaceDN w:val="0"/>
        <w:adjustRightInd w:val="0"/>
        <w:spacing w:after="120"/>
        <w:ind w:firstLine="720"/>
        <w:rPr>
          <w:szCs w:val="22"/>
        </w:rPr>
      </w:pPr>
      <w:r w:rsidRPr="00B05B23">
        <w:rPr>
          <w:szCs w:val="22"/>
        </w:rPr>
        <w:t xml:space="preserve">The proceeding in this Notice shall be treated as a “permit-but-disclose” proceeding in accordance with the Commission’s </w:t>
      </w:r>
      <w:r w:rsidRPr="00B05B23">
        <w:rPr>
          <w:i/>
          <w:szCs w:val="22"/>
        </w:rPr>
        <w:t>ex parte</w:t>
      </w:r>
      <w:r w:rsidRPr="00B05B23">
        <w:rPr>
          <w:szCs w:val="22"/>
        </w:rPr>
        <w:t xml:space="preserve"> rules.  Persons making </w:t>
      </w:r>
      <w:r w:rsidRPr="00B05B23">
        <w:rPr>
          <w:i/>
          <w:szCs w:val="22"/>
        </w:rPr>
        <w:t>ex parte</w:t>
      </w:r>
      <w:r w:rsidRPr="00B05B23">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05B23">
        <w:rPr>
          <w:i/>
          <w:szCs w:val="22"/>
        </w:rPr>
        <w:t>ex parte</w:t>
      </w:r>
      <w:r w:rsidRPr="00B05B23">
        <w:rPr>
          <w:szCs w:val="22"/>
        </w:rPr>
        <w:t xml:space="preserve"> presentations are reminded that memoranda summarizing the presentation must (1) list all persons attending or otherwise participating in the meeting at which the </w:t>
      </w:r>
      <w:r w:rsidRPr="00B05B23">
        <w:rPr>
          <w:i/>
          <w:szCs w:val="22"/>
        </w:rPr>
        <w:t>ex parte</w:t>
      </w:r>
      <w:r w:rsidRPr="00B05B23">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05B23">
        <w:rPr>
          <w:i/>
          <w:szCs w:val="22"/>
        </w:rPr>
        <w:t>ex parte</w:t>
      </w:r>
      <w:r w:rsidRPr="00B05B23">
        <w:rPr>
          <w:szCs w:val="22"/>
        </w:rPr>
        <w:t xml:space="preserve"> meetings are deemed to be written </w:t>
      </w:r>
      <w:r w:rsidRPr="00B05B23">
        <w:rPr>
          <w:i/>
          <w:szCs w:val="22"/>
        </w:rPr>
        <w:t>ex parte</w:t>
      </w:r>
      <w:r w:rsidRPr="00B05B23">
        <w:rPr>
          <w:szCs w:val="22"/>
        </w:rPr>
        <w:t xml:space="preserve"> presentations and must be filed consistent with rule 1.1206(b), 47 CFR § 1.1206(b).  Participants in this proceeding should familiarize themselves with the Commission’s </w:t>
      </w:r>
      <w:r w:rsidRPr="00B05B23">
        <w:rPr>
          <w:i/>
          <w:szCs w:val="22"/>
        </w:rPr>
        <w:t>ex parte</w:t>
      </w:r>
      <w:r w:rsidRPr="00B05B23">
        <w:rPr>
          <w:szCs w:val="22"/>
        </w:rPr>
        <w:t xml:space="preserve"> rules.</w:t>
      </w:r>
    </w:p>
    <w:p w:rsidR="00D43826" w:rsidRPr="00B05B23" w:rsidP="00D43826" w14:paraId="197D83E2" w14:textId="77777777">
      <w:pPr>
        <w:autoSpaceDE w:val="0"/>
        <w:autoSpaceDN w:val="0"/>
        <w:adjustRightInd w:val="0"/>
        <w:spacing w:after="120"/>
        <w:ind w:firstLine="720"/>
        <w:rPr>
          <w:szCs w:val="22"/>
        </w:rPr>
      </w:pPr>
      <w:r w:rsidRPr="00B05B23">
        <w:rPr>
          <w:szCs w:val="22"/>
        </w:rPr>
        <w:t>To allow the Commission to consider fully all substantive issues regarding the application</w:t>
      </w:r>
      <w:r w:rsidR="00900882">
        <w:rPr>
          <w:szCs w:val="22"/>
        </w:rPr>
        <w:t>s</w:t>
      </w:r>
      <w:r w:rsidRPr="00B05B23">
        <w:rPr>
          <w:szCs w:val="22"/>
        </w:rPr>
        <w:t xml:space="preserve"> in as timely and efficient a manner as possible, petitioners and commenters should raise all issues in their initial filings.  New issues may not be raised in responses or replies.</w:t>
      </w:r>
      <w:r>
        <w:rPr>
          <w:szCs w:val="22"/>
          <w:vertAlign w:val="superscript"/>
        </w:rPr>
        <w:footnoteReference w:id="21"/>
      </w:r>
      <w:r w:rsidRPr="00B05B23">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42B6C" w:rsidP="00E42B6C" w14:paraId="7F3946B2" w14:textId="77777777">
      <w:pPr>
        <w:autoSpaceDE w:val="0"/>
        <w:autoSpaceDN w:val="0"/>
        <w:adjustRightInd w:val="0"/>
        <w:spacing w:after="120"/>
        <w:ind w:firstLine="720"/>
        <w:rPr>
          <w:szCs w:val="22"/>
        </w:rPr>
      </w:pPr>
      <w:r w:rsidRPr="00AD440B">
        <w:rPr>
          <w:szCs w:val="22"/>
        </w:rPr>
        <w:t xml:space="preserve">For further information, please contact </w:t>
      </w:r>
      <w:r>
        <w:rPr>
          <w:szCs w:val="22"/>
        </w:rPr>
        <w:t>Gregory Kwan</w:t>
      </w:r>
      <w:r w:rsidR="0073522C">
        <w:rPr>
          <w:szCs w:val="22"/>
        </w:rPr>
        <w:t>, Competition Policy Division, Wireline Competition Bureau,</w:t>
      </w:r>
      <w:r>
        <w:rPr>
          <w:szCs w:val="22"/>
        </w:rPr>
        <w:t xml:space="preserve"> </w:t>
      </w:r>
      <w:r w:rsidRPr="005D7189">
        <w:rPr>
          <w:szCs w:val="22"/>
        </w:rPr>
        <w:t>at (202) 418-</w:t>
      </w:r>
      <w:r>
        <w:rPr>
          <w:szCs w:val="22"/>
        </w:rPr>
        <w:t>1191</w:t>
      </w:r>
      <w:r w:rsidR="0073522C">
        <w:rPr>
          <w:szCs w:val="22"/>
        </w:rPr>
        <w:t>,</w:t>
      </w:r>
      <w:r w:rsidR="009F4F90">
        <w:rPr>
          <w:szCs w:val="22"/>
        </w:rPr>
        <w:t xml:space="preserve"> or David Krech</w:t>
      </w:r>
      <w:r w:rsidR="0073522C">
        <w:rPr>
          <w:szCs w:val="22"/>
        </w:rPr>
        <w:t>, Telecommunications and Analysis Division, International Bureau, at (202) 418-7443</w:t>
      </w:r>
      <w:r>
        <w:rPr>
          <w:szCs w:val="22"/>
        </w:rPr>
        <w:t>.</w:t>
      </w:r>
    </w:p>
    <w:p w:rsidR="00D43826" w:rsidRPr="00E42B6C" w:rsidP="00E42B6C" w14:paraId="535A1373" w14:textId="77777777">
      <w:pPr>
        <w:autoSpaceDE w:val="0"/>
        <w:autoSpaceDN w:val="0"/>
        <w:adjustRightInd w:val="0"/>
        <w:spacing w:after="120"/>
        <w:ind w:hanging="90"/>
        <w:jc w:val="center"/>
        <w:rPr>
          <w:szCs w:val="22"/>
        </w:rPr>
      </w:pPr>
      <w:r>
        <w:rPr>
          <w:szCs w:val="22"/>
        </w:rPr>
        <w:t>-</w:t>
      </w:r>
      <w:r w:rsidRPr="00D558D0" w:rsidR="00D558D0">
        <w:rPr>
          <w:b/>
          <w:bCs/>
          <w:szCs w:val="22"/>
        </w:rPr>
        <w:t>FCC</w:t>
      </w:r>
      <w:r>
        <w:rPr>
          <w:b/>
          <w:bCs/>
          <w:szCs w:val="22"/>
        </w:rPr>
        <w:t>-</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2AC9D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8079D">
      <w:rPr>
        <w:rStyle w:val="PageNumber"/>
      </w:rPr>
      <w:fldChar w:fldCharType="separate"/>
    </w:r>
    <w:r w:rsidR="00703460">
      <w:rPr>
        <w:rStyle w:val="PageNumber"/>
        <w:noProof/>
      </w:rPr>
      <w:t>1</w:t>
    </w:r>
    <w:r>
      <w:rPr>
        <w:rStyle w:val="PageNumber"/>
      </w:rPr>
      <w:fldChar w:fldCharType="end"/>
    </w:r>
  </w:p>
  <w:p w:rsidR="005E21F5" w14:paraId="498D7C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21A61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09264D3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8E73AE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09CC3C77" w14:textId="77777777"/>
  <w:p w:rsidR="005E21F5" w14:paraId="7B3854B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F3C" w14:paraId="41A8F520" w14:textId="77777777">
      <w:r>
        <w:separator/>
      </w:r>
    </w:p>
  </w:footnote>
  <w:footnote w:type="continuationSeparator" w:id="1">
    <w:p w:rsidR="009E6F3C" w14:paraId="22642DDD" w14:textId="77777777">
      <w:r>
        <w:continuationSeparator/>
      </w:r>
    </w:p>
  </w:footnote>
  <w:footnote w:type="continuationNotice" w:id="2">
    <w:p w:rsidR="009E6F3C" w14:paraId="54D9FCCA" w14:textId="77777777"/>
  </w:footnote>
  <w:footnote w:id="3">
    <w:p w:rsidR="005D0CB5" w:rsidRPr="008E6526" w:rsidP="00900882" w14:paraId="599182E6" w14:textId="77777777">
      <w:pPr>
        <w:autoSpaceDE w:val="0"/>
        <w:autoSpaceDN w:val="0"/>
        <w:adjustRightInd w:val="0"/>
        <w:spacing w:after="120"/>
        <w:rPr>
          <w:sz w:val="20"/>
        </w:rPr>
      </w:pPr>
      <w:r w:rsidRPr="008E6526">
        <w:rPr>
          <w:rStyle w:val="FootnoteReference"/>
          <w:sz w:val="20"/>
        </w:rPr>
        <w:footnoteRef/>
      </w:r>
      <w:r w:rsidRPr="008E6526">
        <w:rPr>
          <w:sz w:val="20"/>
        </w:rPr>
        <w:t xml:space="preserve"> </w:t>
      </w:r>
      <w:r w:rsidRPr="008E6526">
        <w:rPr>
          <w:i/>
          <w:sz w:val="20"/>
        </w:rPr>
        <w:t>See</w:t>
      </w:r>
      <w:r w:rsidRPr="008E6526">
        <w:rPr>
          <w:sz w:val="20"/>
        </w:rPr>
        <w:t xml:space="preserve"> 47 U.S.C. § 214; 47 CFR §§ 63.03-04.</w:t>
      </w:r>
      <w:r w:rsidR="00F32BEC">
        <w:rPr>
          <w:sz w:val="20"/>
        </w:rPr>
        <w:t xml:space="preserve">  The a</w:t>
      </w:r>
      <w:r w:rsidRPr="008E6526" w:rsidR="00F32BEC">
        <w:rPr>
          <w:sz w:val="20"/>
        </w:rPr>
        <w:t xml:space="preserve">pplicants </w:t>
      </w:r>
      <w:r w:rsidR="00F32BEC">
        <w:rPr>
          <w:sz w:val="20"/>
        </w:rPr>
        <w:t xml:space="preserve">for both proposed transactions </w:t>
      </w:r>
      <w:r w:rsidRPr="008E6526" w:rsidR="00F32BEC">
        <w:rPr>
          <w:sz w:val="20"/>
        </w:rPr>
        <w:t xml:space="preserve">also filed </w:t>
      </w:r>
      <w:r w:rsidR="00F32BEC">
        <w:rPr>
          <w:sz w:val="20"/>
        </w:rPr>
        <w:t xml:space="preserve">corresponding </w:t>
      </w:r>
      <w:r w:rsidRPr="008E6526" w:rsidR="00F32BEC">
        <w:rPr>
          <w:sz w:val="20"/>
        </w:rPr>
        <w:t>applications for the transfer of authorizations associated with internation</w:t>
      </w:r>
      <w:r w:rsidRPr="00411FFB" w:rsidR="00F32BEC">
        <w:rPr>
          <w:sz w:val="20"/>
        </w:rPr>
        <w:t>al services</w:t>
      </w:r>
      <w:r w:rsidR="004E1591">
        <w:rPr>
          <w:sz w:val="20"/>
        </w:rPr>
        <w:t>.</w:t>
      </w:r>
      <w:r w:rsidRPr="00411FFB" w:rsidR="00F32BEC">
        <w:rPr>
          <w:sz w:val="20"/>
        </w:rPr>
        <w:t xml:space="preserve"> </w:t>
      </w:r>
      <w:r w:rsidR="00CC3EEA">
        <w:rPr>
          <w:sz w:val="20"/>
        </w:rPr>
        <w:t xml:space="preserve"> </w:t>
      </w:r>
      <w:r w:rsidR="00CC3EEA">
        <w:rPr>
          <w:i/>
          <w:iCs/>
          <w:sz w:val="20"/>
        </w:rPr>
        <w:t>S</w:t>
      </w:r>
      <w:r w:rsidRPr="00411FFB" w:rsidR="00F32BEC">
        <w:rPr>
          <w:i/>
          <w:iCs/>
          <w:sz w:val="20"/>
        </w:rPr>
        <w:t xml:space="preserve">ee </w:t>
      </w:r>
      <w:r w:rsidRPr="00411FFB" w:rsidR="00411FFB">
        <w:rPr>
          <w:sz w:val="20"/>
        </w:rPr>
        <w:t>IB File No</w:t>
      </w:r>
      <w:r w:rsidR="00263F64">
        <w:rPr>
          <w:sz w:val="20"/>
        </w:rPr>
        <w:t>s</w:t>
      </w:r>
      <w:r w:rsidRPr="00411FFB" w:rsidR="00411FFB">
        <w:rPr>
          <w:sz w:val="20"/>
        </w:rPr>
        <w:t>. ITC-T/C 20221202-00143 and ITC-T/C 20230113-00002</w:t>
      </w:r>
      <w:r w:rsidRPr="00411FFB" w:rsidR="00F32BEC">
        <w:rPr>
          <w:sz w:val="20"/>
        </w:rPr>
        <w:t xml:space="preserve">.  </w:t>
      </w:r>
      <w:r w:rsidRPr="008E6526" w:rsidR="00F32BEC">
        <w:rPr>
          <w:sz w:val="20"/>
        </w:rPr>
        <w:t>Any action on the domestic section 214 applications are without prejudice to Commission action on other related, pending applications.</w:t>
      </w:r>
    </w:p>
  </w:footnote>
  <w:footnote w:id="4">
    <w:p w:rsidR="00972932" w:rsidRPr="008E6526" w:rsidP="00900882" w14:paraId="3E57A3AC" w14:textId="77777777">
      <w:pPr>
        <w:pStyle w:val="FootnoteText"/>
        <w:spacing w:after="120"/>
        <w:rPr>
          <w:sz w:val="20"/>
        </w:rPr>
      </w:pPr>
      <w:r w:rsidRPr="008E6526">
        <w:rPr>
          <w:rStyle w:val="FootnoteReference"/>
          <w:sz w:val="20"/>
        </w:rPr>
        <w:footnoteRef/>
      </w:r>
      <w:r w:rsidRPr="008E6526">
        <w:rPr>
          <w:sz w:val="20"/>
        </w:rPr>
        <w:t xml:space="preserve"> Application for Consent to Transfer Control of Domestic and International Section 214 Authorization Holders, WC Docket No. 22-421 (filed Dec. 1, 2022) (</w:t>
      </w:r>
      <w:r w:rsidRPr="008E6526" w:rsidR="00BD1F59">
        <w:rPr>
          <w:sz w:val="20"/>
        </w:rPr>
        <w:t xml:space="preserve">GTel </w:t>
      </w:r>
      <w:r w:rsidRPr="008E6526">
        <w:rPr>
          <w:sz w:val="20"/>
        </w:rPr>
        <w:t xml:space="preserve">Application).  On </w:t>
      </w:r>
      <w:r w:rsidRPr="008E6526" w:rsidR="009D6BDD">
        <w:rPr>
          <w:sz w:val="20"/>
        </w:rPr>
        <w:t>January 13</w:t>
      </w:r>
      <w:r w:rsidRPr="008E6526">
        <w:rPr>
          <w:sz w:val="20"/>
        </w:rPr>
        <w:t>, 2023</w:t>
      </w:r>
      <w:r w:rsidRPr="008E6526" w:rsidR="008956B9">
        <w:rPr>
          <w:sz w:val="20"/>
        </w:rPr>
        <w:t xml:space="preserve"> and February 1</w:t>
      </w:r>
      <w:r w:rsidR="002D59AE">
        <w:rPr>
          <w:sz w:val="20"/>
        </w:rPr>
        <w:t>3</w:t>
      </w:r>
      <w:r w:rsidRPr="008E6526" w:rsidR="008956B9">
        <w:rPr>
          <w:sz w:val="20"/>
        </w:rPr>
        <w:t>, 2021</w:t>
      </w:r>
      <w:r w:rsidRPr="008E6526">
        <w:rPr>
          <w:sz w:val="20"/>
        </w:rPr>
        <w:t xml:space="preserve">, </w:t>
      </w:r>
      <w:r w:rsidR="00900882">
        <w:rPr>
          <w:sz w:val="20"/>
        </w:rPr>
        <w:t xml:space="preserve">the GTel </w:t>
      </w:r>
      <w:r w:rsidRPr="008E6526">
        <w:rPr>
          <w:sz w:val="20"/>
        </w:rPr>
        <w:t>Applicants filed supplement</w:t>
      </w:r>
      <w:r w:rsidRPr="008E6526" w:rsidR="008956B9">
        <w:rPr>
          <w:sz w:val="20"/>
        </w:rPr>
        <w:t>s</w:t>
      </w:r>
      <w:r w:rsidRPr="008E6526">
        <w:rPr>
          <w:sz w:val="20"/>
        </w:rPr>
        <w:t xml:space="preserve"> to their domestic section 214 application.  </w:t>
      </w:r>
      <w:bookmarkStart w:id="7" w:name="_Hlk127199354"/>
      <w:r w:rsidRPr="008E6526">
        <w:rPr>
          <w:sz w:val="20"/>
        </w:rPr>
        <w:t xml:space="preserve">Letter from K.C. Halm, Counsel to Germantown Telephone Company, Inc. and Valstar, Inc., to Marlene H. Dortch, Secretary, FCC. WC Docket No. 22-441 (filed Jan. </w:t>
      </w:r>
      <w:r w:rsidRPr="008E6526" w:rsidR="009D6BDD">
        <w:rPr>
          <w:sz w:val="20"/>
        </w:rPr>
        <w:t>13</w:t>
      </w:r>
      <w:r w:rsidRPr="008E6526">
        <w:rPr>
          <w:sz w:val="20"/>
        </w:rPr>
        <w:t>, 2023) (</w:t>
      </w:r>
      <w:r w:rsidRPr="008E6526" w:rsidR="008956B9">
        <w:rPr>
          <w:sz w:val="20"/>
        </w:rPr>
        <w:t xml:space="preserve">GTel </w:t>
      </w:r>
      <w:r w:rsidRPr="008E6526">
        <w:rPr>
          <w:sz w:val="20"/>
        </w:rPr>
        <w:t>Supplement)</w:t>
      </w:r>
      <w:bookmarkEnd w:id="7"/>
      <w:r w:rsidRPr="008E6526" w:rsidR="008956B9">
        <w:rPr>
          <w:sz w:val="20"/>
        </w:rPr>
        <w:t xml:space="preserve">; Letter from K.C. Halm, Counsel to Germantown Telephone Company, Inc. and Valstar, Inc., to Marlene H. Dortch, Secretary, FCC. WC Docket No. 22-441 (filed </w:t>
      </w:r>
      <w:r w:rsidR="002D59AE">
        <w:rPr>
          <w:sz w:val="20"/>
        </w:rPr>
        <w:t>Feb</w:t>
      </w:r>
      <w:r w:rsidRPr="008E6526" w:rsidR="008956B9">
        <w:rPr>
          <w:sz w:val="20"/>
        </w:rPr>
        <w:t>. 13, 2023) (</w:t>
      </w:r>
      <w:r w:rsidR="00D57CD9">
        <w:rPr>
          <w:sz w:val="20"/>
        </w:rPr>
        <w:t xml:space="preserve">Applicants’ </w:t>
      </w:r>
      <w:r w:rsidRPr="008E6526" w:rsidR="008956B9">
        <w:rPr>
          <w:sz w:val="20"/>
        </w:rPr>
        <w:t>Second Supplement)</w:t>
      </w:r>
      <w:r w:rsidR="00864BCB">
        <w:rPr>
          <w:sz w:val="20"/>
        </w:rPr>
        <w:t xml:space="preserve"> (providing, among other things, updated ownership information relevant to Archtop)</w:t>
      </w:r>
      <w:r w:rsidR="002D59AE">
        <w:rPr>
          <w:sz w:val="20"/>
        </w:rPr>
        <w:t>.</w:t>
      </w:r>
      <w:r w:rsidRPr="008E6526">
        <w:rPr>
          <w:sz w:val="20"/>
        </w:rPr>
        <w:t xml:space="preserve">  </w:t>
      </w:r>
      <w:r w:rsidR="00864BCB">
        <w:rPr>
          <w:sz w:val="20"/>
        </w:rPr>
        <w:t xml:space="preserve">We note that </w:t>
      </w:r>
      <w:r w:rsidR="00D57CD9">
        <w:rPr>
          <w:sz w:val="20"/>
        </w:rPr>
        <w:t>Applicants’</w:t>
      </w:r>
      <w:r w:rsidR="00864BCB">
        <w:rPr>
          <w:sz w:val="20"/>
        </w:rPr>
        <w:t xml:space="preserve"> Second Supplement</w:t>
      </w:r>
      <w:r w:rsidR="00D57CD9">
        <w:rPr>
          <w:sz w:val="20"/>
        </w:rPr>
        <w:t xml:space="preserve"> was also filed in WC Docket No. 23-29 because of the relevance to that transaction as well.</w:t>
      </w:r>
      <w:r w:rsidR="00864BCB">
        <w:rPr>
          <w:sz w:val="20"/>
        </w:rPr>
        <w:t xml:space="preserve"> </w:t>
      </w:r>
    </w:p>
  </w:footnote>
  <w:footnote w:id="5">
    <w:p w:rsidR="00966284" w:rsidRPr="008E6526" w:rsidP="00900882" w14:paraId="432EC976" w14:textId="77777777">
      <w:pPr>
        <w:pStyle w:val="FootnoteText"/>
        <w:spacing w:after="120"/>
        <w:rPr>
          <w:sz w:val="20"/>
        </w:rPr>
      </w:pPr>
      <w:r w:rsidRPr="008E6526">
        <w:rPr>
          <w:rStyle w:val="FootnoteReference"/>
          <w:sz w:val="20"/>
        </w:rPr>
        <w:footnoteRef/>
      </w:r>
      <w:r w:rsidRPr="008E6526">
        <w:rPr>
          <w:sz w:val="20"/>
        </w:rPr>
        <w:t xml:space="preserve"> Application for Consent to Transfer Control of Domestic and Internat</w:t>
      </w:r>
      <w:r w:rsidRPr="00411FFB">
        <w:rPr>
          <w:sz w:val="20"/>
        </w:rPr>
        <w:t>ional Section 214 Authorization Holders, WC Docket No. 2</w:t>
      </w:r>
      <w:r w:rsidRPr="00411FFB" w:rsidR="008956B9">
        <w:rPr>
          <w:sz w:val="20"/>
        </w:rPr>
        <w:t>3-29</w:t>
      </w:r>
      <w:r w:rsidRPr="00411FFB">
        <w:rPr>
          <w:sz w:val="20"/>
        </w:rPr>
        <w:t xml:space="preserve"> (filed </w:t>
      </w:r>
      <w:r w:rsidRPr="00411FFB" w:rsidR="008956B9">
        <w:rPr>
          <w:sz w:val="20"/>
        </w:rPr>
        <w:t>Jan</w:t>
      </w:r>
      <w:r w:rsidRPr="00411FFB">
        <w:rPr>
          <w:sz w:val="20"/>
        </w:rPr>
        <w:t>. 1</w:t>
      </w:r>
      <w:r w:rsidRPr="00411FFB" w:rsidR="008956B9">
        <w:rPr>
          <w:sz w:val="20"/>
        </w:rPr>
        <w:t>2</w:t>
      </w:r>
      <w:r w:rsidRPr="00411FFB">
        <w:rPr>
          <w:sz w:val="20"/>
        </w:rPr>
        <w:t>, 202</w:t>
      </w:r>
      <w:r w:rsidRPr="00411FFB" w:rsidR="008956B9">
        <w:rPr>
          <w:sz w:val="20"/>
        </w:rPr>
        <w:t>3</w:t>
      </w:r>
      <w:r w:rsidRPr="00411FFB">
        <w:rPr>
          <w:sz w:val="20"/>
        </w:rPr>
        <w:t>) (</w:t>
      </w:r>
      <w:r w:rsidRPr="00411FFB" w:rsidR="008956B9">
        <w:rPr>
          <w:sz w:val="20"/>
        </w:rPr>
        <w:t xml:space="preserve">Hancock </w:t>
      </w:r>
      <w:r w:rsidRPr="00411FFB">
        <w:rPr>
          <w:sz w:val="20"/>
        </w:rPr>
        <w:t>Application)</w:t>
      </w:r>
      <w:r w:rsidR="000410C0">
        <w:rPr>
          <w:sz w:val="20"/>
        </w:rPr>
        <w:t>;</w:t>
      </w:r>
      <w:r w:rsidRPr="00411FFB">
        <w:rPr>
          <w:sz w:val="20"/>
        </w:rPr>
        <w:t xml:space="preserve"> </w:t>
      </w:r>
      <w:r w:rsidR="000410C0">
        <w:rPr>
          <w:i/>
          <w:iCs/>
          <w:sz w:val="20"/>
        </w:rPr>
        <w:t>s</w:t>
      </w:r>
      <w:r w:rsidR="00D57CD9">
        <w:rPr>
          <w:i/>
          <w:iCs/>
          <w:sz w:val="20"/>
        </w:rPr>
        <w:t>ee also</w:t>
      </w:r>
      <w:r w:rsidR="00D57CD9">
        <w:rPr>
          <w:sz w:val="20"/>
        </w:rPr>
        <w:t xml:space="preserve"> Applicants’ Second Supplement at 1-9.</w:t>
      </w:r>
      <w:r w:rsidR="00F32BEC">
        <w:rPr>
          <w:sz w:val="20"/>
        </w:rPr>
        <w:t xml:space="preserve"> </w:t>
      </w:r>
    </w:p>
  </w:footnote>
  <w:footnote w:id="6">
    <w:p w:rsidR="00377259" w:rsidRPr="008E6526" w:rsidP="00900882" w14:paraId="74F394BF" w14:textId="77777777">
      <w:pPr>
        <w:pStyle w:val="FootnoteText"/>
        <w:spacing w:after="120"/>
        <w:rPr>
          <w:sz w:val="20"/>
        </w:rPr>
      </w:pPr>
      <w:r w:rsidRPr="008E6526">
        <w:rPr>
          <w:rStyle w:val="FootnoteReference"/>
          <w:sz w:val="20"/>
        </w:rPr>
        <w:footnoteRef/>
      </w:r>
      <w:r w:rsidRPr="008E6526">
        <w:rPr>
          <w:sz w:val="20"/>
        </w:rPr>
        <w:t xml:space="preserve"> </w:t>
      </w:r>
      <w:r w:rsidRPr="008E6526">
        <w:rPr>
          <w:i/>
          <w:iCs/>
          <w:sz w:val="20"/>
        </w:rPr>
        <w:t>Id.</w:t>
      </w:r>
      <w:r w:rsidRPr="008E6526">
        <w:rPr>
          <w:sz w:val="20"/>
        </w:rPr>
        <w:t xml:space="preserve"> at 11.</w:t>
      </w:r>
    </w:p>
  </w:footnote>
  <w:footnote w:id="7">
    <w:p w:rsidR="00377259" w:rsidRPr="00F121A3" w:rsidP="00E42B6C" w14:paraId="3F9E5E45" w14:textId="77777777">
      <w:pPr>
        <w:autoSpaceDE w:val="0"/>
        <w:autoSpaceDN w:val="0"/>
        <w:adjustRightInd w:val="0"/>
        <w:spacing w:after="120"/>
        <w:rPr>
          <w:rFonts w:ascii="CIDFont+F1" w:hAnsi="CIDFont+F1" w:cs="CIDFont+F1"/>
          <w:i/>
          <w:iCs/>
          <w:sz w:val="20"/>
          <w:highlight w:val="yellow"/>
        </w:rPr>
      </w:pPr>
      <w:r w:rsidRPr="008E6526">
        <w:rPr>
          <w:rStyle w:val="FootnoteReference"/>
          <w:sz w:val="20"/>
        </w:rPr>
        <w:footnoteRef/>
      </w:r>
      <w:r w:rsidRPr="008E6526">
        <w:rPr>
          <w:i/>
          <w:iCs/>
          <w:sz w:val="20"/>
        </w:rPr>
        <w:t xml:space="preserve"> </w:t>
      </w:r>
      <w:r w:rsidR="00D57CD9">
        <w:rPr>
          <w:sz w:val="20"/>
        </w:rPr>
        <w:t>Applicants’ Second Supplement</w:t>
      </w:r>
      <w:r w:rsidR="00947565">
        <w:rPr>
          <w:sz w:val="20"/>
        </w:rPr>
        <w:t>,</w:t>
      </w:r>
      <w:r w:rsidRPr="008E6526">
        <w:rPr>
          <w:sz w:val="20"/>
        </w:rPr>
        <w:t xml:space="preserve"> Exh. C (Post-Closing Ownership </w:t>
      </w:r>
      <w:r w:rsidRPr="001854A8">
        <w:rPr>
          <w:sz w:val="20"/>
        </w:rPr>
        <w:t xml:space="preserve">Chart) at 2; </w:t>
      </w:r>
      <w:r w:rsidRPr="001854A8">
        <w:rPr>
          <w:i/>
          <w:iCs/>
          <w:sz w:val="20"/>
        </w:rPr>
        <w:t xml:space="preserve">Id. </w:t>
      </w:r>
      <w:r w:rsidRPr="001854A8">
        <w:rPr>
          <w:sz w:val="20"/>
        </w:rPr>
        <w:t xml:space="preserve">at Supplemental Narrative Description to Replace Section IV(E) (Post-close Ownership) (Supplemental Narrative) at 1.  </w:t>
      </w:r>
    </w:p>
  </w:footnote>
  <w:footnote w:id="8">
    <w:p w:rsidR="00C20910" w14:paraId="399352B6" w14:textId="77777777">
      <w:pPr>
        <w:pStyle w:val="FootnoteText"/>
      </w:pPr>
      <w:r>
        <w:rPr>
          <w:rStyle w:val="FootnoteReference"/>
        </w:rPr>
        <w:footnoteRef/>
      </w:r>
      <w:r>
        <w:t xml:space="preserve"> </w:t>
      </w:r>
      <w:r w:rsidRPr="005C52BB" w:rsidR="008441F7">
        <w:rPr>
          <w:sz w:val="20"/>
        </w:rPr>
        <w:t xml:space="preserve">Applicants’ Second Supplement; </w:t>
      </w:r>
      <w:r w:rsidRPr="005C52BB" w:rsidR="008441F7">
        <w:rPr>
          <w:sz w:val="20"/>
        </w:rPr>
        <w:t>Exh</w:t>
      </w:r>
      <w:r w:rsidRPr="005C52BB" w:rsidR="008441F7">
        <w:rPr>
          <w:sz w:val="20"/>
        </w:rPr>
        <w:t xml:space="preserve">. C at 2; Supplemental Narrative at </w:t>
      </w:r>
      <w:r w:rsidRPr="005C52BB" w:rsidR="00147343">
        <w:rPr>
          <w:sz w:val="20"/>
        </w:rPr>
        <w:t>1-3.</w:t>
      </w:r>
      <w:r w:rsidRPr="005C52BB" w:rsidR="003F7F5C">
        <w:rPr>
          <w:sz w:val="20"/>
        </w:rPr>
        <w:t xml:space="preserve">  The OPSEU Pension Plan Trust Fund (OPSEU Pension Plan), a Canadian entity, </w:t>
      </w:r>
      <w:r w:rsidR="003F7F5C">
        <w:rPr>
          <w:sz w:val="20"/>
        </w:rPr>
        <w:t xml:space="preserve">wholly owns OP Trust Infrastructure. </w:t>
      </w:r>
      <w:r w:rsidRPr="001854A8" w:rsidR="003F7F5C">
        <w:rPr>
          <w:sz w:val="20"/>
        </w:rPr>
        <w:t xml:space="preserve"> </w:t>
      </w:r>
      <w:r w:rsidRPr="001854A8" w:rsidR="003F7F5C">
        <w:rPr>
          <w:i/>
          <w:iCs/>
          <w:sz w:val="20"/>
        </w:rPr>
        <w:t xml:space="preserve">Id. </w:t>
      </w:r>
      <w:r w:rsidRPr="001854A8" w:rsidR="003F7F5C">
        <w:rPr>
          <w:sz w:val="20"/>
        </w:rPr>
        <w:t xml:space="preserve">at </w:t>
      </w:r>
      <w:r w:rsidRPr="001854A8" w:rsidR="003F7F5C">
        <w:rPr>
          <w:sz w:val="20"/>
        </w:rPr>
        <w:t>Exh</w:t>
      </w:r>
      <w:r w:rsidRPr="001854A8" w:rsidR="003F7F5C">
        <w:rPr>
          <w:sz w:val="20"/>
        </w:rPr>
        <w:t>. C at 2; Supplemental Narrative at 3.</w:t>
      </w:r>
      <w:r w:rsidRPr="003F7F5C" w:rsidR="003F7F5C">
        <w:rPr>
          <w:sz w:val="20"/>
        </w:rPr>
        <w:t xml:space="preserve"> </w:t>
      </w:r>
      <w:r w:rsidR="003F7F5C">
        <w:rPr>
          <w:sz w:val="20"/>
        </w:rPr>
        <w:t xml:space="preserve"> </w:t>
      </w:r>
      <w:r w:rsidR="00142622">
        <w:rPr>
          <w:sz w:val="20"/>
        </w:rPr>
        <w:t>T</w:t>
      </w:r>
      <w:r w:rsidRPr="003F7F5C" w:rsidR="003F7F5C">
        <w:rPr>
          <w:sz w:val="20"/>
        </w:rPr>
        <w:t xml:space="preserve">he OPSEU Pension Plan holds an approximately 10.5% indirect interest in Dobson Technologies, Inc. d/b/a Dobson Fiber, an interstate telecommunications carrier offering services in Arkansas, Oklahoma and Texas.  </w:t>
      </w:r>
      <w:r w:rsidRPr="003F7F5C" w:rsidR="003F7F5C">
        <w:rPr>
          <w:sz w:val="20"/>
        </w:rPr>
        <w:t>GTel</w:t>
      </w:r>
      <w:r w:rsidRPr="003F7F5C" w:rsidR="003F7F5C">
        <w:rPr>
          <w:sz w:val="20"/>
        </w:rPr>
        <w:t xml:space="preserve"> Supplement at 2.  Dobson Fiber wholly owns the following subsidiaries:  Dobson Telephone Company, Inc., (DTC), Dobson Technologies – Transport and Telecom Solutions, LLC, Lavaca Telephone Company, Inc. (Lavaca), Pinnacle Telecom L.L.C., and Vantage Telecom, LLC.  </w:t>
      </w:r>
      <w:r w:rsidRPr="003F7F5C" w:rsidR="003F7F5C">
        <w:rPr>
          <w:i/>
          <w:iCs/>
          <w:sz w:val="20"/>
        </w:rPr>
        <w:t xml:space="preserve">Id.  </w:t>
      </w:r>
      <w:r w:rsidRPr="003F7F5C" w:rsidR="003F7F5C">
        <w:rPr>
          <w:sz w:val="20"/>
        </w:rPr>
        <w:t xml:space="preserve">DTC provides service as an incumbent LEC and Eligible Telecommunications Carrier (ETC) to approximately 5,200 access lines in western and eastern Oklahoma.  </w:t>
      </w:r>
      <w:r w:rsidRPr="003F7F5C" w:rsidR="003F7F5C">
        <w:rPr>
          <w:sz w:val="20"/>
        </w:rPr>
        <w:t>GTel</w:t>
      </w:r>
      <w:r w:rsidRPr="003F7F5C" w:rsidR="003F7F5C">
        <w:rPr>
          <w:sz w:val="20"/>
        </w:rPr>
        <w:t xml:space="preserve"> Supplement at n.3 (citing </w:t>
      </w:r>
      <w:r w:rsidRPr="003F7F5C" w:rsidR="003F7F5C">
        <w:rPr>
          <w:i/>
          <w:iCs/>
          <w:sz w:val="20"/>
        </w:rPr>
        <w:t>214 Application Granted Subject To Condition</w:t>
      </w:r>
      <w:r w:rsidRPr="003F7F5C" w:rsidR="003F7F5C">
        <w:rPr>
          <w:sz w:val="20"/>
        </w:rPr>
        <w:t xml:space="preserve">, </w:t>
      </w:r>
      <w:r w:rsidRPr="003F7F5C" w:rsidR="000410C0">
        <w:rPr>
          <w:sz w:val="20"/>
        </w:rPr>
        <w:t xml:space="preserve">WC Docket No. 22-10, </w:t>
      </w:r>
      <w:r w:rsidRPr="003F7F5C" w:rsidR="003F7F5C">
        <w:rPr>
          <w:sz w:val="20"/>
        </w:rPr>
        <w:t>Public Notice, DA 22-1092</w:t>
      </w:r>
      <w:r w:rsidR="000410C0">
        <w:rPr>
          <w:sz w:val="20"/>
        </w:rPr>
        <w:t>,</w:t>
      </w:r>
      <w:r w:rsidRPr="003F7F5C" w:rsidR="003F7F5C">
        <w:rPr>
          <w:sz w:val="20"/>
        </w:rPr>
        <w:t xml:space="preserve"> at n.4 (rel. Oct. 13, 2022)).  Lavaca provides service as an incumbent LEC and ETC to about 1,800 access lines in rural western Arkansas and rural eastern Oklahoma.  </w:t>
      </w:r>
      <w:r w:rsidRPr="003F7F5C" w:rsidR="003F7F5C">
        <w:rPr>
          <w:i/>
          <w:iCs/>
          <w:sz w:val="20"/>
        </w:rPr>
        <w:t>Id.</w:t>
      </w:r>
    </w:p>
  </w:footnote>
  <w:footnote w:id="9">
    <w:p w:rsidR="00377259" w:rsidRPr="00864BCB" w:rsidP="00E42B6C" w14:paraId="63D8DB32" w14:textId="77777777">
      <w:pPr>
        <w:pStyle w:val="FootnoteText"/>
        <w:spacing w:after="120"/>
        <w:rPr>
          <w:i/>
          <w:iCs/>
          <w:sz w:val="20"/>
        </w:rPr>
      </w:pPr>
      <w:r w:rsidRPr="008E6526">
        <w:rPr>
          <w:rStyle w:val="FootnoteReference"/>
          <w:sz w:val="20"/>
        </w:rPr>
        <w:footnoteRef/>
      </w:r>
      <w:r w:rsidRPr="008E6526">
        <w:rPr>
          <w:sz w:val="20"/>
        </w:rPr>
        <w:t xml:space="preserve"> </w:t>
      </w:r>
      <w:r w:rsidR="00D57CD9">
        <w:rPr>
          <w:sz w:val="20"/>
        </w:rPr>
        <w:t>Applicants’ Second Supplement</w:t>
      </w:r>
      <w:r w:rsidR="001854A8">
        <w:rPr>
          <w:sz w:val="20"/>
        </w:rPr>
        <w:t xml:space="preserve">; </w:t>
      </w:r>
      <w:r w:rsidRPr="008E6526">
        <w:rPr>
          <w:sz w:val="20"/>
        </w:rPr>
        <w:t>Exh. C at 1</w:t>
      </w:r>
      <w:r w:rsidR="003F7F5C">
        <w:rPr>
          <w:sz w:val="20"/>
        </w:rPr>
        <w:t>-2</w:t>
      </w:r>
      <w:r w:rsidRPr="008E6526">
        <w:rPr>
          <w:sz w:val="20"/>
        </w:rPr>
        <w:t xml:space="preserve">; Supplemental Narrative at </w:t>
      </w:r>
      <w:r w:rsidR="003F7F5C">
        <w:rPr>
          <w:sz w:val="20"/>
        </w:rPr>
        <w:t>1-2</w:t>
      </w:r>
      <w:r w:rsidR="000410C0">
        <w:rPr>
          <w:sz w:val="20"/>
        </w:rPr>
        <w:t>,</w:t>
      </w:r>
      <w:r w:rsidR="003F7F5C">
        <w:rPr>
          <w:sz w:val="20"/>
        </w:rPr>
        <w:t xml:space="preserve"> </w:t>
      </w:r>
      <w:r w:rsidRPr="008E6526">
        <w:rPr>
          <w:sz w:val="20"/>
        </w:rPr>
        <w:t xml:space="preserve">4.  The general partner for PRG Holdings is Post Road Group GP LLC (Post Road GP), a Delaware entity.  </w:t>
      </w:r>
      <w:r w:rsidR="00D57CD9">
        <w:rPr>
          <w:sz w:val="20"/>
        </w:rPr>
        <w:t>Applicants’ Second Supplement</w:t>
      </w:r>
      <w:r w:rsidR="003151ED">
        <w:rPr>
          <w:sz w:val="20"/>
        </w:rPr>
        <w:t>,</w:t>
      </w:r>
      <w:r w:rsidRPr="008E6526">
        <w:rPr>
          <w:sz w:val="20"/>
        </w:rPr>
        <w:t xml:space="preserve"> Exh. C at 1; Supplemental Narrative at 3.  Post Road GP holds all the voting general partner interest in PRG Holdings.  </w:t>
      </w:r>
      <w:r w:rsidRPr="008E6526">
        <w:rPr>
          <w:i/>
          <w:iCs/>
          <w:sz w:val="20"/>
        </w:rPr>
        <w:t xml:space="preserve">Id.  </w:t>
      </w:r>
      <w:r w:rsidRPr="008E6526">
        <w:rPr>
          <w:sz w:val="20"/>
        </w:rPr>
        <w:t xml:space="preserve">Michael Bogdan holds all the voting and equity interest in Birch Hill Capital LLC, a Delaware entity, which, in turn, holds 50% voting and equity in Post Road GP and 45% of the equity of PRG Holdings.  </w:t>
      </w:r>
      <w:r w:rsidR="00D57CD9">
        <w:rPr>
          <w:sz w:val="20"/>
        </w:rPr>
        <w:t>Applicants’ Second Supplement</w:t>
      </w:r>
      <w:r w:rsidR="00864BCB">
        <w:rPr>
          <w:sz w:val="20"/>
        </w:rPr>
        <w:t xml:space="preserve">; </w:t>
      </w:r>
      <w:r w:rsidRPr="008E6526">
        <w:rPr>
          <w:sz w:val="20"/>
        </w:rPr>
        <w:t xml:space="preserve">Exh. C at 1; Supplemental Narrative </w:t>
      </w:r>
      <w:r w:rsidR="00977560">
        <w:rPr>
          <w:sz w:val="20"/>
        </w:rPr>
        <w:t xml:space="preserve">at </w:t>
      </w:r>
      <w:r w:rsidRPr="008E6526">
        <w:rPr>
          <w:sz w:val="20"/>
        </w:rPr>
        <w:t xml:space="preserve">4.  Kevin Davis Holds all the interest in Seventh Avenue Capital Group LLC(Seventh Avenue) and Seventh Avenue Capital Group II LLC (Seventh Avenue II), both Delaware entities.  </w:t>
      </w:r>
      <w:r w:rsidR="00D57CD9">
        <w:rPr>
          <w:sz w:val="20"/>
        </w:rPr>
        <w:t>Applicants’ Second Supplement</w:t>
      </w:r>
      <w:r w:rsidR="00864BCB">
        <w:rPr>
          <w:sz w:val="20"/>
        </w:rPr>
        <w:t xml:space="preserve">, </w:t>
      </w:r>
      <w:r w:rsidRPr="008E6526">
        <w:rPr>
          <w:sz w:val="20"/>
        </w:rPr>
        <w:t xml:space="preserve">Exh. C; Supplemental Narrative at 3-4.  Seventh Avenue holds 50% of the voting and equity interest in Post Road GP while Seventh Avenue II holds 45% of the equity of in PRG Holdings.  </w:t>
      </w:r>
      <w:r w:rsidR="00864BCB">
        <w:rPr>
          <w:i/>
          <w:iCs/>
          <w:sz w:val="20"/>
        </w:rPr>
        <w:t>Id.</w:t>
      </w:r>
    </w:p>
  </w:footnote>
  <w:footnote w:id="10">
    <w:p w:rsidR="00EF4031" w:rsidRPr="008E6526" w:rsidP="00E42B6C" w14:paraId="115DE728" w14:textId="77777777">
      <w:pPr>
        <w:pStyle w:val="FootnoteText"/>
        <w:spacing w:after="120"/>
        <w:rPr>
          <w:sz w:val="20"/>
        </w:rPr>
      </w:pPr>
      <w:r w:rsidRPr="008E6526">
        <w:rPr>
          <w:rStyle w:val="FootnoteReference"/>
          <w:sz w:val="20"/>
        </w:rPr>
        <w:footnoteRef/>
      </w:r>
      <w:r w:rsidRPr="008E6526">
        <w:rPr>
          <w:sz w:val="20"/>
        </w:rPr>
        <w:t xml:space="preserve"> </w:t>
      </w:r>
      <w:r w:rsidR="00701711">
        <w:rPr>
          <w:sz w:val="20"/>
        </w:rPr>
        <w:t xml:space="preserve">GTel </w:t>
      </w:r>
      <w:r w:rsidRPr="008E6526">
        <w:rPr>
          <w:sz w:val="20"/>
        </w:rPr>
        <w:t>Application at 2.</w:t>
      </w:r>
    </w:p>
  </w:footnote>
  <w:footnote w:id="11">
    <w:p w:rsidR="00EF4031" w:rsidRPr="00E42B6C" w:rsidP="00E42B6C" w14:paraId="5A79A2C6" w14:textId="77777777">
      <w:pPr>
        <w:pStyle w:val="FootnoteText"/>
        <w:spacing w:after="120"/>
        <w:rPr>
          <w:sz w:val="20"/>
        </w:rPr>
      </w:pPr>
      <w:r w:rsidRPr="00E42B6C">
        <w:rPr>
          <w:rStyle w:val="FootnoteReference"/>
          <w:sz w:val="20"/>
        </w:rPr>
        <w:footnoteRef/>
      </w:r>
      <w:r w:rsidRPr="00E42B6C">
        <w:rPr>
          <w:sz w:val="20"/>
        </w:rPr>
        <w:t xml:space="preserve"> </w:t>
      </w:r>
      <w:r w:rsidRPr="00E42B6C">
        <w:rPr>
          <w:i/>
          <w:iCs/>
          <w:sz w:val="20"/>
        </w:rPr>
        <w:t xml:space="preserve">Id. </w:t>
      </w:r>
      <w:r w:rsidRPr="00E42B6C">
        <w:rPr>
          <w:sz w:val="20"/>
        </w:rPr>
        <w:t xml:space="preserve">at 3.  </w:t>
      </w:r>
      <w:r w:rsidR="00900882">
        <w:rPr>
          <w:sz w:val="20"/>
        </w:rPr>
        <w:t xml:space="preserve">The GTel </w:t>
      </w:r>
      <w:r w:rsidRPr="00E42B6C">
        <w:rPr>
          <w:sz w:val="20"/>
        </w:rPr>
        <w:t>Applicants state that both GTel and Valstar are designated as E</w:t>
      </w:r>
      <w:r w:rsidRPr="00E42B6C" w:rsidR="00F121A3">
        <w:rPr>
          <w:sz w:val="20"/>
        </w:rPr>
        <w:t>TC</w:t>
      </w:r>
      <w:r w:rsidR="00977560">
        <w:rPr>
          <w:sz w:val="20"/>
        </w:rPr>
        <w:t>s</w:t>
      </w:r>
      <w:r w:rsidRPr="00E42B6C" w:rsidR="00F121A3">
        <w:rPr>
          <w:sz w:val="20"/>
        </w:rPr>
        <w:t xml:space="preserve"> </w:t>
      </w:r>
      <w:r w:rsidRPr="00E42B6C">
        <w:rPr>
          <w:sz w:val="20"/>
        </w:rPr>
        <w:t xml:space="preserve">in the state of New York.  </w:t>
      </w:r>
      <w:r w:rsidRPr="00E42B6C">
        <w:rPr>
          <w:i/>
          <w:iCs/>
          <w:sz w:val="20"/>
        </w:rPr>
        <w:t>Id.</w:t>
      </w:r>
      <w:r w:rsidRPr="00E42B6C">
        <w:rPr>
          <w:sz w:val="20"/>
        </w:rPr>
        <w:t xml:space="preserve"> at 2-3.  GTel participates in Lifeline and </w:t>
      </w:r>
      <w:r w:rsidR="00A06794">
        <w:rPr>
          <w:sz w:val="20"/>
        </w:rPr>
        <w:t xml:space="preserve">the </w:t>
      </w:r>
      <w:r w:rsidRPr="00E42B6C">
        <w:rPr>
          <w:sz w:val="20"/>
        </w:rPr>
        <w:t xml:space="preserve">Affordable Connectivity Program </w:t>
      </w:r>
      <w:r w:rsidRPr="00E42B6C" w:rsidR="00F121A3">
        <w:rPr>
          <w:sz w:val="20"/>
        </w:rPr>
        <w:t>(ACP)</w:t>
      </w:r>
      <w:r w:rsidR="00A06794">
        <w:rPr>
          <w:sz w:val="20"/>
        </w:rPr>
        <w:t>,</w:t>
      </w:r>
      <w:r w:rsidRPr="00E42B6C" w:rsidR="00F121A3">
        <w:rPr>
          <w:sz w:val="20"/>
        </w:rPr>
        <w:t xml:space="preserve"> </w:t>
      </w:r>
      <w:r w:rsidRPr="00E42B6C">
        <w:rPr>
          <w:sz w:val="20"/>
        </w:rPr>
        <w:t xml:space="preserve">and </w:t>
      </w:r>
      <w:r w:rsidR="006D46EF">
        <w:rPr>
          <w:sz w:val="20"/>
        </w:rPr>
        <w:t xml:space="preserve">the GTel </w:t>
      </w:r>
      <w:r w:rsidRPr="00E42B6C">
        <w:rPr>
          <w:sz w:val="20"/>
        </w:rPr>
        <w:t xml:space="preserve">Applicants state they will continue to do so after consummation of the proposed transaction.  </w:t>
      </w:r>
      <w:r w:rsidRPr="00E42B6C">
        <w:rPr>
          <w:i/>
          <w:iCs/>
          <w:sz w:val="20"/>
        </w:rPr>
        <w:t xml:space="preserve">Id. </w:t>
      </w:r>
      <w:r w:rsidRPr="00E42B6C">
        <w:rPr>
          <w:sz w:val="20"/>
        </w:rPr>
        <w:t>at 17.  Valstar is authorized to participate in Lifeline</w:t>
      </w:r>
      <w:r w:rsidR="00A06794">
        <w:rPr>
          <w:sz w:val="20"/>
        </w:rPr>
        <w:t>,</w:t>
      </w:r>
      <w:r w:rsidRPr="00E42B6C">
        <w:rPr>
          <w:sz w:val="20"/>
        </w:rPr>
        <w:t xml:space="preserve"> but </w:t>
      </w:r>
      <w:r w:rsidR="00900882">
        <w:rPr>
          <w:sz w:val="20"/>
        </w:rPr>
        <w:t xml:space="preserve">the GTel </w:t>
      </w:r>
      <w:r w:rsidRPr="00E42B6C">
        <w:rPr>
          <w:sz w:val="20"/>
        </w:rPr>
        <w:t xml:space="preserve">Applicants state they do not have any Lifeline customers.  </w:t>
      </w:r>
      <w:r w:rsidRPr="00E42B6C">
        <w:rPr>
          <w:i/>
          <w:iCs/>
          <w:sz w:val="20"/>
        </w:rPr>
        <w:t xml:space="preserve">Id.  </w:t>
      </w:r>
      <w:r w:rsidR="00900882">
        <w:rPr>
          <w:sz w:val="20"/>
        </w:rPr>
        <w:t xml:space="preserve">The GTel </w:t>
      </w:r>
      <w:r w:rsidRPr="00F16412">
        <w:rPr>
          <w:sz w:val="20"/>
        </w:rPr>
        <w:t xml:space="preserve">Applicants further state that </w:t>
      </w:r>
      <w:r w:rsidRPr="00F16412" w:rsidR="00900882">
        <w:rPr>
          <w:sz w:val="20"/>
        </w:rPr>
        <w:t>GTel’s</w:t>
      </w:r>
      <w:r w:rsidRPr="00F16412">
        <w:rPr>
          <w:sz w:val="20"/>
        </w:rPr>
        <w:t xml:space="preserve"> affiliate Hilltop Communications, Inc. provides multichannel video services in the towns of Germantown, Livingston, Gallatin, Taghkanic, and Clermont, and Valstar provides Internet access and other communications services in these towns and also parts of the towns of Greenport, Hillsdale, and Claverack.  </w:t>
      </w:r>
      <w:r w:rsidRPr="00F16412">
        <w:rPr>
          <w:i/>
          <w:iCs/>
          <w:sz w:val="20"/>
        </w:rPr>
        <w:t xml:space="preserve">Id. </w:t>
      </w:r>
      <w:r w:rsidRPr="00F16412">
        <w:rPr>
          <w:sz w:val="20"/>
        </w:rPr>
        <w:t xml:space="preserve">at 15.  </w:t>
      </w:r>
      <w:r w:rsidRPr="00F16412" w:rsidR="00900882">
        <w:rPr>
          <w:sz w:val="20"/>
        </w:rPr>
        <w:t xml:space="preserve">The GTel </w:t>
      </w:r>
      <w:r w:rsidRPr="00F16412">
        <w:rPr>
          <w:sz w:val="20"/>
        </w:rPr>
        <w:t xml:space="preserve">Applicants state that Licensees along with Hilltop provide services under the trade name, GTel Teleconnections.  </w:t>
      </w:r>
      <w:r w:rsidRPr="00F16412">
        <w:rPr>
          <w:i/>
          <w:iCs/>
          <w:sz w:val="20"/>
        </w:rPr>
        <w:t xml:space="preserve">Id. </w:t>
      </w:r>
      <w:r w:rsidRPr="00F16412">
        <w:rPr>
          <w:sz w:val="20"/>
        </w:rPr>
        <w:t>at 3.</w:t>
      </w:r>
    </w:p>
  </w:footnote>
  <w:footnote w:id="12">
    <w:p w:rsidR="00377259" w:rsidRPr="00E42B6C" w:rsidP="00E42B6C" w14:paraId="07667D72" w14:textId="77777777">
      <w:pPr>
        <w:pStyle w:val="FootnoteText"/>
        <w:spacing w:after="120"/>
        <w:rPr>
          <w:sz w:val="20"/>
        </w:rPr>
      </w:pPr>
      <w:r w:rsidRPr="00E42B6C">
        <w:rPr>
          <w:rStyle w:val="FootnoteReference"/>
          <w:sz w:val="20"/>
        </w:rPr>
        <w:footnoteRef/>
      </w:r>
      <w:r w:rsidRPr="00E42B6C">
        <w:rPr>
          <w:sz w:val="20"/>
        </w:rPr>
        <w:t xml:space="preserve"> </w:t>
      </w:r>
      <w:r w:rsidRPr="00E42B6C">
        <w:rPr>
          <w:i/>
          <w:iCs/>
          <w:sz w:val="20"/>
        </w:rPr>
        <w:t>Id.</w:t>
      </w:r>
      <w:r w:rsidRPr="00E42B6C">
        <w:rPr>
          <w:sz w:val="20"/>
        </w:rPr>
        <w:t xml:space="preserve"> at 4.</w:t>
      </w:r>
    </w:p>
  </w:footnote>
  <w:footnote w:id="13">
    <w:p w:rsidR="00A21E9A" w:rsidRPr="00E42B6C" w:rsidP="00E42B6C" w14:paraId="01E72708" w14:textId="77777777">
      <w:pPr>
        <w:pStyle w:val="FootnoteText"/>
        <w:spacing w:after="120"/>
        <w:rPr>
          <w:sz w:val="20"/>
        </w:rPr>
      </w:pPr>
      <w:r w:rsidRPr="00E42B6C">
        <w:rPr>
          <w:rStyle w:val="FootnoteReference"/>
          <w:sz w:val="20"/>
        </w:rPr>
        <w:footnoteRef/>
      </w:r>
      <w:r w:rsidRPr="00E42B6C">
        <w:rPr>
          <w:sz w:val="20"/>
        </w:rPr>
        <w:t xml:space="preserve"> Hancock Application at </w:t>
      </w:r>
      <w:r w:rsidRPr="00E42B6C" w:rsidR="00777AC5">
        <w:rPr>
          <w:sz w:val="20"/>
        </w:rPr>
        <w:t>17</w:t>
      </w:r>
      <w:r w:rsidRPr="00E42B6C">
        <w:rPr>
          <w:sz w:val="20"/>
        </w:rPr>
        <w:t>.</w:t>
      </w:r>
      <w:r w:rsidRPr="00E42B6C" w:rsidR="00777AC5">
        <w:rPr>
          <w:sz w:val="20"/>
        </w:rPr>
        <w:t xml:space="preserve">  </w:t>
      </w:r>
      <w:r w:rsidR="00900882">
        <w:rPr>
          <w:sz w:val="20"/>
        </w:rPr>
        <w:t xml:space="preserve">The Hancock </w:t>
      </w:r>
      <w:r w:rsidRPr="00E42B6C" w:rsidR="00777AC5">
        <w:rPr>
          <w:sz w:val="20"/>
        </w:rPr>
        <w:t>Applicants state that Hancock was designated as an</w:t>
      </w:r>
      <w:r w:rsidR="00437483">
        <w:rPr>
          <w:sz w:val="20"/>
        </w:rPr>
        <w:t xml:space="preserve"> ETC in the state of New York</w:t>
      </w:r>
      <w:r w:rsidR="006632F4">
        <w:rPr>
          <w:sz w:val="20"/>
        </w:rPr>
        <w:t xml:space="preserve">.  </w:t>
      </w:r>
      <w:r w:rsidR="006632F4">
        <w:rPr>
          <w:i/>
          <w:iCs/>
          <w:sz w:val="20"/>
        </w:rPr>
        <w:t xml:space="preserve">Id. </w:t>
      </w:r>
      <w:r w:rsidR="006632F4">
        <w:rPr>
          <w:sz w:val="20"/>
        </w:rPr>
        <w:t xml:space="preserve">at 3.  </w:t>
      </w:r>
      <w:r w:rsidR="00900882">
        <w:rPr>
          <w:sz w:val="20"/>
        </w:rPr>
        <w:t xml:space="preserve">The Hancock </w:t>
      </w:r>
      <w:r w:rsidR="006632F4">
        <w:rPr>
          <w:sz w:val="20"/>
        </w:rPr>
        <w:t xml:space="preserve">Applicants further state that Hancock </w:t>
      </w:r>
      <w:r w:rsidR="00437483">
        <w:rPr>
          <w:sz w:val="20"/>
        </w:rPr>
        <w:t xml:space="preserve">participates in </w:t>
      </w:r>
      <w:r w:rsidRPr="00437483" w:rsidR="00437483">
        <w:rPr>
          <w:sz w:val="20"/>
        </w:rPr>
        <w:t xml:space="preserve">Lifeline and </w:t>
      </w:r>
      <w:r w:rsidR="00FD2811">
        <w:rPr>
          <w:sz w:val="20"/>
        </w:rPr>
        <w:t xml:space="preserve">the </w:t>
      </w:r>
      <w:r w:rsidRPr="00437483" w:rsidR="00437483">
        <w:rPr>
          <w:sz w:val="20"/>
        </w:rPr>
        <w:t xml:space="preserve">ACP and </w:t>
      </w:r>
      <w:r w:rsidR="00437483">
        <w:rPr>
          <w:sz w:val="20"/>
        </w:rPr>
        <w:t xml:space="preserve">that </w:t>
      </w:r>
      <w:r w:rsidR="006632F4">
        <w:rPr>
          <w:sz w:val="20"/>
        </w:rPr>
        <w:t xml:space="preserve">Hancock </w:t>
      </w:r>
      <w:r w:rsidRPr="00437483" w:rsidR="00437483">
        <w:rPr>
          <w:sz w:val="20"/>
        </w:rPr>
        <w:t>will continue to do so after consummation of the proposed transaction</w:t>
      </w:r>
      <w:r w:rsidR="00FD2811">
        <w:rPr>
          <w:sz w:val="20"/>
        </w:rPr>
        <w:t>.</w:t>
      </w:r>
      <w:r w:rsidR="00437483">
        <w:rPr>
          <w:sz w:val="20"/>
        </w:rPr>
        <w:t xml:space="preserve">  </w:t>
      </w:r>
      <w:r w:rsidR="00437483">
        <w:rPr>
          <w:i/>
          <w:iCs/>
          <w:sz w:val="20"/>
        </w:rPr>
        <w:t xml:space="preserve">Id. </w:t>
      </w:r>
      <w:r w:rsidR="00437483">
        <w:rPr>
          <w:sz w:val="20"/>
        </w:rPr>
        <w:t xml:space="preserve">at 18.  </w:t>
      </w:r>
      <w:r w:rsidR="00900882">
        <w:rPr>
          <w:sz w:val="20"/>
        </w:rPr>
        <w:t xml:space="preserve">The Hancock </w:t>
      </w:r>
      <w:r w:rsidRPr="00E42B6C" w:rsidR="00777AC5">
        <w:rPr>
          <w:sz w:val="20"/>
        </w:rPr>
        <w:t>Applicants note that Hancock’s subsidiary, Han-cel, holds cable franchise</w:t>
      </w:r>
      <w:r w:rsidR="00FD2811">
        <w:rPr>
          <w:sz w:val="20"/>
        </w:rPr>
        <w:t>s</w:t>
      </w:r>
      <w:r w:rsidRPr="00E42B6C" w:rsidR="00777AC5">
        <w:rPr>
          <w:sz w:val="20"/>
        </w:rPr>
        <w:t xml:space="preserve"> from the Village of Hancock, N</w:t>
      </w:r>
      <w:r w:rsidR="00FD2811">
        <w:rPr>
          <w:sz w:val="20"/>
        </w:rPr>
        <w:t xml:space="preserve">ew </w:t>
      </w:r>
      <w:r w:rsidRPr="00E42B6C" w:rsidR="00777AC5">
        <w:rPr>
          <w:sz w:val="20"/>
        </w:rPr>
        <w:t>Y</w:t>
      </w:r>
      <w:r w:rsidR="00FD2811">
        <w:rPr>
          <w:sz w:val="20"/>
        </w:rPr>
        <w:t>ork</w:t>
      </w:r>
      <w:r w:rsidRPr="00E42B6C" w:rsidR="00777AC5">
        <w:rPr>
          <w:sz w:val="20"/>
        </w:rPr>
        <w:t>; the Town of Hancock, New York; and the Town of Tompkins, New York and offers cable services in these markets.</w:t>
      </w:r>
    </w:p>
  </w:footnote>
  <w:footnote w:id="14">
    <w:p w:rsidR="00777AC5" w:rsidRPr="00E42B6C" w:rsidP="00E42B6C" w14:paraId="1BD0FC41" w14:textId="77777777">
      <w:pPr>
        <w:pStyle w:val="FootnoteText"/>
        <w:spacing w:after="120"/>
        <w:rPr>
          <w:i/>
          <w:iCs/>
          <w:sz w:val="20"/>
        </w:rPr>
      </w:pPr>
      <w:r w:rsidRPr="00E42B6C">
        <w:rPr>
          <w:rStyle w:val="FootnoteReference"/>
          <w:sz w:val="20"/>
        </w:rPr>
        <w:footnoteRef/>
      </w:r>
      <w:r w:rsidRPr="00E42B6C">
        <w:rPr>
          <w:sz w:val="20"/>
        </w:rPr>
        <w:t xml:space="preserve"> Hancock Application at 17.</w:t>
      </w:r>
    </w:p>
  </w:footnote>
  <w:footnote w:id="15">
    <w:p w:rsidR="00C13A06" w:rsidRPr="00E42B6C" w:rsidP="00E42B6C" w14:paraId="3B6A12BF" w14:textId="77777777">
      <w:pPr>
        <w:pStyle w:val="FootnoteText"/>
        <w:spacing w:after="120"/>
        <w:rPr>
          <w:sz w:val="20"/>
        </w:rPr>
      </w:pPr>
      <w:r w:rsidRPr="00E42B6C">
        <w:rPr>
          <w:rStyle w:val="FootnoteReference"/>
          <w:sz w:val="20"/>
        </w:rPr>
        <w:footnoteRef/>
      </w:r>
      <w:r w:rsidRPr="00E42B6C">
        <w:rPr>
          <w:sz w:val="20"/>
        </w:rPr>
        <w:t xml:space="preserve"> GTel Application at 5-9; Hancock Application at 5-9.</w:t>
      </w:r>
    </w:p>
  </w:footnote>
  <w:footnote w:id="16">
    <w:p w:rsidR="00E42B6C" w:rsidRPr="00E42B6C" w:rsidP="00E42B6C" w14:paraId="6F5DFEA7" w14:textId="77777777">
      <w:pPr>
        <w:pStyle w:val="FootnoteText"/>
        <w:spacing w:after="120"/>
        <w:rPr>
          <w:sz w:val="20"/>
        </w:rPr>
      </w:pPr>
      <w:r w:rsidRPr="00E42B6C">
        <w:rPr>
          <w:rStyle w:val="FootnoteReference"/>
          <w:sz w:val="20"/>
        </w:rPr>
        <w:footnoteRef/>
      </w:r>
      <w:r w:rsidRPr="00E42B6C">
        <w:rPr>
          <w:sz w:val="20"/>
        </w:rPr>
        <w:t xml:space="preserve"> GTel Application at 6-7; Hancock Application at 6-7.</w:t>
      </w:r>
    </w:p>
  </w:footnote>
  <w:footnote w:id="17">
    <w:p w:rsidR="00E42B6C" w:rsidP="00E42B6C" w14:paraId="03FF41A3" w14:textId="77777777">
      <w:pPr>
        <w:pStyle w:val="FootnoteText"/>
        <w:spacing w:after="120"/>
      </w:pPr>
      <w:r w:rsidRPr="00E42B6C">
        <w:rPr>
          <w:rStyle w:val="FootnoteReference"/>
          <w:sz w:val="20"/>
        </w:rPr>
        <w:footnoteRef/>
      </w:r>
      <w:r w:rsidRPr="00E42B6C">
        <w:rPr>
          <w:sz w:val="20"/>
        </w:rPr>
        <w:t xml:space="preserve"> GTel Application at 9; Hancock Application at 9.</w:t>
      </w:r>
    </w:p>
  </w:footnote>
  <w:footnote w:id="18">
    <w:p w:rsidR="00CC792D" w:rsidRPr="008E6526" w:rsidP="00E42B6C" w14:paraId="7285AC28" w14:textId="77777777">
      <w:pPr>
        <w:pStyle w:val="FootnoteText"/>
        <w:spacing w:after="120"/>
        <w:rPr>
          <w:sz w:val="20"/>
        </w:rPr>
      </w:pPr>
      <w:r w:rsidRPr="008E6526">
        <w:rPr>
          <w:rStyle w:val="FootnoteReference"/>
          <w:sz w:val="20"/>
        </w:rPr>
        <w:footnoteRef/>
      </w:r>
      <w:r w:rsidRPr="008E6526">
        <w:rPr>
          <w:sz w:val="20"/>
        </w:rPr>
        <w:t xml:space="preserve"> </w:t>
      </w:r>
      <w:r w:rsidRPr="008E6526">
        <w:rPr>
          <w:color w:val="020100"/>
          <w:sz w:val="20"/>
        </w:rPr>
        <w:t>47 CFR § 63.03(c)(1)(v).</w:t>
      </w:r>
    </w:p>
  </w:footnote>
  <w:footnote w:id="19">
    <w:p w:rsidR="00CC792D" w:rsidRPr="008E6526" w:rsidP="00E42B6C" w14:paraId="0D2A5F3D" w14:textId="77777777">
      <w:pPr>
        <w:pStyle w:val="FootnoteText"/>
        <w:spacing w:after="120"/>
        <w:rPr>
          <w:sz w:val="20"/>
        </w:rPr>
      </w:pPr>
      <w:r w:rsidRPr="008E6526">
        <w:rPr>
          <w:rStyle w:val="FootnoteReference"/>
          <w:sz w:val="20"/>
        </w:rPr>
        <w:footnoteRef/>
      </w:r>
      <w:r w:rsidRPr="008E6526">
        <w:rPr>
          <w:sz w:val="20"/>
        </w:rPr>
        <w:t xml:space="preserve"> 47 CFR § 1.40001. </w:t>
      </w:r>
      <w:r w:rsidRPr="008E6526">
        <w:rPr>
          <w:i/>
          <w:iCs/>
          <w:sz w:val="20"/>
        </w:rPr>
        <w:t>See Process Reform for Executive Branch Review of Certain FCC Applications and Petitions Involving Foreign Ownership</w:t>
      </w:r>
      <w:r w:rsidRPr="008E6526">
        <w:rPr>
          <w:sz w:val="20"/>
        </w:rPr>
        <w:t>, IB Docket 16-155, Report and Order, 35 FCC Rcd 10927 (2020), Erratum (Appendix B — Final Rules), DA 20-1404 (OMD/IB rel. Nov. 27, 2020)</w:t>
      </w:r>
      <w:r w:rsidR="001D320A">
        <w:rPr>
          <w:sz w:val="20"/>
        </w:rPr>
        <w:t>;</w:t>
      </w:r>
      <w:r w:rsidRPr="008E6526">
        <w:rPr>
          <w:sz w:val="20"/>
        </w:rPr>
        <w:t xml:space="preserve"> </w:t>
      </w:r>
      <w:r w:rsidR="001D320A">
        <w:rPr>
          <w:i/>
          <w:iCs/>
          <w:sz w:val="20"/>
        </w:rPr>
        <w:t>s</w:t>
      </w:r>
      <w:r w:rsidRPr="008E6526">
        <w:rPr>
          <w:i/>
          <w:iCs/>
          <w:sz w:val="20"/>
        </w:rPr>
        <w:t>ee also Rules and Policies on Foreign Participation in the U.S. Telecommunications Market; Market Entry and Regulation of Foreign- Affiliated Entities</w:t>
      </w:r>
      <w:r w:rsidRPr="008E6526">
        <w:rPr>
          <w:sz w:val="20"/>
        </w:rPr>
        <w:t>, IB Docket Nos. 97-142 and 95-22, Report and Order and Order on Reconsideration, 12 FCC Rcd 23891, 23918-19, paras. 61-63 (1997), recon. denied, 15 FCC Rcd 18158 (2000).</w:t>
      </w:r>
    </w:p>
  </w:footnote>
  <w:footnote w:id="20">
    <w:p w:rsidR="00D43826" w:rsidRPr="00B05B23" w:rsidP="00E42B6C" w14:paraId="2D945F6F" w14:textId="77777777">
      <w:pPr>
        <w:pStyle w:val="FootnoteText"/>
        <w:spacing w:after="120"/>
        <w:rPr>
          <w:sz w:val="20"/>
          <w:u w:val="single"/>
        </w:rPr>
      </w:pPr>
      <w:r w:rsidRPr="008E6526">
        <w:rPr>
          <w:rStyle w:val="FootnoteReference"/>
          <w:sz w:val="20"/>
        </w:rPr>
        <w:footnoteRef/>
      </w:r>
      <w:r w:rsidRPr="008E6526">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8E6526">
        <w:rPr>
          <w:rFonts w:eastAsia="Calibri"/>
          <w:i/>
          <w:iCs/>
          <w:sz w:val="20"/>
        </w:rPr>
        <w:t>See FCC Announces Closure of FCC Headquarters Open Window and Change in Hand-Delivery Policy</w:t>
      </w:r>
      <w:r w:rsidRPr="008E6526">
        <w:rPr>
          <w:rFonts w:eastAsia="Calibri"/>
          <w:sz w:val="20"/>
        </w:rPr>
        <w:t>, Public Notice, 35 FCC Rcd 2788 (OS 2020).</w:t>
      </w:r>
    </w:p>
  </w:footnote>
  <w:footnote w:id="21">
    <w:p w:rsidR="00D43826" w:rsidRPr="00B05B23" w:rsidP="00561A29" w14:paraId="301DE89C" w14:textId="77777777">
      <w:pPr>
        <w:pStyle w:val="FootnoteText"/>
        <w:tabs>
          <w:tab w:val="left" w:pos="3510"/>
        </w:tabs>
        <w:spacing w:after="120"/>
        <w:rPr>
          <w:sz w:val="20"/>
        </w:rPr>
      </w:pPr>
      <w:r w:rsidRPr="00B05B23">
        <w:rPr>
          <w:rStyle w:val="FootnoteReference"/>
          <w:sz w:val="20"/>
        </w:rPr>
        <w:footnoteRef/>
      </w:r>
      <w:r w:rsidRPr="00B05B23">
        <w:rPr>
          <w:sz w:val="20"/>
        </w:rPr>
        <w:t xml:space="preserve"> </w:t>
      </w:r>
      <w:r w:rsidRPr="00B05B23">
        <w:rPr>
          <w:i/>
          <w:sz w:val="20"/>
        </w:rPr>
        <w:t>See</w:t>
      </w:r>
      <w:r w:rsidRPr="00B05B2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B8D507F"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4C4F65C3" w14:textId="77777777">
                <w:pPr>
                  <w:rPr>
                    <w:rFonts w:ascii="Arial" w:hAnsi="Arial"/>
                    <w:b/>
                  </w:rPr>
                </w:pPr>
                <w:r>
                  <w:rPr>
                    <w:rFonts w:ascii="Arial" w:hAnsi="Arial"/>
                    <w:b/>
                  </w:rPr>
                  <w:t>Federal Communications Commission</w:t>
                </w:r>
              </w:p>
              <w:p w:rsidR="005E21F5" w14:paraId="1CFFBA64" w14:textId="77777777">
                <w:pPr>
                  <w:rPr>
                    <w:rFonts w:ascii="Arial" w:hAnsi="Arial"/>
                    <w:b/>
                  </w:rPr>
                </w:pPr>
                <w:r>
                  <w:rPr>
                    <w:rFonts w:ascii="Arial" w:hAnsi="Arial"/>
                    <w:b/>
                  </w:rPr>
                  <w:t>45 L St., N.E.</w:t>
                </w:r>
              </w:p>
              <w:p w:rsidR="005E21F5" w14:paraId="199E4BEC"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1755E82A"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0F7F24DC" w14:textId="77777777">
                <w:pPr>
                  <w:spacing w:before="40"/>
                  <w:jc w:val="right"/>
                  <w:rPr>
                    <w:rFonts w:ascii="Arial" w:hAnsi="Arial"/>
                    <w:b/>
                    <w:sz w:val="16"/>
                  </w:rPr>
                </w:pPr>
                <w:r>
                  <w:rPr>
                    <w:rFonts w:ascii="Arial" w:hAnsi="Arial"/>
                    <w:b/>
                    <w:sz w:val="16"/>
                  </w:rPr>
                  <w:t>News Media Information 202 / 418-0500</w:t>
                </w:r>
              </w:p>
              <w:p w:rsidR="005E21F5" w14:paraId="1BB5C00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6937CB2" w14:textId="77777777">
                <w:pPr>
                  <w:jc w:val="right"/>
                  <w:rPr>
                    <w:rFonts w:ascii="Arial" w:hAnsi="Arial"/>
                    <w:b/>
                    <w:sz w:val="16"/>
                  </w:rPr>
                </w:pPr>
              </w:p>
              <w:p w:rsidR="005E21F5" w14:paraId="03237117" w14:textId="77777777">
                <w:pPr>
                  <w:jc w:val="right"/>
                </w:pPr>
              </w:p>
            </w:txbxContent>
          </v:textbox>
        </v:shape>
      </w:pict>
    </w:r>
  </w:p>
  <w:p w:rsidR="005E21F5" w14:paraId="55B8466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7A3B02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0C0"/>
    <w:rsid w:val="00041B38"/>
    <w:rsid w:val="00041C01"/>
    <w:rsid w:val="00043692"/>
    <w:rsid w:val="0004575B"/>
    <w:rsid w:val="0004648D"/>
    <w:rsid w:val="00050A3A"/>
    <w:rsid w:val="000534AC"/>
    <w:rsid w:val="000575E7"/>
    <w:rsid w:val="00057881"/>
    <w:rsid w:val="00057E12"/>
    <w:rsid w:val="00060124"/>
    <w:rsid w:val="000629CF"/>
    <w:rsid w:val="00063440"/>
    <w:rsid w:val="000639C7"/>
    <w:rsid w:val="00063CA5"/>
    <w:rsid w:val="00064092"/>
    <w:rsid w:val="00064C7D"/>
    <w:rsid w:val="000656F9"/>
    <w:rsid w:val="0006624C"/>
    <w:rsid w:val="00066D12"/>
    <w:rsid w:val="000677D9"/>
    <w:rsid w:val="000712D5"/>
    <w:rsid w:val="000721D3"/>
    <w:rsid w:val="00073173"/>
    <w:rsid w:val="000735C8"/>
    <w:rsid w:val="00075D57"/>
    <w:rsid w:val="00077E64"/>
    <w:rsid w:val="00080F60"/>
    <w:rsid w:val="0008381D"/>
    <w:rsid w:val="00086D16"/>
    <w:rsid w:val="00087205"/>
    <w:rsid w:val="000872B2"/>
    <w:rsid w:val="00092A4E"/>
    <w:rsid w:val="000946FB"/>
    <w:rsid w:val="0009534A"/>
    <w:rsid w:val="00096D75"/>
    <w:rsid w:val="00097AB0"/>
    <w:rsid w:val="000A1936"/>
    <w:rsid w:val="000A1BC6"/>
    <w:rsid w:val="000A24AA"/>
    <w:rsid w:val="000A2EEF"/>
    <w:rsid w:val="000A3019"/>
    <w:rsid w:val="000A5FD3"/>
    <w:rsid w:val="000A65C4"/>
    <w:rsid w:val="000A671D"/>
    <w:rsid w:val="000B0795"/>
    <w:rsid w:val="000B1C31"/>
    <w:rsid w:val="000B2362"/>
    <w:rsid w:val="000B3146"/>
    <w:rsid w:val="000B390D"/>
    <w:rsid w:val="000B48A6"/>
    <w:rsid w:val="000B4EDD"/>
    <w:rsid w:val="000B5635"/>
    <w:rsid w:val="000B6839"/>
    <w:rsid w:val="000C004F"/>
    <w:rsid w:val="000C1460"/>
    <w:rsid w:val="000C3372"/>
    <w:rsid w:val="000C7CA4"/>
    <w:rsid w:val="000D2383"/>
    <w:rsid w:val="000D3A8B"/>
    <w:rsid w:val="000D7E4D"/>
    <w:rsid w:val="000E14B7"/>
    <w:rsid w:val="000E1546"/>
    <w:rsid w:val="000E35A7"/>
    <w:rsid w:val="000E3764"/>
    <w:rsid w:val="000E461F"/>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622"/>
    <w:rsid w:val="00142ED5"/>
    <w:rsid w:val="001449F9"/>
    <w:rsid w:val="00144E61"/>
    <w:rsid w:val="001470F0"/>
    <w:rsid w:val="00147343"/>
    <w:rsid w:val="001513B4"/>
    <w:rsid w:val="0015217F"/>
    <w:rsid w:val="00152CF6"/>
    <w:rsid w:val="001538C4"/>
    <w:rsid w:val="001551A7"/>
    <w:rsid w:val="00155CC3"/>
    <w:rsid w:val="00156EA3"/>
    <w:rsid w:val="00161A99"/>
    <w:rsid w:val="00165FDC"/>
    <w:rsid w:val="00171181"/>
    <w:rsid w:val="001736D0"/>
    <w:rsid w:val="00176BD0"/>
    <w:rsid w:val="00182903"/>
    <w:rsid w:val="001854A8"/>
    <w:rsid w:val="0018581D"/>
    <w:rsid w:val="001872FE"/>
    <w:rsid w:val="00187617"/>
    <w:rsid w:val="00190745"/>
    <w:rsid w:val="00190BE1"/>
    <w:rsid w:val="001916C0"/>
    <w:rsid w:val="00193234"/>
    <w:rsid w:val="001947E9"/>
    <w:rsid w:val="00194E1E"/>
    <w:rsid w:val="00197126"/>
    <w:rsid w:val="001A00A7"/>
    <w:rsid w:val="001A2DFA"/>
    <w:rsid w:val="001A3813"/>
    <w:rsid w:val="001A3E67"/>
    <w:rsid w:val="001A47EC"/>
    <w:rsid w:val="001A5568"/>
    <w:rsid w:val="001B0E5B"/>
    <w:rsid w:val="001B1B08"/>
    <w:rsid w:val="001B1E25"/>
    <w:rsid w:val="001B2C26"/>
    <w:rsid w:val="001B2FBB"/>
    <w:rsid w:val="001B4C2F"/>
    <w:rsid w:val="001B57A4"/>
    <w:rsid w:val="001B69F9"/>
    <w:rsid w:val="001B6EFA"/>
    <w:rsid w:val="001C2314"/>
    <w:rsid w:val="001C3C98"/>
    <w:rsid w:val="001C5D07"/>
    <w:rsid w:val="001C78FB"/>
    <w:rsid w:val="001C7CD1"/>
    <w:rsid w:val="001D10A0"/>
    <w:rsid w:val="001D320A"/>
    <w:rsid w:val="001D3F27"/>
    <w:rsid w:val="001D75DE"/>
    <w:rsid w:val="001E0F8B"/>
    <w:rsid w:val="001E1210"/>
    <w:rsid w:val="001E16CA"/>
    <w:rsid w:val="001E2274"/>
    <w:rsid w:val="001E382D"/>
    <w:rsid w:val="001E659B"/>
    <w:rsid w:val="001E7604"/>
    <w:rsid w:val="001F024C"/>
    <w:rsid w:val="001F0DB0"/>
    <w:rsid w:val="001F1508"/>
    <w:rsid w:val="001F33B5"/>
    <w:rsid w:val="001F6762"/>
    <w:rsid w:val="0020342F"/>
    <w:rsid w:val="002057AC"/>
    <w:rsid w:val="002073D2"/>
    <w:rsid w:val="00207926"/>
    <w:rsid w:val="00210341"/>
    <w:rsid w:val="00211CCB"/>
    <w:rsid w:val="0021398B"/>
    <w:rsid w:val="00213D04"/>
    <w:rsid w:val="00214441"/>
    <w:rsid w:val="00215D21"/>
    <w:rsid w:val="0021680F"/>
    <w:rsid w:val="002217F0"/>
    <w:rsid w:val="0022180E"/>
    <w:rsid w:val="00221E35"/>
    <w:rsid w:val="002223D3"/>
    <w:rsid w:val="00222993"/>
    <w:rsid w:val="0022329B"/>
    <w:rsid w:val="002233EF"/>
    <w:rsid w:val="00223E8C"/>
    <w:rsid w:val="0022449B"/>
    <w:rsid w:val="00225F62"/>
    <w:rsid w:val="00226656"/>
    <w:rsid w:val="00226C9D"/>
    <w:rsid w:val="00226CC3"/>
    <w:rsid w:val="002308A9"/>
    <w:rsid w:val="00230D61"/>
    <w:rsid w:val="002339E7"/>
    <w:rsid w:val="002344E7"/>
    <w:rsid w:val="00234F46"/>
    <w:rsid w:val="00240B49"/>
    <w:rsid w:val="00241CB2"/>
    <w:rsid w:val="0024326F"/>
    <w:rsid w:val="0025152E"/>
    <w:rsid w:val="002519DF"/>
    <w:rsid w:val="0025247F"/>
    <w:rsid w:val="00252F4A"/>
    <w:rsid w:val="00253247"/>
    <w:rsid w:val="00253AB2"/>
    <w:rsid w:val="00257DD2"/>
    <w:rsid w:val="002606A8"/>
    <w:rsid w:val="0026090D"/>
    <w:rsid w:val="00262C25"/>
    <w:rsid w:val="00262E65"/>
    <w:rsid w:val="00263433"/>
    <w:rsid w:val="0026356E"/>
    <w:rsid w:val="00263F64"/>
    <w:rsid w:val="00266135"/>
    <w:rsid w:val="002666BC"/>
    <w:rsid w:val="00266D63"/>
    <w:rsid w:val="00267BF2"/>
    <w:rsid w:val="00272142"/>
    <w:rsid w:val="00275BA6"/>
    <w:rsid w:val="0028079D"/>
    <w:rsid w:val="00280873"/>
    <w:rsid w:val="0028149F"/>
    <w:rsid w:val="0028397D"/>
    <w:rsid w:val="0028555C"/>
    <w:rsid w:val="00286187"/>
    <w:rsid w:val="00287432"/>
    <w:rsid w:val="00287FB9"/>
    <w:rsid w:val="0029098D"/>
    <w:rsid w:val="002923BD"/>
    <w:rsid w:val="00293D83"/>
    <w:rsid w:val="00297F1D"/>
    <w:rsid w:val="002A1D13"/>
    <w:rsid w:val="002A30D9"/>
    <w:rsid w:val="002A7BD3"/>
    <w:rsid w:val="002B0EB8"/>
    <w:rsid w:val="002B16FA"/>
    <w:rsid w:val="002B1948"/>
    <w:rsid w:val="002B1EF7"/>
    <w:rsid w:val="002B26A1"/>
    <w:rsid w:val="002B34DB"/>
    <w:rsid w:val="002B4154"/>
    <w:rsid w:val="002B430C"/>
    <w:rsid w:val="002B5D0C"/>
    <w:rsid w:val="002B6B43"/>
    <w:rsid w:val="002B6E14"/>
    <w:rsid w:val="002B705C"/>
    <w:rsid w:val="002B7287"/>
    <w:rsid w:val="002C0122"/>
    <w:rsid w:val="002C203E"/>
    <w:rsid w:val="002C22F3"/>
    <w:rsid w:val="002C27F4"/>
    <w:rsid w:val="002C3F26"/>
    <w:rsid w:val="002D09E2"/>
    <w:rsid w:val="002D11BE"/>
    <w:rsid w:val="002D16A6"/>
    <w:rsid w:val="002D4A00"/>
    <w:rsid w:val="002D4CB4"/>
    <w:rsid w:val="002D59AE"/>
    <w:rsid w:val="002D65CC"/>
    <w:rsid w:val="002D6F61"/>
    <w:rsid w:val="002E030F"/>
    <w:rsid w:val="002E0BAF"/>
    <w:rsid w:val="002E2A6F"/>
    <w:rsid w:val="002E363F"/>
    <w:rsid w:val="002E4894"/>
    <w:rsid w:val="002F2901"/>
    <w:rsid w:val="002F4E17"/>
    <w:rsid w:val="002F5F38"/>
    <w:rsid w:val="002F6D95"/>
    <w:rsid w:val="0030523C"/>
    <w:rsid w:val="00305D86"/>
    <w:rsid w:val="00306AAD"/>
    <w:rsid w:val="0031156F"/>
    <w:rsid w:val="00312CE1"/>
    <w:rsid w:val="00313372"/>
    <w:rsid w:val="00313546"/>
    <w:rsid w:val="003151ED"/>
    <w:rsid w:val="00315BA9"/>
    <w:rsid w:val="00315D50"/>
    <w:rsid w:val="00315FCD"/>
    <w:rsid w:val="0031636F"/>
    <w:rsid w:val="00321F97"/>
    <w:rsid w:val="00325988"/>
    <w:rsid w:val="00325E35"/>
    <w:rsid w:val="0032625B"/>
    <w:rsid w:val="00334E5E"/>
    <w:rsid w:val="00334E6C"/>
    <w:rsid w:val="003357F4"/>
    <w:rsid w:val="0033631D"/>
    <w:rsid w:val="00340881"/>
    <w:rsid w:val="003416E5"/>
    <w:rsid w:val="00345CA2"/>
    <w:rsid w:val="003471AE"/>
    <w:rsid w:val="003479C9"/>
    <w:rsid w:val="00351689"/>
    <w:rsid w:val="00351D1D"/>
    <w:rsid w:val="00353CB5"/>
    <w:rsid w:val="0035663A"/>
    <w:rsid w:val="003570A6"/>
    <w:rsid w:val="00360A78"/>
    <w:rsid w:val="003632CF"/>
    <w:rsid w:val="00364590"/>
    <w:rsid w:val="00364DFB"/>
    <w:rsid w:val="00365194"/>
    <w:rsid w:val="00366BC6"/>
    <w:rsid w:val="00367E50"/>
    <w:rsid w:val="00370A7F"/>
    <w:rsid w:val="00371142"/>
    <w:rsid w:val="00372CA2"/>
    <w:rsid w:val="00373497"/>
    <w:rsid w:val="0037351C"/>
    <w:rsid w:val="003768D4"/>
    <w:rsid w:val="0037705C"/>
    <w:rsid w:val="00377259"/>
    <w:rsid w:val="003811C7"/>
    <w:rsid w:val="003817EB"/>
    <w:rsid w:val="003855A0"/>
    <w:rsid w:val="00387294"/>
    <w:rsid w:val="003879D0"/>
    <w:rsid w:val="00387BBE"/>
    <w:rsid w:val="00387C32"/>
    <w:rsid w:val="00387E55"/>
    <w:rsid w:val="00390E86"/>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45FC"/>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59CF"/>
    <w:rsid w:val="003E6571"/>
    <w:rsid w:val="003F0ECD"/>
    <w:rsid w:val="003F16BE"/>
    <w:rsid w:val="003F1D04"/>
    <w:rsid w:val="003F2CD4"/>
    <w:rsid w:val="003F398A"/>
    <w:rsid w:val="003F7F5C"/>
    <w:rsid w:val="004002B5"/>
    <w:rsid w:val="0040580F"/>
    <w:rsid w:val="004076BA"/>
    <w:rsid w:val="004077D0"/>
    <w:rsid w:val="00407914"/>
    <w:rsid w:val="00411FFB"/>
    <w:rsid w:val="00412C94"/>
    <w:rsid w:val="00417052"/>
    <w:rsid w:val="00420995"/>
    <w:rsid w:val="00422B16"/>
    <w:rsid w:val="0042593D"/>
    <w:rsid w:val="00425FAF"/>
    <w:rsid w:val="00425FF2"/>
    <w:rsid w:val="0042603C"/>
    <w:rsid w:val="004272E4"/>
    <w:rsid w:val="00430AC0"/>
    <w:rsid w:val="00430E1C"/>
    <w:rsid w:val="00431E30"/>
    <w:rsid w:val="004331D7"/>
    <w:rsid w:val="00433D8C"/>
    <w:rsid w:val="00434899"/>
    <w:rsid w:val="00434C96"/>
    <w:rsid w:val="004354F6"/>
    <w:rsid w:val="0043596D"/>
    <w:rsid w:val="00436B4A"/>
    <w:rsid w:val="00437483"/>
    <w:rsid w:val="0044009A"/>
    <w:rsid w:val="00440989"/>
    <w:rsid w:val="004416DB"/>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0022"/>
    <w:rsid w:val="00473133"/>
    <w:rsid w:val="00473955"/>
    <w:rsid w:val="00476EFB"/>
    <w:rsid w:val="004808FC"/>
    <w:rsid w:val="00482EB0"/>
    <w:rsid w:val="00483B1B"/>
    <w:rsid w:val="00484562"/>
    <w:rsid w:val="00485BBB"/>
    <w:rsid w:val="00485D13"/>
    <w:rsid w:val="00490F6A"/>
    <w:rsid w:val="004913FF"/>
    <w:rsid w:val="00492290"/>
    <w:rsid w:val="00492A28"/>
    <w:rsid w:val="004951AE"/>
    <w:rsid w:val="004A0CC8"/>
    <w:rsid w:val="004A4D05"/>
    <w:rsid w:val="004A51C9"/>
    <w:rsid w:val="004A59CA"/>
    <w:rsid w:val="004A684C"/>
    <w:rsid w:val="004A7357"/>
    <w:rsid w:val="004A7E1B"/>
    <w:rsid w:val="004B06EB"/>
    <w:rsid w:val="004B24F3"/>
    <w:rsid w:val="004B49CC"/>
    <w:rsid w:val="004B666C"/>
    <w:rsid w:val="004C0C77"/>
    <w:rsid w:val="004C0CEF"/>
    <w:rsid w:val="004C1682"/>
    <w:rsid w:val="004C219F"/>
    <w:rsid w:val="004C22B8"/>
    <w:rsid w:val="004C2516"/>
    <w:rsid w:val="004C3A97"/>
    <w:rsid w:val="004C3DB0"/>
    <w:rsid w:val="004C712F"/>
    <w:rsid w:val="004D4610"/>
    <w:rsid w:val="004D53C3"/>
    <w:rsid w:val="004D5A7C"/>
    <w:rsid w:val="004D67B7"/>
    <w:rsid w:val="004D74A5"/>
    <w:rsid w:val="004D7AF3"/>
    <w:rsid w:val="004E1591"/>
    <w:rsid w:val="004E2081"/>
    <w:rsid w:val="004E5AE8"/>
    <w:rsid w:val="004E6AC6"/>
    <w:rsid w:val="004E718B"/>
    <w:rsid w:val="004E74EE"/>
    <w:rsid w:val="004F1C11"/>
    <w:rsid w:val="004F2447"/>
    <w:rsid w:val="004F3603"/>
    <w:rsid w:val="004F3CEC"/>
    <w:rsid w:val="004F515D"/>
    <w:rsid w:val="004F686B"/>
    <w:rsid w:val="004F6F64"/>
    <w:rsid w:val="00500BD0"/>
    <w:rsid w:val="00501D17"/>
    <w:rsid w:val="00501F06"/>
    <w:rsid w:val="00504505"/>
    <w:rsid w:val="00504BF5"/>
    <w:rsid w:val="00505DA1"/>
    <w:rsid w:val="0050614C"/>
    <w:rsid w:val="005107DF"/>
    <w:rsid w:val="0051681C"/>
    <w:rsid w:val="00521FBD"/>
    <w:rsid w:val="005226C6"/>
    <w:rsid w:val="00522D66"/>
    <w:rsid w:val="00524D79"/>
    <w:rsid w:val="00526561"/>
    <w:rsid w:val="005273AB"/>
    <w:rsid w:val="005320B5"/>
    <w:rsid w:val="005336D7"/>
    <w:rsid w:val="00533917"/>
    <w:rsid w:val="00535877"/>
    <w:rsid w:val="00536ED2"/>
    <w:rsid w:val="0053732F"/>
    <w:rsid w:val="00540E25"/>
    <w:rsid w:val="00541D22"/>
    <w:rsid w:val="005424F4"/>
    <w:rsid w:val="005431A6"/>
    <w:rsid w:val="0054677E"/>
    <w:rsid w:val="005473A6"/>
    <w:rsid w:val="005505CE"/>
    <w:rsid w:val="00551202"/>
    <w:rsid w:val="00551ADB"/>
    <w:rsid w:val="005524B6"/>
    <w:rsid w:val="00554062"/>
    <w:rsid w:val="00554D90"/>
    <w:rsid w:val="00554E17"/>
    <w:rsid w:val="0055505D"/>
    <w:rsid w:val="0055684E"/>
    <w:rsid w:val="0056058F"/>
    <w:rsid w:val="00561A29"/>
    <w:rsid w:val="0056467B"/>
    <w:rsid w:val="00567286"/>
    <w:rsid w:val="00570DA8"/>
    <w:rsid w:val="00573CA8"/>
    <w:rsid w:val="00576EDE"/>
    <w:rsid w:val="00580DBD"/>
    <w:rsid w:val="00581792"/>
    <w:rsid w:val="00585D57"/>
    <w:rsid w:val="0059084B"/>
    <w:rsid w:val="00591C54"/>
    <w:rsid w:val="00592F09"/>
    <w:rsid w:val="005932BA"/>
    <w:rsid w:val="00594A46"/>
    <w:rsid w:val="00594E8C"/>
    <w:rsid w:val="00595AD2"/>
    <w:rsid w:val="00597ABB"/>
    <w:rsid w:val="005A0D19"/>
    <w:rsid w:val="005A13D0"/>
    <w:rsid w:val="005A24CD"/>
    <w:rsid w:val="005A256B"/>
    <w:rsid w:val="005A3E2A"/>
    <w:rsid w:val="005A56D4"/>
    <w:rsid w:val="005A64A7"/>
    <w:rsid w:val="005B2105"/>
    <w:rsid w:val="005B2E8A"/>
    <w:rsid w:val="005B376F"/>
    <w:rsid w:val="005B3D27"/>
    <w:rsid w:val="005B3E83"/>
    <w:rsid w:val="005B4CA6"/>
    <w:rsid w:val="005B57F1"/>
    <w:rsid w:val="005B5B84"/>
    <w:rsid w:val="005C0AE1"/>
    <w:rsid w:val="005C2ADB"/>
    <w:rsid w:val="005C342C"/>
    <w:rsid w:val="005C3E2F"/>
    <w:rsid w:val="005C403A"/>
    <w:rsid w:val="005C44C6"/>
    <w:rsid w:val="005C52BB"/>
    <w:rsid w:val="005C5C55"/>
    <w:rsid w:val="005C740F"/>
    <w:rsid w:val="005C7DC4"/>
    <w:rsid w:val="005D0CB5"/>
    <w:rsid w:val="005D1C91"/>
    <w:rsid w:val="005D4020"/>
    <w:rsid w:val="005D55CB"/>
    <w:rsid w:val="005D5B08"/>
    <w:rsid w:val="005D64C0"/>
    <w:rsid w:val="005D6BD0"/>
    <w:rsid w:val="005D709C"/>
    <w:rsid w:val="005D7189"/>
    <w:rsid w:val="005D7F49"/>
    <w:rsid w:val="005E1BF3"/>
    <w:rsid w:val="005E21F5"/>
    <w:rsid w:val="005E40DD"/>
    <w:rsid w:val="005E4129"/>
    <w:rsid w:val="005E4456"/>
    <w:rsid w:val="005E6383"/>
    <w:rsid w:val="005E65C4"/>
    <w:rsid w:val="005E7A72"/>
    <w:rsid w:val="005E7C21"/>
    <w:rsid w:val="005F0281"/>
    <w:rsid w:val="005F06C4"/>
    <w:rsid w:val="005F090A"/>
    <w:rsid w:val="005F189F"/>
    <w:rsid w:val="005F228D"/>
    <w:rsid w:val="005F2812"/>
    <w:rsid w:val="005F73CF"/>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CD9"/>
    <w:rsid w:val="00611E7B"/>
    <w:rsid w:val="00615BB7"/>
    <w:rsid w:val="00616221"/>
    <w:rsid w:val="00616757"/>
    <w:rsid w:val="00617093"/>
    <w:rsid w:val="00617AAA"/>
    <w:rsid w:val="00617F31"/>
    <w:rsid w:val="00622967"/>
    <w:rsid w:val="00626D16"/>
    <w:rsid w:val="006311C4"/>
    <w:rsid w:val="00633290"/>
    <w:rsid w:val="00633EBF"/>
    <w:rsid w:val="00635062"/>
    <w:rsid w:val="0063611E"/>
    <w:rsid w:val="00636679"/>
    <w:rsid w:val="00637ECE"/>
    <w:rsid w:val="006420D0"/>
    <w:rsid w:val="00642643"/>
    <w:rsid w:val="00642F32"/>
    <w:rsid w:val="00646D84"/>
    <w:rsid w:val="0064748A"/>
    <w:rsid w:val="00647C67"/>
    <w:rsid w:val="00650544"/>
    <w:rsid w:val="00653610"/>
    <w:rsid w:val="00654B1F"/>
    <w:rsid w:val="00656777"/>
    <w:rsid w:val="0065693D"/>
    <w:rsid w:val="006619A7"/>
    <w:rsid w:val="00661D82"/>
    <w:rsid w:val="006632F4"/>
    <w:rsid w:val="00663300"/>
    <w:rsid w:val="00663975"/>
    <w:rsid w:val="006639BB"/>
    <w:rsid w:val="00665C2A"/>
    <w:rsid w:val="00667736"/>
    <w:rsid w:val="006703D5"/>
    <w:rsid w:val="0067115F"/>
    <w:rsid w:val="006768CC"/>
    <w:rsid w:val="00677DF3"/>
    <w:rsid w:val="0068067C"/>
    <w:rsid w:val="00680868"/>
    <w:rsid w:val="00684AB3"/>
    <w:rsid w:val="00686F03"/>
    <w:rsid w:val="00687327"/>
    <w:rsid w:val="006876EF"/>
    <w:rsid w:val="00690EA9"/>
    <w:rsid w:val="00691832"/>
    <w:rsid w:val="006925E9"/>
    <w:rsid w:val="00693C2C"/>
    <w:rsid w:val="0069455A"/>
    <w:rsid w:val="00695785"/>
    <w:rsid w:val="00697832"/>
    <w:rsid w:val="006A138C"/>
    <w:rsid w:val="006A156E"/>
    <w:rsid w:val="006A19A2"/>
    <w:rsid w:val="006A1C8E"/>
    <w:rsid w:val="006A1F64"/>
    <w:rsid w:val="006A67FE"/>
    <w:rsid w:val="006B3480"/>
    <w:rsid w:val="006B36F1"/>
    <w:rsid w:val="006B5C06"/>
    <w:rsid w:val="006B6400"/>
    <w:rsid w:val="006C0A93"/>
    <w:rsid w:val="006C146A"/>
    <w:rsid w:val="006C1D74"/>
    <w:rsid w:val="006C211E"/>
    <w:rsid w:val="006C26CE"/>
    <w:rsid w:val="006C277B"/>
    <w:rsid w:val="006C2DC7"/>
    <w:rsid w:val="006C32C8"/>
    <w:rsid w:val="006C3309"/>
    <w:rsid w:val="006C4008"/>
    <w:rsid w:val="006C4F3D"/>
    <w:rsid w:val="006C5160"/>
    <w:rsid w:val="006C5912"/>
    <w:rsid w:val="006C591C"/>
    <w:rsid w:val="006C6FE0"/>
    <w:rsid w:val="006D3591"/>
    <w:rsid w:val="006D46EF"/>
    <w:rsid w:val="006D49DF"/>
    <w:rsid w:val="006D4FB7"/>
    <w:rsid w:val="006E099D"/>
    <w:rsid w:val="006E3B3B"/>
    <w:rsid w:val="006E3C11"/>
    <w:rsid w:val="006E3E11"/>
    <w:rsid w:val="006E4EF0"/>
    <w:rsid w:val="006E61ED"/>
    <w:rsid w:val="006E643F"/>
    <w:rsid w:val="006E67A0"/>
    <w:rsid w:val="006E7452"/>
    <w:rsid w:val="006E77B7"/>
    <w:rsid w:val="006F1274"/>
    <w:rsid w:val="006F2F1F"/>
    <w:rsid w:val="006F3441"/>
    <w:rsid w:val="006F4359"/>
    <w:rsid w:val="006F4360"/>
    <w:rsid w:val="006F4B1B"/>
    <w:rsid w:val="006F4D60"/>
    <w:rsid w:val="00700A81"/>
    <w:rsid w:val="00701711"/>
    <w:rsid w:val="00702B72"/>
    <w:rsid w:val="00702B9D"/>
    <w:rsid w:val="00703460"/>
    <w:rsid w:val="00703543"/>
    <w:rsid w:val="007049BE"/>
    <w:rsid w:val="0070514A"/>
    <w:rsid w:val="007052BE"/>
    <w:rsid w:val="007067E2"/>
    <w:rsid w:val="00706D49"/>
    <w:rsid w:val="0070755C"/>
    <w:rsid w:val="0071041E"/>
    <w:rsid w:val="00710722"/>
    <w:rsid w:val="00710BAB"/>
    <w:rsid w:val="0071176B"/>
    <w:rsid w:val="007124C8"/>
    <w:rsid w:val="00712BB0"/>
    <w:rsid w:val="00714887"/>
    <w:rsid w:val="00716F42"/>
    <w:rsid w:val="00721062"/>
    <w:rsid w:val="00721165"/>
    <w:rsid w:val="007233C3"/>
    <w:rsid w:val="00724722"/>
    <w:rsid w:val="007259CC"/>
    <w:rsid w:val="007259F5"/>
    <w:rsid w:val="0072750E"/>
    <w:rsid w:val="00733AD7"/>
    <w:rsid w:val="00733B9B"/>
    <w:rsid w:val="007349C4"/>
    <w:rsid w:val="0073522C"/>
    <w:rsid w:val="007413DA"/>
    <w:rsid w:val="00741682"/>
    <w:rsid w:val="0074294F"/>
    <w:rsid w:val="00742DBD"/>
    <w:rsid w:val="00744022"/>
    <w:rsid w:val="00744E0C"/>
    <w:rsid w:val="00745559"/>
    <w:rsid w:val="00746FDA"/>
    <w:rsid w:val="00753329"/>
    <w:rsid w:val="00753889"/>
    <w:rsid w:val="00756775"/>
    <w:rsid w:val="007569C5"/>
    <w:rsid w:val="00760269"/>
    <w:rsid w:val="00760571"/>
    <w:rsid w:val="007631B9"/>
    <w:rsid w:val="0076331F"/>
    <w:rsid w:val="0076359A"/>
    <w:rsid w:val="0076534C"/>
    <w:rsid w:val="00766B00"/>
    <w:rsid w:val="00766D64"/>
    <w:rsid w:val="0077017E"/>
    <w:rsid w:val="00771214"/>
    <w:rsid w:val="00773547"/>
    <w:rsid w:val="0077396E"/>
    <w:rsid w:val="00774E30"/>
    <w:rsid w:val="00774F8B"/>
    <w:rsid w:val="007758B4"/>
    <w:rsid w:val="00775CD4"/>
    <w:rsid w:val="00776827"/>
    <w:rsid w:val="00776D7B"/>
    <w:rsid w:val="00777AC5"/>
    <w:rsid w:val="00777B41"/>
    <w:rsid w:val="00777F32"/>
    <w:rsid w:val="00780F55"/>
    <w:rsid w:val="007904D9"/>
    <w:rsid w:val="00790DDF"/>
    <w:rsid w:val="007915C7"/>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2657"/>
    <w:rsid w:val="007D27E1"/>
    <w:rsid w:val="007D2E71"/>
    <w:rsid w:val="007D31F7"/>
    <w:rsid w:val="007D3B6A"/>
    <w:rsid w:val="007D3B8F"/>
    <w:rsid w:val="007D63D5"/>
    <w:rsid w:val="007E0464"/>
    <w:rsid w:val="007E051A"/>
    <w:rsid w:val="007E3754"/>
    <w:rsid w:val="007E44C2"/>
    <w:rsid w:val="007E47B5"/>
    <w:rsid w:val="007E64BB"/>
    <w:rsid w:val="007E6693"/>
    <w:rsid w:val="007F1CE8"/>
    <w:rsid w:val="007F23AB"/>
    <w:rsid w:val="007F3103"/>
    <w:rsid w:val="007F6E7B"/>
    <w:rsid w:val="007F7E7B"/>
    <w:rsid w:val="0080023C"/>
    <w:rsid w:val="0080055D"/>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58FA"/>
    <w:rsid w:val="0082798B"/>
    <w:rsid w:val="00830915"/>
    <w:rsid w:val="00831D30"/>
    <w:rsid w:val="0083237E"/>
    <w:rsid w:val="0083618B"/>
    <w:rsid w:val="00837B07"/>
    <w:rsid w:val="00840199"/>
    <w:rsid w:val="0084125A"/>
    <w:rsid w:val="008441F7"/>
    <w:rsid w:val="0084563E"/>
    <w:rsid w:val="008470BA"/>
    <w:rsid w:val="0084778A"/>
    <w:rsid w:val="00850A62"/>
    <w:rsid w:val="0085101A"/>
    <w:rsid w:val="00851095"/>
    <w:rsid w:val="00853114"/>
    <w:rsid w:val="00853ACD"/>
    <w:rsid w:val="0085536D"/>
    <w:rsid w:val="0085579D"/>
    <w:rsid w:val="00856944"/>
    <w:rsid w:val="00864BCB"/>
    <w:rsid w:val="008650A4"/>
    <w:rsid w:val="0086691C"/>
    <w:rsid w:val="008675C7"/>
    <w:rsid w:val="00870E07"/>
    <w:rsid w:val="00872D12"/>
    <w:rsid w:val="00873C90"/>
    <w:rsid w:val="0087554B"/>
    <w:rsid w:val="00876629"/>
    <w:rsid w:val="0087685F"/>
    <w:rsid w:val="00876BE1"/>
    <w:rsid w:val="00877D35"/>
    <w:rsid w:val="00883D09"/>
    <w:rsid w:val="008850A3"/>
    <w:rsid w:val="00885BBC"/>
    <w:rsid w:val="00890CFD"/>
    <w:rsid w:val="00892946"/>
    <w:rsid w:val="00893308"/>
    <w:rsid w:val="00894B20"/>
    <w:rsid w:val="008950DE"/>
    <w:rsid w:val="008954D0"/>
    <w:rsid w:val="00895561"/>
    <w:rsid w:val="008956B9"/>
    <w:rsid w:val="00895EC3"/>
    <w:rsid w:val="0089666B"/>
    <w:rsid w:val="008A103A"/>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5E0"/>
    <w:rsid w:val="008D5CEF"/>
    <w:rsid w:val="008E0514"/>
    <w:rsid w:val="008E1F98"/>
    <w:rsid w:val="008E27B4"/>
    <w:rsid w:val="008E3218"/>
    <w:rsid w:val="008E416A"/>
    <w:rsid w:val="008E6526"/>
    <w:rsid w:val="008E6F5B"/>
    <w:rsid w:val="008E7011"/>
    <w:rsid w:val="008F1B26"/>
    <w:rsid w:val="008F1B9F"/>
    <w:rsid w:val="008F438E"/>
    <w:rsid w:val="008F4A43"/>
    <w:rsid w:val="008F4B15"/>
    <w:rsid w:val="008F4D2D"/>
    <w:rsid w:val="008F67DB"/>
    <w:rsid w:val="008F6981"/>
    <w:rsid w:val="009004A5"/>
    <w:rsid w:val="0090059F"/>
    <w:rsid w:val="00900882"/>
    <w:rsid w:val="00903154"/>
    <w:rsid w:val="00903330"/>
    <w:rsid w:val="00903DE0"/>
    <w:rsid w:val="009075DA"/>
    <w:rsid w:val="00907AE5"/>
    <w:rsid w:val="009101A4"/>
    <w:rsid w:val="00912D13"/>
    <w:rsid w:val="00913852"/>
    <w:rsid w:val="009161AD"/>
    <w:rsid w:val="009211C4"/>
    <w:rsid w:val="009236BF"/>
    <w:rsid w:val="00925333"/>
    <w:rsid w:val="0093491F"/>
    <w:rsid w:val="00935B0A"/>
    <w:rsid w:val="00936CF7"/>
    <w:rsid w:val="009375A4"/>
    <w:rsid w:val="0094117D"/>
    <w:rsid w:val="009416A6"/>
    <w:rsid w:val="00947565"/>
    <w:rsid w:val="00950639"/>
    <w:rsid w:val="00951B8C"/>
    <w:rsid w:val="0095318C"/>
    <w:rsid w:val="009558A7"/>
    <w:rsid w:val="00956255"/>
    <w:rsid w:val="009564D0"/>
    <w:rsid w:val="00960857"/>
    <w:rsid w:val="00963EF4"/>
    <w:rsid w:val="00963F91"/>
    <w:rsid w:val="00965889"/>
    <w:rsid w:val="00966264"/>
    <w:rsid w:val="00966284"/>
    <w:rsid w:val="00966EE1"/>
    <w:rsid w:val="0097049D"/>
    <w:rsid w:val="00972932"/>
    <w:rsid w:val="0097409F"/>
    <w:rsid w:val="0097560B"/>
    <w:rsid w:val="00976736"/>
    <w:rsid w:val="009771BB"/>
    <w:rsid w:val="0097746C"/>
    <w:rsid w:val="00977560"/>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6A75"/>
    <w:rsid w:val="009A7B5B"/>
    <w:rsid w:val="009B0128"/>
    <w:rsid w:val="009B0757"/>
    <w:rsid w:val="009B097E"/>
    <w:rsid w:val="009B18C4"/>
    <w:rsid w:val="009B1CCF"/>
    <w:rsid w:val="009B2319"/>
    <w:rsid w:val="009B2852"/>
    <w:rsid w:val="009B2ACA"/>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4643"/>
    <w:rsid w:val="009D6BDD"/>
    <w:rsid w:val="009D7781"/>
    <w:rsid w:val="009E1797"/>
    <w:rsid w:val="009E312D"/>
    <w:rsid w:val="009E32B3"/>
    <w:rsid w:val="009E32BA"/>
    <w:rsid w:val="009E40EA"/>
    <w:rsid w:val="009E4467"/>
    <w:rsid w:val="009E6A3A"/>
    <w:rsid w:val="009E6F3C"/>
    <w:rsid w:val="009F4216"/>
    <w:rsid w:val="009F4470"/>
    <w:rsid w:val="009F4F90"/>
    <w:rsid w:val="009F52E2"/>
    <w:rsid w:val="00A00CAA"/>
    <w:rsid w:val="00A02787"/>
    <w:rsid w:val="00A06794"/>
    <w:rsid w:val="00A07DE6"/>
    <w:rsid w:val="00A11865"/>
    <w:rsid w:val="00A132F3"/>
    <w:rsid w:val="00A14824"/>
    <w:rsid w:val="00A14FAC"/>
    <w:rsid w:val="00A15248"/>
    <w:rsid w:val="00A21A77"/>
    <w:rsid w:val="00A21E9A"/>
    <w:rsid w:val="00A229F0"/>
    <w:rsid w:val="00A25AB6"/>
    <w:rsid w:val="00A25C41"/>
    <w:rsid w:val="00A26754"/>
    <w:rsid w:val="00A268CF"/>
    <w:rsid w:val="00A30C04"/>
    <w:rsid w:val="00A326BD"/>
    <w:rsid w:val="00A3545A"/>
    <w:rsid w:val="00A36DEA"/>
    <w:rsid w:val="00A37CD0"/>
    <w:rsid w:val="00A4370C"/>
    <w:rsid w:val="00A4540E"/>
    <w:rsid w:val="00A47815"/>
    <w:rsid w:val="00A47EA1"/>
    <w:rsid w:val="00A55996"/>
    <w:rsid w:val="00A55BA1"/>
    <w:rsid w:val="00A55F2F"/>
    <w:rsid w:val="00A569E4"/>
    <w:rsid w:val="00A64935"/>
    <w:rsid w:val="00A750A4"/>
    <w:rsid w:val="00A8041F"/>
    <w:rsid w:val="00A824AF"/>
    <w:rsid w:val="00A826F0"/>
    <w:rsid w:val="00A845DF"/>
    <w:rsid w:val="00A85921"/>
    <w:rsid w:val="00A91559"/>
    <w:rsid w:val="00A920FA"/>
    <w:rsid w:val="00A92C9E"/>
    <w:rsid w:val="00A930EF"/>
    <w:rsid w:val="00A94D7F"/>
    <w:rsid w:val="00A95B96"/>
    <w:rsid w:val="00A964BE"/>
    <w:rsid w:val="00A9705F"/>
    <w:rsid w:val="00AA04BA"/>
    <w:rsid w:val="00AA1CE3"/>
    <w:rsid w:val="00AA2F73"/>
    <w:rsid w:val="00AA461C"/>
    <w:rsid w:val="00AA50FB"/>
    <w:rsid w:val="00AA662F"/>
    <w:rsid w:val="00AA79C4"/>
    <w:rsid w:val="00AB23C7"/>
    <w:rsid w:val="00AB2A9E"/>
    <w:rsid w:val="00AB582C"/>
    <w:rsid w:val="00AB583F"/>
    <w:rsid w:val="00AB6787"/>
    <w:rsid w:val="00AC4CEF"/>
    <w:rsid w:val="00AC5A25"/>
    <w:rsid w:val="00AC7FFC"/>
    <w:rsid w:val="00AD0360"/>
    <w:rsid w:val="00AD2147"/>
    <w:rsid w:val="00AD23E5"/>
    <w:rsid w:val="00AD440B"/>
    <w:rsid w:val="00AD68EA"/>
    <w:rsid w:val="00AD690B"/>
    <w:rsid w:val="00AD6AEC"/>
    <w:rsid w:val="00AE10B2"/>
    <w:rsid w:val="00AE1177"/>
    <w:rsid w:val="00AE16BD"/>
    <w:rsid w:val="00AE4EB4"/>
    <w:rsid w:val="00AE69B5"/>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5B23"/>
    <w:rsid w:val="00B07676"/>
    <w:rsid w:val="00B07DCE"/>
    <w:rsid w:val="00B11E8B"/>
    <w:rsid w:val="00B13AC2"/>
    <w:rsid w:val="00B14401"/>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21AB"/>
    <w:rsid w:val="00B64D59"/>
    <w:rsid w:val="00B651DB"/>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865"/>
    <w:rsid w:val="00BA0D9C"/>
    <w:rsid w:val="00BA42C4"/>
    <w:rsid w:val="00BA45FE"/>
    <w:rsid w:val="00BA46BA"/>
    <w:rsid w:val="00BA47A9"/>
    <w:rsid w:val="00BA496C"/>
    <w:rsid w:val="00BA513A"/>
    <w:rsid w:val="00BA564A"/>
    <w:rsid w:val="00BA5CCA"/>
    <w:rsid w:val="00BA6803"/>
    <w:rsid w:val="00BB0D72"/>
    <w:rsid w:val="00BB1216"/>
    <w:rsid w:val="00BB16F2"/>
    <w:rsid w:val="00BB24EB"/>
    <w:rsid w:val="00BB7CEB"/>
    <w:rsid w:val="00BC0F23"/>
    <w:rsid w:val="00BC1394"/>
    <w:rsid w:val="00BC7555"/>
    <w:rsid w:val="00BD1F59"/>
    <w:rsid w:val="00BD2520"/>
    <w:rsid w:val="00BD3278"/>
    <w:rsid w:val="00BD3C65"/>
    <w:rsid w:val="00BD5AFA"/>
    <w:rsid w:val="00BD5F83"/>
    <w:rsid w:val="00BD6631"/>
    <w:rsid w:val="00BE0364"/>
    <w:rsid w:val="00BE063A"/>
    <w:rsid w:val="00BE09A9"/>
    <w:rsid w:val="00BE1FC9"/>
    <w:rsid w:val="00BE22A0"/>
    <w:rsid w:val="00BE4C7C"/>
    <w:rsid w:val="00BF01EB"/>
    <w:rsid w:val="00BF0215"/>
    <w:rsid w:val="00BF0B00"/>
    <w:rsid w:val="00BF0F99"/>
    <w:rsid w:val="00BF3E2A"/>
    <w:rsid w:val="00BF4558"/>
    <w:rsid w:val="00BF54A4"/>
    <w:rsid w:val="00BF741B"/>
    <w:rsid w:val="00C001B1"/>
    <w:rsid w:val="00C100C9"/>
    <w:rsid w:val="00C117C2"/>
    <w:rsid w:val="00C11939"/>
    <w:rsid w:val="00C11C1B"/>
    <w:rsid w:val="00C13A06"/>
    <w:rsid w:val="00C15025"/>
    <w:rsid w:val="00C152B5"/>
    <w:rsid w:val="00C16A22"/>
    <w:rsid w:val="00C16F28"/>
    <w:rsid w:val="00C20910"/>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53E5E"/>
    <w:rsid w:val="00C57980"/>
    <w:rsid w:val="00C60F32"/>
    <w:rsid w:val="00C612FD"/>
    <w:rsid w:val="00C64B14"/>
    <w:rsid w:val="00C64C79"/>
    <w:rsid w:val="00C64DFC"/>
    <w:rsid w:val="00C65747"/>
    <w:rsid w:val="00C66C4F"/>
    <w:rsid w:val="00C676AD"/>
    <w:rsid w:val="00C67FE7"/>
    <w:rsid w:val="00C70494"/>
    <w:rsid w:val="00C72423"/>
    <w:rsid w:val="00C744C3"/>
    <w:rsid w:val="00C749BC"/>
    <w:rsid w:val="00C75DF3"/>
    <w:rsid w:val="00C76B61"/>
    <w:rsid w:val="00C76C0E"/>
    <w:rsid w:val="00C76CCF"/>
    <w:rsid w:val="00C76DC9"/>
    <w:rsid w:val="00C77783"/>
    <w:rsid w:val="00C80742"/>
    <w:rsid w:val="00C81DA7"/>
    <w:rsid w:val="00C82A4A"/>
    <w:rsid w:val="00C82D34"/>
    <w:rsid w:val="00C84A4A"/>
    <w:rsid w:val="00C8763B"/>
    <w:rsid w:val="00C9095A"/>
    <w:rsid w:val="00C9178A"/>
    <w:rsid w:val="00C930E0"/>
    <w:rsid w:val="00C9414E"/>
    <w:rsid w:val="00C950B4"/>
    <w:rsid w:val="00C9578D"/>
    <w:rsid w:val="00CA3644"/>
    <w:rsid w:val="00CA5169"/>
    <w:rsid w:val="00CB08EA"/>
    <w:rsid w:val="00CB1CBB"/>
    <w:rsid w:val="00CB56E5"/>
    <w:rsid w:val="00CB5D7D"/>
    <w:rsid w:val="00CB6B4E"/>
    <w:rsid w:val="00CB7055"/>
    <w:rsid w:val="00CC3327"/>
    <w:rsid w:val="00CC3DC6"/>
    <w:rsid w:val="00CC3EEA"/>
    <w:rsid w:val="00CC45A6"/>
    <w:rsid w:val="00CC70CB"/>
    <w:rsid w:val="00CC792D"/>
    <w:rsid w:val="00CC7E97"/>
    <w:rsid w:val="00CD20C1"/>
    <w:rsid w:val="00CD3CBE"/>
    <w:rsid w:val="00CD47A8"/>
    <w:rsid w:val="00CD5614"/>
    <w:rsid w:val="00CD5D75"/>
    <w:rsid w:val="00CD6760"/>
    <w:rsid w:val="00CD711A"/>
    <w:rsid w:val="00CE03DE"/>
    <w:rsid w:val="00CE2115"/>
    <w:rsid w:val="00CE3D85"/>
    <w:rsid w:val="00CE49B4"/>
    <w:rsid w:val="00CE6A80"/>
    <w:rsid w:val="00CF1452"/>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8C"/>
    <w:rsid w:val="00D218FF"/>
    <w:rsid w:val="00D22738"/>
    <w:rsid w:val="00D23CB9"/>
    <w:rsid w:val="00D24430"/>
    <w:rsid w:val="00D252B2"/>
    <w:rsid w:val="00D25A5D"/>
    <w:rsid w:val="00D261C4"/>
    <w:rsid w:val="00D30DAA"/>
    <w:rsid w:val="00D313A3"/>
    <w:rsid w:val="00D32A9C"/>
    <w:rsid w:val="00D33FC7"/>
    <w:rsid w:val="00D343D8"/>
    <w:rsid w:val="00D347E0"/>
    <w:rsid w:val="00D34AD8"/>
    <w:rsid w:val="00D359B7"/>
    <w:rsid w:val="00D42742"/>
    <w:rsid w:val="00D42D5A"/>
    <w:rsid w:val="00D4304C"/>
    <w:rsid w:val="00D43826"/>
    <w:rsid w:val="00D43850"/>
    <w:rsid w:val="00D443D8"/>
    <w:rsid w:val="00D4618E"/>
    <w:rsid w:val="00D47918"/>
    <w:rsid w:val="00D54D21"/>
    <w:rsid w:val="00D553EC"/>
    <w:rsid w:val="00D55719"/>
    <w:rsid w:val="00D558D0"/>
    <w:rsid w:val="00D55FB1"/>
    <w:rsid w:val="00D566DE"/>
    <w:rsid w:val="00D56FEF"/>
    <w:rsid w:val="00D57071"/>
    <w:rsid w:val="00D57598"/>
    <w:rsid w:val="00D57CD9"/>
    <w:rsid w:val="00D57FBF"/>
    <w:rsid w:val="00D605CB"/>
    <w:rsid w:val="00D64667"/>
    <w:rsid w:val="00D64788"/>
    <w:rsid w:val="00D668AD"/>
    <w:rsid w:val="00D674A6"/>
    <w:rsid w:val="00D7063B"/>
    <w:rsid w:val="00D72497"/>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95B"/>
    <w:rsid w:val="00DA2A23"/>
    <w:rsid w:val="00DA2C92"/>
    <w:rsid w:val="00DA55F8"/>
    <w:rsid w:val="00DA6E33"/>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0444"/>
    <w:rsid w:val="00DF18C1"/>
    <w:rsid w:val="00DF1AD9"/>
    <w:rsid w:val="00DF21C9"/>
    <w:rsid w:val="00DF3C71"/>
    <w:rsid w:val="00DF538D"/>
    <w:rsid w:val="00DF5722"/>
    <w:rsid w:val="00DF635A"/>
    <w:rsid w:val="00DF6BB3"/>
    <w:rsid w:val="00E00DB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D8E"/>
    <w:rsid w:val="00E22E53"/>
    <w:rsid w:val="00E23AF4"/>
    <w:rsid w:val="00E2420A"/>
    <w:rsid w:val="00E27AAE"/>
    <w:rsid w:val="00E30C1D"/>
    <w:rsid w:val="00E31619"/>
    <w:rsid w:val="00E34FAC"/>
    <w:rsid w:val="00E36408"/>
    <w:rsid w:val="00E36A37"/>
    <w:rsid w:val="00E417E3"/>
    <w:rsid w:val="00E42B6C"/>
    <w:rsid w:val="00E43799"/>
    <w:rsid w:val="00E43A72"/>
    <w:rsid w:val="00E43F64"/>
    <w:rsid w:val="00E478CC"/>
    <w:rsid w:val="00E51A47"/>
    <w:rsid w:val="00E54085"/>
    <w:rsid w:val="00E54722"/>
    <w:rsid w:val="00E547F0"/>
    <w:rsid w:val="00E55A96"/>
    <w:rsid w:val="00E577F2"/>
    <w:rsid w:val="00E63C52"/>
    <w:rsid w:val="00E64254"/>
    <w:rsid w:val="00E6637B"/>
    <w:rsid w:val="00E67D1E"/>
    <w:rsid w:val="00E7033D"/>
    <w:rsid w:val="00E7095F"/>
    <w:rsid w:val="00E70C10"/>
    <w:rsid w:val="00E74981"/>
    <w:rsid w:val="00E76148"/>
    <w:rsid w:val="00E76215"/>
    <w:rsid w:val="00E77553"/>
    <w:rsid w:val="00E77721"/>
    <w:rsid w:val="00E77C88"/>
    <w:rsid w:val="00E825DA"/>
    <w:rsid w:val="00E8472C"/>
    <w:rsid w:val="00E84DF2"/>
    <w:rsid w:val="00E84F99"/>
    <w:rsid w:val="00E86FCB"/>
    <w:rsid w:val="00E87A1A"/>
    <w:rsid w:val="00E90A56"/>
    <w:rsid w:val="00E918BD"/>
    <w:rsid w:val="00E92F16"/>
    <w:rsid w:val="00E94F15"/>
    <w:rsid w:val="00E95E2E"/>
    <w:rsid w:val="00E97080"/>
    <w:rsid w:val="00E97EEF"/>
    <w:rsid w:val="00EA02F6"/>
    <w:rsid w:val="00EA0ACD"/>
    <w:rsid w:val="00EA27A2"/>
    <w:rsid w:val="00EA28AA"/>
    <w:rsid w:val="00EA37A1"/>
    <w:rsid w:val="00EA4948"/>
    <w:rsid w:val="00EA4DBF"/>
    <w:rsid w:val="00EA5089"/>
    <w:rsid w:val="00EA5434"/>
    <w:rsid w:val="00EA5DC9"/>
    <w:rsid w:val="00EA7EFB"/>
    <w:rsid w:val="00EB0D83"/>
    <w:rsid w:val="00EB0DD8"/>
    <w:rsid w:val="00EB2E3F"/>
    <w:rsid w:val="00EB30DB"/>
    <w:rsid w:val="00EB3FD5"/>
    <w:rsid w:val="00EB4B17"/>
    <w:rsid w:val="00EB7973"/>
    <w:rsid w:val="00EC0FDA"/>
    <w:rsid w:val="00EC3BF9"/>
    <w:rsid w:val="00EC3CCE"/>
    <w:rsid w:val="00EC4D3D"/>
    <w:rsid w:val="00EC5A1B"/>
    <w:rsid w:val="00EC7ADB"/>
    <w:rsid w:val="00EC7DF9"/>
    <w:rsid w:val="00ED2A13"/>
    <w:rsid w:val="00ED40B2"/>
    <w:rsid w:val="00ED4E9F"/>
    <w:rsid w:val="00ED51D0"/>
    <w:rsid w:val="00ED6588"/>
    <w:rsid w:val="00ED6A08"/>
    <w:rsid w:val="00ED6E8F"/>
    <w:rsid w:val="00EE0450"/>
    <w:rsid w:val="00EE37C8"/>
    <w:rsid w:val="00EE59BC"/>
    <w:rsid w:val="00EE7A85"/>
    <w:rsid w:val="00EF03E8"/>
    <w:rsid w:val="00EF2E74"/>
    <w:rsid w:val="00EF4031"/>
    <w:rsid w:val="00EF45D4"/>
    <w:rsid w:val="00EF59CB"/>
    <w:rsid w:val="00F0047B"/>
    <w:rsid w:val="00F005CF"/>
    <w:rsid w:val="00F016FA"/>
    <w:rsid w:val="00F02029"/>
    <w:rsid w:val="00F02173"/>
    <w:rsid w:val="00F02FD1"/>
    <w:rsid w:val="00F03FBE"/>
    <w:rsid w:val="00F04342"/>
    <w:rsid w:val="00F048D9"/>
    <w:rsid w:val="00F04E22"/>
    <w:rsid w:val="00F05755"/>
    <w:rsid w:val="00F121A3"/>
    <w:rsid w:val="00F125FF"/>
    <w:rsid w:val="00F12675"/>
    <w:rsid w:val="00F12E9C"/>
    <w:rsid w:val="00F13E8E"/>
    <w:rsid w:val="00F149F6"/>
    <w:rsid w:val="00F151DB"/>
    <w:rsid w:val="00F16412"/>
    <w:rsid w:val="00F178E8"/>
    <w:rsid w:val="00F207BB"/>
    <w:rsid w:val="00F22A55"/>
    <w:rsid w:val="00F23F94"/>
    <w:rsid w:val="00F24030"/>
    <w:rsid w:val="00F242B0"/>
    <w:rsid w:val="00F242B2"/>
    <w:rsid w:val="00F244C2"/>
    <w:rsid w:val="00F257E5"/>
    <w:rsid w:val="00F25C6B"/>
    <w:rsid w:val="00F270D4"/>
    <w:rsid w:val="00F27F09"/>
    <w:rsid w:val="00F3027E"/>
    <w:rsid w:val="00F3092F"/>
    <w:rsid w:val="00F30EA4"/>
    <w:rsid w:val="00F32BEC"/>
    <w:rsid w:val="00F3488E"/>
    <w:rsid w:val="00F35D70"/>
    <w:rsid w:val="00F36FF9"/>
    <w:rsid w:val="00F3762F"/>
    <w:rsid w:val="00F41DFE"/>
    <w:rsid w:val="00F4297F"/>
    <w:rsid w:val="00F43CCF"/>
    <w:rsid w:val="00F4490B"/>
    <w:rsid w:val="00F451CB"/>
    <w:rsid w:val="00F51F08"/>
    <w:rsid w:val="00F52571"/>
    <w:rsid w:val="00F54AF5"/>
    <w:rsid w:val="00F57A04"/>
    <w:rsid w:val="00F639B0"/>
    <w:rsid w:val="00F644CD"/>
    <w:rsid w:val="00F65523"/>
    <w:rsid w:val="00F65F79"/>
    <w:rsid w:val="00F6664A"/>
    <w:rsid w:val="00F674FB"/>
    <w:rsid w:val="00F7052D"/>
    <w:rsid w:val="00F737C1"/>
    <w:rsid w:val="00F768B9"/>
    <w:rsid w:val="00F80D9C"/>
    <w:rsid w:val="00F825B6"/>
    <w:rsid w:val="00F83075"/>
    <w:rsid w:val="00F84F1C"/>
    <w:rsid w:val="00F859AF"/>
    <w:rsid w:val="00F91423"/>
    <w:rsid w:val="00F94026"/>
    <w:rsid w:val="00FA08F9"/>
    <w:rsid w:val="00FA093F"/>
    <w:rsid w:val="00FA32B6"/>
    <w:rsid w:val="00FA3E37"/>
    <w:rsid w:val="00FA453A"/>
    <w:rsid w:val="00FA546C"/>
    <w:rsid w:val="00FA68BC"/>
    <w:rsid w:val="00FA76F1"/>
    <w:rsid w:val="00FB15A3"/>
    <w:rsid w:val="00FB2DB4"/>
    <w:rsid w:val="00FB6CC3"/>
    <w:rsid w:val="00FB729A"/>
    <w:rsid w:val="00FC09B1"/>
    <w:rsid w:val="00FC2263"/>
    <w:rsid w:val="00FC356C"/>
    <w:rsid w:val="00FC3E30"/>
    <w:rsid w:val="00FC45DC"/>
    <w:rsid w:val="00FC4B01"/>
    <w:rsid w:val="00FC4C9C"/>
    <w:rsid w:val="00FC55AB"/>
    <w:rsid w:val="00FC6A56"/>
    <w:rsid w:val="00FC74B1"/>
    <w:rsid w:val="00FD0D52"/>
    <w:rsid w:val="00FD107E"/>
    <w:rsid w:val="00FD2811"/>
    <w:rsid w:val="00FD40F2"/>
    <w:rsid w:val="00FD5090"/>
    <w:rsid w:val="00FD56ED"/>
    <w:rsid w:val="00FD5B3C"/>
    <w:rsid w:val="00FD5B6B"/>
    <w:rsid w:val="00FD6447"/>
    <w:rsid w:val="00FD7085"/>
    <w:rsid w:val="00FE122A"/>
    <w:rsid w:val="00FE2544"/>
    <w:rsid w:val="00FE41D5"/>
    <w:rsid w:val="00FE42DF"/>
    <w:rsid w:val="00FE43B3"/>
    <w:rsid w:val="00FE48E3"/>
    <w:rsid w:val="00FE6F2D"/>
    <w:rsid w:val="00FF0927"/>
    <w:rsid w:val="00FF1466"/>
    <w:rsid w:val="00FF23CF"/>
    <w:rsid w:val="00FF29DC"/>
    <w:rsid w:val="00FF30FF"/>
    <w:rsid w:val="00FF411B"/>
    <w:rsid w:val="00FF437B"/>
    <w:rsid w:val="00FF44B1"/>
    <w:rsid w:val="00FF6AD9"/>
    <w:rsid w:val="00FF700D"/>
    <w:rsid w:val="00FF789C"/>
    <w:rsid w:val="00FF79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02B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