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C27DC" w:rsidRPr="002808D3" w:rsidP="005A3FC4" w14:paraId="19A7A1E3" w14:textId="57AB3444">
      <w:pPr>
        <w:ind w:left="5760" w:firstLine="720"/>
        <w:contextualSpacing/>
      </w:pPr>
      <w:r w:rsidRPr="002808D3">
        <w:t xml:space="preserve">DA </w:t>
      </w:r>
      <w:r w:rsidRPr="002808D3" w:rsidR="00507ADE">
        <w:t>23-</w:t>
      </w:r>
      <w:r w:rsidR="006A5603">
        <w:t>203</w:t>
      </w:r>
    </w:p>
    <w:p w:rsidR="008C27DC" w:rsidRPr="002808D3" w:rsidP="005A3FC4" w14:paraId="4EFA4846" w14:textId="77777777">
      <w:pPr>
        <w:contextualSpacing/>
        <w:rPr>
          <w:i/>
        </w:rPr>
      </w:pPr>
      <w:r w:rsidRPr="002808D3">
        <w:rPr>
          <w:i/>
        </w:rPr>
        <w:tab/>
      </w:r>
      <w:r w:rsidRPr="002808D3">
        <w:rPr>
          <w:i/>
        </w:rPr>
        <w:tab/>
      </w:r>
      <w:r w:rsidRPr="002808D3">
        <w:rPr>
          <w:i/>
        </w:rPr>
        <w:tab/>
      </w:r>
      <w:r w:rsidRPr="002808D3">
        <w:rPr>
          <w:i/>
        </w:rPr>
        <w:tab/>
      </w:r>
      <w:r w:rsidRPr="002808D3">
        <w:rPr>
          <w:i/>
        </w:rPr>
        <w:tab/>
      </w:r>
      <w:r w:rsidRPr="002808D3">
        <w:rPr>
          <w:i/>
        </w:rPr>
        <w:tab/>
      </w:r>
      <w:r w:rsidRPr="002808D3">
        <w:rPr>
          <w:i/>
        </w:rPr>
        <w:tab/>
      </w:r>
      <w:r w:rsidRPr="002808D3">
        <w:rPr>
          <w:i/>
        </w:rPr>
        <w:tab/>
      </w:r>
      <w:r w:rsidRPr="002808D3">
        <w:rPr>
          <w:i/>
        </w:rPr>
        <w:tab/>
        <w:t>In Reply Refer to:</w:t>
      </w:r>
    </w:p>
    <w:p w:rsidR="008C27DC" w:rsidRPr="002808D3" w:rsidP="005A3FC4" w14:paraId="72B371DB" w14:textId="353CA3A8">
      <w:pPr>
        <w:contextualSpacing/>
      </w:pPr>
      <w:r w:rsidRPr="002808D3">
        <w:tab/>
      </w:r>
      <w:r w:rsidRPr="002808D3">
        <w:tab/>
      </w:r>
      <w:r w:rsidRPr="002808D3">
        <w:tab/>
      </w:r>
      <w:r w:rsidRPr="002808D3">
        <w:tab/>
      </w:r>
      <w:r w:rsidRPr="002808D3">
        <w:tab/>
      </w:r>
      <w:r w:rsidRPr="002808D3">
        <w:tab/>
      </w:r>
      <w:r w:rsidRPr="002808D3">
        <w:tab/>
      </w:r>
      <w:r w:rsidRPr="002808D3">
        <w:tab/>
      </w:r>
      <w:r w:rsidRPr="002808D3">
        <w:tab/>
        <w:t>1800B3-</w:t>
      </w:r>
      <w:r w:rsidRPr="002808D3" w:rsidR="003A4704">
        <w:t>A</w:t>
      </w:r>
      <w:r w:rsidRPr="002808D3" w:rsidR="00507ADE">
        <w:t>TS</w:t>
      </w:r>
    </w:p>
    <w:p w:rsidR="008C27DC" w:rsidRPr="002808D3" w:rsidP="005A3FC4" w14:paraId="6923C2E3" w14:textId="41526658">
      <w:pPr>
        <w:contextualSpacing/>
      </w:pPr>
      <w:r w:rsidRPr="002808D3">
        <w:tab/>
      </w:r>
      <w:r w:rsidRPr="002808D3">
        <w:tab/>
      </w:r>
      <w:r w:rsidRPr="002808D3">
        <w:tab/>
      </w:r>
      <w:r w:rsidRPr="002808D3">
        <w:tab/>
      </w:r>
      <w:r w:rsidRPr="002808D3">
        <w:tab/>
      </w:r>
      <w:r w:rsidRPr="002808D3">
        <w:tab/>
      </w:r>
      <w:r w:rsidRPr="002808D3">
        <w:tab/>
      </w:r>
      <w:r w:rsidRPr="002808D3">
        <w:tab/>
      </w:r>
      <w:r w:rsidRPr="002808D3">
        <w:tab/>
        <w:t xml:space="preserve">Released </w:t>
      </w:r>
      <w:r w:rsidR="00543576">
        <w:t>March 1</w:t>
      </w:r>
      <w:r w:rsidR="002E77D5">
        <w:t>3</w:t>
      </w:r>
      <w:r w:rsidR="00543576">
        <w:t>, 2023</w:t>
      </w:r>
    </w:p>
    <w:p w:rsidR="00340FD6" w:rsidRPr="005933FC" w:rsidP="005A3FC4" w14:paraId="1BF860B3" w14:textId="77777777">
      <w:pPr>
        <w:contextualSpacing/>
        <w:rPr>
          <w:sz w:val="22"/>
          <w:szCs w:val="22"/>
        </w:rPr>
      </w:pPr>
      <w:r w:rsidRPr="005933FC">
        <w:rPr>
          <w:sz w:val="22"/>
          <w:szCs w:val="22"/>
        </w:rPr>
        <w:tab/>
      </w:r>
      <w:r w:rsidRPr="005933FC">
        <w:rPr>
          <w:sz w:val="22"/>
          <w:szCs w:val="22"/>
        </w:rPr>
        <w:tab/>
      </w:r>
      <w:r w:rsidRPr="005933FC">
        <w:rPr>
          <w:sz w:val="22"/>
          <w:szCs w:val="22"/>
        </w:rPr>
        <w:tab/>
      </w:r>
    </w:p>
    <w:p w:rsidR="00AA2D04" w:rsidRPr="00B950EA" w:rsidP="005A3FC4" w14:paraId="22A26B87" w14:textId="57F879EC">
      <w:pPr>
        <w:contextualSpacing/>
        <w:rPr>
          <w:sz w:val="22"/>
          <w:szCs w:val="22"/>
        </w:rPr>
      </w:pPr>
      <w:r>
        <w:rPr>
          <w:sz w:val="22"/>
          <w:szCs w:val="22"/>
        </w:rPr>
        <w:t>Calvary Chapel Morris Hills</w:t>
      </w:r>
    </w:p>
    <w:p w:rsidR="00911819" w:rsidRPr="006A50D5" w:rsidP="00911819" w14:paraId="4C03CBDF" w14:textId="03070517">
      <w:pPr>
        <w:contextualSpacing/>
        <w:rPr>
          <w:sz w:val="22"/>
          <w:szCs w:val="22"/>
        </w:rPr>
      </w:pPr>
      <w:r w:rsidRPr="006A50D5">
        <w:rPr>
          <w:sz w:val="22"/>
          <w:szCs w:val="22"/>
        </w:rPr>
        <w:t xml:space="preserve">c/o </w:t>
      </w:r>
      <w:r w:rsidRPr="006A50D5" w:rsidR="00B01ED0">
        <w:rPr>
          <w:sz w:val="22"/>
          <w:szCs w:val="22"/>
        </w:rPr>
        <w:t xml:space="preserve">James </w:t>
      </w:r>
      <w:r w:rsidRPr="006A50D5" w:rsidR="00B01ED0">
        <w:rPr>
          <w:sz w:val="22"/>
          <w:szCs w:val="22"/>
        </w:rPr>
        <w:t>Keavney</w:t>
      </w:r>
    </w:p>
    <w:p w:rsidR="00911819" w:rsidRPr="00B01ED0" w:rsidP="00911819" w14:paraId="48B0FBD5" w14:textId="74C5E3FF">
      <w:pPr>
        <w:contextualSpacing/>
        <w:rPr>
          <w:sz w:val="22"/>
          <w:szCs w:val="22"/>
        </w:rPr>
      </w:pPr>
      <w:r w:rsidRPr="00B01ED0">
        <w:rPr>
          <w:sz w:val="22"/>
          <w:szCs w:val="22"/>
        </w:rPr>
        <w:t>158 W. C</w:t>
      </w:r>
      <w:r>
        <w:rPr>
          <w:sz w:val="22"/>
          <w:szCs w:val="22"/>
        </w:rPr>
        <w:t>linton Street</w:t>
      </w:r>
    </w:p>
    <w:p w:rsidR="00911819" w:rsidRPr="00B950EA" w:rsidP="00911819" w14:paraId="48BA01B4" w14:textId="64544B19">
      <w:pPr>
        <w:contextualSpacing/>
        <w:rPr>
          <w:sz w:val="22"/>
          <w:szCs w:val="22"/>
        </w:rPr>
      </w:pPr>
      <w:r>
        <w:rPr>
          <w:sz w:val="22"/>
          <w:szCs w:val="22"/>
        </w:rPr>
        <w:t>Dover, NJ 07801</w:t>
      </w:r>
    </w:p>
    <w:p w:rsidR="00A62ED5" w:rsidRPr="0086666A" w:rsidP="005A3FC4" w14:paraId="22E042BD" w14:textId="1D9A58F6">
      <w:pPr>
        <w:contextualSpacing/>
        <w:rPr>
          <w:sz w:val="22"/>
          <w:szCs w:val="22"/>
        </w:rPr>
      </w:pPr>
      <w:r w:rsidRPr="0086666A">
        <w:rPr>
          <w:sz w:val="22"/>
          <w:szCs w:val="22"/>
        </w:rPr>
        <w:t xml:space="preserve">(sent by electronic mail to: </w:t>
      </w:r>
      <w:hyperlink r:id="rId5" w:history="1">
        <w:r w:rsidRPr="00256393" w:rsidR="00B01ED0">
          <w:rPr>
            <w:rStyle w:val="Hyperlink"/>
            <w:sz w:val="22"/>
            <w:szCs w:val="22"/>
          </w:rPr>
          <w:t>ccmhpastor@gmail.com</w:t>
        </w:r>
      </w:hyperlink>
      <w:r w:rsidRPr="0086666A" w:rsidR="00911819">
        <w:rPr>
          <w:sz w:val="22"/>
          <w:szCs w:val="22"/>
        </w:rPr>
        <w:t>)</w:t>
      </w:r>
    </w:p>
    <w:p w:rsidR="00340FD6" w:rsidRPr="0086666A" w:rsidP="005A3FC4" w14:paraId="106D192A" w14:textId="77777777">
      <w:pPr>
        <w:contextualSpacing/>
        <w:rPr>
          <w:sz w:val="22"/>
          <w:szCs w:val="22"/>
          <w:highlight w:val="yellow"/>
        </w:rPr>
      </w:pPr>
    </w:p>
    <w:p w:rsidR="0086666A" w:rsidRPr="00036633" w:rsidP="0086666A" w14:paraId="61D62F40" w14:textId="10B35E6F">
      <w:pPr>
        <w:contextualSpacing/>
        <w:rPr>
          <w:sz w:val="22"/>
          <w:szCs w:val="22"/>
          <w:lang w:val="es-ES"/>
        </w:rPr>
      </w:pPr>
      <w:r w:rsidRPr="00036633">
        <w:rPr>
          <w:sz w:val="22"/>
          <w:szCs w:val="22"/>
          <w:lang w:val="es-ES"/>
        </w:rPr>
        <w:t xml:space="preserve">Casa </w:t>
      </w:r>
      <w:r w:rsidR="005C1D4D">
        <w:rPr>
          <w:sz w:val="22"/>
          <w:szCs w:val="22"/>
          <w:lang w:val="es-ES"/>
        </w:rPr>
        <w:t>d</w:t>
      </w:r>
      <w:r w:rsidRPr="00036633">
        <w:rPr>
          <w:sz w:val="22"/>
          <w:szCs w:val="22"/>
          <w:lang w:val="es-ES"/>
        </w:rPr>
        <w:t>e Destino</w:t>
      </w:r>
    </w:p>
    <w:p w:rsidR="0086666A" w:rsidRPr="006A50D5" w:rsidP="0086666A" w14:paraId="70DF9997" w14:textId="19F0A016">
      <w:pPr>
        <w:contextualSpacing/>
        <w:rPr>
          <w:sz w:val="22"/>
          <w:szCs w:val="22"/>
          <w:lang w:val="es-ES"/>
        </w:rPr>
      </w:pPr>
      <w:r w:rsidRPr="006A50D5">
        <w:rPr>
          <w:sz w:val="22"/>
          <w:szCs w:val="22"/>
          <w:lang w:val="es-ES"/>
        </w:rPr>
        <w:t xml:space="preserve">c/o </w:t>
      </w:r>
      <w:r w:rsidRPr="006A50D5" w:rsidR="00036633">
        <w:rPr>
          <w:sz w:val="22"/>
          <w:szCs w:val="22"/>
          <w:lang w:val="es-ES"/>
        </w:rPr>
        <w:t>Manuel Pimentel</w:t>
      </w:r>
    </w:p>
    <w:p w:rsidR="000B5B76" w:rsidP="0086666A" w14:paraId="17EDA64E" w14:textId="7469D4BC">
      <w:pPr>
        <w:contextualSpacing/>
        <w:rPr>
          <w:sz w:val="22"/>
          <w:szCs w:val="22"/>
        </w:rPr>
      </w:pPr>
      <w:r>
        <w:rPr>
          <w:sz w:val="22"/>
          <w:szCs w:val="22"/>
        </w:rPr>
        <w:t xml:space="preserve">PO Box </w:t>
      </w:r>
      <w:r w:rsidR="00B01ED0">
        <w:rPr>
          <w:sz w:val="22"/>
          <w:szCs w:val="22"/>
        </w:rPr>
        <w:t>6172</w:t>
      </w:r>
    </w:p>
    <w:p w:rsidR="000B5B76" w:rsidRPr="0083044C" w:rsidP="00B01ED0" w14:paraId="532E4ED9" w14:textId="1F57B424">
      <w:pPr>
        <w:contextualSpacing/>
        <w:rPr>
          <w:sz w:val="22"/>
          <w:szCs w:val="22"/>
        </w:rPr>
      </w:pPr>
      <w:r>
        <w:rPr>
          <w:sz w:val="22"/>
          <w:szCs w:val="22"/>
        </w:rPr>
        <w:t>Bridgewater, NJ 08844</w:t>
      </w:r>
    </w:p>
    <w:p w:rsidR="0086666A" w:rsidP="0086666A" w14:paraId="4F42921D" w14:textId="1F6636EE">
      <w:pPr>
        <w:contextualSpacing/>
        <w:rPr>
          <w:sz w:val="22"/>
          <w:szCs w:val="22"/>
        </w:rPr>
      </w:pPr>
      <w:r w:rsidRPr="0086666A">
        <w:rPr>
          <w:sz w:val="22"/>
          <w:szCs w:val="22"/>
        </w:rPr>
        <w:t xml:space="preserve">(sent by electronic mail to: </w:t>
      </w:r>
      <w:hyperlink r:id="rId6" w:history="1">
        <w:r w:rsidRPr="00256393" w:rsidR="00B01ED0">
          <w:rPr>
            <w:rStyle w:val="Hyperlink"/>
            <w:sz w:val="22"/>
            <w:szCs w:val="22"/>
          </w:rPr>
          <w:t>contact@casadestino.com</w:t>
        </w:r>
      </w:hyperlink>
      <w:r w:rsidRPr="0086666A">
        <w:rPr>
          <w:sz w:val="22"/>
          <w:szCs w:val="22"/>
        </w:rPr>
        <w:t>)</w:t>
      </w:r>
    </w:p>
    <w:p w:rsidR="000B5B76" w:rsidP="0086666A" w14:paraId="33DE293B" w14:textId="6CE08556">
      <w:pPr>
        <w:contextualSpacing/>
        <w:rPr>
          <w:sz w:val="22"/>
          <w:szCs w:val="22"/>
        </w:rPr>
      </w:pPr>
    </w:p>
    <w:p w:rsidR="000B5B76" w:rsidP="0086666A" w14:paraId="600E52D6" w14:textId="4D5CECFC">
      <w:pPr>
        <w:contextualSpacing/>
        <w:rPr>
          <w:sz w:val="22"/>
          <w:szCs w:val="22"/>
        </w:rPr>
      </w:pPr>
      <w:r>
        <w:rPr>
          <w:sz w:val="22"/>
          <w:szCs w:val="22"/>
        </w:rPr>
        <w:t>Redeemer Broadcasting, Inc.</w:t>
      </w:r>
    </w:p>
    <w:p w:rsidR="000B5B76" w:rsidP="0086666A" w14:paraId="533BD5A5" w14:textId="7230145A">
      <w:pPr>
        <w:contextualSpacing/>
        <w:rPr>
          <w:sz w:val="22"/>
          <w:szCs w:val="22"/>
        </w:rPr>
      </w:pPr>
      <w:r>
        <w:rPr>
          <w:sz w:val="22"/>
          <w:szCs w:val="22"/>
        </w:rPr>
        <w:t xml:space="preserve">c/o </w:t>
      </w:r>
      <w:r w:rsidR="00036633">
        <w:rPr>
          <w:sz w:val="22"/>
          <w:szCs w:val="22"/>
        </w:rPr>
        <w:t xml:space="preserve">Kenneth </w:t>
      </w:r>
      <w:r w:rsidR="00036633">
        <w:rPr>
          <w:sz w:val="22"/>
          <w:szCs w:val="22"/>
        </w:rPr>
        <w:t>Manri</w:t>
      </w:r>
    </w:p>
    <w:p w:rsidR="00036633" w:rsidP="0086666A" w14:paraId="3989B31D" w14:textId="1860343A">
      <w:pPr>
        <w:contextualSpacing/>
        <w:rPr>
          <w:sz w:val="22"/>
          <w:szCs w:val="22"/>
        </w:rPr>
      </w:pPr>
      <w:r>
        <w:rPr>
          <w:sz w:val="22"/>
          <w:szCs w:val="22"/>
        </w:rPr>
        <w:t>10000 Lincoln Drive East</w:t>
      </w:r>
    </w:p>
    <w:p w:rsidR="00036633" w:rsidP="0086666A" w14:paraId="3DC0556F" w14:textId="65AE3F55">
      <w:pPr>
        <w:contextualSpacing/>
        <w:rPr>
          <w:sz w:val="22"/>
          <w:szCs w:val="22"/>
        </w:rPr>
      </w:pPr>
      <w:r>
        <w:rPr>
          <w:sz w:val="22"/>
          <w:szCs w:val="22"/>
        </w:rPr>
        <w:t>Suite 201-335</w:t>
      </w:r>
    </w:p>
    <w:p w:rsidR="00036633" w:rsidP="0086666A" w14:paraId="68C087E1" w14:textId="744F384B">
      <w:pPr>
        <w:contextualSpacing/>
        <w:rPr>
          <w:sz w:val="22"/>
          <w:szCs w:val="22"/>
        </w:rPr>
      </w:pPr>
      <w:r>
        <w:rPr>
          <w:sz w:val="22"/>
          <w:szCs w:val="22"/>
        </w:rPr>
        <w:t>Marlton, NJ 08053</w:t>
      </w:r>
    </w:p>
    <w:p w:rsidR="000B5B76" w:rsidP="000B5B76" w14:paraId="686118EA" w14:textId="07A9152D">
      <w:pPr>
        <w:contextualSpacing/>
        <w:rPr>
          <w:sz w:val="22"/>
          <w:szCs w:val="22"/>
        </w:rPr>
      </w:pPr>
      <w:r>
        <w:rPr>
          <w:sz w:val="22"/>
          <w:szCs w:val="22"/>
        </w:rPr>
        <w:t xml:space="preserve">(sent by electronic mail to: </w:t>
      </w:r>
      <w:hyperlink r:id="rId7" w:history="1">
        <w:r w:rsidRPr="00256393" w:rsidR="00036633">
          <w:rPr>
            <w:rStyle w:val="Hyperlink"/>
            <w:sz w:val="22"/>
            <w:szCs w:val="22"/>
          </w:rPr>
          <w:t>kenmanri@comcast.net</w:t>
        </w:r>
      </w:hyperlink>
      <w:r>
        <w:rPr>
          <w:sz w:val="22"/>
          <w:szCs w:val="22"/>
        </w:rPr>
        <w:t>)</w:t>
      </w:r>
    </w:p>
    <w:p w:rsidR="00036633" w:rsidP="000B5B76" w14:paraId="7C9E1B36" w14:textId="5886EBD7">
      <w:pPr>
        <w:contextualSpacing/>
        <w:rPr>
          <w:sz w:val="22"/>
          <w:szCs w:val="22"/>
        </w:rPr>
      </w:pPr>
    </w:p>
    <w:p w:rsidR="00036633" w:rsidP="00036633" w14:paraId="63463C45" w14:textId="75C04A98">
      <w:pPr>
        <w:contextualSpacing/>
        <w:rPr>
          <w:sz w:val="22"/>
          <w:szCs w:val="22"/>
        </w:rPr>
      </w:pPr>
      <w:r>
        <w:rPr>
          <w:sz w:val="22"/>
          <w:szCs w:val="22"/>
        </w:rPr>
        <w:t>Transmission Communications Network</w:t>
      </w:r>
    </w:p>
    <w:p w:rsidR="00036633" w:rsidP="00036633" w14:paraId="18830EE4" w14:textId="2957BC02">
      <w:pPr>
        <w:contextualSpacing/>
        <w:rPr>
          <w:sz w:val="22"/>
          <w:szCs w:val="22"/>
        </w:rPr>
      </w:pPr>
      <w:r>
        <w:rPr>
          <w:sz w:val="22"/>
          <w:szCs w:val="22"/>
        </w:rPr>
        <w:t>c/o Tony Johnson</w:t>
      </w:r>
    </w:p>
    <w:p w:rsidR="00036633" w:rsidP="00036633" w14:paraId="11149CE0" w14:textId="30B6ABE5">
      <w:pPr>
        <w:contextualSpacing/>
        <w:rPr>
          <w:sz w:val="22"/>
          <w:szCs w:val="22"/>
        </w:rPr>
      </w:pPr>
      <w:r>
        <w:rPr>
          <w:sz w:val="22"/>
          <w:szCs w:val="22"/>
        </w:rPr>
        <w:t>41 Seymour Ave., Apt. 1</w:t>
      </w:r>
    </w:p>
    <w:p w:rsidR="00036633" w:rsidP="00036633" w14:paraId="636D94DE" w14:textId="12501AF8">
      <w:pPr>
        <w:contextualSpacing/>
        <w:rPr>
          <w:sz w:val="22"/>
          <w:szCs w:val="22"/>
        </w:rPr>
      </w:pPr>
      <w:r>
        <w:rPr>
          <w:sz w:val="22"/>
          <w:szCs w:val="22"/>
        </w:rPr>
        <w:t>Newark, NJ 07108</w:t>
      </w:r>
    </w:p>
    <w:p w:rsidR="00036633" w:rsidP="00036633" w14:paraId="5ED2E888" w14:textId="1879570C">
      <w:pPr>
        <w:contextualSpacing/>
        <w:rPr>
          <w:sz w:val="22"/>
          <w:szCs w:val="22"/>
        </w:rPr>
      </w:pPr>
      <w:r>
        <w:rPr>
          <w:sz w:val="22"/>
          <w:szCs w:val="22"/>
        </w:rPr>
        <w:t xml:space="preserve">(sent by electronic mail to: </w:t>
      </w:r>
      <w:hyperlink r:id="rId8" w:history="1">
        <w:r w:rsidRPr="00256393">
          <w:rPr>
            <w:rStyle w:val="Hyperlink"/>
            <w:sz w:val="22"/>
            <w:szCs w:val="22"/>
          </w:rPr>
          <w:t>tcommunicationsnetwork@gmail.com</w:t>
        </w:r>
      </w:hyperlink>
      <w:r>
        <w:rPr>
          <w:sz w:val="22"/>
          <w:szCs w:val="22"/>
        </w:rPr>
        <w:t>)</w:t>
      </w:r>
    </w:p>
    <w:p w:rsidR="00036633" w:rsidP="00036633" w14:paraId="020D1F1C" w14:textId="4C6F2E0B">
      <w:pPr>
        <w:contextualSpacing/>
        <w:rPr>
          <w:sz w:val="22"/>
          <w:szCs w:val="22"/>
        </w:rPr>
      </w:pPr>
    </w:p>
    <w:p w:rsidR="00036633" w:rsidRPr="000371C1" w:rsidP="00036633" w14:paraId="7FC5E456" w14:textId="57889637">
      <w:pPr>
        <w:contextualSpacing/>
        <w:rPr>
          <w:sz w:val="22"/>
          <w:szCs w:val="22"/>
          <w:lang w:val="es-ES"/>
        </w:rPr>
      </w:pPr>
      <w:r w:rsidRPr="000371C1">
        <w:rPr>
          <w:sz w:val="22"/>
          <w:szCs w:val="22"/>
          <w:lang w:val="es-ES"/>
        </w:rPr>
        <w:t xml:space="preserve">Cantico Nuevo </w:t>
      </w:r>
      <w:r w:rsidRPr="000371C1">
        <w:rPr>
          <w:sz w:val="22"/>
          <w:szCs w:val="22"/>
          <w:lang w:val="es-ES"/>
        </w:rPr>
        <w:t>Ministry</w:t>
      </w:r>
      <w:r w:rsidRPr="000371C1">
        <w:rPr>
          <w:sz w:val="22"/>
          <w:szCs w:val="22"/>
          <w:lang w:val="es-ES"/>
        </w:rPr>
        <w:t xml:space="preserve"> Inc.</w:t>
      </w:r>
    </w:p>
    <w:p w:rsidR="00036633" w:rsidP="00036633" w14:paraId="5A3C5E11" w14:textId="2198A5D3">
      <w:pPr>
        <w:contextualSpacing/>
        <w:rPr>
          <w:sz w:val="22"/>
          <w:szCs w:val="22"/>
          <w:lang w:val="es-ES"/>
        </w:rPr>
      </w:pPr>
      <w:r w:rsidRPr="000371C1">
        <w:rPr>
          <w:sz w:val="22"/>
          <w:szCs w:val="22"/>
          <w:lang w:val="es-ES"/>
        </w:rPr>
        <w:t>c/</w:t>
      </w:r>
      <w:r>
        <w:rPr>
          <w:sz w:val="22"/>
          <w:szCs w:val="22"/>
          <w:lang w:val="es-ES"/>
        </w:rPr>
        <w:t>o Erick Salgado</w:t>
      </w:r>
    </w:p>
    <w:p w:rsidR="000371C1" w:rsidP="00036633" w14:paraId="781E6691" w14:textId="68787824">
      <w:pPr>
        <w:contextualSpacing/>
        <w:rPr>
          <w:sz w:val="22"/>
          <w:szCs w:val="22"/>
        </w:rPr>
      </w:pPr>
      <w:r w:rsidRPr="000371C1">
        <w:rPr>
          <w:sz w:val="22"/>
          <w:szCs w:val="22"/>
        </w:rPr>
        <w:t>6</w:t>
      </w:r>
      <w:r>
        <w:rPr>
          <w:sz w:val="22"/>
          <w:szCs w:val="22"/>
        </w:rPr>
        <w:t>51 Marshall Street</w:t>
      </w:r>
    </w:p>
    <w:p w:rsidR="000371C1" w:rsidRPr="000371C1" w:rsidP="00036633" w14:paraId="70A5FB54" w14:textId="5A562FDA">
      <w:pPr>
        <w:contextualSpacing/>
        <w:rPr>
          <w:sz w:val="22"/>
          <w:szCs w:val="22"/>
        </w:rPr>
      </w:pPr>
      <w:r>
        <w:rPr>
          <w:sz w:val="22"/>
          <w:szCs w:val="22"/>
        </w:rPr>
        <w:t>Elizabeth, NJ 07206</w:t>
      </w:r>
    </w:p>
    <w:p w:rsidR="00036633" w:rsidP="00036633" w14:paraId="58F19BC0" w14:textId="13C88687">
      <w:pPr>
        <w:contextualSpacing/>
        <w:rPr>
          <w:szCs w:val="22"/>
        </w:rPr>
      </w:pPr>
      <w:r>
        <w:rPr>
          <w:sz w:val="22"/>
          <w:szCs w:val="22"/>
        </w:rPr>
        <w:t xml:space="preserve">(sent by electronic mail to: </w:t>
      </w:r>
      <w:hyperlink r:id="rId9" w:history="1">
        <w:r w:rsidRPr="00256393" w:rsidR="000371C1">
          <w:rPr>
            <w:rStyle w:val="Hyperlink"/>
            <w:sz w:val="22"/>
            <w:szCs w:val="22"/>
          </w:rPr>
          <w:t>ericksalgado1430@hotmail.com</w:t>
        </w:r>
      </w:hyperlink>
      <w:r>
        <w:rPr>
          <w:sz w:val="22"/>
          <w:szCs w:val="22"/>
        </w:rPr>
        <w:t>)</w:t>
      </w:r>
    </w:p>
    <w:p w:rsidR="000B5B76" w:rsidRPr="005933FC" w:rsidP="000B5B76" w14:paraId="28B0A75D" w14:textId="77777777">
      <w:pPr>
        <w:ind w:left="4320" w:firstLine="720"/>
        <w:contextualSpacing/>
        <w:rPr>
          <w:sz w:val="22"/>
          <w:szCs w:val="22"/>
        </w:rPr>
      </w:pPr>
      <w:bookmarkStart w:id="0" w:name="_Hlk11270368"/>
    </w:p>
    <w:p w:rsidR="000B5B76" w:rsidRPr="005933FC" w:rsidP="000B5B76" w14:paraId="1C116F75" w14:textId="492909C5">
      <w:pPr>
        <w:ind w:left="5760" w:hanging="720"/>
        <w:contextualSpacing/>
        <w:rPr>
          <w:b/>
          <w:bCs/>
          <w:sz w:val="22"/>
          <w:szCs w:val="22"/>
        </w:rPr>
      </w:pPr>
      <w:r w:rsidRPr="005933FC">
        <w:rPr>
          <w:sz w:val="22"/>
          <w:szCs w:val="22"/>
        </w:rPr>
        <w:t>In re:</w:t>
      </w:r>
      <w:r w:rsidRPr="005933FC">
        <w:rPr>
          <w:sz w:val="22"/>
          <w:szCs w:val="22"/>
        </w:rPr>
        <w:tab/>
      </w:r>
      <w:r w:rsidRPr="005933FC">
        <w:rPr>
          <w:b/>
          <w:bCs/>
          <w:sz w:val="22"/>
          <w:szCs w:val="22"/>
        </w:rPr>
        <w:t xml:space="preserve">NCE MX Group </w:t>
      </w:r>
      <w:r>
        <w:rPr>
          <w:b/>
          <w:bCs/>
          <w:sz w:val="22"/>
          <w:szCs w:val="22"/>
        </w:rPr>
        <w:t>1</w:t>
      </w:r>
      <w:r w:rsidR="00FC1570">
        <w:rPr>
          <w:b/>
          <w:bCs/>
          <w:sz w:val="22"/>
          <w:szCs w:val="22"/>
        </w:rPr>
        <w:t>45</w:t>
      </w:r>
    </w:p>
    <w:p w:rsidR="000B5B76" w:rsidRPr="005933FC" w:rsidP="000B5B76" w14:paraId="63ED98B8" w14:textId="77777777">
      <w:pPr>
        <w:ind w:left="5760" w:hanging="720"/>
        <w:contextualSpacing/>
        <w:rPr>
          <w:b/>
          <w:bCs/>
          <w:sz w:val="22"/>
          <w:szCs w:val="22"/>
        </w:rPr>
      </w:pPr>
    </w:p>
    <w:p w:rsidR="000B5B76" w:rsidRPr="00507ADE" w:rsidP="000B5B76" w14:paraId="2D08B40B" w14:textId="6B0C626F">
      <w:pPr>
        <w:ind w:left="5760" w:hanging="720"/>
        <w:contextualSpacing/>
        <w:rPr>
          <w:sz w:val="22"/>
          <w:szCs w:val="22"/>
        </w:rPr>
      </w:pPr>
      <w:r w:rsidRPr="005933FC">
        <w:rPr>
          <w:b/>
          <w:bCs/>
          <w:sz w:val="22"/>
          <w:szCs w:val="22"/>
        </w:rPr>
        <w:tab/>
      </w:r>
      <w:r w:rsidR="00FC1570">
        <w:rPr>
          <w:b/>
          <w:bCs/>
          <w:sz w:val="22"/>
          <w:szCs w:val="22"/>
        </w:rPr>
        <w:t>Calvary Chapel Morris Hills</w:t>
      </w:r>
    </w:p>
    <w:p w:rsidR="000B5B76" w:rsidRPr="00507ADE" w:rsidP="000B5B76" w14:paraId="41EFE4BC" w14:textId="33DEF667">
      <w:pPr>
        <w:ind w:left="5040" w:firstLine="720"/>
        <w:contextualSpacing/>
        <w:rPr>
          <w:sz w:val="22"/>
          <w:szCs w:val="22"/>
        </w:rPr>
      </w:pPr>
      <w:r w:rsidRPr="00507ADE">
        <w:rPr>
          <w:sz w:val="22"/>
          <w:szCs w:val="22"/>
        </w:rPr>
        <w:t>New NCE</w:t>
      </w:r>
      <w:r>
        <w:rPr>
          <w:sz w:val="22"/>
          <w:szCs w:val="22"/>
        </w:rPr>
        <w:t xml:space="preserve"> FM</w:t>
      </w:r>
      <w:r w:rsidRPr="00507ADE">
        <w:rPr>
          <w:sz w:val="22"/>
          <w:szCs w:val="22"/>
        </w:rPr>
        <w:t xml:space="preserve">, </w:t>
      </w:r>
      <w:r w:rsidR="00B01ED0">
        <w:rPr>
          <w:sz w:val="22"/>
          <w:szCs w:val="22"/>
        </w:rPr>
        <w:t>Bernardsville</w:t>
      </w:r>
      <w:r>
        <w:rPr>
          <w:sz w:val="22"/>
          <w:szCs w:val="22"/>
        </w:rPr>
        <w:t xml:space="preserve">, </w:t>
      </w:r>
      <w:r w:rsidR="00B01ED0">
        <w:rPr>
          <w:sz w:val="22"/>
          <w:szCs w:val="22"/>
        </w:rPr>
        <w:t>NJ</w:t>
      </w:r>
    </w:p>
    <w:p w:rsidR="000B5B76" w:rsidRPr="00507ADE" w:rsidP="000B5B76" w14:paraId="2B26D8DD" w14:textId="1D9A619D">
      <w:pPr>
        <w:contextualSpacing/>
        <w:rPr>
          <w:sz w:val="22"/>
          <w:szCs w:val="22"/>
        </w:rPr>
      </w:pPr>
      <w:r w:rsidRPr="00507ADE">
        <w:rPr>
          <w:sz w:val="22"/>
          <w:szCs w:val="22"/>
        </w:rPr>
        <w:tab/>
      </w:r>
      <w:r w:rsidRPr="00507ADE">
        <w:rPr>
          <w:sz w:val="22"/>
          <w:szCs w:val="22"/>
        </w:rPr>
        <w:tab/>
      </w:r>
      <w:r w:rsidRPr="00507ADE">
        <w:rPr>
          <w:sz w:val="22"/>
          <w:szCs w:val="22"/>
        </w:rPr>
        <w:tab/>
      </w:r>
      <w:r w:rsidRPr="00507ADE">
        <w:rPr>
          <w:sz w:val="22"/>
          <w:szCs w:val="22"/>
        </w:rPr>
        <w:tab/>
      </w:r>
      <w:r w:rsidRPr="00507ADE">
        <w:rPr>
          <w:sz w:val="22"/>
          <w:szCs w:val="22"/>
        </w:rPr>
        <w:tab/>
      </w:r>
      <w:r w:rsidRPr="00507ADE">
        <w:rPr>
          <w:sz w:val="22"/>
          <w:szCs w:val="22"/>
        </w:rPr>
        <w:tab/>
      </w:r>
      <w:r w:rsidRPr="00507ADE">
        <w:rPr>
          <w:sz w:val="22"/>
          <w:szCs w:val="22"/>
        </w:rPr>
        <w:tab/>
      </w:r>
      <w:r w:rsidRPr="00507ADE">
        <w:rPr>
          <w:sz w:val="22"/>
          <w:szCs w:val="22"/>
        </w:rPr>
        <w:tab/>
        <w:t xml:space="preserve">Facility ID No. </w:t>
      </w:r>
      <w:r w:rsidR="00307909">
        <w:rPr>
          <w:sz w:val="22"/>
          <w:szCs w:val="22"/>
        </w:rPr>
        <w:t>767</w:t>
      </w:r>
      <w:r w:rsidR="003C4CB8">
        <w:rPr>
          <w:sz w:val="22"/>
          <w:szCs w:val="22"/>
        </w:rPr>
        <w:t>7</w:t>
      </w:r>
      <w:r w:rsidR="00307909">
        <w:rPr>
          <w:sz w:val="22"/>
          <w:szCs w:val="22"/>
        </w:rPr>
        <w:t>73</w:t>
      </w:r>
    </w:p>
    <w:p w:rsidR="000B5B76" w:rsidRPr="00507ADE" w:rsidP="000B5B76" w14:paraId="0C5A6497" w14:textId="5166D2F9">
      <w:pPr>
        <w:contextualSpacing/>
        <w:rPr>
          <w:sz w:val="22"/>
          <w:szCs w:val="22"/>
        </w:rPr>
      </w:pPr>
      <w:r w:rsidRPr="00507ADE">
        <w:rPr>
          <w:sz w:val="22"/>
          <w:szCs w:val="22"/>
        </w:rPr>
        <w:tab/>
      </w:r>
      <w:r w:rsidRPr="00507ADE">
        <w:rPr>
          <w:sz w:val="22"/>
          <w:szCs w:val="22"/>
        </w:rPr>
        <w:tab/>
      </w:r>
      <w:r w:rsidRPr="00507ADE">
        <w:rPr>
          <w:sz w:val="22"/>
          <w:szCs w:val="22"/>
        </w:rPr>
        <w:tab/>
      </w:r>
      <w:r w:rsidRPr="00507ADE">
        <w:rPr>
          <w:sz w:val="22"/>
          <w:szCs w:val="22"/>
        </w:rPr>
        <w:tab/>
      </w:r>
      <w:r w:rsidRPr="00507ADE">
        <w:rPr>
          <w:sz w:val="22"/>
          <w:szCs w:val="22"/>
        </w:rPr>
        <w:tab/>
      </w:r>
      <w:r w:rsidRPr="00507ADE">
        <w:rPr>
          <w:sz w:val="22"/>
          <w:szCs w:val="22"/>
        </w:rPr>
        <w:tab/>
      </w:r>
      <w:r w:rsidRPr="00507ADE">
        <w:rPr>
          <w:sz w:val="22"/>
          <w:szCs w:val="22"/>
        </w:rPr>
        <w:tab/>
      </w:r>
      <w:r w:rsidRPr="00507ADE">
        <w:rPr>
          <w:sz w:val="22"/>
          <w:szCs w:val="22"/>
        </w:rPr>
        <w:tab/>
        <w:t>Application File No. 000016</w:t>
      </w:r>
      <w:r w:rsidR="00B01ED0">
        <w:rPr>
          <w:sz w:val="22"/>
          <w:szCs w:val="22"/>
        </w:rPr>
        <w:t>7028</w:t>
      </w:r>
    </w:p>
    <w:p w:rsidR="000B5B76" w:rsidRPr="00507ADE" w:rsidP="000B5B76" w14:paraId="02D1A138" w14:textId="77777777">
      <w:pPr>
        <w:ind w:left="5040" w:firstLine="720"/>
        <w:contextualSpacing/>
        <w:rPr>
          <w:sz w:val="22"/>
          <w:szCs w:val="22"/>
        </w:rPr>
      </w:pPr>
    </w:p>
    <w:p w:rsidR="000B5B76" w:rsidRPr="006A50D5" w:rsidP="000B5B76" w14:paraId="3F2282D6" w14:textId="4C3A8B4F">
      <w:pPr>
        <w:ind w:left="5040" w:firstLine="720"/>
        <w:contextualSpacing/>
        <w:rPr>
          <w:b/>
          <w:bCs/>
          <w:sz w:val="22"/>
          <w:szCs w:val="22"/>
          <w:lang w:val="es-ES"/>
        </w:rPr>
      </w:pPr>
      <w:r w:rsidRPr="006A50D5">
        <w:rPr>
          <w:b/>
          <w:bCs/>
          <w:sz w:val="22"/>
          <w:szCs w:val="22"/>
          <w:lang w:val="es-ES"/>
        </w:rPr>
        <w:t xml:space="preserve">Casa </w:t>
      </w:r>
      <w:r w:rsidR="005C1D4D">
        <w:rPr>
          <w:b/>
          <w:bCs/>
          <w:sz w:val="22"/>
          <w:szCs w:val="22"/>
          <w:lang w:val="es-ES"/>
        </w:rPr>
        <w:t>d</w:t>
      </w:r>
      <w:r w:rsidRPr="006A50D5">
        <w:rPr>
          <w:b/>
          <w:bCs/>
          <w:sz w:val="22"/>
          <w:szCs w:val="22"/>
          <w:lang w:val="es-ES"/>
        </w:rPr>
        <w:t>e Destino</w:t>
      </w:r>
    </w:p>
    <w:p w:rsidR="000B5B76" w:rsidRPr="006A50D5" w:rsidP="000B5B76" w14:paraId="2A022D01" w14:textId="79A4E57C">
      <w:pPr>
        <w:ind w:left="5040" w:firstLine="720"/>
        <w:contextualSpacing/>
        <w:rPr>
          <w:sz w:val="22"/>
          <w:szCs w:val="22"/>
          <w:lang w:val="es-ES"/>
        </w:rPr>
      </w:pPr>
      <w:r w:rsidRPr="006A50D5">
        <w:rPr>
          <w:sz w:val="22"/>
          <w:szCs w:val="22"/>
          <w:lang w:val="es-ES"/>
        </w:rPr>
        <w:t xml:space="preserve">New NCE FM, </w:t>
      </w:r>
      <w:r w:rsidRPr="006A50D5" w:rsidR="00B01ED0">
        <w:rPr>
          <w:sz w:val="22"/>
          <w:szCs w:val="22"/>
          <w:lang w:val="es-ES"/>
        </w:rPr>
        <w:t>Bernardsville</w:t>
      </w:r>
      <w:r w:rsidRPr="006A50D5">
        <w:rPr>
          <w:sz w:val="22"/>
          <w:szCs w:val="22"/>
          <w:lang w:val="es-ES"/>
        </w:rPr>
        <w:t xml:space="preserve">, </w:t>
      </w:r>
      <w:r w:rsidRPr="006A50D5" w:rsidR="00B01ED0">
        <w:rPr>
          <w:sz w:val="22"/>
          <w:szCs w:val="22"/>
          <w:lang w:val="es-ES"/>
        </w:rPr>
        <w:t>NJ</w:t>
      </w:r>
    </w:p>
    <w:p w:rsidR="000B5B76" w:rsidRPr="005933FC" w:rsidP="000B5B76" w14:paraId="30854100" w14:textId="56D834AF">
      <w:pPr>
        <w:contextualSpacing/>
        <w:rPr>
          <w:sz w:val="22"/>
          <w:szCs w:val="22"/>
        </w:rPr>
      </w:pPr>
      <w:r w:rsidRPr="006A50D5">
        <w:rPr>
          <w:sz w:val="22"/>
          <w:szCs w:val="22"/>
          <w:lang w:val="es-ES"/>
        </w:rPr>
        <w:tab/>
      </w:r>
      <w:r w:rsidRPr="006A50D5">
        <w:rPr>
          <w:sz w:val="22"/>
          <w:szCs w:val="22"/>
          <w:lang w:val="es-ES"/>
        </w:rPr>
        <w:tab/>
      </w:r>
      <w:r w:rsidRPr="006A50D5">
        <w:rPr>
          <w:sz w:val="22"/>
          <w:szCs w:val="22"/>
          <w:lang w:val="es-ES"/>
        </w:rPr>
        <w:tab/>
      </w:r>
      <w:r w:rsidRPr="006A50D5">
        <w:rPr>
          <w:sz w:val="22"/>
          <w:szCs w:val="22"/>
          <w:lang w:val="es-ES"/>
        </w:rPr>
        <w:tab/>
      </w:r>
      <w:r w:rsidRPr="006A50D5">
        <w:rPr>
          <w:sz w:val="22"/>
          <w:szCs w:val="22"/>
          <w:lang w:val="es-ES"/>
        </w:rPr>
        <w:tab/>
      </w:r>
      <w:r w:rsidRPr="006A50D5">
        <w:rPr>
          <w:sz w:val="22"/>
          <w:szCs w:val="22"/>
          <w:lang w:val="es-ES"/>
        </w:rPr>
        <w:tab/>
      </w:r>
      <w:r w:rsidRPr="006A50D5">
        <w:rPr>
          <w:sz w:val="22"/>
          <w:szCs w:val="22"/>
          <w:lang w:val="es-ES"/>
        </w:rPr>
        <w:tab/>
      </w:r>
      <w:r w:rsidRPr="006A50D5">
        <w:rPr>
          <w:sz w:val="22"/>
          <w:szCs w:val="22"/>
          <w:lang w:val="es-ES"/>
        </w:rPr>
        <w:tab/>
      </w:r>
      <w:r w:rsidRPr="005933FC">
        <w:rPr>
          <w:sz w:val="22"/>
          <w:szCs w:val="22"/>
        </w:rPr>
        <w:t>Facility ID No.</w:t>
      </w:r>
      <w:r w:rsidRPr="00425AAC">
        <w:rPr>
          <w:sz w:val="22"/>
          <w:szCs w:val="22"/>
        </w:rPr>
        <w:tab/>
      </w:r>
      <w:r>
        <w:rPr>
          <w:sz w:val="22"/>
          <w:szCs w:val="22"/>
        </w:rPr>
        <w:t>76</w:t>
      </w:r>
      <w:r w:rsidR="00307909">
        <w:rPr>
          <w:sz w:val="22"/>
          <w:szCs w:val="22"/>
        </w:rPr>
        <w:t>6626</w:t>
      </w:r>
    </w:p>
    <w:p w:rsidR="000B5B76" w:rsidP="000B5B76" w14:paraId="031B7B57" w14:textId="318832BF">
      <w:pPr>
        <w:contextualSpacing/>
        <w:rPr>
          <w:sz w:val="22"/>
          <w:szCs w:val="22"/>
        </w:rPr>
      </w:pP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Pr>
          <w:sz w:val="22"/>
          <w:szCs w:val="22"/>
        </w:rPr>
        <w:t xml:space="preserve">Application </w:t>
      </w:r>
      <w:r w:rsidRPr="005933FC">
        <w:rPr>
          <w:sz w:val="22"/>
          <w:szCs w:val="22"/>
        </w:rPr>
        <w:t xml:space="preserve">File No. </w:t>
      </w:r>
      <w:bookmarkStart w:id="1" w:name="_Hlk112248812"/>
      <w:r w:rsidRPr="00425AAC">
        <w:rPr>
          <w:sz w:val="22"/>
          <w:szCs w:val="22"/>
        </w:rPr>
        <w:t>000016</w:t>
      </w:r>
      <w:bookmarkEnd w:id="1"/>
      <w:r>
        <w:rPr>
          <w:sz w:val="22"/>
          <w:szCs w:val="22"/>
        </w:rPr>
        <w:t>7</w:t>
      </w:r>
      <w:r w:rsidR="00B01ED0">
        <w:rPr>
          <w:sz w:val="22"/>
          <w:szCs w:val="22"/>
        </w:rPr>
        <w:t>880</w:t>
      </w:r>
    </w:p>
    <w:p w:rsidR="00FC1570" w:rsidRPr="00507ADE" w:rsidP="00FC1570" w14:paraId="2603D22F" w14:textId="471655B1">
      <w:pPr>
        <w:contextualSpacing/>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Redeemer Broadcasting, Inc.</w:t>
      </w:r>
    </w:p>
    <w:p w:rsidR="000B5B76" w:rsidRPr="00507ADE" w:rsidP="000B5B76" w14:paraId="3615C7AA" w14:textId="1E1D666F">
      <w:pPr>
        <w:ind w:left="5040" w:firstLine="720"/>
        <w:contextualSpacing/>
        <w:rPr>
          <w:sz w:val="22"/>
          <w:szCs w:val="22"/>
        </w:rPr>
      </w:pPr>
      <w:r w:rsidRPr="00507ADE">
        <w:rPr>
          <w:sz w:val="22"/>
          <w:szCs w:val="22"/>
        </w:rPr>
        <w:t>New NCE</w:t>
      </w:r>
      <w:r>
        <w:rPr>
          <w:sz w:val="22"/>
          <w:szCs w:val="22"/>
        </w:rPr>
        <w:t xml:space="preserve"> FM</w:t>
      </w:r>
      <w:r w:rsidRPr="00507ADE">
        <w:rPr>
          <w:sz w:val="22"/>
          <w:szCs w:val="22"/>
        </w:rPr>
        <w:t xml:space="preserve">, </w:t>
      </w:r>
      <w:r w:rsidR="00B01ED0">
        <w:rPr>
          <w:sz w:val="22"/>
          <w:szCs w:val="22"/>
        </w:rPr>
        <w:t>Mendham, NJ</w:t>
      </w:r>
    </w:p>
    <w:p w:rsidR="000B5B76" w:rsidRPr="005933FC" w:rsidP="000B5B76" w14:paraId="7C9988DD" w14:textId="73C721D0">
      <w:pPr>
        <w:contextualSpacing/>
        <w:rPr>
          <w:sz w:val="22"/>
          <w:szCs w:val="22"/>
        </w:rPr>
      </w:pP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t>Facility ID No.</w:t>
      </w:r>
      <w:r w:rsidRPr="00425AAC">
        <w:rPr>
          <w:sz w:val="22"/>
          <w:szCs w:val="22"/>
        </w:rPr>
        <w:tab/>
      </w:r>
      <w:r w:rsidR="00307909">
        <w:rPr>
          <w:sz w:val="22"/>
          <w:szCs w:val="22"/>
        </w:rPr>
        <w:t>768329</w:t>
      </w:r>
    </w:p>
    <w:p w:rsidR="000B5B76" w:rsidP="000B5B76" w14:paraId="29248AC3" w14:textId="3BC5FA0E">
      <w:pPr>
        <w:contextualSpacing/>
        <w:rPr>
          <w:sz w:val="22"/>
          <w:szCs w:val="22"/>
        </w:rPr>
      </w:pP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Pr>
          <w:sz w:val="22"/>
          <w:szCs w:val="22"/>
        </w:rPr>
        <w:t xml:space="preserve">Application </w:t>
      </w:r>
      <w:r w:rsidRPr="005933FC">
        <w:rPr>
          <w:sz w:val="22"/>
          <w:szCs w:val="22"/>
        </w:rPr>
        <w:t xml:space="preserve">File No. </w:t>
      </w:r>
      <w:r w:rsidRPr="00425AAC">
        <w:rPr>
          <w:sz w:val="22"/>
          <w:szCs w:val="22"/>
        </w:rPr>
        <w:t>000016</w:t>
      </w:r>
      <w:r>
        <w:rPr>
          <w:sz w:val="22"/>
          <w:szCs w:val="22"/>
        </w:rPr>
        <w:t>7</w:t>
      </w:r>
      <w:r w:rsidR="00B01ED0">
        <w:rPr>
          <w:sz w:val="22"/>
          <w:szCs w:val="22"/>
        </w:rPr>
        <w:t>759</w:t>
      </w:r>
    </w:p>
    <w:p w:rsidR="00FC1570" w:rsidP="000B5B76" w14:paraId="07ECDF22" w14:textId="2538DFC3">
      <w:pPr>
        <w:contextualSpacing/>
        <w:rPr>
          <w:sz w:val="22"/>
          <w:szCs w:val="22"/>
        </w:rPr>
      </w:pPr>
    </w:p>
    <w:p w:rsidR="00FC1570" w:rsidP="00FC1570" w14:paraId="6D876980" w14:textId="22C1C6B4">
      <w:pPr>
        <w:ind w:left="5760"/>
        <w:contextualSpacing/>
        <w:rPr>
          <w:b/>
          <w:bCs/>
          <w:sz w:val="22"/>
          <w:szCs w:val="22"/>
        </w:rPr>
      </w:pPr>
      <w:r w:rsidRPr="00FC1570">
        <w:rPr>
          <w:b/>
          <w:bCs/>
          <w:sz w:val="22"/>
          <w:szCs w:val="22"/>
        </w:rPr>
        <w:t xml:space="preserve">Transmission Communications Network </w:t>
      </w:r>
    </w:p>
    <w:p w:rsidR="00FC1570" w:rsidRPr="00507ADE" w:rsidP="00FC1570" w14:paraId="1143396C" w14:textId="08E8C28F">
      <w:pPr>
        <w:ind w:left="5760"/>
        <w:contextualSpacing/>
        <w:rPr>
          <w:sz w:val="22"/>
          <w:szCs w:val="22"/>
        </w:rPr>
      </w:pPr>
      <w:r w:rsidRPr="00507ADE">
        <w:rPr>
          <w:sz w:val="22"/>
          <w:szCs w:val="22"/>
        </w:rPr>
        <w:t>New NCE</w:t>
      </w:r>
      <w:r>
        <w:rPr>
          <w:sz w:val="22"/>
          <w:szCs w:val="22"/>
        </w:rPr>
        <w:t xml:space="preserve"> FM</w:t>
      </w:r>
      <w:r w:rsidRPr="00507ADE">
        <w:rPr>
          <w:sz w:val="22"/>
          <w:szCs w:val="22"/>
        </w:rPr>
        <w:t xml:space="preserve">, </w:t>
      </w:r>
      <w:r w:rsidR="00B01ED0">
        <w:rPr>
          <w:sz w:val="22"/>
          <w:szCs w:val="22"/>
        </w:rPr>
        <w:t>Millington, NJ</w:t>
      </w:r>
    </w:p>
    <w:p w:rsidR="00FC1570" w:rsidRPr="005933FC" w:rsidP="00FC1570" w14:paraId="5AFE9610" w14:textId="22A9EC09">
      <w:pPr>
        <w:contextualSpacing/>
        <w:rPr>
          <w:sz w:val="22"/>
          <w:szCs w:val="22"/>
        </w:rPr>
      </w:pP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t>Facility ID No.</w:t>
      </w:r>
      <w:r w:rsidRPr="00425AAC">
        <w:rPr>
          <w:sz w:val="22"/>
          <w:szCs w:val="22"/>
        </w:rPr>
        <w:tab/>
      </w:r>
      <w:r w:rsidR="00307909">
        <w:rPr>
          <w:sz w:val="22"/>
          <w:szCs w:val="22"/>
        </w:rPr>
        <w:t>768407</w:t>
      </w:r>
    </w:p>
    <w:p w:rsidR="00FC1570" w:rsidP="00FC1570" w14:paraId="73CFCCA2" w14:textId="6CFA9197">
      <w:pPr>
        <w:contextualSpacing/>
        <w:rPr>
          <w:sz w:val="22"/>
          <w:szCs w:val="22"/>
        </w:rPr>
      </w:pP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Pr>
          <w:sz w:val="22"/>
          <w:szCs w:val="22"/>
        </w:rPr>
        <w:t xml:space="preserve">Application </w:t>
      </w:r>
      <w:r w:rsidRPr="005933FC">
        <w:rPr>
          <w:sz w:val="22"/>
          <w:szCs w:val="22"/>
        </w:rPr>
        <w:t xml:space="preserve">File No. </w:t>
      </w:r>
      <w:r w:rsidRPr="00425AAC">
        <w:rPr>
          <w:sz w:val="22"/>
          <w:szCs w:val="22"/>
        </w:rPr>
        <w:t>000016</w:t>
      </w:r>
      <w:r w:rsidR="00B01ED0">
        <w:rPr>
          <w:sz w:val="22"/>
          <w:szCs w:val="22"/>
        </w:rPr>
        <w:t>6781</w:t>
      </w:r>
    </w:p>
    <w:p w:rsidR="00FC1570" w:rsidP="00FC1570" w14:paraId="03176FBC" w14:textId="0CF9F4A4">
      <w:pPr>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C1570" w:rsidRPr="00507ADE" w:rsidP="00FC1570" w14:paraId="478C6FA1" w14:textId="47E7153D">
      <w:pPr>
        <w:contextualSpacing/>
        <w:rPr>
          <w:b/>
          <w:b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C1570">
        <w:rPr>
          <w:b/>
          <w:bCs/>
          <w:sz w:val="22"/>
          <w:szCs w:val="22"/>
        </w:rPr>
        <w:t>Cantico Nuevo Ministry Inc.</w:t>
      </w:r>
    </w:p>
    <w:p w:rsidR="00FC1570" w:rsidRPr="00507ADE" w:rsidP="00FC1570" w14:paraId="71A33C8A" w14:textId="1B7A6A9B">
      <w:pPr>
        <w:ind w:left="5040" w:firstLine="720"/>
        <w:contextualSpacing/>
        <w:rPr>
          <w:sz w:val="22"/>
          <w:szCs w:val="22"/>
        </w:rPr>
      </w:pPr>
      <w:r w:rsidRPr="00507ADE">
        <w:rPr>
          <w:sz w:val="22"/>
          <w:szCs w:val="22"/>
        </w:rPr>
        <w:t>New NCE</w:t>
      </w:r>
      <w:r>
        <w:rPr>
          <w:sz w:val="22"/>
          <w:szCs w:val="22"/>
        </w:rPr>
        <w:t xml:space="preserve"> FM</w:t>
      </w:r>
      <w:r w:rsidRPr="00507ADE">
        <w:rPr>
          <w:sz w:val="22"/>
          <w:szCs w:val="22"/>
        </w:rPr>
        <w:t xml:space="preserve">, </w:t>
      </w:r>
      <w:r w:rsidR="00B01ED0">
        <w:rPr>
          <w:sz w:val="22"/>
          <w:szCs w:val="22"/>
        </w:rPr>
        <w:t>Watchung, NJ</w:t>
      </w:r>
    </w:p>
    <w:p w:rsidR="00FC1570" w:rsidRPr="005933FC" w:rsidP="00FC1570" w14:paraId="1E567E29" w14:textId="29B6CBC7">
      <w:pPr>
        <w:contextualSpacing/>
        <w:rPr>
          <w:sz w:val="22"/>
          <w:szCs w:val="22"/>
        </w:rPr>
      </w:pP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t>Facility ID No.</w:t>
      </w:r>
      <w:r w:rsidRPr="00425AAC">
        <w:rPr>
          <w:sz w:val="22"/>
          <w:szCs w:val="22"/>
        </w:rPr>
        <w:tab/>
      </w:r>
      <w:r w:rsidR="00307909">
        <w:rPr>
          <w:sz w:val="22"/>
          <w:szCs w:val="22"/>
        </w:rPr>
        <w:t>767076</w:t>
      </w:r>
    </w:p>
    <w:p w:rsidR="00FC1570" w:rsidP="00FC1570" w14:paraId="7732A077" w14:textId="5F2F8659">
      <w:pPr>
        <w:contextualSpacing/>
        <w:rPr>
          <w:sz w:val="22"/>
          <w:szCs w:val="22"/>
        </w:rPr>
      </w:pP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Pr>
          <w:sz w:val="22"/>
          <w:szCs w:val="22"/>
        </w:rPr>
        <w:t xml:space="preserve">Application </w:t>
      </w:r>
      <w:r w:rsidRPr="005933FC">
        <w:rPr>
          <w:sz w:val="22"/>
          <w:szCs w:val="22"/>
        </w:rPr>
        <w:t xml:space="preserve">File No. </w:t>
      </w:r>
      <w:r w:rsidRPr="00425AAC">
        <w:rPr>
          <w:sz w:val="22"/>
          <w:szCs w:val="22"/>
        </w:rPr>
        <w:t>000016</w:t>
      </w:r>
      <w:r w:rsidR="00B01ED0">
        <w:rPr>
          <w:sz w:val="22"/>
          <w:szCs w:val="22"/>
        </w:rPr>
        <w:t>5805</w:t>
      </w:r>
    </w:p>
    <w:p w:rsidR="000B5B76" w:rsidP="000B5B76" w14:paraId="79EC13B5" w14:textId="77777777">
      <w:pPr>
        <w:contextualSpacing/>
        <w:rPr>
          <w:sz w:val="22"/>
          <w:szCs w:val="22"/>
        </w:rPr>
      </w:pPr>
    </w:p>
    <w:p w:rsidR="000B5B76" w:rsidRPr="005933FC" w:rsidP="000B5B76" w14:paraId="70BD01C9" w14:textId="77777777">
      <w:pPr>
        <w:contextualSpacing/>
        <w:rPr>
          <w:b/>
          <w:sz w:val="22"/>
          <w:szCs w:val="22"/>
        </w:rPr>
      </w:pPr>
      <w:r w:rsidRPr="00310D8C">
        <w:rPr>
          <w:sz w:val="22"/>
          <w:szCs w:val="22"/>
        </w:rPr>
        <w:tab/>
      </w:r>
      <w:r w:rsidRPr="00310D8C">
        <w:rPr>
          <w:sz w:val="22"/>
          <w:szCs w:val="22"/>
        </w:rPr>
        <w:tab/>
      </w:r>
      <w:r w:rsidRPr="00310D8C">
        <w:rPr>
          <w:sz w:val="22"/>
          <w:szCs w:val="22"/>
        </w:rPr>
        <w:tab/>
      </w:r>
      <w:r w:rsidRPr="00310D8C">
        <w:rPr>
          <w:sz w:val="22"/>
          <w:szCs w:val="22"/>
        </w:rPr>
        <w:tab/>
      </w:r>
      <w:r w:rsidRPr="00310D8C">
        <w:rPr>
          <w:sz w:val="22"/>
          <w:szCs w:val="22"/>
        </w:rPr>
        <w:tab/>
      </w:r>
      <w:r w:rsidRPr="00310D8C">
        <w:rPr>
          <w:sz w:val="22"/>
          <w:szCs w:val="22"/>
        </w:rPr>
        <w:tab/>
      </w:r>
      <w:r w:rsidRPr="005933FC">
        <w:rPr>
          <w:sz w:val="22"/>
          <w:szCs w:val="22"/>
        </w:rPr>
        <w:tab/>
      </w:r>
      <w:r w:rsidRPr="005933FC">
        <w:rPr>
          <w:sz w:val="22"/>
          <w:szCs w:val="22"/>
        </w:rPr>
        <w:tab/>
      </w:r>
      <w:r>
        <w:rPr>
          <w:b/>
          <w:sz w:val="22"/>
          <w:szCs w:val="22"/>
        </w:rPr>
        <w:t>Informal Objection</w:t>
      </w:r>
      <w:r>
        <w:rPr>
          <w:b/>
          <w:sz w:val="22"/>
          <w:szCs w:val="22"/>
        </w:rPr>
        <w:tab/>
      </w:r>
    </w:p>
    <w:bookmarkEnd w:id="0"/>
    <w:p w:rsidR="000B5B76" w:rsidRPr="005933FC" w:rsidP="000B5B76" w14:paraId="29381999" w14:textId="330CD952">
      <w:pPr>
        <w:spacing w:after="120"/>
        <w:rPr>
          <w:sz w:val="22"/>
          <w:szCs w:val="22"/>
        </w:rPr>
      </w:pPr>
      <w:r>
        <w:rPr>
          <w:sz w:val="22"/>
          <w:szCs w:val="22"/>
        </w:rPr>
        <w:t xml:space="preserve"> </w:t>
      </w:r>
      <w:r w:rsidRPr="005933FC">
        <w:rPr>
          <w:sz w:val="22"/>
          <w:szCs w:val="22"/>
        </w:rPr>
        <w:t>Dear Applicant</w:t>
      </w:r>
      <w:r>
        <w:rPr>
          <w:sz w:val="22"/>
          <w:szCs w:val="22"/>
        </w:rPr>
        <w:t>s</w:t>
      </w:r>
      <w:r w:rsidRPr="005933FC">
        <w:rPr>
          <w:sz w:val="22"/>
          <w:szCs w:val="22"/>
        </w:rPr>
        <w:t>,</w:t>
      </w:r>
    </w:p>
    <w:p w:rsidR="00A62ED5" w:rsidRPr="005933FC" w:rsidP="000B5B76" w14:paraId="3933DCAF" w14:textId="3C784E35">
      <w:pPr>
        <w:pStyle w:val="ParaNum"/>
        <w:widowControl/>
        <w:numPr>
          <w:ilvl w:val="0"/>
          <w:numId w:val="0"/>
        </w:numPr>
        <w:ind w:firstLine="720"/>
        <w:rPr>
          <w:szCs w:val="22"/>
        </w:rPr>
      </w:pPr>
      <w:r w:rsidRPr="005933FC">
        <w:rPr>
          <w:szCs w:val="22"/>
        </w:rPr>
        <w:t xml:space="preserve">We have before us </w:t>
      </w:r>
      <w:r w:rsidR="008261D5">
        <w:rPr>
          <w:szCs w:val="22"/>
        </w:rPr>
        <w:t>five</w:t>
      </w:r>
      <w:r w:rsidRPr="005933FC">
        <w:rPr>
          <w:szCs w:val="22"/>
        </w:rPr>
        <w:t xml:space="preserve"> mutually exclusive </w:t>
      </w:r>
      <w:r>
        <w:rPr>
          <w:szCs w:val="22"/>
        </w:rPr>
        <w:t xml:space="preserve">(MX) </w:t>
      </w:r>
      <w:r w:rsidRPr="005933FC">
        <w:rPr>
          <w:szCs w:val="22"/>
        </w:rPr>
        <w:t xml:space="preserve">applications filed by </w:t>
      </w:r>
      <w:r w:rsidRPr="00CA044B" w:rsidR="00FC391A">
        <w:t>Calvary Chapel Morris Hills (CCMH)</w:t>
      </w:r>
      <w:r w:rsidR="00FC391A">
        <w:t xml:space="preserve">, </w:t>
      </w:r>
      <w:r w:rsidRPr="00CA044B" w:rsidR="00FC391A">
        <w:t xml:space="preserve">Casa de </w:t>
      </w:r>
      <w:r w:rsidRPr="00CA044B" w:rsidR="00FC391A">
        <w:t>Destino</w:t>
      </w:r>
      <w:r w:rsidRPr="00CA044B" w:rsidR="00FC391A">
        <w:t xml:space="preserve"> (CDD)</w:t>
      </w:r>
      <w:r w:rsidR="00FC391A">
        <w:t xml:space="preserve">, </w:t>
      </w:r>
      <w:r w:rsidRPr="00CA044B" w:rsidR="00FC391A">
        <w:t>Redeemer Broadcasting, Inc. (RBI)</w:t>
      </w:r>
      <w:r w:rsidR="00FC391A">
        <w:t xml:space="preserve">, </w:t>
      </w:r>
      <w:r w:rsidRPr="00CA044B" w:rsidR="00FC391A">
        <w:t>Transmission Communications Network (TCN)</w:t>
      </w:r>
      <w:r w:rsidR="00084C0E">
        <w:t>,</w:t>
      </w:r>
      <w:r w:rsidR="00FC391A">
        <w:t xml:space="preserve"> and </w:t>
      </w:r>
      <w:r w:rsidRPr="00CA044B" w:rsidR="00FC391A">
        <w:t>Cantico Nuevo Ministry, Inc. (CNM)</w:t>
      </w:r>
      <w:r w:rsidR="00FC391A">
        <w:rPr>
          <w:szCs w:val="22"/>
        </w:rPr>
        <w:t xml:space="preserve"> </w:t>
      </w:r>
      <w:r w:rsidRPr="005933FC" w:rsidR="00FF43E8">
        <w:rPr>
          <w:szCs w:val="22"/>
        </w:rPr>
        <w:t>for construction permits for new noncommercial educational (NCE) FM stations</w:t>
      </w:r>
      <w:r w:rsidRPr="005933FC" w:rsidR="00AF7A03">
        <w:rPr>
          <w:szCs w:val="22"/>
        </w:rPr>
        <w:t xml:space="preserve"> in </w:t>
      </w:r>
      <w:r w:rsidR="00FC391A">
        <w:rPr>
          <w:szCs w:val="22"/>
        </w:rPr>
        <w:t>various communities in New Jersey</w:t>
      </w:r>
      <w:r w:rsidRPr="005933FC" w:rsidR="0061778B">
        <w:rPr>
          <w:szCs w:val="22"/>
        </w:rPr>
        <w:t>,</w:t>
      </w:r>
      <w:r w:rsidRPr="005933FC" w:rsidR="00AF7A03">
        <w:rPr>
          <w:szCs w:val="22"/>
        </w:rPr>
        <w:t xml:space="preserve"> </w:t>
      </w:r>
      <w:r w:rsidRPr="005933FC" w:rsidR="00FF43E8">
        <w:rPr>
          <w:szCs w:val="22"/>
        </w:rPr>
        <w:t xml:space="preserve">which the Media Bureau </w:t>
      </w:r>
      <w:r w:rsidRPr="005933FC" w:rsidR="0061778B">
        <w:rPr>
          <w:szCs w:val="22"/>
        </w:rPr>
        <w:t xml:space="preserve">(Bureau) </w:t>
      </w:r>
      <w:r w:rsidRPr="005933FC" w:rsidR="00FF43E8">
        <w:rPr>
          <w:szCs w:val="22"/>
        </w:rPr>
        <w:t xml:space="preserve">designated as NCE MX Group </w:t>
      </w:r>
      <w:r w:rsidR="00F76894">
        <w:rPr>
          <w:szCs w:val="22"/>
        </w:rPr>
        <w:t>1</w:t>
      </w:r>
      <w:r w:rsidR="00FC391A">
        <w:rPr>
          <w:szCs w:val="22"/>
        </w:rPr>
        <w:t>45</w:t>
      </w:r>
      <w:r w:rsidRPr="005933FC" w:rsidR="00FF43E8">
        <w:rPr>
          <w:szCs w:val="22"/>
        </w:rPr>
        <w:t>.</w:t>
      </w:r>
      <w:r>
        <w:rPr>
          <w:rStyle w:val="FootnoteReference"/>
          <w:sz w:val="22"/>
          <w:szCs w:val="22"/>
        </w:rPr>
        <w:footnoteReference w:id="2"/>
      </w:r>
      <w:r w:rsidRPr="005933FC" w:rsidR="00FF43E8">
        <w:rPr>
          <w:szCs w:val="22"/>
        </w:rPr>
        <w:t xml:space="preserve">  The </w:t>
      </w:r>
      <w:r w:rsidR="008E5C39">
        <w:rPr>
          <w:szCs w:val="22"/>
        </w:rPr>
        <w:t>Commission</w:t>
      </w:r>
      <w:r w:rsidRPr="005933FC" w:rsidR="00FF43E8">
        <w:rPr>
          <w:szCs w:val="22"/>
        </w:rPr>
        <w:t xml:space="preserve"> identified the </w:t>
      </w:r>
      <w:r w:rsidR="00FC391A">
        <w:rPr>
          <w:szCs w:val="22"/>
        </w:rPr>
        <w:t>CCMH</w:t>
      </w:r>
      <w:r w:rsidRPr="005933FC" w:rsidR="00F41A72">
        <w:rPr>
          <w:szCs w:val="22"/>
        </w:rPr>
        <w:t xml:space="preserve"> Application</w:t>
      </w:r>
      <w:r w:rsidRPr="005933FC" w:rsidR="00FF43E8">
        <w:rPr>
          <w:szCs w:val="22"/>
        </w:rPr>
        <w:t xml:space="preserve"> as the tentative selectee of the group.</w:t>
      </w:r>
      <w:r>
        <w:rPr>
          <w:rStyle w:val="FootnoteReference"/>
          <w:sz w:val="22"/>
          <w:szCs w:val="22"/>
        </w:rPr>
        <w:footnoteReference w:id="3"/>
      </w:r>
      <w:r w:rsidRPr="005933FC" w:rsidR="00FF43E8">
        <w:rPr>
          <w:szCs w:val="22"/>
        </w:rPr>
        <w:t xml:space="preserve">  We also have before us </w:t>
      </w:r>
      <w:r w:rsidR="004A2537">
        <w:rPr>
          <w:szCs w:val="22"/>
        </w:rPr>
        <w:t>the</w:t>
      </w:r>
      <w:r w:rsidR="0031777A">
        <w:rPr>
          <w:szCs w:val="22"/>
        </w:rPr>
        <w:t xml:space="preserve"> Informal Objection </w:t>
      </w:r>
      <w:r w:rsidRPr="005933FC" w:rsidR="00825FE6">
        <w:rPr>
          <w:szCs w:val="22"/>
        </w:rPr>
        <w:t>(</w:t>
      </w:r>
      <w:r w:rsidR="0031777A">
        <w:rPr>
          <w:szCs w:val="22"/>
        </w:rPr>
        <w:t>Objection</w:t>
      </w:r>
      <w:r w:rsidRPr="005933FC" w:rsidR="00825FE6">
        <w:rPr>
          <w:szCs w:val="22"/>
        </w:rPr>
        <w:t>)</w:t>
      </w:r>
      <w:r w:rsidR="0031777A">
        <w:rPr>
          <w:szCs w:val="22"/>
        </w:rPr>
        <w:t xml:space="preserve"> to</w:t>
      </w:r>
      <w:r w:rsidRPr="005933FC" w:rsidR="00825FE6">
        <w:rPr>
          <w:szCs w:val="22"/>
        </w:rPr>
        <w:t xml:space="preserve"> </w:t>
      </w:r>
      <w:r w:rsidRPr="005933FC" w:rsidR="00FB4BF3">
        <w:rPr>
          <w:szCs w:val="22"/>
        </w:rPr>
        <w:t xml:space="preserve">the </w:t>
      </w:r>
      <w:r w:rsidR="008261D5">
        <w:rPr>
          <w:szCs w:val="22"/>
        </w:rPr>
        <w:t>CCMH</w:t>
      </w:r>
      <w:r w:rsidRPr="005933FC" w:rsidR="00FF43E8">
        <w:rPr>
          <w:szCs w:val="22"/>
        </w:rPr>
        <w:t xml:space="preserve"> Application filed by </w:t>
      </w:r>
      <w:r w:rsidR="00FC391A">
        <w:rPr>
          <w:szCs w:val="22"/>
        </w:rPr>
        <w:t>RBI</w:t>
      </w:r>
      <w:r>
        <w:rPr>
          <w:rStyle w:val="FootnoteReference"/>
          <w:sz w:val="22"/>
          <w:szCs w:val="22"/>
        </w:rPr>
        <w:footnoteReference w:id="4"/>
      </w:r>
      <w:r w:rsidR="008261D5">
        <w:rPr>
          <w:szCs w:val="22"/>
        </w:rPr>
        <w:t xml:space="preserve"> and a related responsive pleading</w:t>
      </w:r>
      <w:r w:rsidR="00F76894">
        <w:rPr>
          <w:szCs w:val="22"/>
        </w:rPr>
        <w:t>.</w:t>
      </w:r>
      <w:r>
        <w:rPr>
          <w:rStyle w:val="FootnoteReference"/>
          <w:szCs w:val="22"/>
        </w:rPr>
        <w:footnoteReference w:id="5"/>
      </w:r>
      <w:r w:rsidR="002D4991">
        <w:rPr>
          <w:szCs w:val="22"/>
        </w:rPr>
        <w:t xml:space="preserve">  </w:t>
      </w:r>
      <w:r w:rsidRPr="005933FC" w:rsidR="006528D9">
        <w:rPr>
          <w:szCs w:val="22"/>
        </w:rPr>
        <w:t xml:space="preserve">For the reasons set forth below, we </w:t>
      </w:r>
      <w:r w:rsidR="00406769">
        <w:rPr>
          <w:szCs w:val="22"/>
        </w:rPr>
        <w:t xml:space="preserve">deny the </w:t>
      </w:r>
      <w:r w:rsidR="000371C1">
        <w:rPr>
          <w:szCs w:val="22"/>
        </w:rPr>
        <w:t xml:space="preserve">RBI </w:t>
      </w:r>
      <w:r w:rsidR="00406769">
        <w:rPr>
          <w:szCs w:val="22"/>
        </w:rPr>
        <w:t>Objection</w:t>
      </w:r>
      <w:r w:rsidRPr="005E1278" w:rsidR="00825FE6">
        <w:rPr>
          <w:szCs w:val="22"/>
        </w:rPr>
        <w:t xml:space="preserve">, </w:t>
      </w:r>
      <w:r w:rsidRPr="005E1278" w:rsidR="00670619">
        <w:rPr>
          <w:szCs w:val="22"/>
        </w:rPr>
        <w:t>grant</w:t>
      </w:r>
      <w:r w:rsidRPr="005E1278" w:rsidR="00FB4BF3">
        <w:rPr>
          <w:szCs w:val="22"/>
        </w:rPr>
        <w:t xml:space="preserve"> the </w:t>
      </w:r>
      <w:r w:rsidR="00406769">
        <w:rPr>
          <w:szCs w:val="22"/>
        </w:rPr>
        <w:t>CCMH</w:t>
      </w:r>
      <w:r w:rsidRPr="005E1278" w:rsidR="00FB4BF3">
        <w:rPr>
          <w:szCs w:val="22"/>
        </w:rPr>
        <w:t xml:space="preserve"> Application, and </w:t>
      </w:r>
      <w:r w:rsidRPr="005E1278" w:rsidR="00670619">
        <w:rPr>
          <w:szCs w:val="22"/>
        </w:rPr>
        <w:t>dismiss</w:t>
      </w:r>
      <w:r w:rsidRPr="005E1278" w:rsidR="00FB4BF3">
        <w:rPr>
          <w:szCs w:val="22"/>
        </w:rPr>
        <w:t xml:space="preserve"> the </w:t>
      </w:r>
      <w:r w:rsidR="002D4991">
        <w:rPr>
          <w:szCs w:val="22"/>
        </w:rPr>
        <w:t>CDD Application,</w:t>
      </w:r>
      <w:r>
        <w:rPr>
          <w:rStyle w:val="FootnoteReference"/>
          <w:szCs w:val="22"/>
        </w:rPr>
        <w:footnoteReference w:id="6"/>
      </w:r>
      <w:r w:rsidR="002D4991">
        <w:rPr>
          <w:szCs w:val="22"/>
        </w:rPr>
        <w:t xml:space="preserve"> the RBI Application, the TCN Application, and CNM Application</w:t>
      </w:r>
      <w:r w:rsidRPr="005E1278" w:rsidR="00FB4BF3">
        <w:rPr>
          <w:szCs w:val="22"/>
        </w:rPr>
        <w:t>.</w:t>
      </w:r>
      <w:r>
        <w:rPr>
          <w:rStyle w:val="FootnoteReference"/>
          <w:szCs w:val="22"/>
        </w:rPr>
        <w:footnoteReference w:id="7"/>
      </w:r>
    </w:p>
    <w:p w:rsidR="00953478" w:rsidP="002A4A78" w14:paraId="17A65F98" w14:textId="3B4ECD2E">
      <w:pPr>
        <w:pStyle w:val="ParaNum"/>
        <w:widowControl/>
        <w:numPr>
          <w:ilvl w:val="0"/>
          <w:numId w:val="0"/>
        </w:numPr>
        <w:ind w:firstLine="720"/>
        <w:rPr>
          <w:szCs w:val="22"/>
        </w:rPr>
      </w:pPr>
      <w:r w:rsidRPr="005933FC">
        <w:rPr>
          <w:i/>
          <w:iCs/>
          <w:szCs w:val="22"/>
        </w:rPr>
        <w:t>Background</w:t>
      </w:r>
      <w:r w:rsidRPr="005933FC">
        <w:rPr>
          <w:szCs w:val="22"/>
        </w:rPr>
        <w:t>.</w:t>
      </w:r>
      <w:r w:rsidRPr="005933FC" w:rsidR="00340FD6">
        <w:rPr>
          <w:szCs w:val="22"/>
        </w:rPr>
        <w:t xml:space="preserve">  </w:t>
      </w:r>
      <w:r w:rsidRPr="005933FC" w:rsidR="00F41A72">
        <w:rPr>
          <w:szCs w:val="22"/>
        </w:rPr>
        <w:t>The subject applications were fil</w:t>
      </w:r>
      <w:r w:rsidRPr="005933FC" w:rsidR="00DE4AC3">
        <w:rPr>
          <w:szCs w:val="22"/>
        </w:rPr>
        <w:t>e</w:t>
      </w:r>
      <w:r w:rsidRPr="005933FC" w:rsidR="00F41A72">
        <w:rPr>
          <w:szCs w:val="22"/>
        </w:rPr>
        <w:t xml:space="preserve">d during the </w:t>
      </w:r>
      <w:r w:rsidR="009B07EB">
        <w:rPr>
          <w:szCs w:val="22"/>
        </w:rPr>
        <w:t xml:space="preserve">November </w:t>
      </w:r>
      <w:r w:rsidRPr="005933FC" w:rsidR="00F41A72">
        <w:rPr>
          <w:szCs w:val="22"/>
        </w:rPr>
        <w:t xml:space="preserve">2021 NCE </w:t>
      </w:r>
      <w:r w:rsidR="00216E6A">
        <w:rPr>
          <w:szCs w:val="22"/>
        </w:rPr>
        <w:t xml:space="preserve">FM </w:t>
      </w:r>
      <w:r w:rsidRPr="005933FC" w:rsidR="005512FE">
        <w:rPr>
          <w:szCs w:val="22"/>
        </w:rPr>
        <w:t>f</w:t>
      </w:r>
      <w:r w:rsidRPr="005933FC" w:rsidR="00F41A72">
        <w:rPr>
          <w:szCs w:val="22"/>
        </w:rPr>
        <w:t xml:space="preserve">iling </w:t>
      </w:r>
      <w:r w:rsidRPr="005933FC" w:rsidR="005512FE">
        <w:rPr>
          <w:szCs w:val="22"/>
        </w:rPr>
        <w:t>w</w:t>
      </w:r>
      <w:r w:rsidRPr="005933FC" w:rsidR="00F41A72">
        <w:rPr>
          <w:szCs w:val="22"/>
        </w:rPr>
        <w:t>indow.</w:t>
      </w:r>
      <w:r>
        <w:rPr>
          <w:rStyle w:val="FootnoteReference"/>
          <w:sz w:val="22"/>
          <w:szCs w:val="22"/>
        </w:rPr>
        <w:footnoteReference w:id="8"/>
      </w:r>
      <w:r>
        <w:rPr>
          <w:szCs w:val="22"/>
        </w:rPr>
        <w:t xml:space="preserve">  In</w:t>
      </w:r>
      <w:r w:rsidRPr="005933FC">
        <w:rPr>
          <w:szCs w:val="22"/>
        </w:rPr>
        <w:t xml:space="preserve"> the </w:t>
      </w:r>
      <w:r>
        <w:rPr>
          <w:i/>
          <w:iCs/>
          <w:szCs w:val="22"/>
        </w:rPr>
        <w:t>Third</w:t>
      </w:r>
      <w:r w:rsidRPr="00C77030">
        <w:rPr>
          <w:i/>
          <w:iCs/>
          <w:szCs w:val="22"/>
        </w:rPr>
        <w:t xml:space="preserve"> Comparative Order</w:t>
      </w:r>
      <w:r w:rsidRPr="00953478">
        <w:rPr>
          <w:snapToGrid/>
          <w:kern w:val="0"/>
          <w:szCs w:val="22"/>
        </w:rPr>
        <w:t>,</w:t>
      </w:r>
      <w:r w:rsidRPr="00953478">
        <w:rPr>
          <w:rFonts w:eastAsia="Calibri"/>
          <w:iCs/>
          <w:snapToGrid/>
          <w:kern w:val="0"/>
          <w:szCs w:val="22"/>
        </w:rPr>
        <w:t xml:space="preserve"> </w:t>
      </w:r>
      <w:r w:rsidRPr="00953478">
        <w:rPr>
          <w:snapToGrid/>
          <w:kern w:val="0"/>
          <w:szCs w:val="22"/>
        </w:rPr>
        <w:t xml:space="preserve">the Commission conducted a fair distribution analysis pursuant to section 307(b) of the Communications Act of 1934, as amended (Act), in which it eliminated the </w:t>
      </w:r>
      <w:r>
        <w:rPr>
          <w:snapToGrid/>
          <w:kern w:val="0"/>
          <w:szCs w:val="22"/>
        </w:rPr>
        <w:t>TCN Application and the CNM Application</w:t>
      </w:r>
      <w:r w:rsidRPr="00953478">
        <w:rPr>
          <w:snapToGrid/>
          <w:kern w:val="0"/>
          <w:szCs w:val="22"/>
        </w:rPr>
        <w:t xml:space="preserve"> because </w:t>
      </w:r>
      <w:r w:rsidR="006C5915">
        <w:rPr>
          <w:snapToGrid/>
          <w:kern w:val="0"/>
          <w:szCs w:val="22"/>
        </w:rPr>
        <w:t>each</w:t>
      </w:r>
      <w:r w:rsidRPr="00953478">
        <w:rPr>
          <w:snapToGrid/>
          <w:kern w:val="0"/>
          <w:szCs w:val="22"/>
        </w:rPr>
        <w:t xml:space="preserve"> did not claim a fair distribution preference</w:t>
      </w:r>
      <w:r>
        <w:rPr>
          <w:snapToGrid/>
          <w:kern w:val="0"/>
          <w:szCs w:val="22"/>
        </w:rPr>
        <w:t xml:space="preserve">, and eliminated the CDD </w:t>
      </w:r>
      <w:r w:rsidR="002F52D6">
        <w:rPr>
          <w:snapToGrid/>
          <w:kern w:val="0"/>
          <w:szCs w:val="22"/>
        </w:rPr>
        <w:t>a</w:t>
      </w:r>
      <w:r>
        <w:rPr>
          <w:snapToGrid/>
          <w:kern w:val="0"/>
          <w:szCs w:val="22"/>
        </w:rPr>
        <w:t>pplication because it failed to timely provide sufficient documentation to support its fair distribution claim</w:t>
      </w:r>
      <w:r w:rsidRPr="00953478">
        <w:rPr>
          <w:snapToGrid/>
          <w:kern w:val="0"/>
          <w:szCs w:val="22"/>
        </w:rPr>
        <w:t>.</w:t>
      </w:r>
      <w:r>
        <w:rPr>
          <w:snapToGrid/>
          <w:kern w:val="0"/>
          <w:szCs w:val="22"/>
          <w:vertAlign w:val="superscript"/>
        </w:rPr>
        <w:footnoteReference w:id="9"/>
      </w:r>
      <w:r w:rsidRPr="00953478">
        <w:rPr>
          <w:snapToGrid/>
          <w:kern w:val="0"/>
          <w:szCs w:val="22"/>
        </w:rPr>
        <w:t xml:space="preserve">  The Commission determined that the </w:t>
      </w:r>
      <w:r>
        <w:rPr>
          <w:snapToGrid/>
          <w:kern w:val="0"/>
          <w:szCs w:val="22"/>
          <w:shd w:val="clear" w:color="auto" w:fill="FFFFFF"/>
        </w:rPr>
        <w:t>CCMH Application and the RBI Application</w:t>
      </w:r>
      <w:r w:rsidRPr="00953478">
        <w:rPr>
          <w:snapToGrid/>
          <w:kern w:val="0"/>
          <w:szCs w:val="22"/>
        </w:rPr>
        <w:t xml:space="preserve"> </w:t>
      </w:r>
      <w:r w:rsidR="00982411">
        <w:rPr>
          <w:snapToGrid/>
          <w:kern w:val="0"/>
          <w:szCs w:val="22"/>
        </w:rPr>
        <w:t>had</w:t>
      </w:r>
      <w:r w:rsidRPr="00953478">
        <w:rPr>
          <w:snapToGrid/>
          <w:kern w:val="0"/>
          <w:szCs w:val="22"/>
        </w:rPr>
        <w:t xml:space="preserve"> comparable</w:t>
      </w:r>
      <w:r w:rsidR="00982411">
        <w:rPr>
          <w:snapToGrid/>
          <w:kern w:val="0"/>
          <w:szCs w:val="22"/>
        </w:rPr>
        <w:t xml:space="preserve"> fair distribution claims</w:t>
      </w:r>
      <w:r w:rsidRPr="00953478">
        <w:rPr>
          <w:snapToGrid/>
          <w:kern w:val="0"/>
          <w:szCs w:val="22"/>
        </w:rPr>
        <w:t>,</w:t>
      </w:r>
      <w:r>
        <w:rPr>
          <w:snapToGrid/>
          <w:kern w:val="0"/>
          <w:szCs w:val="22"/>
          <w:vertAlign w:val="superscript"/>
        </w:rPr>
        <w:footnoteReference w:id="10"/>
      </w:r>
      <w:r w:rsidRPr="00953478">
        <w:rPr>
          <w:snapToGrid/>
          <w:kern w:val="0"/>
          <w:szCs w:val="22"/>
        </w:rPr>
        <w:t xml:space="preserve"> </w:t>
      </w:r>
      <w:r w:rsidR="002F52D6">
        <w:rPr>
          <w:snapToGrid/>
          <w:kern w:val="0"/>
          <w:szCs w:val="22"/>
        </w:rPr>
        <w:t>and</w:t>
      </w:r>
      <w:r w:rsidRPr="00953478">
        <w:rPr>
          <w:snapToGrid/>
          <w:kern w:val="0"/>
          <w:szCs w:val="22"/>
        </w:rPr>
        <w:t xml:space="preserve"> the </w:t>
      </w:r>
      <w:r>
        <w:rPr>
          <w:snapToGrid/>
          <w:kern w:val="0"/>
          <w:szCs w:val="22"/>
          <w:shd w:val="clear" w:color="auto" w:fill="FFFFFF"/>
        </w:rPr>
        <w:t>CCMH Application and the RBI Application</w:t>
      </w:r>
      <w:r w:rsidRPr="00953478">
        <w:rPr>
          <w:snapToGrid/>
          <w:kern w:val="0"/>
          <w:szCs w:val="22"/>
        </w:rPr>
        <w:t xml:space="preserve"> proceeded to a point system analysis.</w:t>
      </w:r>
      <w:r>
        <w:rPr>
          <w:rStyle w:val="FootnoteReference"/>
          <w:snapToGrid/>
          <w:kern w:val="0"/>
          <w:szCs w:val="22"/>
        </w:rPr>
        <w:footnoteReference w:id="11"/>
      </w:r>
      <w:r w:rsidRPr="00953478">
        <w:rPr>
          <w:snapToGrid/>
          <w:kern w:val="0"/>
          <w:szCs w:val="22"/>
        </w:rPr>
        <w:t xml:space="preserve">  The Commission</w:t>
      </w:r>
      <w:r>
        <w:rPr>
          <w:snapToGrid/>
          <w:kern w:val="0"/>
          <w:szCs w:val="22"/>
        </w:rPr>
        <w:t xml:space="preserve"> ultimately</w:t>
      </w:r>
      <w:r w:rsidRPr="00953478">
        <w:rPr>
          <w:snapToGrid/>
          <w:kern w:val="0"/>
          <w:szCs w:val="22"/>
        </w:rPr>
        <w:t xml:space="preserve"> identified </w:t>
      </w:r>
      <w:r>
        <w:rPr>
          <w:snapToGrid/>
          <w:kern w:val="0"/>
          <w:szCs w:val="22"/>
        </w:rPr>
        <w:t>the CCMH Application a</w:t>
      </w:r>
      <w:r w:rsidRPr="00953478">
        <w:rPr>
          <w:snapToGrid/>
          <w:kern w:val="0"/>
          <w:szCs w:val="22"/>
        </w:rPr>
        <w:t xml:space="preserve">s the tentative selectee of </w:t>
      </w:r>
      <w:r>
        <w:rPr>
          <w:snapToGrid/>
          <w:kern w:val="0"/>
          <w:szCs w:val="22"/>
        </w:rPr>
        <w:t xml:space="preserve">NCE </w:t>
      </w:r>
      <w:r w:rsidRPr="00953478">
        <w:rPr>
          <w:snapToGrid/>
          <w:kern w:val="0"/>
          <w:szCs w:val="22"/>
        </w:rPr>
        <w:t xml:space="preserve">MX Group </w:t>
      </w:r>
      <w:r>
        <w:rPr>
          <w:snapToGrid/>
          <w:kern w:val="0"/>
          <w:szCs w:val="22"/>
        </w:rPr>
        <w:t>145</w:t>
      </w:r>
      <w:r w:rsidRPr="00953478">
        <w:rPr>
          <w:rFonts w:eastAsia="Calibri"/>
          <w:iCs/>
          <w:snapToGrid/>
          <w:kern w:val="0"/>
          <w:szCs w:val="22"/>
        </w:rPr>
        <w:t>.</w:t>
      </w:r>
      <w:r>
        <w:rPr>
          <w:rFonts w:eastAsia="Calibri"/>
          <w:iCs/>
          <w:snapToGrid/>
          <w:kern w:val="0"/>
          <w:szCs w:val="22"/>
          <w:vertAlign w:val="superscript"/>
        </w:rPr>
        <w:footnoteReference w:id="12"/>
      </w:r>
      <w:r>
        <w:rPr>
          <w:rFonts w:eastAsia="Calibri"/>
          <w:iCs/>
          <w:snapToGrid/>
          <w:kern w:val="0"/>
          <w:szCs w:val="22"/>
        </w:rPr>
        <w:t xml:space="preserve">  The Commission further noted it would address the RBI Objection after the CCMH Application was accepted for filing.</w:t>
      </w:r>
      <w:r>
        <w:rPr>
          <w:rStyle w:val="FootnoteReference"/>
          <w:rFonts w:eastAsia="Calibri"/>
          <w:iCs/>
          <w:snapToGrid/>
          <w:kern w:val="0"/>
          <w:szCs w:val="22"/>
        </w:rPr>
        <w:footnoteReference w:id="13"/>
      </w:r>
      <w:r w:rsidRPr="00953478">
        <w:rPr>
          <w:rFonts w:eastAsia="Calibri"/>
          <w:iCs/>
          <w:snapToGrid/>
          <w:kern w:val="0"/>
          <w:sz w:val="20"/>
          <w:szCs w:val="22"/>
        </w:rPr>
        <w:t xml:space="preserve">  </w:t>
      </w:r>
      <w:r w:rsidRPr="005933FC" w:rsidR="00F41A72">
        <w:rPr>
          <w:szCs w:val="22"/>
        </w:rPr>
        <w:t xml:space="preserve">  </w:t>
      </w:r>
    </w:p>
    <w:p w:rsidR="005000E1" w:rsidP="005F0CDA" w14:paraId="1AE886D5" w14:textId="59223527">
      <w:pPr>
        <w:pStyle w:val="ParaNum"/>
        <w:widowControl/>
        <w:numPr>
          <w:ilvl w:val="0"/>
          <w:numId w:val="0"/>
        </w:numPr>
        <w:ind w:firstLine="720"/>
        <w:rPr>
          <w:szCs w:val="22"/>
        </w:rPr>
      </w:pPr>
      <w:r w:rsidRPr="005933FC">
        <w:rPr>
          <w:szCs w:val="22"/>
        </w:rPr>
        <w:t xml:space="preserve">In the </w:t>
      </w:r>
      <w:r>
        <w:rPr>
          <w:szCs w:val="22"/>
        </w:rPr>
        <w:t xml:space="preserve">Objection, </w:t>
      </w:r>
      <w:r w:rsidR="004502BC">
        <w:rPr>
          <w:szCs w:val="22"/>
        </w:rPr>
        <w:t>RBI argues that the CCMH Application should be dismissed because it failed to provide a showing demonstrat</w:t>
      </w:r>
      <w:r w:rsidR="002F52D6">
        <w:rPr>
          <w:szCs w:val="22"/>
        </w:rPr>
        <w:t>ing</w:t>
      </w:r>
      <w:r w:rsidR="004502BC">
        <w:rPr>
          <w:szCs w:val="22"/>
        </w:rPr>
        <w:t xml:space="preserve"> compliance with </w:t>
      </w:r>
      <w:r w:rsidR="006C7500">
        <w:rPr>
          <w:szCs w:val="22"/>
        </w:rPr>
        <w:t>section 73.</w:t>
      </w:r>
      <w:r w:rsidR="004502BC">
        <w:rPr>
          <w:szCs w:val="22"/>
        </w:rPr>
        <w:t>525</w:t>
      </w:r>
      <w:r w:rsidR="006C7500">
        <w:rPr>
          <w:szCs w:val="22"/>
        </w:rPr>
        <w:t xml:space="preserve"> of the Commission’s rules (</w:t>
      </w:r>
      <w:r w:rsidR="00176617">
        <w:rPr>
          <w:szCs w:val="22"/>
        </w:rPr>
        <w:t>r</w:t>
      </w:r>
      <w:r w:rsidR="006C7500">
        <w:rPr>
          <w:szCs w:val="22"/>
        </w:rPr>
        <w:t>ules)</w:t>
      </w:r>
      <w:r w:rsidR="002F52D6">
        <w:rPr>
          <w:szCs w:val="22"/>
        </w:rPr>
        <w:t xml:space="preserve"> with regard to two television stations operating on Channel 6.</w:t>
      </w:r>
      <w:r>
        <w:rPr>
          <w:rStyle w:val="FootnoteReference"/>
          <w:szCs w:val="22"/>
        </w:rPr>
        <w:footnoteReference w:id="14"/>
      </w:r>
      <w:r w:rsidR="004502BC">
        <w:rPr>
          <w:szCs w:val="22"/>
        </w:rPr>
        <w:t xml:space="preserve">  RBI notes that although CCMH amended its application to include this showing, it only did so after the close of the filing window, and therefore the CCMH </w:t>
      </w:r>
      <w:r w:rsidR="001B1E64">
        <w:rPr>
          <w:szCs w:val="22"/>
        </w:rPr>
        <w:t>A</w:t>
      </w:r>
      <w:r w:rsidR="004502BC">
        <w:rPr>
          <w:szCs w:val="22"/>
        </w:rPr>
        <w:t>pplication was not complete at the time of filing.</w:t>
      </w:r>
      <w:r>
        <w:rPr>
          <w:rStyle w:val="FootnoteReference"/>
          <w:szCs w:val="22"/>
        </w:rPr>
        <w:footnoteReference w:id="15"/>
      </w:r>
      <w:r w:rsidR="000E6852">
        <w:rPr>
          <w:szCs w:val="22"/>
        </w:rPr>
        <w:t xml:space="preserve">  </w:t>
      </w:r>
      <w:r w:rsidR="004502BC">
        <w:rPr>
          <w:szCs w:val="22"/>
        </w:rPr>
        <w:t xml:space="preserve">In the </w:t>
      </w:r>
      <w:r w:rsidR="002F52D6">
        <w:rPr>
          <w:szCs w:val="22"/>
        </w:rPr>
        <w:t>Opposition</w:t>
      </w:r>
      <w:r w:rsidR="004502BC">
        <w:rPr>
          <w:szCs w:val="22"/>
        </w:rPr>
        <w:t>,</w:t>
      </w:r>
      <w:r w:rsidR="002F52D6">
        <w:rPr>
          <w:szCs w:val="22"/>
        </w:rPr>
        <w:t xml:space="preserve"> CCMH</w:t>
      </w:r>
      <w:r w:rsidR="004502BC">
        <w:rPr>
          <w:szCs w:val="22"/>
        </w:rPr>
        <w:t xml:space="preserve"> argues that under Commission policy, technical defects in an application can be cured while an application is pending.</w:t>
      </w:r>
      <w:r>
        <w:rPr>
          <w:rStyle w:val="FootnoteReference"/>
          <w:szCs w:val="22"/>
        </w:rPr>
        <w:footnoteReference w:id="16"/>
      </w:r>
      <w:r w:rsidR="004502BC">
        <w:rPr>
          <w:szCs w:val="22"/>
        </w:rPr>
        <w:t xml:space="preserve">  CCMH further notes that the </w:t>
      </w:r>
      <w:r w:rsidR="003845B0">
        <w:rPr>
          <w:szCs w:val="22"/>
        </w:rPr>
        <w:t>Commission</w:t>
      </w:r>
      <w:r w:rsidR="004502BC">
        <w:rPr>
          <w:szCs w:val="22"/>
        </w:rPr>
        <w:t xml:space="preserve"> has never held that failure to comply with section 73.525 is a non-curable defect.</w:t>
      </w:r>
      <w:r>
        <w:rPr>
          <w:rStyle w:val="FootnoteReference"/>
          <w:szCs w:val="22"/>
        </w:rPr>
        <w:footnoteReference w:id="17"/>
      </w:r>
    </w:p>
    <w:p w:rsidR="003C7866" w:rsidRPr="005933FC" w:rsidP="002A4A78" w14:paraId="5F422022" w14:textId="79F85B94">
      <w:pPr>
        <w:pStyle w:val="ParaNum"/>
        <w:numPr>
          <w:ilvl w:val="0"/>
          <w:numId w:val="0"/>
        </w:numPr>
        <w:ind w:firstLine="720"/>
        <w:rPr>
          <w:szCs w:val="22"/>
        </w:rPr>
      </w:pPr>
      <w:r w:rsidRPr="005933FC">
        <w:rPr>
          <w:i/>
          <w:iCs/>
          <w:szCs w:val="22"/>
        </w:rPr>
        <w:t>Discussion</w:t>
      </w:r>
      <w:r w:rsidRPr="005933FC">
        <w:rPr>
          <w:szCs w:val="22"/>
        </w:rPr>
        <w:t>.</w:t>
      </w:r>
      <w:r w:rsidRPr="005933FC">
        <w:rPr>
          <w:i/>
          <w:iCs/>
          <w:szCs w:val="22"/>
        </w:rPr>
        <w:t xml:space="preserve">  </w:t>
      </w:r>
      <w:r w:rsidRPr="005933FC">
        <w:rPr>
          <w:szCs w:val="22"/>
        </w:rPr>
        <w:t xml:space="preserve">Pursuant to </w:t>
      </w:r>
      <w:r w:rsidRPr="005933FC" w:rsidR="00C31230">
        <w:rPr>
          <w:szCs w:val="22"/>
        </w:rPr>
        <w:t>s</w:t>
      </w:r>
      <w:r w:rsidRPr="005933FC">
        <w:rPr>
          <w:szCs w:val="22"/>
        </w:rPr>
        <w:t xml:space="preserve">ection 309(d) of the </w:t>
      </w:r>
      <w:r w:rsidR="00F21A33">
        <w:rPr>
          <w:szCs w:val="22"/>
        </w:rPr>
        <w:t xml:space="preserve">Communications </w:t>
      </w:r>
      <w:r w:rsidRPr="005933FC">
        <w:rPr>
          <w:szCs w:val="22"/>
        </w:rPr>
        <w:t>Act</w:t>
      </w:r>
      <w:r w:rsidR="00F21A33">
        <w:rPr>
          <w:szCs w:val="22"/>
        </w:rPr>
        <w:t xml:space="preserve"> of 1934, as amended</w:t>
      </w:r>
      <w:r w:rsidRPr="005933FC">
        <w:rPr>
          <w:szCs w:val="22"/>
        </w:rPr>
        <w:t>,</w:t>
      </w:r>
      <w:r>
        <w:rPr>
          <w:rStyle w:val="FootnoteReference"/>
          <w:sz w:val="22"/>
          <w:szCs w:val="22"/>
        </w:rPr>
        <w:footnoteReference w:id="18"/>
      </w:r>
      <w:r w:rsidRPr="005933FC">
        <w:rPr>
          <w:szCs w:val="22"/>
        </w:rPr>
        <w:t xml:space="preserve"> </w:t>
      </w:r>
      <w:bookmarkStart w:id="2" w:name="SR;619"/>
      <w:bookmarkEnd w:id="2"/>
      <w:r w:rsidRPr="005933FC">
        <w:rPr>
          <w:rStyle w:val="searchterm"/>
          <w:szCs w:val="22"/>
        </w:rPr>
        <w:t>petitions to deny and informal objections</w:t>
      </w:r>
      <w:r w:rsidRPr="005933FC">
        <w:rPr>
          <w:szCs w:val="22"/>
        </w:rPr>
        <w:t xml:space="preserve"> must provide properly supported allegations of fact that, if true, would establish a substantial and material question of fact that grant of the application would be </w:t>
      </w:r>
      <w:bookmarkStart w:id="3" w:name="SR;651"/>
      <w:bookmarkEnd w:id="3"/>
      <w:r w:rsidRPr="005933FC">
        <w:rPr>
          <w:rStyle w:val="searchterm"/>
          <w:i/>
          <w:szCs w:val="22"/>
        </w:rPr>
        <w:t>prima</w:t>
      </w:r>
      <w:r w:rsidRPr="005933FC">
        <w:rPr>
          <w:i/>
          <w:szCs w:val="22"/>
        </w:rPr>
        <w:t xml:space="preserve"> </w:t>
      </w:r>
      <w:bookmarkStart w:id="4" w:name="SR;652"/>
      <w:bookmarkEnd w:id="4"/>
      <w:r w:rsidRPr="005933FC">
        <w:rPr>
          <w:rStyle w:val="searchterm"/>
          <w:i/>
          <w:szCs w:val="22"/>
        </w:rPr>
        <w:t>facie</w:t>
      </w:r>
      <w:r w:rsidRPr="005933FC">
        <w:rPr>
          <w:szCs w:val="22"/>
        </w:rPr>
        <w:t xml:space="preserve"> inconsistent with the public interest.</w:t>
      </w:r>
      <w:r>
        <w:rPr>
          <w:rStyle w:val="FootnoteReference"/>
          <w:sz w:val="22"/>
          <w:szCs w:val="22"/>
        </w:rPr>
        <w:footnoteReference w:id="19"/>
      </w:r>
      <w:r w:rsidRPr="005933FC">
        <w:rPr>
          <w:szCs w:val="22"/>
        </w:rPr>
        <w:t xml:space="preserve">  </w:t>
      </w:r>
    </w:p>
    <w:p w:rsidR="00827E7C" w:rsidRPr="005933FC" w:rsidP="003845B0" w14:paraId="137D787F" w14:textId="02F60014">
      <w:pPr>
        <w:pStyle w:val="ParaNum"/>
        <w:widowControl/>
        <w:numPr>
          <w:ilvl w:val="0"/>
          <w:numId w:val="0"/>
        </w:numPr>
        <w:ind w:firstLine="720"/>
        <w:rPr>
          <w:szCs w:val="22"/>
        </w:rPr>
      </w:pPr>
      <w:r>
        <w:rPr>
          <w:szCs w:val="22"/>
        </w:rPr>
        <w:t>Section 73.</w:t>
      </w:r>
      <w:r w:rsidR="003845B0">
        <w:rPr>
          <w:szCs w:val="22"/>
        </w:rPr>
        <w:t>525(c)</w:t>
      </w:r>
      <w:r>
        <w:rPr>
          <w:szCs w:val="22"/>
        </w:rPr>
        <w:t xml:space="preserve"> of the </w:t>
      </w:r>
      <w:r w:rsidR="00982411">
        <w:rPr>
          <w:szCs w:val="22"/>
        </w:rPr>
        <w:t>r</w:t>
      </w:r>
      <w:r>
        <w:rPr>
          <w:szCs w:val="22"/>
        </w:rPr>
        <w:t xml:space="preserve">ules </w:t>
      </w:r>
      <w:r w:rsidR="003845B0">
        <w:rPr>
          <w:szCs w:val="22"/>
        </w:rPr>
        <w:t>specifies that applicants for new NCE FM stations must submit a showing demonstrating compliance with the spacing requirements of section 73.525</w:t>
      </w:r>
      <w:r w:rsidRPr="00344CF4" w:rsidR="00344CF4">
        <w:rPr>
          <w:szCs w:val="22"/>
        </w:rPr>
        <w:t>.</w:t>
      </w:r>
      <w:r>
        <w:rPr>
          <w:rStyle w:val="FootnoteReference"/>
          <w:szCs w:val="22"/>
        </w:rPr>
        <w:footnoteReference w:id="20"/>
      </w:r>
      <w:r w:rsidR="00344CF4">
        <w:rPr>
          <w:szCs w:val="22"/>
        </w:rPr>
        <w:t xml:space="preserve">  </w:t>
      </w:r>
      <w:r w:rsidR="00B975FB">
        <w:rPr>
          <w:szCs w:val="22"/>
        </w:rPr>
        <w:t xml:space="preserve">The staff has independently reviewed the Amended </w:t>
      </w:r>
      <w:r w:rsidR="002F52D6">
        <w:rPr>
          <w:szCs w:val="22"/>
        </w:rPr>
        <w:t xml:space="preserve">CCMH </w:t>
      </w:r>
      <w:r w:rsidR="00B975FB">
        <w:rPr>
          <w:szCs w:val="22"/>
        </w:rPr>
        <w:t xml:space="preserve">Application and determined that the </w:t>
      </w:r>
      <w:r w:rsidR="003845B0">
        <w:rPr>
          <w:szCs w:val="22"/>
        </w:rPr>
        <w:t>showing</w:t>
      </w:r>
      <w:r w:rsidR="00B975FB">
        <w:rPr>
          <w:szCs w:val="22"/>
        </w:rPr>
        <w:t xml:space="preserve"> complies with section 73.</w:t>
      </w:r>
      <w:r w:rsidR="003845B0">
        <w:rPr>
          <w:szCs w:val="22"/>
        </w:rPr>
        <w:t>525(c)</w:t>
      </w:r>
      <w:r w:rsidR="00B975FB">
        <w:rPr>
          <w:szCs w:val="22"/>
        </w:rPr>
        <w:t>.</w:t>
      </w:r>
      <w:r>
        <w:rPr>
          <w:rStyle w:val="FootnoteReference"/>
          <w:sz w:val="22"/>
          <w:szCs w:val="22"/>
        </w:rPr>
        <w:footnoteReference w:id="21"/>
      </w:r>
      <w:r w:rsidRPr="005933FC" w:rsidR="003C2E51">
        <w:rPr>
          <w:szCs w:val="22"/>
        </w:rPr>
        <w:t xml:space="preserve"> </w:t>
      </w:r>
      <w:r w:rsidRPr="005933FC" w:rsidR="009A7228">
        <w:rPr>
          <w:szCs w:val="22"/>
        </w:rPr>
        <w:t xml:space="preserve"> </w:t>
      </w:r>
      <w:r w:rsidR="003845B0">
        <w:rPr>
          <w:szCs w:val="22"/>
        </w:rPr>
        <w:t>RBI</w:t>
      </w:r>
      <w:r w:rsidR="003B3221">
        <w:rPr>
          <w:szCs w:val="22"/>
        </w:rPr>
        <w:t xml:space="preserve"> cites to no authority that</w:t>
      </w:r>
      <w:r w:rsidR="009E7D3C">
        <w:rPr>
          <w:szCs w:val="22"/>
        </w:rPr>
        <w:t xml:space="preserve"> the failure </w:t>
      </w:r>
      <w:r w:rsidR="003845B0">
        <w:rPr>
          <w:szCs w:val="22"/>
        </w:rPr>
        <w:t>to provide a section 73.525 showing</w:t>
      </w:r>
      <w:r w:rsidR="00973034">
        <w:rPr>
          <w:szCs w:val="22"/>
        </w:rPr>
        <w:t xml:space="preserve"> </w:t>
      </w:r>
      <w:r w:rsidR="003B3221">
        <w:rPr>
          <w:szCs w:val="22"/>
        </w:rPr>
        <w:t xml:space="preserve">is </w:t>
      </w:r>
      <w:r w:rsidR="009E7D3C">
        <w:rPr>
          <w:szCs w:val="22"/>
        </w:rPr>
        <w:t>a non-curable defect</w:t>
      </w:r>
      <w:r w:rsidR="003845B0">
        <w:rPr>
          <w:szCs w:val="22"/>
        </w:rPr>
        <w:t>.</w:t>
      </w:r>
      <w:r>
        <w:rPr>
          <w:rStyle w:val="FootnoteReference"/>
          <w:szCs w:val="22"/>
        </w:rPr>
        <w:footnoteReference w:id="22"/>
      </w:r>
      <w:r w:rsidR="00B975FB">
        <w:rPr>
          <w:szCs w:val="22"/>
        </w:rPr>
        <w:t xml:space="preserve"> </w:t>
      </w:r>
      <w:r w:rsidR="009E7D3C">
        <w:rPr>
          <w:szCs w:val="22"/>
        </w:rPr>
        <w:t xml:space="preserve"> </w:t>
      </w:r>
      <w:r w:rsidRPr="009E7D3C" w:rsidR="0059121F">
        <w:rPr>
          <w:szCs w:val="22"/>
        </w:rPr>
        <w:t>Accordingly</w:t>
      </w:r>
      <w:r w:rsidRPr="005933FC" w:rsidR="0059121F">
        <w:rPr>
          <w:szCs w:val="22"/>
        </w:rPr>
        <w:t xml:space="preserve">, we find </w:t>
      </w:r>
      <w:r w:rsidRPr="005933FC" w:rsidR="00DB0070">
        <w:rPr>
          <w:szCs w:val="22"/>
        </w:rPr>
        <w:t xml:space="preserve">that </w:t>
      </w:r>
      <w:r w:rsidRPr="005933FC" w:rsidR="00794F15">
        <w:rPr>
          <w:szCs w:val="22"/>
        </w:rPr>
        <w:t xml:space="preserve">dismissal of the </w:t>
      </w:r>
      <w:r w:rsidR="002F52D6">
        <w:rPr>
          <w:szCs w:val="22"/>
        </w:rPr>
        <w:t>CCMH</w:t>
      </w:r>
      <w:r w:rsidRPr="005933FC" w:rsidR="00794F15">
        <w:rPr>
          <w:szCs w:val="22"/>
        </w:rPr>
        <w:t xml:space="preserve"> Application is not warranted </w:t>
      </w:r>
      <w:r w:rsidR="00176617">
        <w:rPr>
          <w:szCs w:val="22"/>
        </w:rPr>
        <w:t>.</w:t>
      </w:r>
      <w:r w:rsidR="00702AF4">
        <w:rPr>
          <w:szCs w:val="22"/>
        </w:rPr>
        <w:t xml:space="preserve"> </w:t>
      </w:r>
      <w:r w:rsidR="007E1747">
        <w:rPr>
          <w:szCs w:val="22"/>
        </w:rPr>
        <w:t xml:space="preserve"> </w:t>
      </w:r>
      <w:r w:rsidR="00AE61D4">
        <w:rPr>
          <w:szCs w:val="22"/>
        </w:rPr>
        <w:t xml:space="preserve">We thus </w:t>
      </w:r>
      <w:r w:rsidR="002D4991">
        <w:rPr>
          <w:szCs w:val="22"/>
        </w:rPr>
        <w:t>deny</w:t>
      </w:r>
      <w:r w:rsidR="00AE61D4">
        <w:rPr>
          <w:szCs w:val="22"/>
        </w:rPr>
        <w:t xml:space="preserve"> the Objection, grant the </w:t>
      </w:r>
      <w:r w:rsidR="003845B0">
        <w:rPr>
          <w:szCs w:val="22"/>
        </w:rPr>
        <w:t>CCMH</w:t>
      </w:r>
      <w:r w:rsidR="00AE61D4">
        <w:rPr>
          <w:szCs w:val="22"/>
        </w:rPr>
        <w:t xml:space="preserve"> Application, and dismiss the mutually exclusive </w:t>
      </w:r>
      <w:r w:rsidR="00983E1B">
        <w:rPr>
          <w:szCs w:val="22"/>
        </w:rPr>
        <w:t>CDD Application, RBI Application, TCN Application, and CNM Application</w:t>
      </w:r>
      <w:r w:rsidR="00B20078">
        <w:rPr>
          <w:szCs w:val="22"/>
        </w:rPr>
        <w:t>.</w:t>
      </w:r>
    </w:p>
    <w:p w:rsidR="00280E2A" w:rsidRPr="008A29CC" w:rsidP="002A4A78" w14:paraId="1B51A276" w14:textId="0EC94106">
      <w:pPr>
        <w:tabs>
          <w:tab w:val="left" w:pos="0"/>
        </w:tabs>
        <w:suppressAutoHyphens/>
        <w:spacing w:after="120"/>
        <w:outlineLvl w:val="0"/>
        <w:rPr>
          <w:b/>
          <w:bCs/>
          <w:sz w:val="22"/>
          <w:szCs w:val="22"/>
        </w:rPr>
      </w:pPr>
      <w:r w:rsidRPr="008A29CC">
        <w:rPr>
          <w:b/>
          <w:sz w:val="22"/>
          <w:szCs w:val="22"/>
        </w:rPr>
        <w:tab/>
        <w:t>Conclusion/Action.</w:t>
      </w:r>
      <w:r w:rsidRPr="008A29CC" w:rsidR="00BE6D02">
        <w:rPr>
          <w:b/>
          <w:sz w:val="22"/>
          <w:szCs w:val="22"/>
        </w:rPr>
        <w:t xml:space="preserve">  </w:t>
      </w:r>
      <w:r w:rsidRPr="008A29CC" w:rsidR="00BE6D02">
        <w:rPr>
          <w:sz w:val="22"/>
          <w:szCs w:val="22"/>
        </w:rPr>
        <w:t xml:space="preserve">For the reasons set forth above, </w:t>
      </w:r>
      <w:r w:rsidRPr="008A29CC" w:rsidR="00BE6D02">
        <w:rPr>
          <w:b/>
          <w:bCs/>
          <w:sz w:val="22"/>
          <w:szCs w:val="22"/>
        </w:rPr>
        <w:t>IT IS ORDERED</w:t>
      </w:r>
      <w:r w:rsidRPr="008A29CC" w:rsidR="00BE6D02">
        <w:rPr>
          <w:sz w:val="22"/>
          <w:szCs w:val="22"/>
        </w:rPr>
        <w:t xml:space="preserve"> that the </w:t>
      </w:r>
      <w:r w:rsidR="0022068F">
        <w:rPr>
          <w:sz w:val="22"/>
          <w:szCs w:val="22"/>
        </w:rPr>
        <w:t>Informal Objection</w:t>
      </w:r>
      <w:r w:rsidRPr="008A29CC" w:rsidR="00BE6D02">
        <w:rPr>
          <w:sz w:val="22"/>
          <w:szCs w:val="22"/>
        </w:rPr>
        <w:t xml:space="preserve"> filed by </w:t>
      </w:r>
      <w:r w:rsidR="00983E1B">
        <w:rPr>
          <w:sz w:val="22"/>
          <w:szCs w:val="22"/>
        </w:rPr>
        <w:t>Redeemer Broadcasting, Inc.,</w:t>
      </w:r>
      <w:r w:rsidRPr="008A29CC" w:rsidR="003F48A5">
        <w:rPr>
          <w:sz w:val="22"/>
          <w:szCs w:val="22"/>
        </w:rPr>
        <w:t xml:space="preserve"> </w:t>
      </w:r>
      <w:r w:rsidRPr="008A29CC" w:rsidR="00BE6D02">
        <w:rPr>
          <w:sz w:val="22"/>
          <w:szCs w:val="22"/>
        </w:rPr>
        <w:t xml:space="preserve">on </w:t>
      </w:r>
      <w:r w:rsidR="00983E1B">
        <w:rPr>
          <w:sz w:val="22"/>
          <w:szCs w:val="22"/>
        </w:rPr>
        <w:t>January 7, 2022</w:t>
      </w:r>
      <w:r w:rsidR="00F21A33">
        <w:rPr>
          <w:sz w:val="22"/>
          <w:szCs w:val="22"/>
        </w:rPr>
        <w:t xml:space="preserve"> (Pleading File No. 0000</w:t>
      </w:r>
      <w:r w:rsidR="00983E1B">
        <w:rPr>
          <w:sz w:val="22"/>
          <w:szCs w:val="22"/>
        </w:rPr>
        <w:t>179137</w:t>
      </w:r>
      <w:r w:rsidR="00F21A33">
        <w:rPr>
          <w:sz w:val="22"/>
          <w:szCs w:val="22"/>
        </w:rPr>
        <w:t>)</w:t>
      </w:r>
      <w:r w:rsidRPr="008A29CC" w:rsidR="00BE6D02">
        <w:rPr>
          <w:sz w:val="22"/>
          <w:szCs w:val="22"/>
        </w:rPr>
        <w:t xml:space="preserve">, </w:t>
      </w:r>
      <w:r w:rsidRPr="008A29CC" w:rsidR="00BE6D02">
        <w:rPr>
          <w:b/>
          <w:bCs/>
          <w:sz w:val="22"/>
          <w:szCs w:val="22"/>
        </w:rPr>
        <w:t>IS D</w:t>
      </w:r>
      <w:r w:rsidR="003845B0">
        <w:rPr>
          <w:b/>
          <w:bCs/>
          <w:sz w:val="22"/>
          <w:szCs w:val="22"/>
        </w:rPr>
        <w:t>ENIED</w:t>
      </w:r>
      <w:r w:rsidRPr="008A29CC" w:rsidR="00BE6D02">
        <w:rPr>
          <w:b/>
          <w:bCs/>
          <w:sz w:val="22"/>
          <w:szCs w:val="22"/>
        </w:rPr>
        <w:t xml:space="preserve">. </w:t>
      </w:r>
    </w:p>
    <w:p w:rsidR="00B84B11" w:rsidP="00B84B11" w14:paraId="0E636E2A" w14:textId="326DA16F">
      <w:pPr>
        <w:tabs>
          <w:tab w:val="left" w:pos="0"/>
        </w:tabs>
        <w:suppressAutoHyphens/>
        <w:spacing w:after="120"/>
        <w:outlineLvl w:val="0"/>
        <w:rPr>
          <w:sz w:val="22"/>
          <w:szCs w:val="22"/>
        </w:rPr>
      </w:pPr>
      <w:r w:rsidRPr="008A29CC">
        <w:rPr>
          <w:b/>
          <w:bCs/>
          <w:sz w:val="22"/>
          <w:szCs w:val="22"/>
        </w:rPr>
        <w:tab/>
      </w:r>
      <w:r w:rsidRPr="008A29CC" w:rsidR="00BE6D02">
        <w:rPr>
          <w:b/>
          <w:bCs/>
          <w:sz w:val="22"/>
          <w:szCs w:val="22"/>
        </w:rPr>
        <w:t>IT IS FURTHER ORDERED</w:t>
      </w:r>
      <w:r w:rsidRPr="008A29CC" w:rsidR="00BE6D02">
        <w:rPr>
          <w:sz w:val="22"/>
          <w:szCs w:val="22"/>
        </w:rPr>
        <w:t xml:space="preserve"> that the Application filed by </w:t>
      </w:r>
      <w:r w:rsidR="00983E1B">
        <w:rPr>
          <w:sz w:val="22"/>
          <w:szCs w:val="22"/>
        </w:rPr>
        <w:t>Calvary Chapel Morris Hills</w:t>
      </w:r>
      <w:r w:rsidRPr="008A29CC" w:rsidR="001C11F9">
        <w:rPr>
          <w:sz w:val="22"/>
          <w:szCs w:val="22"/>
        </w:rPr>
        <w:t xml:space="preserve"> (</w:t>
      </w:r>
      <w:r w:rsidR="00476AF3">
        <w:rPr>
          <w:sz w:val="22"/>
          <w:szCs w:val="22"/>
        </w:rPr>
        <w:t xml:space="preserve">Application </w:t>
      </w:r>
      <w:r w:rsidRPr="008A29CC" w:rsidR="001C11F9">
        <w:rPr>
          <w:sz w:val="22"/>
          <w:szCs w:val="22"/>
        </w:rPr>
        <w:t xml:space="preserve">File No. </w:t>
      </w:r>
      <w:r w:rsidRPr="00B71098" w:rsidR="00B71098">
        <w:rPr>
          <w:sz w:val="22"/>
          <w:szCs w:val="22"/>
        </w:rPr>
        <w:t>0000</w:t>
      </w:r>
      <w:r w:rsidRPr="00507ADE" w:rsidR="008D6028">
        <w:rPr>
          <w:sz w:val="22"/>
          <w:szCs w:val="22"/>
        </w:rPr>
        <w:t>16</w:t>
      </w:r>
      <w:r w:rsidR="00983E1B">
        <w:rPr>
          <w:sz w:val="22"/>
          <w:szCs w:val="22"/>
        </w:rPr>
        <w:t>7028</w:t>
      </w:r>
      <w:r w:rsidRPr="008A29CC" w:rsidR="001C11F9">
        <w:rPr>
          <w:sz w:val="22"/>
          <w:szCs w:val="22"/>
        </w:rPr>
        <w:t>)</w:t>
      </w:r>
      <w:r w:rsidRPr="008A29CC" w:rsidR="00BE6D02">
        <w:rPr>
          <w:sz w:val="22"/>
          <w:szCs w:val="22"/>
        </w:rPr>
        <w:t xml:space="preserve"> for a construction permit for a new NCE FM station in </w:t>
      </w:r>
      <w:r w:rsidR="00983E1B">
        <w:rPr>
          <w:sz w:val="22"/>
          <w:szCs w:val="22"/>
        </w:rPr>
        <w:t>Bernardsville, New Jersey,</w:t>
      </w:r>
      <w:r w:rsidRPr="008A29CC" w:rsidR="00BE6D02">
        <w:rPr>
          <w:sz w:val="22"/>
          <w:szCs w:val="22"/>
        </w:rPr>
        <w:t xml:space="preserve"> </w:t>
      </w:r>
      <w:r w:rsidRPr="008A29CC" w:rsidR="00BE6D02">
        <w:rPr>
          <w:b/>
          <w:bCs/>
          <w:sz w:val="22"/>
          <w:szCs w:val="22"/>
        </w:rPr>
        <w:t>IS GRANTED CONDITIONED UPON</w:t>
      </w:r>
      <w:r w:rsidRPr="008A29CC" w:rsidR="00BE6D02">
        <w:rPr>
          <w:sz w:val="22"/>
          <w:szCs w:val="22"/>
        </w:rPr>
        <w:t xml:space="preserve"> that selectee’s compliance with</w:t>
      </w:r>
      <w:r w:rsidRPr="00C7257F" w:rsidR="00C847E2">
        <w:rPr>
          <w:sz w:val="22"/>
          <w:szCs w:val="22"/>
        </w:rPr>
        <w:t xml:space="preserve"> section 73.7005 of the Commission’s rules, 47 CFR § 73.7005, which sets forth a four-year period in which an applicant, that is awarded a permit by use of the point system, must maintain the comparative qualifications for which it received points, and must comply </w:t>
      </w:r>
      <w:r w:rsidRPr="00EB621A" w:rsidR="00C847E2">
        <w:rPr>
          <w:sz w:val="22"/>
          <w:szCs w:val="22"/>
        </w:rPr>
        <w:t>with the restrictions on station modifications and acquisitions</w:t>
      </w:r>
      <w:r w:rsidRPr="00EB621A" w:rsidR="00EB621A">
        <w:rPr>
          <w:sz w:val="22"/>
          <w:szCs w:val="22"/>
        </w:rPr>
        <w:t>,</w:t>
      </w:r>
      <w:r w:rsidRPr="003C4CB8" w:rsidR="00EB621A">
        <w:rPr>
          <w:sz w:val="22"/>
          <w:szCs w:val="22"/>
        </w:rPr>
        <w:t xml:space="preserve"> and also provides that an applicant receiving a Section 307(b) preference that is decisive over another applicant must operate technical facilities substantially as proposed for a period of four years of on-air operations, and PROVIDED THAT, Calvary Chapel Morris Hills must surrender or otherwise divest itself of its license for LPFM station WCFT-LP, Dover, New Jersey prior to commencement of program tests of the full service NCE FM station</w:t>
      </w:r>
      <w:r w:rsidR="00B20078">
        <w:rPr>
          <w:sz w:val="22"/>
          <w:szCs w:val="22"/>
        </w:rPr>
        <w:t>.</w:t>
      </w:r>
      <w:r w:rsidRPr="005933FC" w:rsidR="00BE6D02">
        <w:rPr>
          <w:sz w:val="22"/>
          <w:szCs w:val="22"/>
        </w:rPr>
        <w:t xml:space="preserve"> </w:t>
      </w:r>
    </w:p>
    <w:p w:rsidR="00B84B11" w:rsidP="00B84B11" w14:paraId="6840EB8B" w14:textId="32D6F293">
      <w:pPr>
        <w:tabs>
          <w:tab w:val="left" w:pos="0"/>
        </w:tabs>
        <w:suppressAutoHyphens/>
        <w:spacing w:after="120"/>
        <w:outlineLvl w:val="0"/>
        <w:rPr>
          <w:sz w:val="22"/>
          <w:szCs w:val="22"/>
        </w:rPr>
      </w:pPr>
      <w:r>
        <w:rPr>
          <w:sz w:val="22"/>
          <w:szCs w:val="22"/>
        </w:rPr>
        <w:tab/>
      </w:r>
      <w:r w:rsidRPr="00E340C6" w:rsidR="00BE6D02">
        <w:rPr>
          <w:b/>
          <w:bCs/>
          <w:sz w:val="22"/>
          <w:szCs w:val="22"/>
        </w:rPr>
        <w:t>IT IS FURTHER ORDERED</w:t>
      </w:r>
      <w:r w:rsidRPr="005933FC" w:rsidR="00BE6D02">
        <w:rPr>
          <w:sz w:val="22"/>
          <w:szCs w:val="22"/>
        </w:rPr>
        <w:t xml:space="preserve"> that the mutually exclusive application of </w:t>
      </w:r>
      <w:r w:rsidR="00A92BBE">
        <w:rPr>
          <w:sz w:val="22"/>
          <w:szCs w:val="22"/>
        </w:rPr>
        <w:t xml:space="preserve">Casa </w:t>
      </w:r>
      <w:r w:rsidR="00713529">
        <w:rPr>
          <w:sz w:val="22"/>
          <w:szCs w:val="22"/>
        </w:rPr>
        <w:t>d</w:t>
      </w:r>
      <w:r w:rsidR="00A92BBE">
        <w:rPr>
          <w:sz w:val="22"/>
          <w:szCs w:val="22"/>
        </w:rPr>
        <w:t xml:space="preserve">e </w:t>
      </w:r>
      <w:r w:rsidR="00A92BBE">
        <w:rPr>
          <w:sz w:val="22"/>
          <w:szCs w:val="22"/>
        </w:rPr>
        <w:t>Destino</w:t>
      </w:r>
      <w:r w:rsidR="00A92BBE">
        <w:rPr>
          <w:sz w:val="22"/>
          <w:szCs w:val="22"/>
        </w:rPr>
        <w:t xml:space="preserve"> </w:t>
      </w:r>
      <w:r w:rsidRPr="003574D3" w:rsidR="003574D3">
        <w:rPr>
          <w:sz w:val="22"/>
          <w:szCs w:val="22"/>
        </w:rPr>
        <w:t>(</w:t>
      </w:r>
      <w:r w:rsidR="00476AF3">
        <w:rPr>
          <w:sz w:val="22"/>
          <w:szCs w:val="22"/>
        </w:rPr>
        <w:t xml:space="preserve">Application </w:t>
      </w:r>
      <w:r w:rsidRPr="003574D3" w:rsidR="003574D3">
        <w:rPr>
          <w:sz w:val="22"/>
          <w:szCs w:val="22"/>
        </w:rPr>
        <w:t xml:space="preserve">File No. </w:t>
      </w:r>
      <w:r w:rsidRPr="002A2258" w:rsidR="002A2258">
        <w:rPr>
          <w:sz w:val="22"/>
          <w:szCs w:val="22"/>
        </w:rPr>
        <w:t>0000</w:t>
      </w:r>
      <w:r w:rsidRPr="00507ADE" w:rsidR="00A92BBE">
        <w:rPr>
          <w:sz w:val="22"/>
          <w:szCs w:val="22"/>
        </w:rPr>
        <w:t>16</w:t>
      </w:r>
      <w:r w:rsidR="00A92BBE">
        <w:rPr>
          <w:sz w:val="22"/>
          <w:szCs w:val="22"/>
        </w:rPr>
        <w:t>7880</w:t>
      </w:r>
      <w:r w:rsidRPr="003574D3" w:rsidR="003574D3">
        <w:rPr>
          <w:sz w:val="22"/>
          <w:szCs w:val="22"/>
        </w:rPr>
        <w:t>)</w:t>
      </w:r>
      <w:r w:rsidRPr="005933FC" w:rsidR="00BE6D02">
        <w:rPr>
          <w:sz w:val="22"/>
          <w:szCs w:val="22"/>
        </w:rPr>
        <w:t xml:space="preserve"> </w:t>
      </w:r>
      <w:r w:rsidR="00CC7061">
        <w:rPr>
          <w:b/>
          <w:bCs/>
          <w:sz w:val="22"/>
          <w:szCs w:val="22"/>
        </w:rPr>
        <w:t>IS</w:t>
      </w:r>
      <w:r w:rsidRPr="00E340C6" w:rsidR="00BE6D02">
        <w:rPr>
          <w:b/>
          <w:bCs/>
          <w:sz w:val="22"/>
          <w:szCs w:val="22"/>
        </w:rPr>
        <w:t xml:space="preserve"> DISMISSED</w:t>
      </w:r>
      <w:r w:rsidR="005F0CDA">
        <w:rPr>
          <w:b/>
          <w:bCs/>
          <w:sz w:val="22"/>
          <w:szCs w:val="22"/>
        </w:rPr>
        <w:t>.</w:t>
      </w:r>
      <w:r w:rsidR="00433B27">
        <w:rPr>
          <w:sz w:val="22"/>
          <w:szCs w:val="22"/>
        </w:rPr>
        <w:t xml:space="preserve"> </w:t>
      </w:r>
    </w:p>
    <w:p w:rsidR="00983E1B" w:rsidP="00983E1B" w14:paraId="4594FABF" w14:textId="605EEF6E">
      <w:pPr>
        <w:keepNext/>
        <w:keepLines/>
        <w:tabs>
          <w:tab w:val="left" w:pos="0"/>
        </w:tabs>
        <w:suppressAutoHyphens/>
        <w:spacing w:after="120"/>
        <w:outlineLvl w:val="0"/>
        <w:rPr>
          <w:sz w:val="22"/>
          <w:szCs w:val="22"/>
        </w:rPr>
      </w:pPr>
      <w:r>
        <w:rPr>
          <w:sz w:val="22"/>
          <w:szCs w:val="22"/>
        </w:rPr>
        <w:tab/>
      </w:r>
      <w:r w:rsidRPr="00E340C6" w:rsidR="00F21A33">
        <w:rPr>
          <w:b/>
          <w:bCs/>
          <w:sz w:val="22"/>
          <w:szCs w:val="22"/>
        </w:rPr>
        <w:t>IT IS FURTHER ORDERED</w:t>
      </w:r>
      <w:r w:rsidRPr="005933FC" w:rsidR="00F21A33">
        <w:rPr>
          <w:sz w:val="22"/>
          <w:szCs w:val="22"/>
        </w:rPr>
        <w:t xml:space="preserve"> that the mutually </w:t>
      </w:r>
      <w:r w:rsidRPr="00B950EA" w:rsidR="00F21A33">
        <w:rPr>
          <w:sz w:val="22"/>
          <w:szCs w:val="22"/>
        </w:rPr>
        <w:t xml:space="preserve">exclusive application </w:t>
      </w:r>
      <w:r w:rsidR="007E572F">
        <w:rPr>
          <w:sz w:val="22"/>
          <w:szCs w:val="22"/>
        </w:rPr>
        <w:t xml:space="preserve">of </w:t>
      </w:r>
      <w:r w:rsidR="00A92BBE">
        <w:rPr>
          <w:sz w:val="22"/>
          <w:szCs w:val="22"/>
        </w:rPr>
        <w:t>Redeemer Broadcasting, Inc.</w:t>
      </w:r>
      <w:r w:rsidR="00B649D2">
        <w:rPr>
          <w:b/>
          <w:bCs/>
          <w:sz w:val="22"/>
          <w:szCs w:val="22"/>
        </w:rPr>
        <w:t xml:space="preserve"> </w:t>
      </w:r>
      <w:r w:rsidRPr="003574D3" w:rsidR="00F21A33">
        <w:rPr>
          <w:sz w:val="22"/>
          <w:szCs w:val="22"/>
        </w:rPr>
        <w:t>(</w:t>
      </w:r>
      <w:r w:rsidR="00F21A33">
        <w:rPr>
          <w:sz w:val="22"/>
          <w:szCs w:val="22"/>
        </w:rPr>
        <w:t xml:space="preserve">Application </w:t>
      </w:r>
      <w:r w:rsidRPr="003574D3" w:rsidR="00F21A33">
        <w:rPr>
          <w:sz w:val="22"/>
          <w:szCs w:val="22"/>
        </w:rPr>
        <w:t xml:space="preserve">File No. </w:t>
      </w:r>
      <w:r w:rsidRPr="002A2258" w:rsidR="00F21A33">
        <w:rPr>
          <w:sz w:val="22"/>
          <w:szCs w:val="22"/>
        </w:rPr>
        <w:t>0000167</w:t>
      </w:r>
      <w:r w:rsidR="00A92BBE">
        <w:rPr>
          <w:sz w:val="22"/>
          <w:szCs w:val="22"/>
        </w:rPr>
        <w:t>759</w:t>
      </w:r>
      <w:r w:rsidRPr="003574D3" w:rsidR="00F21A33">
        <w:rPr>
          <w:sz w:val="22"/>
          <w:szCs w:val="22"/>
        </w:rPr>
        <w:t>)</w:t>
      </w:r>
      <w:r w:rsidRPr="005933FC" w:rsidR="00F21A33">
        <w:rPr>
          <w:sz w:val="22"/>
          <w:szCs w:val="22"/>
        </w:rPr>
        <w:t xml:space="preserve"> </w:t>
      </w:r>
      <w:r w:rsidR="00A92BBE">
        <w:rPr>
          <w:b/>
          <w:bCs/>
          <w:sz w:val="22"/>
          <w:szCs w:val="22"/>
        </w:rPr>
        <w:t>IS</w:t>
      </w:r>
      <w:r w:rsidRPr="00E340C6" w:rsidR="00A92BBE">
        <w:rPr>
          <w:b/>
          <w:bCs/>
          <w:sz w:val="22"/>
          <w:szCs w:val="22"/>
        </w:rPr>
        <w:t xml:space="preserve"> DISMISSED</w:t>
      </w:r>
      <w:r w:rsidR="00A92BBE">
        <w:rPr>
          <w:b/>
          <w:bCs/>
          <w:sz w:val="22"/>
          <w:szCs w:val="22"/>
        </w:rPr>
        <w:t>.</w:t>
      </w:r>
    </w:p>
    <w:p w:rsidR="00983E1B" w:rsidP="00983E1B" w14:paraId="1A040FAD" w14:textId="52DF890C">
      <w:pPr>
        <w:keepNext/>
        <w:keepLines/>
        <w:tabs>
          <w:tab w:val="left" w:pos="0"/>
        </w:tabs>
        <w:suppressAutoHyphens/>
        <w:spacing w:after="120"/>
        <w:outlineLvl w:val="0"/>
        <w:rPr>
          <w:sz w:val="22"/>
          <w:szCs w:val="22"/>
        </w:rPr>
      </w:pPr>
      <w:r>
        <w:rPr>
          <w:sz w:val="22"/>
          <w:szCs w:val="22"/>
        </w:rPr>
        <w:tab/>
      </w:r>
      <w:r w:rsidRPr="00E340C6">
        <w:rPr>
          <w:b/>
          <w:bCs/>
          <w:sz w:val="22"/>
          <w:szCs w:val="22"/>
        </w:rPr>
        <w:t>IT IS FURTHER ORDERED</w:t>
      </w:r>
      <w:r w:rsidRPr="005933FC">
        <w:rPr>
          <w:sz w:val="22"/>
          <w:szCs w:val="22"/>
        </w:rPr>
        <w:t xml:space="preserve"> that the mutually </w:t>
      </w:r>
      <w:r w:rsidRPr="00B950EA">
        <w:rPr>
          <w:sz w:val="22"/>
          <w:szCs w:val="22"/>
        </w:rPr>
        <w:t xml:space="preserve">exclusive application </w:t>
      </w:r>
      <w:r>
        <w:rPr>
          <w:sz w:val="22"/>
          <w:szCs w:val="22"/>
        </w:rPr>
        <w:t xml:space="preserve">of </w:t>
      </w:r>
      <w:r w:rsidR="00A92BBE">
        <w:rPr>
          <w:sz w:val="22"/>
          <w:szCs w:val="22"/>
        </w:rPr>
        <w:t>Transmission Communications Network</w:t>
      </w:r>
      <w:r>
        <w:rPr>
          <w:b/>
          <w:bCs/>
          <w:sz w:val="22"/>
          <w:szCs w:val="22"/>
        </w:rPr>
        <w:t xml:space="preserve"> </w:t>
      </w:r>
      <w:r w:rsidRPr="003574D3">
        <w:rPr>
          <w:sz w:val="22"/>
          <w:szCs w:val="22"/>
        </w:rPr>
        <w:t>(</w:t>
      </w:r>
      <w:r>
        <w:rPr>
          <w:sz w:val="22"/>
          <w:szCs w:val="22"/>
        </w:rPr>
        <w:t xml:space="preserve">Application </w:t>
      </w:r>
      <w:r w:rsidRPr="003574D3">
        <w:rPr>
          <w:sz w:val="22"/>
          <w:szCs w:val="22"/>
        </w:rPr>
        <w:t xml:space="preserve">File No. </w:t>
      </w:r>
      <w:r w:rsidRPr="002A2258">
        <w:rPr>
          <w:sz w:val="22"/>
          <w:szCs w:val="22"/>
        </w:rPr>
        <w:t>000016</w:t>
      </w:r>
      <w:r w:rsidR="00A92BBE">
        <w:rPr>
          <w:sz w:val="22"/>
          <w:szCs w:val="22"/>
        </w:rPr>
        <w:t>6781</w:t>
      </w:r>
      <w:r w:rsidRPr="003574D3">
        <w:rPr>
          <w:sz w:val="22"/>
          <w:szCs w:val="22"/>
        </w:rPr>
        <w:t>)</w:t>
      </w:r>
      <w:r w:rsidRPr="005933FC">
        <w:rPr>
          <w:sz w:val="22"/>
          <w:szCs w:val="22"/>
        </w:rPr>
        <w:t xml:space="preserve"> </w:t>
      </w:r>
      <w:r>
        <w:rPr>
          <w:b/>
          <w:bCs/>
          <w:sz w:val="22"/>
          <w:szCs w:val="22"/>
        </w:rPr>
        <w:t>IS</w:t>
      </w:r>
      <w:r w:rsidRPr="00E340C6">
        <w:rPr>
          <w:b/>
          <w:bCs/>
          <w:sz w:val="22"/>
          <w:szCs w:val="22"/>
        </w:rPr>
        <w:t xml:space="preserve"> DISMISSED</w:t>
      </w:r>
      <w:r w:rsidRPr="005933FC">
        <w:rPr>
          <w:sz w:val="22"/>
          <w:szCs w:val="22"/>
        </w:rPr>
        <w:t>.</w:t>
      </w:r>
      <w:r>
        <w:rPr>
          <w:sz w:val="22"/>
          <w:szCs w:val="22"/>
        </w:rPr>
        <w:t xml:space="preserve"> </w:t>
      </w:r>
    </w:p>
    <w:p w:rsidR="00983E1B" w:rsidP="00983E1B" w14:paraId="53465040" w14:textId="7B77347B">
      <w:pPr>
        <w:keepNext/>
        <w:keepLines/>
        <w:tabs>
          <w:tab w:val="left" w:pos="0"/>
        </w:tabs>
        <w:suppressAutoHyphens/>
        <w:spacing w:after="120"/>
        <w:outlineLvl w:val="0"/>
        <w:rPr>
          <w:sz w:val="22"/>
          <w:szCs w:val="22"/>
        </w:rPr>
      </w:pPr>
      <w:r>
        <w:rPr>
          <w:b/>
          <w:bCs/>
          <w:sz w:val="22"/>
          <w:szCs w:val="22"/>
        </w:rPr>
        <w:tab/>
      </w:r>
      <w:r w:rsidRPr="00E340C6">
        <w:rPr>
          <w:b/>
          <w:bCs/>
          <w:sz w:val="22"/>
          <w:szCs w:val="22"/>
        </w:rPr>
        <w:t>IT IS FURTHER ORDERED</w:t>
      </w:r>
      <w:r w:rsidRPr="005933FC">
        <w:rPr>
          <w:sz w:val="22"/>
          <w:szCs w:val="22"/>
        </w:rPr>
        <w:t xml:space="preserve"> that the mutually </w:t>
      </w:r>
      <w:r w:rsidRPr="00B950EA">
        <w:rPr>
          <w:sz w:val="22"/>
          <w:szCs w:val="22"/>
        </w:rPr>
        <w:t xml:space="preserve">exclusive application </w:t>
      </w:r>
      <w:r w:rsidR="00A92BBE">
        <w:rPr>
          <w:sz w:val="22"/>
          <w:szCs w:val="22"/>
        </w:rPr>
        <w:t>of Cantico Nuevo Ministry Inc.</w:t>
      </w:r>
      <w:r>
        <w:rPr>
          <w:b/>
          <w:bCs/>
          <w:sz w:val="22"/>
          <w:szCs w:val="22"/>
        </w:rPr>
        <w:t xml:space="preserve"> </w:t>
      </w:r>
      <w:r w:rsidRPr="003574D3">
        <w:rPr>
          <w:sz w:val="22"/>
          <w:szCs w:val="22"/>
        </w:rPr>
        <w:t>(</w:t>
      </w:r>
      <w:r>
        <w:rPr>
          <w:sz w:val="22"/>
          <w:szCs w:val="22"/>
        </w:rPr>
        <w:t xml:space="preserve">Application </w:t>
      </w:r>
      <w:r w:rsidRPr="003574D3">
        <w:rPr>
          <w:sz w:val="22"/>
          <w:szCs w:val="22"/>
        </w:rPr>
        <w:t xml:space="preserve">File No. </w:t>
      </w:r>
      <w:r w:rsidRPr="002A2258">
        <w:rPr>
          <w:sz w:val="22"/>
          <w:szCs w:val="22"/>
        </w:rPr>
        <w:t>000016</w:t>
      </w:r>
      <w:r w:rsidR="00A92BBE">
        <w:rPr>
          <w:sz w:val="22"/>
          <w:szCs w:val="22"/>
        </w:rPr>
        <w:t>5805</w:t>
      </w:r>
      <w:r w:rsidRPr="003574D3">
        <w:rPr>
          <w:sz w:val="22"/>
          <w:szCs w:val="22"/>
        </w:rPr>
        <w:t>)</w:t>
      </w:r>
      <w:r w:rsidRPr="005933FC">
        <w:rPr>
          <w:sz w:val="22"/>
          <w:szCs w:val="22"/>
        </w:rPr>
        <w:t xml:space="preserve"> </w:t>
      </w:r>
      <w:r>
        <w:rPr>
          <w:b/>
          <w:bCs/>
          <w:sz w:val="22"/>
          <w:szCs w:val="22"/>
        </w:rPr>
        <w:t>IS</w:t>
      </w:r>
      <w:r w:rsidRPr="00E340C6">
        <w:rPr>
          <w:b/>
          <w:bCs/>
          <w:sz w:val="22"/>
          <w:szCs w:val="22"/>
        </w:rPr>
        <w:t xml:space="preserve"> DISMISSED</w:t>
      </w:r>
      <w:r w:rsidRPr="005933FC">
        <w:rPr>
          <w:sz w:val="22"/>
          <w:szCs w:val="22"/>
        </w:rPr>
        <w:t>.</w:t>
      </w:r>
      <w:r>
        <w:rPr>
          <w:sz w:val="22"/>
          <w:szCs w:val="22"/>
        </w:rPr>
        <w:t xml:space="preserve"> </w:t>
      </w:r>
    </w:p>
    <w:p w:rsidR="00A92BBE" w:rsidP="002D4991" w14:paraId="5480A667" w14:textId="77777777">
      <w:pPr>
        <w:tabs>
          <w:tab w:val="left" w:pos="0"/>
        </w:tabs>
        <w:suppressAutoHyphens/>
        <w:spacing w:after="120"/>
        <w:outlineLvl w:val="0"/>
        <w:rPr>
          <w:b/>
          <w:bCs/>
          <w:sz w:val="22"/>
          <w:szCs w:val="22"/>
        </w:rPr>
      </w:pPr>
      <w:r>
        <w:rPr>
          <w:b/>
          <w:bCs/>
          <w:sz w:val="22"/>
          <w:szCs w:val="22"/>
        </w:rPr>
        <w:tab/>
      </w:r>
    </w:p>
    <w:p w:rsidR="002D4991" w:rsidRPr="008A29CC" w:rsidP="00A92BBE" w14:paraId="0509841D" w14:textId="667CA0D9">
      <w:pPr>
        <w:keepNext/>
        <w:keepLines/>
        <w:tabs>
          <w:tab w:val="left" w:pos="0"/>
        </w:tabs>
        <w:suppressAutoHyphens/>
        <w:spacing w:after="120"/>
        <w:outlineLvl w:val="0"/>
        <w:rPr>
          <w:b/>
          <w:bCs/>
          <w:sz w:val="22"/>
          <w:szCs w:val="22"/>
        </w:rPr>
      </w:pPr>
      <w:r>
        <w:rPr>
          <w:b/>
          <w:bCs/>
          <w:sz w:val="22"/>
          <w:szCs w:val="22"/>
        </w:rPr>
        <w:tab/>
      </w:r>
      <w:r w:rsidRPr="008A29CC">
        <w:rPr>
          <w:b/>
          <w:bCs/>
          <w:sz w:val="22"/>
          <w:szCs w:val="22"/>
        </w:rPr>
        <w:t xml:space="preserve">IT IS </w:t>
      </w:r>
      <w:r>
        <w:rPr>
          <w:b/>
          <w:bCs/>
          <w:sz w:val="22"/>
          <w:szCs w:val="22"/>
        </w:rPr>
        <w:t xml:space="preserve">FURTHER </w:t>
      </w:r>
      <w:r w:rsidRPr="008A29CC">
        <w:rPr>
          <w:b/>
          <w:bCs/>
          <w:sz w:val="22"/>
          <w:szCs w:val="22"/>
        </w:rPr>
        <w:t>ORDERED</w:t>
      </w:r>
      <w:r w:rsidRPr="008A29CC">
        <w:rPr>
          <w:sz w:val="22"/>
          <w:szCs w:val="22"/>
        </w:rPr>
        <w:t xml:space="preserve"> that the </w:t>
      </w:r>
      <w:r>
        <w:rPr>
          <w:sz w:val="22"/>
          <w:szCs w:val="22"/>
        </w:rPr>
        <w:t>Informal Objection</w:t>
      </w:r>
      <w:r w:rsidRPr="008A29CC">
        <w:rPr>
          <w:sz w:val="22"/>
          <w:szCs w:val="22"/>
        </w:rPr>
        <w:t xml:space="preserve">, filed by </w:t>
      </w:r>
      <w:r>
        <w:rPr>
          <w:sz w:val="22"/>
          <w:szCs w:val="22"/>
        </w:rPr>
        <w:t>Albert Adam David</w:t>
      </w:r>
      <w:r w:rsidRPr="008A29CC">
        <w:rPr>
          <w:sz w:val="22"/>
          <w:szCs w:val="22"/>
        </w:rPr>
        <w:t xml:space="preserve"> on </w:t>
      </w:r>
      <w:r>
        <w:rPr>
          <w:sz w:val="22"/>
          <w:szCs w:val="22"/>
        </w:rPr>
        <w:t>February 10, 2022 (Pleading File No. 0000184677)</w:t>
      </w:r>
      <w:r w:rsidRPr="008A29CC">
        <w:rPr>
          <w:sz w:val="22"/>
          <w:szCs w:val="22"/>
        </w:rPr>
        <w:t xml:space="preserve"> </w:t>
      </w:r>
      <w:r w:rsidRPr="008A29CC">
        <w:rPr>
          <w:b/>
          <w:bCs/>
          <w:sz w:val="22"/>
          <w:szCs w:val="22"/>
        </w:rPr>
        <w:t>IS D</w:t>
      </w:r>
      <w:r>
        <w:rPr>
          <w:b/>
          <w:bCs/>
          <w:sz w:val="22"/>
          <w:szCs w:val="22"/>
        </w:rPr>
        <w:t>ISMISSED AS MOOT</w:t>
      </w:r>
      <w:r w:rsidRPr="008A29CC">
        <w:rPr>
          <w:b/>
          <w:bCs/>
          <w:sz w:val="22"/>
          <w:szCs w:val="22"/>
        </w:rPr>
        <w:t xml:space="preserve">. </w:t>
      </w:r>
    </w:p>
    <w:p w:rsidR="00825180" w:rsidRPr="005933FC" w:rsidP="00A92BBE" w14:paraId="7FFD55E8" w14:textId="0F111BF6">
      <w:pPr>
        <w:keepNext/>
        <w:keepLines/>
        <w:tabs>
          <w:tab w:val="left" w:pos="-1440"/>
          <w:tab w:val="left" w:pos="-720"/>
          <w:tab w:val="left" w:pos="5040"/>
          <w:tab w:val="left" w:pos="5760"/>
          <w:tab w:val="right" w:pos="9360"/>
        </w:tabs>
        <w:suppressAutoHyphens/>
        <w:spacing w:after="120"/>
        <w:rPr>
          <w:sz w:val="22"/>
          <w:szCs w:val="22"/>
        </w:rPr>
      </w:pPr>
      <w:bookmarkStart w:id="5" w:name="_Hlk77597583"/>
      <w:r w:rsidRPr="005933FC">
        <w:rPr>
          <w:sz w:val="22"/>
          <w:szCs w:val="22"/>
        </w:rPr>
        <w:tab/>
        <w:t>Sincerely,</w:t>
      </w:r>
    </w:p>
    <w:p w:rsidR="00825180" w:rsidP="00A92BBE" w14:paraId="34D59992" w14:textId="77777777">
      <w:pPr>
        <w:keepNext/>
        <w:keepLines/>
        <w:tabs>
          <w:tab w:val="left" w:pos="-1440"/>
          <w:tab w:val="left" w:pos="-720"/>
          <w:tab w:val="left" w:pos="5040"/>
          <w:tab w:val="left" w:pos="5760"/>
          <w:tab w:val="right" w:pos="9360"/>
        </w:tabs>
        <w:suppressAutoHyphens/>
        <w:spacing w:after="120"/>
        <w:rPr>
          <w:sz w:val="22"/>
          <w:szCs w:val="22"/>
        </w:rPr>
      </w:pPr>
    </w:p>
    <w:p w:rsidR="00D301D5" w:rsidRPr="005933FC" w:rsidP="00A92BBE" w14:paraId="01714C49" w14:textId="77777777">
      <w:pPr>
        <w:keepNext/>
        <w:keepLines/>
        <w:tabs>
          <w:tab w:val="left" w:pos="-1440"/>
          <w:tab w:val="left" w:pos="-720"/>
          <w:tab w:val="left" w:pos="5040"/>
          <w:tab w:val="left" w:pos="5760"/>
          <w:tab w:val="right" w:pos="9360"/>
        </w:tabs>
        <w:suppressAutoHyphens/>
        <w:rPr>
          <w:sz w:val="22"/>
          <w:szCs w:val="22"/>
        </w:rPr>
      </w:pPr>
    </w:p>
    <w:p w:rsidR="00825180" w:rsidRPr="005933FC" w:rsidP="00A92BBE" w14:paraId="7288429D" w14:textId="77777777">
      <w:pPr>
        <w:keepNext/>
        <w:keepLines/>
        <w:tabs>
          <w:tab w:val="left" w:pos="-1440"/>
          <w:tab w:val="left" w:pos="-720"/>
          <w:tab w:val="left" w:pos="5040"/>
          <w:tab w:val="left" w:pos="5760"/>
          <w:tab w:val="right" w:pos="9360"/>
        </w:tabs>
        <w:suppressAutoHyphens/>
        <w:rPr>
          <w:sz w:val="22"/>
          <w:szCs w:val="22"/>
        </w:rPr>
      </w:pPr>
      <w:r w:rsidRPr="005933FC">
        <w:rPr>
          <w:sz w:val="22"/>
          <w:szCs w:val="22"/>
        </w:rPr>
        <w:tab/>
        <w:t xml:space="preserve">Albert Shuldiner  </w:t>
      </w:r>
    </w:p>
    <w:p w:rsidR="00825180" w:rsidRPr="005933FC" w:rsidP="00A92BBE" w14:paraId="707086C8" w14:textId="77777777">
      <w:pPr>
        <w:keepNext/>
        <w:keepLines/>
        <w:tabs>
          <w:tab w:val="left" w:pos="-1440"/>
          <w:tab w:val="left" w:pos="-720"/>
          <w:tab w:val="left" w:pos="5040"/>
          <w:tab w:val="left" w:pos="5760"/>
          <w:tab w:val="right" w:pos="9360"/>
        </w:tabs>
        <w:suppressAutoHyphens/>
        <w:rPr>
          <w:sz w:val="22"/>
          <w:szCs w:val="22"/>
        </w:rPr>
      </w:pPr>
      <w:r w:rsidRPr="005933FC">
        <w:rPr>
          <w:sz w:val="22"/>
          <w:szCs w:val="22"/>
        </w:rPr>
        <w:tab/>
        <w:t>Chief, Audio Division</w:t>
      </w:r>
    </w:p>
    <w:p w:rsidR="00825180" w:rsidRPr="005933FC" w:rsidP="00A92BBE" w14:paraId="27EF94E1" w14:textId="77777777">
      <w:pPr>
        <w:keepNext/>
        <w:keepLines/>
        <w:tabs>
          <w:tab w:val="left" w:pos="-1440"/>
          <w:tab w:val="left" w:pos="-720"/>
          <w:tab w:val="left" w:pos="5040"/>
          <w:tab w:val="left" w:pos="5760"/>
          <w:tab w:val="right" w:pos="9360"/>
        </w:tabs>
        <w:suppressAutoHyphens/>
        <w:rPr>
          <w:sz w:val="22"/>
          <w:szCs w:val="22"/>
        </w:rPr>
      </w:pPr>
      <w:r w:rsidRPr="005933FC">
        <w:rPr>
          <w:sz w:val="22"/>
          <w:szCs w:val="22"/>
        </w:rPr>
        <w:tab/>
        <w:t>Media Bureau</w:t>
      </w:r>
    </w:p>
    <w:bookmarkEnd w:id="5"/>
    <w:p w:rsidR="0083044C" w:rsidRPr="00001EA9" w:rsidP="00A92BBE" w14:paraId="2E10AC7E" w14:textId="77777777">
      <w:pPr>
        <w:keepNext/>
        <w:keepLines/>
        <w:widowControl w:val="0"/>
        <w:tabs>
          <w:tab w:val="left" w:pos="4320"/>
          <w:tab w:val="left" w:pos="4680"/>
          <w:tab w:val="left" w:pos="5400"/>
        </w:tabs>
        <w:rPr>
          <w:sz w:val="22"/>
          <w:szCs w:val="22"/>
        </w:rPr>
      </w:pPr>
      <w:r w:rsidRPr="00001EA9">
        <w:rPr>
          <w:sz w:val="22"/>
          <w:szCs w:val="22"/>
        </w:rPr>
        <w:t>cc (via electronic mail):</w:t>
      </w:r>
    </w:p>
    <w:p w:rsidR="00ED4C0E" w:rsidP="00A92BBE" w14:paraId="2D2F36B5" w14:textId="04B5E5E3">
      <w:pPr>
        <w:keepNext/>
        <w:keepLines/>
        <w:spacing w:after="120"/>
        <w:rPr>
          <w:sz w:val="22"/>
          <w:szCs w:val="22"/>
        </w:rPr>
      </w:pPr>
    </w:p>
    <w:p w:rsidR="00B950EA" w:rsidP="00A92BBE" w14:paraId="30D448C6" w14:textId="78F45A52">
      <w:pPr>
        <w:keepNext/>
        <w:keepLines/>
        <w:widowControl w:val="0"/>
        <w:tabs>
          <w:tab w:val="left" w:pos="4320"/>
          <w:tab w:val="left" w:pos="4680"/>
          <w:tab w:val="left" w:pos="5400"/>
        </w:tabs>
        <w:rPr>
          <w:sz w:val="22"/>
          <w:szCs w:val="22"/>
        </w:rPr>
      </w:pPr>
      <w:r>
        <w:rPr>
          <w:sz w:val="22"/>
          <w:szCs w:val="22"/>
        </w:rPr>
        <w:t xml:space="preserve">Travis J. </w:t>
      </w:r>
      <w:r>
        <w:rPr>
          <w:sz w:val="22"/>
          <w:szCs w:val="22"/>
        </w:rPr>
        <w:t>Andring</w:t>
      </w:r>
      <w:r>
        <w:rPr>
          <w:sz w:val="22"/>
          <w:szCs w:val="22"/>
        </w:rPr>
        <w:t>, Esq. (</w:t>
      </w:r>
      <w:hyperlink r:id="rId10" w:history="1">
        <w:r w:rsidRPr="00256393">
          <w:rPr>
            <w:rStyle w:val="Hyperlink"/>
            <w:sz w:val="22"/>
            <w:szCs w:val="22"/>
          </w:rPr>
          <w:t>andring@fhhlaw.com</w:t>
        </w:r>
      </w:hyperlink>
      <w:r>
        <w:rPr>
          <w:sz w:val="22"/>
          <w:szCs w:val="22"/>
        </w:rPr>
        <w:t>)</w:t>
      </w:r>
    </w:p>
    <w:p w:rsidR="000B5B76" w:rsidRPr="00AF3EF5" w:rsidP="00A92BBE" w14:paraId="39AA3938" w14:textId="40E759F2">
      <w:pPr>
        <w:keepNext/>
        <w:keepLines/>
        <w:widowControl w:val="0"/>
        <w:tabs>
          <w:tab w:val="left" w:pos="4320"/>
          <w:tab w:val="left" w:pos="4680"/>
          <w:tab w:val="left" w:pos="5400"/>
        </w:tabs>
        <w:rPr>
          <w:sz w:val="22"/>
          <w:szCs w:val="22"/>
        </w:rPr>
      </w:pPr>
      <w:r w:rsidRPr="00AF3EF5">
        <w:rPr>
          <w:sz w:val="22"/>
          <w:szCs w:val="22"/>
        </w:rPr>
        <w:t>(</w:t>
      </w:r>
      <w:r w:rsidR="00B950EA">
        <w:rPr>
          <w:sz w:val="22"/>
          <w:szCs w:val="22"/>
        </w:rPr>
        <w:t xml:space="preserve">Legal </w:t>
      </w:r>
      <w:r w:rsidRPr="00AF3EF5">
        <w:rPr>
          <w:sz w:val="22"/>
          <w:szCs w:val="22"/>
        </w:rPr>
        <w:t>R</w:t>
      </w:r>
      <w:r>
        <w:rPr>
          <w:sz w:val="22"/>
          <w:szCs w:val="22"/>
        </w:rPr>
        <w:t xml:space="preserve">epresentative for </w:t>
      </w:r>
      <w:r w:rsidR="00B01ED0">
        <w:rPr>
          <w:sz w:val="22"/>
          <w:szCs w:val="22"/>
        </w:rPr>
        <w:t>Calvary Chapel Morris Hill</w:t>
      </w:r>
      <w:r w:rsidR="00983E1B">
        <w:rPr>
          <w:sz w:val="22"/>
          <w:szCs w:val="22"/>
        </w:rPr>
        <w:t>s</w:t>
      </w:r>
      <w:r>
        <w:rPr>
          <w:sz w:val="22"/>
          <w:szCs w:val="22"/>
        </w:rPr>
        <w:t>)</w:t>
      </w:r>
    </w:p>
    <w:p w:rsidR="000B5B76" w:rsidRPr="00B01ED0" w:rsidP="00A92BBE" w14:paraId="13A3F946" w14:textId="77777777">
      <w:pPr>
        <w:keepNext/>
        <w:keepLines/>
        <w:widowControl w:val="0"/>
        <w:tabs>
          <w:tab w:val="left" w:pos="4320"/>
          <w:tab w:val="left" w:pos="4680"/>
          <w:tab w:val="left" w:pos="5400"/>
        </w:tabs>
        <w:rPr>
          <w:sz w:val="22"/>
          <w:szCs w:val="22"/>
        </w:rPr>
      </w:pPr>
    </w:p>
    <w:p w:rsidR="0083044C" w:rsidRPr="00B01ED0" w:rsidP="00A92BBE" w14:paraId="416080CB" w14:textId="0C907DB7">
      <w:pPr>
        <w:keepNext/>
        <w:keepLines/>
        <w:widowControl w:val="0"/>
        <w:tabs>
          <w:tab w:val="left" w:pos="4320"/>
          <w:tab w:val="left" w:pos="4680"/>
          <w:tab w:val="left" w:pos="5400"/>
        </w:tabs>
        <w:rPr>
          <w:sz w:val="22"/>
          <w:szCs w:val="22"/>
          <w:lang w:val="es-ES"/>
        </w:rPr>
      </w:pPr>
      <w:r w:rsidRPr="00B01ED0">
        <w:rPr>
          <w:sz w:val="22"/>
          <w:szCs w:val="22"/>
          <w:lang w:val="es-ES"/>
        </w:rPr>
        <w:t>Dan J. Alpert, Esq.</w:t>
      </w:r>
      <w:r w:rsidRPr="00B01ED0">
        <w:rPr>
          <w:sz w:val="22"/>
          <w:szCs w:val="22"/>
          <w:lang w:val="es-ES"/>
        </w:rPr>
        <w:t xml:space="preserve"> (</w:t>
      </w:r>
      <w:r w:rsidRPr="00036633">
        <w:rPr>
          <w:sz w:val="22"/>
          <w:szCs w:val="22"/>
          <w:lang w:val="es-ES"/>
        </w:rPr>
        <w:t>dja@commlaw.tv)</w:t>
      </w:r>
    </w:p>
    <w:p w:rsidR="0083044C" w:rsidRPr="00036633" w:rsidP="00A92BBE" w14:paraId="2E39C330" w14:textId="009E3044">
      <w:pPr>
        <w:keepNext/>
        <w:keepLines/>
        <w:widowControl w:val="0"/>
        <w:tabs>
          <w:tab w:val="left" w:pos="4320"/>
          <w:tab w:val="left" w:pos="4680"/>
          <w:tab w:val="left" w:pos="5400"/>
        </w:tabs>
        <w:rPr>
          <w:sz w:val="22"/>
          <w:szCs w:val="22"/>
          <w:lang w:val="es-ES"/>
        </w:rPr>
      </w:pPr>
      <w:r w:rsidRPr="00036633">
        <w:rPr>
          <w:sz w:val="22"/>
          <w:szCs w:val="22"/>
          <w:lang w:val="es-ES"/>
        </w:rPr>
        <w:t xml:space="preserve">(Legal Representative </w:t>
      </w:r>
      <w:r w:rsidRPr="00036633">
        <w:rPr>
          <w:sz w:val="22"/>
          <w:szCs w:val="22"/>
          <w:lang w:val="es-ES"/>
        </w:rPr>
        <w:t>for</w:t>
      </w:r>
      <w:r w:rsidRPr="00036633">
        <w:rPr>
          <w:sz w:val="22"/>
          <w:szCs w:val="22"/>
          <w:lang w:val="es-ES"/>
        </w:rPr>
        <w:t xml:space="preserve"> </w:t>
      </w:r>
      <w:r w:rsidRPr="00036633" w:rsidR="00B01ED0">
        <w:rPr>
          <w:sz w:val="22"/>
          <w:szCs w:val="22"/>
          <w:lang w:val="es-ES"/>
        </w:rPr>
        <w:t>Casa de Destino</w:t>
      </w:r>
      <w:r w:rsidRPr="00036633">
        <w:rPr>
          <w:sz w:val="22"/>
          <w:szCs w:val="22"/>
          <w:lang w:val="es-ES"/>
        </w:rPr>
        <w:t>)</w:t>
      </w:r>
    </w:p>
    <w:p w:rsidR="00B950EA" w:rsidRPr="00036633" w:rsidP="00A92BBE" w14:paraId="08E4476C" w14:textId="3894B9D9">
      <w:pPr>
        <w:keepNext/>
        <w:keepLines/>
        <w:widowControl w:val="0"/>
        <w:tabs>
          <w:tab w:val="left" w:pos="4320"/>
          <w:tab w:val="left" w:pos="4680"/>
          <w:tab w:val="left" w:pos="5400"/>
        </w:tabs>
        <w:rPr>
          <w:sz w:val="22"/>
          <w:szCs w:val="22"/>
          <w:lang w:val="es-ES"/>
        </w:rPr>
      </w:pPr>
    </w:p>
    <w:p w:rsidR="00FC1570" w:rsidRPr="0086666A" w:rsidP="00A92BBE" w14:paraId="61ECEFF9" w14:textId="77777777">
      <w:pPr>
        <w:keepNext/>
        <w:keepLines/>
        <w:contextualSpacing/>
        <w:rPr>
          <w:sz w:val="22"/>
          <w:szCs w:val="22"/>
        </w:rPr>
      </w:pPr>
      <w:r w:rsidRPr="0086666A">
        <w:rPr>
          <w:sz w:val="22"/>
          <w:szCs w:val="22"/>
        </w:rPr>
        <w:t>Albert Adam David</w:t>
      </w:r>
    </w:p>
    <w:p w:rsidR="00FC1570" w:rsidRPr="0086666A" w:rsidP="00A92BBE" w14:paraId="7867107C" w14:textId="77777777">
      <w:pPr>
        <w:keepNext/>
        <w:keepLines/>
        <w:contextualSpacing/>
        <w:rPr>
          <w:sz w:val="22"/>
          <w:szCs w:val="22"/>
        </w:rPr>
      </w:pPr>
      <w:r w:rsidRPr="0086666A">
        <w:rPr>
          <w:sz w:val="22"/>
          <w:szCs w:val="22"/>
        </w:rPr>
        <w:t xml:space="preserve">(sent by electronic mail to: </w:t>
      </w:r>
      <w:hyperlink r:id="rId11" w:history="1">
        <w:r w:rsidRPr="0086666A">
          <w:rPr>
            <w:rStyle w:val="Hyperlink"/>
            <w:sz w:val="22"/>
            <w:szCs w:val="22"/>
          </w:rPr>
          <w:t>albert.a.david@hotmail.com</w:t>
        </w:r>
      </w:hyperlink>
      <w:r w:rsidRPr="0086666A">
        <w:rPr>
          <w:sz w:val="22"/>
          <w:szCs w:val="22"/>
        </w:rPr>
        <w:t>)</w:t>
      </w:r>
    </w:p>
    <w:p w:rsidR="00FC1570" w:rsidRPr="00AF3EF5" w:rsidP="00B950EA" w14:paraId="27DCEFEC" w14:textId="77777777">
      <w:pPr>
        <w:keepNext/>
        <w:keepLines/>
        <w:widowControl w:val="0"/>
        <w:tabs>
          <w:tab w:val="left" w:pos="4320"/>
          <w:tab w:val="left" w:pos="4680"/>
          <w:tab w:val="left" w:pos="5400"/>
        </w:tabs>
        <w:rPr>
          <w:sz w:val="22"/>
          <w:szCs w:val="22"/>
        </w:rPr>
      </w:pPr>
    </w:p>
    <w:p w:rsidR="00B950EA" w:rsidRPr="00AF3EF5" w:rsidP="0083044C" w14:paraId="3CAA9BD7" w14:textId="77777777">
      <w:pPr>
        <w:keepNext/>
        <w:keepLines/>
        <w:widowControl w:val="0"/>
        <w:tabs>
          <w:tab w:val="left" w:pos="4320"/>
          <w:tab w:val="left" w:pos="4680"/>
          <w:tab w:val="left" w:pos="5400"/>
        </w:tabs>
        <w:rPr>
          <w:sz w:val="22"/>
          <w:szCs w:val="22"/>
        </w:rPr>
      </w:pPr>
    </w:p>
    <w:p w:rsidR="0083044C" w:rsidRPr="005933FC" w:rsidP="002A4A78" w14:paraId="5140E365" w14:textId="77777777">
      <w:pPr>
        <w:spacing w:after="120"/>
        <w:rPr>
          <w:sz w:val="22"/>
          <w:szCs w:val="22"/>
        </w:rPr>
      </w:pPr>
    </w:p>
    <w:sectPr>
      <w:headerReference w:type="first" r:id="rId12"/>
      <w:footerReference w:type="first" r:id="rId13"/>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5D12" w14:paraId="4D1A530C" w14:textId="77777777">
    <w:pPr>
      <w:pStyle w:val="Footer"/>
      <w:jc w:val="center"/>
    </w:pPr>
  </w:p>
  <w:p w:rsidR="00DA5D12" w14:paraId="05F0DBB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95C18" w14:paraId="06469721" w14:textId="77777777">
      <w:r>
        <w:separator/>
      </w:r>
    </w:p>
  </w:footnote>
  <w:footnote w:type="continuationSeparator" w:id="1">
    <w:p w:rsidR="00095C18" w14:paraId="410D1C80" w14:textId="77777777">
      <w:r>
        <w:continuationSeparator/>
      </w:r>
    </w:p>
  </w:footnote>
  <w:footnote w:id="2">
    <w:p w:rsidR="00825FE6" w:rsidRPr="000B57E2" w:rsidP="00476826" w14:paraId="7D29D4CF" w14:textId="3D55C553">
      <w:pPr>
        <w:pStyle w:val="FootnoteText"/>
      </w:pPr>
      <w:r>
        <w:rPr>
          <w:rStyle w:val="FootnoteReference"/>
        </w:rPr>
        <w:footnoteRef/>
      </w:r>
      <w:r>
        <w:t xml:space="preserve"> </w:t>
      </w:r>
      <w:r>
        <w:rPr>
          <w:i/>
          <w:iCs/>
        </w:rPr>
        <w:t>Media Bureau Identifies Groups of Mutually Exclusive Applications Submitted in the November 2021, Filing Window for New Noncommercial Education</w:t>
      </w:r>
      <w:r w:rsidR="009B07EB">
        <w:rPr>
          <w:i/>
          <w:iCs/>
        </w:rPr>
        <w:t>al</w:t>
      </w:r>
      <w:r>
        <w:rPr>
          <w:i/>
          <w:iCs/>
        </w:rPr>
        <w:t xml:space="preserve"> Stations; Opens Window to Accept Settlements and Technical Amendments</w:t>
      </w:r>
      <w:r>
        <w:t xml:space="preserve">, </w:t>
      </w:r>
      <w:r w:rsidR="001E46BD">
        <w:t xml:space="preserve">MB Docket No. 20-343, </w:t>
      </w:r>
      <w:r>
        <w:t xml:space="preserve">Public Notice, </w:t>
      </w:r>
      <w:r w:rsidRPr="004D1DC4" w:rsidR="004A2537">
        <w:t xml:space="preserve">36 FCC </w:t>
      </w:r>
      <w:r w:rsidRPr="004D1DC4" w:rsidR="004A2537">
        <w:t>Rcd</w:t>
      </w:r>
      <w:r w:rsidRPr="004D1DC4" w:rsidR="004A2537">
        <w:t xml:space="preserve"> 16452 (MB 2021)</w:t>
      </w:r>
      <w:r w:rsidR="000B57E2">
        <w:t xml:space="preserve">; </w:t>
      </w:r>
      <w:r w:rsidR="000B57E2">
        <w:rPr>
          <w:i/>
          <w:iCs/>
        </w:rPr>
        <w:t>see also</w:t>
      </w:r>
      <w:r w:rsidR="000B57E2">
        <w:t xml:space="preserve"> </w:t>
      </w:r>
      <w:r w:rsidR="00F023D9">
        <w:t xml:space="preserve">Application </w:t>
      </w:r>
      <w:r w:rsidR="000B57E2">
        <w:t xml:space="preserve">File Nos. </w:t>
      </w:r>
      <w:r w:rsidRPr="000371C1" w:rsidR="000371C1">
        <w:t>0000167028</w:t>
      </w:r>
      <w:r w:rsidRPr="000371C1" w:rsidR="00943100">
        <w:t xml:space="preserve"> </w:t>
      </w:r>
      <w:r w:rsidRPr="000371C1" w:rsidR="000371C1">
        <w:t>(CCMH</w:t>
      </w:r>
      <w:r w:rsidRPr="000371C1" w:rsidR="002B48E5">
        <w:t xml:space="preserve"> Application), </w:t>
      </w:r>
      <w:r w:rsidRPr="000371C1" w:rsidR="00943100">
        <w:t>0000</w:t>
      </w:r>
      <w:r w:rsidRPr="000371C1" w:rsidR="000371C1">
        <w:t>167880</w:t>
      </w:r>
      <w:r w:rsidRPr="000371C1" w:rsidR="00943100">
        <w:t xml:space="preserve"> </w:t>
      </w:r>
      <w:r w:rsidRPr="000371C1" w:rsidR="00420CCD">
        <w:t>(</w:t>
      </w:r>
      <w:r w:rsidRPr="000371C1" w:rsidR="000371C1">
        <w:t>CDD</w:t>
      </w:r>
      <w:r w:rsidRPr="000371C1" w:rsidR="00420CCD">
        <w:t xml:space="preserve"> Application)</w:t>
      </w:r>
      <w:r w:rsidRPr="000371C1" w:rsidR="004A2537">
        <w:t xml:space="preserve">, </w:t>
      </w:r>
      <w:r w:rsidRPr="000371C1" w:rsidR="000371C1">
        <w:t xml:space="preserve">0000166759 (RBI Application), 0000166781 (TCN Application), </w:t>
      </w:r>
      <w:r w:rsidRPr="000371C1" w:rsidR="004A2537">
        <w:t>and 0000</w:t>
      </w:r>
      <w:r w:rsidRPr="000371C1" w:rsidR="000371C1">
        <w:t>165805</w:t>
      </w:r>
      <w:r w:rsidRPr="000371C1" w:rsidR="004A2537">
        <w:t xml:space="preserve"> (</w:t>
      </w:r>
      <w:r w:rsidRPr="000371C1" w:rsidR="000371C1">
        <w:t>CNM</w:t>
      </w:r>
      <w:r w:rsidRPr="000371C1" w:rsidR="004A2537">
        <w:t xml:space="preserve"> Application)</w:t>
      </w:r>
      <w:r w:rsidRPr="000371C1" w:rsidR="00943100">
        <w:t>.</w:t>
      </w:r>
    </w:p>
  </w:footnote>
  <w:footnote w:id="3">
    <w:p w:rsidR="00102848" w:rsidRPr="003156E1" w:rsidP="003156E1" w14:paraId="48D5F3F9" w14:textId="029D96B0">
      <w:pPr>
        <w:pStyle w:val="FootnoteText"/>
        <w:rPr>
          <w:i/>
          <w:iCs/>
        </w:rPr>
      </w:pPr>
      <w:r>
        <w:rPr>
          <w:rStyle w:val="FootnoteReference"/>
        </w:rPr>
        <w:footnoteRef/>
      </w:r>
      <w:r>
        <w:t xml:space="preserve"> </w:t>
      </w:r>
      <w:r w:rsidRPr="003156E1" w:rsidR="003156E1">
        <w:rPr>
          <w:i/>
          <w:iCs/>
        </w:rPr>
        <w:t xml:space="preserve">Comparative Consideration of </w:t>
      </w:r>
      <w:r w:rsidR="00827E7C">
        <w:rPr>
          <w:i/>
          <w:iCs/>
        </w:rPr>
        <w:t>34</w:t>
      </w:r>
      <w:r w:rsidRPr="003156E1" w:rsidR="003156E1">
        <w:rPr>
          <w:i/>
          <w:iCs/>
        </w:rPr>
        <w:t xml:space="preserve"> Groups of Mutually Exclusive Applications for Permits to Construct New Noncommercial Educational FM Stations</w:t>
      </w:r>
      <w:r w:rsidR="008D35F2">
        <w:t xml:space="preserve">, Memorandum Opinion and Order, </w:t>
      </w:r>
      <w:r w:rsidR="00373384">
        <w:t>FCC</w:t>
      </w:r>
      <w:r w:rsidR="008D35F2">
        <w:t xml:space="preserve"> </w:t>
      </w:r>
      <w:r w:rsidR="00827E7C">
        <w:t>23-5</w:t>
      </w:r>
      <w:r w:rsidR="008D35F2">
        <w:t xml:space="preserve"> at </w:t>
      </w:r>
      <w:r w:rsidR="00827E7C">
        <w:t>*</w:t>
      </w:r>
      <w:r w:rsidR="00FC391A">
        <w:t>18-19</w:t>
      </w:r>
      <w:r w:rsidR="00CB38E7">
        <w:t>, para</w:t>
      </w:r>
      <w:r w:rsidR="00373384">
        <w:t>s</w:t>
      </w:r>
      <w:r w:rsidR="00CB38E7">
        <w:t xml:space="preserve">. </w:t>
      </w:r>
      <w:r w:rsidR="00FC391A">
        <w:t>69-70</w:t>
      </w:r>
      <w:r w:rsidR="008D35F2">
        <w:t xml:space="preserve"> (</w:t>
      </w:r>
      <w:r w:rsidR="004A2537">
        <w:t>Jan. 24, 2023</w:t>
      </w:r>
      <w:r w:rsidR="008D35F2">
        <w:t>)</w:t>
      </w:r>
      <w:r w:rsidR="00470A9E">
        <w:t xml:space="preserve"> </w:t>
      </w:r>
      <w:r w:rsidRPr="000E6852" w:rsidR="00470A9E">
        <w:t>(</w:t>
      </w:r>
      <w:r w:rsidR="00827E7C">
        <w:rPr>
          <w:i/>
          <w:iCs/>
        </w:rPr>
        <w:t>Third</w:t>
      </w:r>
      <w:r w:rsidRPr="00C77030" w:rsidR="00310D8C">
        <w:rPr>
          <w:i/>
          <w:iCs/>
        </w:rPr>
        <w:t xml:space="preserve"> </w:t>
      </w:r>
      <w:r w:rsidRPr="00C77030" w:rsidR="00470A9E">
        <w:rPr>
          <w:i/>
          <w:iCs/>
        </w:rPr>
        <w:t>Comparative Order</w:t>
      </w:r>
      <w:r w:rsidRPr="000E6852" w:rsidR="00470A9E">
        <w:rPr>
          <w:i/>
          <w:iCs/>
        </w:rPr>
        <w:t>)</w:t>
      </w:r>
      <w:r w:rsidRPr="000E6852" w:rsidR="008D35F2">
        <w:t>.</w:t>
      </w:r>
    </w:p>
  </w:footnote>
  <w:footnote w:id="4">
    <w:p w:rsidR="008261D5" w:rsidP="008261D5" w14:paraId="73D60C33" w14:textId="101B39D7">
      <w:pPr>
        <w:pStyle w:val="FootnoteText"/>
      </w:pPr>
      <w:r>
        <w:rPr>
          <w:rStyle w:val="FootnoteReference"/>
        </w:rPr>
        <w:footnoteRef/>
      </w:r>
      <w:r>
        <w:t xml:space="preserve"> </w:t>
      </w:r>
      <w:r>
        <w:t xml:space="preserve">Pleading File No. </w:t>
      </w:r>
      <w:r w:rsidRPr="0031777A">
        <w:t>0000</w:t>
      </w:r>
      <w:r>
        <w:t>179137</w:t>
      </w:r>
      <w:r w:rsidRPr="0031777A">
        <w:t xml:space="preserve"> </w:t>
      </w:r>
      <w:r>
        <w:t>(filed Jan. 7, 2022)</w:t>
      </w:r>
      <w:r w:rsidR="004502BC">
        <w:t xml:space="preserve"> (RBI Objection)</w:t>
      </w:r>
      <w:r>
        <w:t xml:space="preserve">.  </w:t>
      </w:r>
    </w:p>
  </w:footnote>
  <w:footnote w:id="5">
    <w:p w:rsidR="008261D5" w14:paraId="5E061CB1" w14:textId="7B24B44F">
      <w:pPr>
        <w:pStyle w:val="FootnoteText"/>
      </w:pPr>
      <w:r>
        <w:rPr>
          <w:rStyle w:val="FootnoteReference"/>
        </w:rPr>
        <w:footnoteRef/>
      </w:r>
      <w:r>
        <w:t xml:space="preserve"> </w:t>
      </w:r>
      <w:r>
        <w:t>CCMH filed an Opposition to the Objection.  Pleading File No. 0000181682 (filed Jan. 27, 2022).</w:t>
      </w:r>
      <w:r w:rsidR="004502BC">
        <w:t xml:space="preserve">  RBI did not file a Reply as of the date of this letter.</w:t>
      </w:r>
    </w:p>
  </w:footnote>
  <w:footnote w:id="6">
    <w:p w:rsidR="002D4991" w14:paraId="18AFAC82" w14:textId="7A293E47">
      <w:pPr>
        <w:pStyle w:val="FootnoteText"/>
      </w:pPr>
      <w:r>
        <w:rPr>
          <w:rStyle w:val="FootnoteReference"/>
        </w:rPr>
        <w:footnoteRef/>
      </w:r>
      <w:r>
        <w:t xml:space="preserve"> </w:t>
      </w:r>
      <w:r>
        <w:t>Albert Alan David filed an Informal Objection to the CDD Application.  Pleading File No. 0000184677 (filed Feb. 10, 2022).  Because we are dismissing that application as a non-tentative selectee, we need</w:t>
      </w:r>
      <w:r w:rsidR="00702AF4">
        <w:t xml:space="preserve"> not</w:t>
      </w:r>
      <w:r>
        <w:t xml:space="preserve"> consider this pleading and dismiss it as moot.</w:t>
      </w:r>
    </w:p>
  </w:footnote>
  <w:footnote w:id="7">
    <w:p w:rsidR="009652E9" w:rsidRPr="007F731B" w:rsidP="009652E9" w14:paraId="4C9DB283" w14:textId="58DDCDBE">
      <w:pPr>
        <w:pStyle w:val="FootnoteText"/>
        <w:rPr>
          <w:i/>
          <w:iCs/>
        </w:rPr>
      </w:pPr>
      <w:r>
        <w:rPr>
          <w:rStyle w:val="FootnoteReference"/>
        </w:rPr>
        <w:footnoteRef/>
      </w:r>
      <w:r>
        <w:t xml:space="preserve"> </w:t>
      </w:r>
      <w:r w:rsidR="00217CE1">
        <w:t xml:space="preserve">In the </w:t>
      </w:r>
      <w:r w:rsidR="00F21A33">
        <w:rPr>
          <w:i/>
          <w:iCs/>
        </w:rPr>
        <w:t>Third</w:t>
      </w:r>
      <w:r w:rsidR="00217CE1">
        <w:rPr>
          <w:i/>
          <w:iCs/>
        </w:rPr>
        <w:t xml:space="preserve"> Comparative Order</w:t>
      </w:r>
      <w:r w:rsidR="00217CE1">
        <w:t xml:space="preserve">, the Commission </w:t>
      </w:r>
      <w:r w:rsidR="00C03FE7">
        <w:t>direct</w:t>
      </w:r>
      <w:r w:rsidR="00413CA1">
        <w:t>ed</w:t>
      </w:r>
      <w:r w:rsidR="00C03FE7">
        <w:t xml:space="preserve"> Bureau staff to “</w:t>
      </w:r>
      <w:r w:rsidR="0073696A">
        <w:t xml:space="preserve">consider any petitions, comments, and objections to determine whether there is any substantial and material question of fact concerning whether grant of the tentatively selected application would serve the public interest.”  </w:t>
      </w:r>
      <w:r w:rsidR="00AE61D4">
        <w:rPr>
          <w:i/>
          <w:iCs/>
        </w:rPr>
        <w:t xml:space="preserve">Third </w:t>
      </w:r>
      <w:r w:rsidR="009A330A">
        <w:rPr>
          <w:i/>
          <w:iCs/>
        </w:rPr>
        <w:t>Comparative Order</w:t>
      </w:r>
      <w:r w:rsidR="009A330A">
        <w:t xml:space="preserve"> at</w:t>
      </w:r>
      <w:r w:rsidR="00AE61D4">
        <w:t xml:space="preserve"> *26, para. 108</w:t>
      </w:r>
      <w:r w:rsidR="0073696A">
        <w:t>.</w:t>
      </w:r>
      <w:r w:rsidR="00C03FE7">
        <w:t xml:space="preserve"> </w:t>
      </w:r>
      <w:r w:rsidR="0073696A">
        <w:t xml:space="preserve"> </w:t>
      </w:r>
      <w:r w:rsidR="00413CA1">
        <w:t xml:space="preserve">The Commission delegated authority to the Bureau staff  “to act on any routine matter that may be raised, including whether the applicant is eligible, as certified, for the points awarded herein, and whether the application complies with all relevant Commission rules and policies.”  </w:t>
      </w:r>
      <w:r w:rsidR="00413CA1">
        <w:rPr>
          <w:i/>
          <w:iCs/>
        </w:rPr>
        <w:t xml:space="preserve">Id. </w:t>
      </w:r>
      <w:r w:rsidR="00413CA1">
        <w:t xml:space="preserve">at </w:t>
      </w:r>
      <w:r w:rsidR="00AE61D4">
        <w:t>*</w:t>
      </w:r>
      <w:r w:rsidR="00413CA1">
        <w:t>2</w:t>
      </w:r>
      <w:r w:rsidR="00AE61D4">
        <w:t>6</w:t>
      </w:r>
      <w:r w:rsidR="00413CA1">
        <w:t xml:space="preserve">, para. </w:t>
      </w:r>
      <w:r w:rsidR="00AE61D4">
        <w:t>108</w:t>
      </w:r>
      <w:r w:rsidR="00413CA1">
        <w:t xml:space="preserve">. </w:t>
      </w:r>
    </w:p>
  </w:footnote>
  <w:footnote w:id="8">
    <w:p w:rsidR="007D1990" w:rsidRPr="007D1990" w:rsidP="00476826" w14:paraId="58D62175" w14:textId="77777777">
      <w:pPr>
        <w:pStyle w:val="FootnoteText"/>
      </w:pPr>
      <w:r>
        <w:rPr>
          <w:rStyle w:val="FootnoteReference"/>
        </w:rPr>
        <w:footnoteRef/>
      </w:r>
      <w:r>
        <w:t xml:space="preserve"> </w:t>
      </w:r>
      <w:r>
        <w:rPr>
          <w:i/>
          <w:iCs/>
        </w:rPr>
        <w:t>Media Bureau Announces NCE FM New Station Application Filing Window; Window Open from November 2, 2021, to November 9, 2021</w:t>
      </w:r>
      <w:r>
        <w:t xml:space="preserve">, </w:t>
      </w:r>
      <w:r w:rsidR="001E46BD">
        <w:t xml:space="preserve">MB Docket No. 20-343, </w:t>
      </w:r>
      <w:r>
        <w:t>Public Notice</w:t>
      </w:r>
      <w:r w:rsidR="001E46BD">
        <w:t>,</w:t>
      </w:r>
      <w:r>
        <w:t xml:space="preserve"> </w:t>
      </w:r>
      <w:r w:rsidR="001E46BD">
        <w:t xml:space="preserve">36 FCC </w:t>
      </w:r>
      <w:r w:rsidR="001E46BD">
        <w:t>Rcd</w:t>
      </w:r>
      <w:r w:rsidR="001E46BD">
        <w:t xml:space="preserve"> 7449</w:t>
      </w:r>
      <w:r>
        <w:t xml:space="preserve"> (MB 2021).</w:t>
      </w:r>
    </w:p>
  </w:footnote>
  <w:footnote w:id="9">
    <w:p w:rsidR="00953478" w:rsidRPr="00BC4322" w:rsidP="00953478" w14:paraId="16FDE60E" w14:textId="5AD4588B">
      <w:pPr>
        <w:pStyle w:val="FootnoteText"/>
      </w:pPr>
      <w:r w:rsidRPr="00BC4322">
        <w:rPr>
          <w:rStyle w:val="FootnoteReference"/>
        </w:rPr>
        <w:footnoteRef/>
      </w:r>
      <w:r w:rsidRPr="00BC4322">
        <w:t xml:space="preserve"> </w:t>
      </w:r>
      <w:r>
        <w:rPr>
          <w:i/>
          <w:iCs/>
        </w:rPr>
        <w:t>Third Comparative Order</w:t>
      </w:r>
      <w:r>
        <w:t xml:space="preserve"> at *18, para. 69</w:t>
      </w:r>
      <w:r w:rsidR="005C1D4D">
        <w:t>.</w:t>
      </w:r>
    </w:p>
  </w:footnote>
  <w:footnote w:id="10">
    <w:p w:rsidR="00953478" w:rsidRPr="00BC4322" w:rsidP="00953478" w14:paraId="256F5C5D" w14:textId="4A2642C5">
      <w:pPr>
        <w:pStyle w:val="FootnoteText"/>
      </w:pPr>
      <w:r w:rsidRPr="00BC4322">
        <w:rPr>
          <w:rStyle w:val="FootnoteReference"/>
        </w:rPr>
        <w:footnoteRef/>
      </w:r>
      <w:r w:rsidRPr="00BC4322">
        <w:t xml:space="preserve"> </w:t>
      </w:r>
      <w:r w:rsidRPr="00BC4322">
        <w:rPr>
          <w:i/>
          <w:iCs/>
        </w:rPr>
        <w:t>Id</w:t>
      </w:r>
      <w:r w:rsidRPr="00BC4322">
        <w:t>.</w:t>
      </w:r>
      <w:r>
        <w:t xml:space="preserve">  </w:t>
      </w:r>
      <w:r w:rsidR="001504DA">
        <w:t>The two p</w:t>
      </w:r>
      <w:r>
        <w:t>roposals are considered comparable if neither exceeds the other by at least 5,000 people.</w:t>
      </w:r>
      <w:r w:rsidRPr="00BC4322">
        <w:t xml:space="preserve"> </w:t>
      </w:r>
    </w:p>
  </w:footnote>
  <w:footnote w:id="11">
    <w:p w:rsidR="00953478" w:rsidRPr="00953478" w14:paraId="2E324726" w14:textId="3DF0D35E">
      <w:pPr>
        <w:pStyle w:val="FootnoteText"/>
      </w:pPr>
      <w:r>
        <w:rPr>
          <w:rStyle w:val="FootnoteReference"/>
        </w:rPr>
        <w:footnoteRef/>
      </w:r>
      <w:r>
        <w:t xml:space="preserve"> </w:t>
      </w:r>
      <w:r>
        <w:rPr>
          <w:i/>
          <w:iCs/>
        </w:rPr>
        <w:t>Id.</w:t>
      </w:r>
    </w:p>
  </w:footnote>
  <w:footnote w:id="12">
    <w:p w:rsidR="00953478" w:rsidRPr="00BC4322" w:rsidP="00953478" w14:paraId="2828E550" w14:textId="58EC131D">
      <w:pPr>
        <w:pStyle w:val="FootnoteText"/>
      </w:pPr>
      <w:r w:rsidRPr="00BC4322">
        <w:rPr>
          <w:rStyle w:val="FootnoteReference"/>
        </w:rPr>
        <w:footnoteRef/>
      </w:r>
      <w:r w:rsidRPr="00BC4322">
        <w:t xml:space="preserve"> </w:t>
      </w:r>
      <w:r w:rsidRPr="00BC4322">
        <w:rPr>
          <w:i/>
          <w:iCs/>
        </w:rPr>
        <w:t>Id</w:t>
      </w:r>
      <w:r w:rsidRPr="00BC4322">
        <w:t xml:space="preserve">. </w:t>
      </w:r>
      <w:r>
        <w:t>at *18-19, para. 70.</w:t>
      </w:r>
    </w:p>
  </w:footnote>
  <w:footnote w:id="13">
    <w:p w:rsidR="00953478" w:rsidRPr="00953478" w14:paraId="0B4DAC8C" w14:textId="28A36EB5">
      <w:pPr>
        <w:pStyle w:val="FootnoteText"/>
      </w:pPr>
      <w:r>
        <w:rPr>
          <w:rStyle w:val="FootnoteReference"/>
        </w:rPr>
        <w:footnoteRef/>
      </w:r>
      <w:r>
        <w:t xml:space="preserve"> </w:t>
      </w:r>
      <w:r>
        <w:rPr>
          <w:i/>
          <w:iCs/>
        </w:rPr>
        <w:t>Id</w:t>
      </w:r>
      <w:r>
        <w:t>. at *19, n.</w:t>
      </w:r>
      <w:r w:rsidR="002F52D6">
        <w:t>78</w:t>
      </w:r>
      <w:r w:rsidR="001B1E64">
        <w:t>.</w:t>
      </w:r>
    </w:p>
  </w:footnote>
  <w:footnote w:id="14">
    <w:p w:rsidR="006C7500" w14:paraId="25AB8906" w14:textId="3E0C02ED">
      <w:pPr>
        <w:pStyle w:val="FootnoteText"/>
      </w:pPr>
      <w:r>
        <w:rPr>
          <w:rStyle w:val="FootnoteReference"/>
        </w:rPr>
        <w:footnoteRef/>
      </w:r>
      <w:r>
        <w:t xml:space="preserve"> </w:t>
      </w:r>
      <w:r>
        <w:t>Objection at 1</w:t>
      </w:r>
      <w:r w:rsidR="004502BC">
        <w:t xml:space="preserve">; </w:t>
      </w:r>
      <w:r w:rsidR="004502BC">
        <w:rPr>
          <w:i/>
          <w:iCs/>
        </w:rPr>
        <w:t>see also</w:t>
      </w:r>
      <w:r w:rsidR="004502BC">
        <w:t xml:space="preserve"> 47 CFR </w:t>
      </w:r>
      <w:r w:rsidRPr="00F26EAA" w:rsidR="004502BC">
        <w:t xml:space="preserve">§ </w:t>
      </w:r>
      <w:r w:rsidR="004502BC">
        <w:t xml:space="preserve">73.525. </w:t>
      </w:r>
      <w:r>
        <w:t xml:space="preserve">  </w:t>
      </w:r>
    </w:p>
  </w:footnote>
  <w:footnote w:id="15">
    <w:p w:rsidR="004502BC" w14:paraId="43ABCA48" w14:textId="43977507">
      <w:pPr>
        <w:pStyle w:val="FootnoteText"/>
      </w:pPr>
      <w:r>
        <w:rPr>
          <w:rStyle w:val="FootnoteReference"/>
        </w:rPr>
        <w:footnoteRef/>
      </w:r>
      <w:r>
        <w:t xml:space="preserve"> </w:t>
      </w:r>
      <w:r>
        <w:t xml:space="preserve">Objection at 1-2.  </w:t>
      </w:r>
      <w:r>
        <w:rPr>
          <w:i/>
          <w:iCs/>
        </w:rPr>
        <w:t xml:space="preserve">See also </w:t>
      </w:r>
      <w:r>
        <w:t>CCMH Application, Amendment</w:t>
      </w:r>
      <w:r w:rsidR="00702AF4">
        <w:t xml:space="preserve"> at Attach. “Bernardsville amendment Channel 6 Report-121921.pdf”</w:t>
      </w:r>
      <w:r>
        <w:t xml:space="preserve"> (filed </w:t>
      </w:r>
      <w:r w:rsidR="00B01ED0">
        <w:t>Dec. 22, 2021</w:t>
      </w:r>
      <w:r>
        <w:t>)</w:t>
      </w:r>
      <w:r w:rsidR="00702AF4">
        <w:t>.</w:t>
      </w:r>
    </w:p>
  </w:footnote>
  <w:footnote w:id="16">
    <w:p w:rsidR="004502BC" w14:paraId="26228D90" w14:textId="301E38E4">
      <w:pPr>
        <w:pStyle w:val="FootnoteText"/>
      </w:pPr>
      <w:r>
        <w:rPr>
          <w:rStyle w:val="FootnoteReference"/>
        </w:rPr>
        <w:footnoteRef/>
      </w:r>
      <w:r>
        <w:t xml:space="preserve"> </w:t>
      </w:r>
      <w:r>
        <w:t>Opposition at 1-2.</w:t>
      </w:r>
    </w:p>
  </w:footnote>
  <w:footnote w:id="17">
    <w:p w:rsidR="004502BC" w14:paraId="7744C1F5" w14:textId="6A8A4FC5">
      <w:pPr>
        <w:pStyle w:val="FootnoteText"/>
      </w:pPr>
      <w:r>
        <w:rPr>
          <w:rStyle w:val="FootnoteReference"/>
        </w:rPr>
        <w:footnoteRef/>
      </w:r>
      <w:r>
        <w:t xml:space="preserve"> </w:t>
      </w:r>
      <w:r w:rsidR="002F52D6">
        <w:rPr>
          <w:i/>
          <w:iCs/>
        </w:rPr>
        <w:t>Id.</w:t>
      </w:r>
      <w:r>
        <w:t xml:space="preserve"> at 3-4.</w:t>
      </w:r>
    </w:p>
  </w:footnote>
  <w:footnote w:id="18">
    <w:p w:rsidR="003C7866" w:rsidRPr="00F26EAA" w:rsidP="00476826" w14:paraId="4CF062B0" w14:textId="77777777">
      <w:pPr>
        <w:pStyle w:val="FootnoteText"/>
      </w:pPr>
      <w:r w:rsidRPr="00F26EAA">
        <w:rPr>
          <w:rStyle w:val="FootnoteReference"/>
        </w:rPr>
        <w:footnoteRef/>
      </w:r>
      <w:r w:rsidRPr="00F26EAA">
        <w:t xml:space="preserve"> </w:t>
      </w:r>
      <w:r w:rsidRPr="00F26EAA">
        <w:t>47 U.S.C. § 309(d).</w:t>
      </w:r>
    </w:p>
  </w:footnote>
  <w:footnote w:id="19">
    <w:p w:rsidR="003C7866" w:rsidRPr="00F26EAA" w:rsidP="00476826" w14:paraId="3D06D919" w14:textId="254D0A76">
      <w:pPr>
        <w:pStyle w:val="FootnoteText"/>
      </w:pPr>
      <w:r w:rsidRPr="00F26EAA">
        <w:rPr>
          <w:rStyle w:val="FootnoteReference"/>
        </w:rPr>
        <w:footnoteRef/>
      </w:r>
      <w:r w:rsidRPr="00F26EAA">
        <w:t xml:space="preserve"> </w:t>
      </w:r>
      <w:r w:rsidRPr="00F26EAA">
        <w:rPr>
          <w:i/>
        </w:rPr>
        <w:t>See, e.g</w:t>
      </w:r>
      <w:r w:rsidRPr="00F26EAA">
        <w:t xml:space="preserve">., </w:t>
      </w:r>
      <w:r w:rsidRPr="00F26EAA">
        <w:rPr>
          <w:i/>
        </w:rPr>
        <w:t>WWOR-TV, Inc</w:t>
      </w:r>
      <w:r w:rsidRPr="00F26EAA">
        <w:t xml:space="preserve">., Memorandum Opinion and Order, 6 FCC </w:t>
      </w:r>
      <w:r w:rsidRPr="00F26EAA">
        <w:t>Rcd</w:t>
      </w:r>
      <w:r w:rsidRPr="00F26EAA">
        <w:t xml:space="preserve"> 193, 197</w:t>
      </w:r>
      <w:r w:rsidR="00613D13">
        <w:t>,</w:t>
      </w:r>
      <w:r w:rsidRPr="00F26EAA">
        <w:t xml:space="preserve"> n.10 (1990), </w:t>
      </w:r>
      <w:r w:rsidRPr="00F26EAA">
        <w:rPr>
          <w:i/>
        </w:rPr>
        <w:t>aff'd sub nom. Garden State Broad. L.P. v. FCC</w:t>
      </w:r>
      <w:r w:rsidRPr="00F26EAA">
        <w:t xml:space="preserve">, 996 F. 2d 386 (D.C. Cir. 1993), </w:t>
      </w:r>
      <w:r w:rsidRPr="00F26EAA">
        <w:rPr>
          <w:i/>
        </w:rPr>
        <w:t>rehearing denied</w:t>
      </w:r>
      <w:r w:rsidRPr="00F26EAA">
        <w:t xml:space="preserve"> (Sep. 10, 1993); </w:t>
      </w:r>
      <w:r w:rsidRPr="00F26EAA">
        <w:rPr>
          <w:i/>
          <w:iCs/>
        </w:rPr>
        <w:t>Gencom</w:t>
      </w:r>
      <w:r w:rsidRPr="00F26EAA">
        <w:rPr>
          <w:i/>
          <w:iCs/>
        </w:rPr>
        <w:t>, Inc. v. FCC</w:t>
      </w:r>
      <w:r w:rsidRPr="00F26EAA">
        <w:t xml:space="preserve">, 832 F.2d 171, 181 (D.C. Cir. 1987); </w:t>
      </w:r>
      <w:r w:rsidRPr="00F26EAA">
        <w:rPr>
          <w:i/>
        </w:rPr>
        <w:t>Area Christian Television, Inc</w:t>
      </w:r>
      <w:r w:rsidRPr="00F26EAA">
        <w:t xml:space="preserve">., Memorandum Opinion and Order, 60 RR 2d 862, 864, para. 6 (1986) (petitions to deny and informal objections must contain adequate and specific factual allegations sufficient to warrant the relief requested). </w:t>
      </w:r>
    </w:p>
  </w:footnote>
  <w:footnote w:id="20">
    <w:p w:rsidR="0070021B" w:rsidRPr="0070021B" w14:paraId="4AC361C8" w14:textId="38DC5403">
      <w:pPr>
        <w:pStyle w:val="FootnoteText"/>
      </w:pPr>
      <w:r>
        <w:rPr>
          <w:rStyle w:val="FootnoteReference"/>
        </w:rPr>
        <w:footnoteRef/>
      </w:r>
      <w:r>
        <w:t xml:space="preserve"> </w:t>
      </w:r>
      <w:r>
        <w:rPr>
          <w:i/>
          <w:iCs/>
        </w:rPr>
        <w:t xml:space="preserve">See </w:t>
      </w:r>
      <w:r>
        <w:t>47 CFR §</w:t>
      </w:r>
      <w:r w:rsidR="000D6FE0">
        <w:t xml:space="preserve"> </w:t>
      </w:r>
      <w:r>
        <w:t>73.</w:t>
      </w:r>
      <w:r w:rsidR="00376A44">
        <w:t>525(c)</w:t>
      </w:r>
      <w:r>
        <w:t>.</w:t>
      </w:r>
    </w:p>
  </w:footnote>
  <w:footnote w:id="21">
    <w:p w:rsidR="00F016B0" w14:paraId="448B1D5B" w14:textId="5D7EC400">
      <w:pPr>
        <w:pStyle w:val="FootnoteText"/>
      </w:pPr>
      <w:r>
        <w:rPr>
          <w:rStyle w:val="FootnoteReference"/>
        </w:rPr>
        <w:footnoteRef/>
      </w:r>
      <w:r>
        <w:t xml:space="preserve"> </w:t>
      </w:r>
      <w:r w:rsidR="0004678E">
        <w:rPr>
          <w:i/>
          <w:iCs/>
        </w:rPr>
        <w:t>See</w:t>
      </w:r>
      <w:r w:rsidR="00F20D98">
        <w:rPr>
          <w:i/>
          <w:iCs/>
        </w:rPr>
        <w:t xml:space="preserve"> </w:t>
      </w:r>
      <w:r w:rsidR="00531FCD">
        <w:t xml:space="preserve">Amended </w:t>
      </w:r>
      <w:r w:rsidR="003845B0">
        <w:t>CCMH</w:t>
      </w:r>
      <w:r w:rsidR="00BB3B8D">
        <w:t xml:space="preserve"> </w:t>
      </w:r>
      <w:r w:rsidR="00F20D98">
        <w:t>Application</w:t>
      </w:r>
      <w:r w:rsidR="00651B72">
        <w:t xml:space="preserve">.  </w:t>
      </w:r>
      <w:r w:rsidR="000B49DA">
        <w:t xml:space="preserve"> </w:t>
      </w:r>
    </w:p>
  </w:footnote>
  <w:footnote w:id="22">
    <w:p w:rsidR="009E7D3C" w14:paraId="27F214E3" w14:textId="69C977E6">
      <w:pPr>
        <w:pStyle w:val="FootnoteText"/>
      </w:pPr>
      <w:r>
        <w:rPr>
          <w:rStyle w:val="FootnoteReference"/>
        </w:rPr>
        <w:footnoteRef/>
      </w:r>
      <w:r>
        <w:t xml:space="preserve"> </w:t>
      </w:r>
      <w:r>
        <w:rPr>
          <w:i/>
          <w:iCs/>
        </w:rPr>
        <w:t xml:space="preserve">Compare </w:t>
      </w:r>
      <w:r w:rsidRPr="003A4704">
        <w:rPr>
          <w:i/>
          <w:iCs/>
          <w:szCs w:val="22"/>
        </w:rPr>
        <w:t>Christian Charities Deliverance Church et. al</w:t>
      </w:r>
      <w:r>
        <w:rPr>
          <w:szCs w:val="22"/>
        </w:rPr>
        <w:t xml:space="preserve">., Memorandum Opinion and Order, 30 FCC </w:t>
      </w:r>
      <w:r>
        <w:rPr>
          <w:szCs w:val="22"/>
        </w:rPr>
        <w:t>Rcd</w:t>
      </w:r>
      <w:r>
        <w:rPr>
          <w:szCs w:val="22"/>
        </w:rPr>
        <w:t xml:space="preserve"> 10548 (2015) (affirming dismissal of LPFM applications that violated section 73.807 of the </w:t>
      </w:r>
      <w:r w:rsidR="00D95823">
        <w:rPr>
          <w:szCs w:val="22"/>
        </w:rPr>
        <w:t>r</w:t>
      </w:r>
      <w:r>
        <w:rPr>
          <w:szCs w:val="22"/>
        </w:rPr>
        <w:t xml:space="preserve">ules </w:t>
      </w:r>
      <w:r w:rsidR="00E26932">
        <w:rPr>
          <w:szCs w:val="22"/>
        </w:rPr>
        <w:t xml:space="preserve">(minimum distance separations) </w:t>
      </w:r>
      <w:r>
        <w:rPr>
          <w:szCs w:val="22"/>
        </w:rPr>
        <w:t>without opportunity to cure</w:t>
      </w:r>
      <w:r w:rsidR="00E26932">
        <w:rPr>
          <w:szCs w:val="22"/>
        </w:rPr>
        <w:t>,</w:t>
      </w:r>
      <w:r>
        <w:rPr>
          <w:szCs w:val="22"/>
        </w:rPr>
        <w:t xml:space="preserve"> because section 73.870(c) explicitly provided that no curative amendments would be permitted for such violations).  </w:t>
      </w:r>
      <w:r>
        <w:t xml:space="preserve">Thus, had </w:t>
      </w:r>
      <w:r w:rsidR="00D95823">
        <w:t xml:space="preserve">the </w:t>
      </w:r>
      <w:r>
        <w:t xml:space="preserve">Bureau dismissed the </w:t>
      </w:r>
      <w:r w:rsidR="003845B0">
        <w:t>CCMH</w:t>
      </w:r>
      <w:r>
        <w:t xml:space="preserve"> Application for failing to </w:t>
      </w:r>
      <w:r w:rsidR="00DB5C8B">
        <w:t>comply with section 73.</w:t>
      </w:r>
      <w:r w:rsidR="003845B0">
        <w:t>525(c)</w:t>
      </w:r>
      <w:r>
        <w:t xml:space="preserve">, </w:t>
      </w:r>
      <w:r w:rsidR="003845B0">
        <w:t>CCMH</w:t>
      </w:r>
      <w:r>
        <w:t xml:space="preserve"> would have been entitled to file a curative amendment </w:t>
      </w:r>
      <w:r w:rsidR="00AE778F">
        <w:t>correcting that deficiency</w:t>
      </w:r>
      <w:r w:rsidR="004C25B9">
        <w:t>.</w:t>
      </w:r>
      <w:r>
        <w:t xml:space="preserve">  Dismissed applicants are permitted to submit one minor modification amendment to cure certain application deficiencies.  </w:t>
      </w:r>
      <w:r>
        <w:rPr>
          <w:i/>
          <w:iCs/>
        </w:rPr>
        <w:t>See</w:t>
      </w:r>
      <w:r>
        <w:t xml:space="preserve"> 47 CFR </w:t>
      </w:r>
      <w:r w:rsidRPr="00985226">
        <w:t>§</w:t>
      </w:r>
      <w:r>
        <w:t xml:space="preserve"> 73.3522(a)(2); </w:t>
      </w:r>
      <w:r w:rsidRPr="003A4704">
        <w:rPr>
          <w:i/>
          <w:iCs/>
        </w:rPr>
        <w:t>Commission States Future Policy on Incomplete and Patently Defective AM and FM Construction Permit</w:t>
      </w:r>
      <w:r>
        <w:rPr>
          <w:i/>
          <w:iCs/>
        </w:rPr>
        <w:t xml:space="preserve"> </w:t>
      </w:r>
      <w:r w:rsidRPr="003A4704">
        <w:rPr>
          <w:i/>
          <w:iCs/>
        </w:rPr>
        <w:t>Applications</w:t>
      </w:r>
      <w:r>
        <w:t xml:space="preserve">, Public Notice, 56 RR 2d 776 (1984).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6C413342" w14:textId="77777777">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1C584A83" w14:textId="77777777">
    <w:pPr>
      <w:tabs>
        <w:tab w:val="center" w:pos="4680"/>
        <w:tab w:val="left" w:pos="8400"/>
      </w:tabs>
    </w:pPr>
    <w:r>
      <w:rPr>
        <w:rFonts w:ascii="CG Times (W1)" w:hAnsi="CG Times (W1)"/>
        <w:sz w:val="28"/>
      </w:rPr>
      <w:tab/>
      <w:t>Washington, D.C. 20554</w:t>
    </w:r>
    <w:r>
      <w:rPr>
        <w:rFonts w:ascii="CG Times (W1)" w:hAnsi="CG Times (W1)"/>
        <w:sz w:val="28"/>
      </w:rPr>
      <w:tab/>
    </w:r>
  </w:p>
  <w:p w:rsidR="002B54DB" w14:paraId="022F4DD9" w14:textId="77777777">
    <w:pPr>
      <w:pStyle w:val="Header"/>
      <w:tabs>
        <w:tab w:val="clear" w:pos="4320"/>
      </w:tabs>
      <w:jc w:val="center"/>
      <w:rPr>
        <w:sz w:val="22"/>
      </w:rPr>
    </w:pPr>
  </w:p>
  <w:p w:rsidR="002B54DB" w14:paraId="6BCA3188" w14:textId="77777777">
    <w:pPr>
      <w:pStyle w:val="Header"/>
      <w:tabs>
        <w:tab w:val="clear" w:pos="4320"/>
      </w:tabs>
      <w:jc w:val="center"/>
      <w:rPr>
        <w:sz w:val="22"/>
      </w:rPr>
    </w:pPr>
  </w:p>
  <w:p w:rsidR="002B54DB" w14:paraId="46DB14FC" w14:textId="0F16CC10">
    <w:pPr>
      <w:pStyle w:val="Header"/>
      <w:tabs>
        <w:tab w:val="clear" w:pos="4320"/>
      </w:tabs>
      <w:jc w:val="center"/>
      <w:rPr>
        <w:sz w:val="24"/>
      </w:rPr>
    </w:pPr>
    <w:r>
      <w:rPr>
        <w:sz w:val="24"/>
      </w:rPr>
      <w:t>March 13,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 w:numId="2">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E3"/>
    <w:rsid w:val="00000187"/>
    <w:rsid w:val="000007D9"/>
    <w:rsid w:val="00001EA9"/>
    <w:rsid w:val="0000398A"/>
    <w:rsid w:val="00003A52"/>
    <w:rsid w:val="000060C8"/>
    <w:rsid w:val="00007818"/>
    <w:rsid w:val="0001170D"/>
    <w:rsid w:val="00013B77"/>
    <w:rsid w:val="000146C5"/>
    <w:rsid w:val="00017CBE"/>
    <w:rsid w:val="000220F2"/>
    <w:rsid w:val="00023A4E"/>
    <w:rsid w:val="000308BD"/>
    <w:rsid w:val="0003173F"/>
    <w:rsid w:val="00035EA3"/>
    <w:rsid w:val="00035F8D"/>
    <w:rsid w:val="00036633"/>
    <w:rsid w:val="000371C1"/>
    <w:rsid w:val="00037AB0"/>
    <w:rsid w:val="00045370"/>
    <w:rsid w:val="0004678E"/>
    <w:rsid w:val="00047C83"/>
    <w:rsid w:val="0005260F"/>
    <w:rsid w:val="000575C8"/>
    <w:rsid w:val="00060035"/>
    <w:rsid w:val="000674C2"/>
    <w:rsid w:val="0008355B"/>
    <w:rsid w:val="00084C0E"/>
    <w:rsid w:val="00090BF5"/>
    <w:rsid w:val="00095C18"/>
    <w:rsid w:val="000B16B0"/>
    <w:rsid w:val="000B2190"/>
    <w:rsid w:val="000B405E"/>
    <w:rsid w:val="000B49DA"/>
    <w:rsid w:val="000B57E2"/>
    <w:rsid w:val="000B5B76"/>
    <w:rsid w:val="000B6407"/>
    <w:rsid w:val="000B6786"/>
    <w:rsid w:val="000C3C58"/>
    <w:rsid w:val="000C4153"/>
    <w:rsid w:val="000D55C6"/>
    <w:rsid w:val="000D581E"/>
    <w:rsid w:val="000D6FE0"/>
    <w:rsid w:val="000E1FB5"/>
    <w:rsid w:val="000E600C"/>
    <w:rsid w:val="000E6852"/>
    <w:rsid w:val="000E79CF"/>
    <w:rsid w:val="000F06CE"/>
    <w:rsid w:val="000F1312"/>
    <w:rsid w:val="000F131D"/>
    <w:rsid w:val="000F4E0E"/>
    <w:rsid w:val="00102311"/>
    <w:rsid w:val="001023B6"/>
    <w:rsid w:val="00102848"/>
    <w:rsid w:val="00103C3E"/>
    <w:rsid w:val="00104499"/>
    <w:rsid w:val="001051D6"/>
    <w:rsid w:val="00106F96"/>
    <w:rsid w:val="00110E8D"/>
    <w:rsid w:val="00110EED"/>
    <w:rsid w:val="00113041"/>
    <w:rsid w:val="00131132"/>
    <w:rsid w:val="00131EEF"/>
    <w:rsid w:val="001333F1"/>
    <w:rsid w:val="00136FC3"/>
    <w:rsid w:val="0013770C"/>
    <w:rsid w:val="00137A41"/>
    <w:rsid w:val="00137EF0"/>
    <w:rsid w:val="00142F5E"/>
    <w:rsid w:val="00146DD0"/>
    <w:rsid w:val="001504DA"/>
    <w:rsid w:val="001560CF"/>
    <w:rsid w:val="00162529"/>
    <w:rsid w:val="00176617"/>
    <w:rsid w:val="00177975"/>
    <w:rsid w:val="001A0901"/>
    <w:rsid w:val="001A39AC"/>
    <w:rsid w:val="001A609B"/>
    <w:rsid w:val="001B1E64"/>
    <w:rsid w:val="001B6D55"/>
    <w:rsid w:val="001C11F9"/>
    <w:rsid w:val="001C1CC2"/>
    <w:rsid w:val="001C2798"/>
    <w:rsid w:val="001C3168"/>
    <w:rsid w:val="001C51AF"/>
    <w:rsid w:val="001D69DC"/>
    <w:rsid w:val="001D6E70"/>
    <w:rsid w:val="001E46BD"/>
    <w:rsid w:val="001F22FE"/>
    <w:rsid w:val="00200541"/>
    <w:rsid w:val="00203312"/>
    <w:rsid w:val="00204CE3"/>
    <w:rsid w:val="00210289"/>
    <w:rsid w:val="00213760"/>
    <w:rsid w:val="00216E6A"/>
    <w:rsid w:val="00217CE1"/>
    <w:rsid w:val="0022068F"/>
    <w:rsid w:val="0022216A"/>
    <w:rsid w:val="00224447"/>
    <w:rsid w:val="00227080"/>
    <w:rsid w:val="00230CB3"/>
    <w:rsid w:val="002322D6"/>
    <w:rsid w:val="00241D85"/>
    <w:rsid w:val="002441A8"/>
    <w:rsid w:val="00256393"/>
    <w:rsid w:val="0026099B"/>
    <w:rsid w:val="00260D9A"/>
    <w:rsid w:val="002808D3"/>
    <w:rsid w:val="00280E2A"/>
    <w:rsid w:val="002835C0"/>
    <w:rsid w:val="0028689F"/>
    <w:rsid w:val="00286EFA"/>
    <w:rsid w:val="002A2048"/>
    <w:rsid w:val="002A2258"/>
    <w:rsid w:val="002A4A78"/>
    <w:rsid w:val="002A7D7A"/>
    <w:rsid w:val="002B48E5"/>
    <w:rsid w:val="002B54DB"/>
    <w:rsid w:val="002C0384"/>
    <w:rsid w:val="002C2E69"/>
    <w:rsid w:val="002C699B"/>
    <w:rsid w:val="002D3367"/>
    <w:rsid w:val="002D41FB"/>
    <w:rsid w:val="002D4991"/>
    <w:rsid w:val="002E77D5"/>
    <w:rsid w:val="002F52D6"/>
    <w:rsid w:val="002F6E39"/>
    <w:rsid w:val="003056C6"/>
    <w:rsid w:val="00305846"/>
    <w:rsid w:val="00305AEE"/>
    <w:rsid w:val="00306F0B"/>
    <w:rsid w:val="00307909"/>
    <w:rsid w:val="00310CB5"/>
    <w:rsid w:val="00310D8C"/>
    <w:rsid w:val="003156E1"/>
    <w:rsid w:val="0031777A"/>
    <w:rsid w:val="00320C29"/>
    <w:rsid w:val="00321FFC"/>
    <w:rsid w:val="00326F34"/>
    <w:rsid w:val="00327036"/>
    <w:rsid w:val="00327EA5"/>
    <w:rsid w:val="00327FE3"/>
    <w:rsid w:val="00332EB7"/>
    <w:rsid w:val="00340B1D"/>
    <w:rsid w:val="00340FD6"/>
    <w:rsid w:val="0034159A"/>
    <w:rsid w:val="003428B8"/>
    <w:rsid w:val="00344128"/>
    <w:rsid w:val="00344A39"/>
    <w:rsid w:val="00344CF4"/>
    <w:rsid w:val="00346A7F"/>
    <w:rsid w:val="00352B76"/>
    <w:rsid w:val="00356251"/>
    <w:rsid w:val="003574D3"/>
    <w:rsid w:val="003726FE"/>
    <w:rsid w:val="00373384"/>
    <w:rsid w:val="0037359B"/>
    <w:rsid w:val="0037378C"/>
    <w:rsid w:val="00374641"/>
    <w:rsid w:val="003760AA"/>
    <w:rsid w:val="00376A44"/>
    <w:rsid w:val="003812B2"/>
    <w:rsid w:val="003845B0"/>
    <w:rsid w:val="00387BD4"/>
    <w:rsid w:val="003921D0"/>
    <w:rsid w:val="00392746"/>
    <w:rsid w:val="003930CF"/>
    <w:rsid w:val="003968C1"/>
    <w:rsid w:val="003A3EC8"/>
    <w:rsid w:val="003A4704"/>
    <w:rsid w:val="003A5E37"/>
    <w:rsid w:val="003A75BF"/>
    <w:rsid w:val="003B1FFE"/>
    <w:rsid w:val="003B2364"/>
    <w:rsid w:val="003B3221"/>
    <w:rsid w:val="003B7E1F"/>
    <w:rsid w:val="003B7F34"/>
    <w:rsid w:val="003C2E51"/>
    <w:rsid w:val="003C4CB8"/>
    <w:rsid w:val="003C7866"/>
    <w:rsid w:val="003D0C15"/>
    <w:rsid w:val="003D17EF"/>
    <w:rsid w:val="003E01A1"/>
    <w:rsid w:val="003E1829"/>
    <w:rsid w:val="003E58DE"/>
    <w:rsid w:val="003F020D"/>
    <w:rsid w:val="003F48A5"/>
    <w:rsid w:val="003F787C"/>
    <w:rsid w:val="00406769"/>
    <w:rsid w:val="00413CA1"/>
    <w:rsid w:val="00414AC3"/>
    <w:rsid w:val="00420CCD"/>
    <w:rsid w:val="00425AAC"/>
    <w:rsid w:val="00431984"/>
    <w:rsid w:val="00433B27"/>
    <w:rsid w:val="004367B5"/>
    <w:rsid w:val="004424A2"/>
    <w:rsid w:val="004431D9"/>
    <w:rsid w:val="0044576D"/>
    <w:rsid w:val="004502BC"/>
    <w:rsid w:val="00450331"/>
    <w:rsid w:val="0045150B"/>
    <w:rsid w:val="00454002"/>
    <w:rsid w:val="0045642F"/>
    <w:rsid w:val="00460D0A"/>
    <w:rsid w:val="00461550"/>
    <w:rsid w:val="00461A68"/>
    <w:rsid w:val="004633C9"/>
    <w:rsid w:val="00467BB5"/>
    <w:rsid w:val="00470A9E"/>
    <w:rsid w:val="0047480D"/>
    <w:rsid w:val="00476826"/>
    <w:rsid w:val="00476AF3"/>
    <w:rsid w:val="00484220"/>
    <w:rsid w:val="00486C28"/>
    <w:rsid w:val="004937FF"/>
    <w:rsid w:val="00494E03"/>
    <w:rsid w:val="004A2537"/>
    <w:rsid w:val="004A2765"/>
    <w:rsid w:val="004A4097"/>
    <w:rsid w:val="004A4D2D"/>
    <w:rsid w:val="004A6189"/>
    <w:rsid w:val="004B100C"/>
    <w:rsid w:val="004B1633"/>
    <w:rsid w:val="004B532F"/>
    <w:rsid w:val="004B5524"/>
    <w:rsid w:val="004B73B4"/>
    <w:rsid w:val="004C25B9"/>
    <w:rsid w:val="004C32A6"/>
    <w:rsid w:val="004D1C7F"/>
    <w:rsid w:val="004D1DC4"/>
    <w:rsid w:val="004D2134"/>
    <w:rsid w:val="004D322F"/>
    <w:rsid w:val="004D3B53"/>
    <w:rsid w:val="004D4B61"/>
    <w:rsid w:val="004E064A"/>
    <w:rsid w:val="004E2CD3"/>
    <w:rsid w:val="004E4C5E"/>
    <w:rsid w:val="004E6E79"/>
    <w:rsid w:val="004F4F57"/>
    <w:rsid w:val="004F519B"/>
    <w:rsid w:val="005000E1"/>
    <w:rsid w:val="00502939"/>
    <w:rsid w:val="00503DBD"/>
    <w:rsid w:val="00503E40"/>
    <w:rsid w:val="00505E39"/>
    <w:rsid w:val="00506B56"/>
    <w:rsid w:val="00507ADE"/>
    <w:rsid w:val="00510DDB"/>
    <w:rsid w:val="00513310"/>
    <w:rsid w:val="00513AFC"/>
    <w:rsid w:val="005221DA"/>
    <w:rsid w:val="00523915"/>
    <w:rsid w:val="00527F03"/>
    <w:rsid w:val="00531FCD"/>
    <w:rsid w:val="00534CD6"/>
    <w:rsid w:val="00536434"/>
    <w:rsid w:val="00537FD0"/>
    <w:rsid w:val="00543402"/>
    <w:rsid w:val="00543576"/>
    <w:rsid w:val="00544000"/>
    <w:rsid w:val="00547EA9"/>
    <w:rsid w:val="005512FE"/>
    <w:rsid w:val="005521C1"/>
    <w:rsid w:val="00556DE2"/>
    <w:rsid w:val="005750E2"/>
    <w:rsid w:val="00584239"/>
    <w:rsid w:val="00590917"/>
    <w:rsid w:val="0059121F"/>
    <w:rsid w:val="005933FC"/>
    <w:rsid w:val="005A22F3"/>
    <w:rsid w:val="005A2A27"/>
    <w:rsid w:val="005A3FC4"/>
    <w:rsid w:val="005A717E"/>
    <w:rsid w:val="005C1D4D"/>
    <w:rsid w:val="005C50F6"/>
    <w:rsid w:val="005C780E"/>
    <w:rsid w:val="005D4CF1"/>
    <w:rsid w:val="005E1278"/>
    <w:rsid w:val="005E3548"/>
    <w:rsid w:val="005E370F"/>
    <w:rsid w:val="005E4464"/>
    <w:rsid w:val="005E488B"/>
    <w:rsid w:val="005F0CDA"/>
    <w:rsid w:val="005F36B6"/>
    <w:rsid w:val="005F5118"/>
    <w:rsid w:val="005F718C"/>
    <w:rsid w:val="0060384A"/>
    <w:rsid w:val="00605C58"/>
    <w:rsid w:val="00605E05"/>
    <w:rsid w:val="00613D13"/>
    <w:rsid w:val="0061562A"/>
    <w:rsid w:val="0061778B"/>
    <w:rsid w:val="00631FE2"/>
    <w:rsid w:val="006402DB"/>
    <w:rsid w:val="00641476"/>
    <w:rsid w:val="006421F1"/>
    <w:rsid w:val="00651B72"/>
    <w:rsid w:val="00651BE4"/>
    <w:rsid w:val="006528D9"/>
    <w:rsid w:val="0065290D"/>
    <w:rsid w:val="006678CD"/>
    <w:rsid w:val="00670619"/>
    <w:rsid w:val="0067306E"/>
    <w:rsid w:val="006736C4"/>
    <w:rsid w:val="00674965"/>
    <w:rsid w:val="00682801"/>
    <w:rsid w:val="00682A29"/>
    <w:rsid w:val="00682D7D"/>
    <w:rsid w:val="006923C7"/>
    <w:rsid w:val="006A173A"/>
    <w:rsid w:val="006A50D5"/>
    <w:rsid w:val="006A5603"/>
    <w:rsid w:val="006B7072"/>
    <w:rsid w:val="006C0A3F"/>
    <w:rsid w:val="006C1A36"/>
    <w:rsid w:val="006C5915"/>
    <w:rsid w:val="006C7164"/>
    <w:rsid w:val="006C7500"/>
    <w:rsid w:val="006C7EFB"/>
    <w:rsid w:val="006D0046"/>
    <w:rsid w:val="006D19B4"/>
    <w:rsid w:val="006D278E"/>
    <w:rsid w:val="006D2A3E"/>
    <w:rsid w:val="006E2434"/>
    <w:rsid w:val="006E38CB"/>
    <w:rsid w:val="006E6E7B"/>
    <w:rsid w:val="006F0EC0"/>
    <w:rsid w:val="006F1222"/>
    <w:rsid w:val="006F1763"/>
    <w:rsid w:val="006F3C7A"/>
    <w:rsid w:val="006F59EA"/>
    <w:rsid w:val="006F5C10"/>
    <w:rsid w:val="0070021B"/>
    <w:rsid w:val="00701E14"/>
    <w:rsid w:val="00702AF4"/>
    <w:rsid w:val="00704F9F"/>
    <w:rsid w:val="0071123B"/>
    <w:rsid w:val="00713529"/>
    <w:rsid w:val="0071393F"/>
    <w:rsid w:val="007143F2"/>
    <w:rsid w:val="00723B49"/>
    <w:rsid w:val="00724819"/>
    <w:rsid w:val="007302EA"/>
    <w:rsid w:val="00732A80"/>
    <w:rsid w:val="00733E4D"/>
    <w:rsid w:val="0073696A"/>
    <w:rsid w:val="00743164"/>
    <w:rsid w:val="00751945"/>
    <w:rsid w:val="00752D0D"/>
    <w:rsid w:val="00776A84"/>
    <w:rsid w:val="00781F6F"/>
    <w:rsid w:val="00785DCD"/>
    <w:rsid w:val="0079099F"/>
    <w:rsid w:val="00790D8D"/>
    <w:rsid w:val="00794A5A"/>
    <w:rsid w:val="00794F15"/>
    <w:rsid w:val="00796D1E"/>
    <w:rsid w:val="007A13DE"/>
    <w:rsid w:val="007A3AC7"/>
    <w:rsid w:val="007A6C33"/>
    <w:rsid w:val="007B5136"/>
    <w:rsid w:val="007B6697"/>
    <w:rsid w:val="007B6899"/>
    <w:rsid w:val="007C0312"/>
    <w:rsid w:val="007C5EDD"/>
    <w:rsid w:val="007C69CC"/>
    <w:rsid w:val="007D17FC"/>
    <w:rsid w:val="007D1990"/>
    <w:rsid w:val="007D20D0"/>
    <w:rsid w:val="007D2789"/>
    <w:rsid w:val="007D7AEF"/>
    <w:rsid w:val="007E1747"/>
    <w:rsid w:val="007E4C10"/>
    <w:rsid w:val="007E572F"/>
    <w:rsid w:val="007E662A"/>
    <w:rsid w:val="007E6B65"/>
    <w:rsid w:val="007F22DE"/>
    <w:rsid w:val="007F5B3B"/>
    <w:rsid w:val="007F60CD"/>
    <w:rsid w:val="007F731B"/>
    <w:rsid w:val="008023B4"/>
    <w:rsid w:val="008025F3"/>
    <w:rsid w:val="00811C7E"/>
    <w:rsid w:val="0081409D"/>
    <w:rsid w:val="00815F6B"/>
    <w:rsid w:val="00820624"/>
    <w:rsid w:val="008213F1"/>
    <w:rsid w:val="00821D41"/>
    <w:rsid w:val="00822254"/>
    <w:rsid w:val="00825180"/>
    <w:rsid w:val="00825FE6"/>
    <w:rsid w:val="008261D5"/>
    <w:rsid w:val="0082663B"/>
    <w:rsid w:val="00827E7C"/>
    <w:rsid w:val="0083044C"/>
    <w:rsid w:val="0084640C"/>
    <w:rsid w:val="008540D2"/>
    <w:rsid w:val="00863567"/>
    <w:rsid w:val="00863A96"/>
    <w:rsid w:val="00865ACB"/>
    <w:rsid w:val="0086666A"/>
    <w:rsid w:val="00866A18"/>
    <w:rsid w:val="008678D3"/>
    <w:rsid w:val="00890BEA"/>
    <w:rsid w:val="008911DC"/>
    <w:rsid w:val="00897F19"/>
    <w:rsid w:val="008A29CC"/>
    <w:rsid w:val="008B27EB"/>
    <w:rsid w:val="008C0288"/>
    <w:rsid w:val="008C1257"/>
    <w:rsid w:val="008C27DC"/>
    <w:rsid w:val="008D35F2"/>
    <w:rsid w:val="008D3A84"/>
    <w:rsid w:val="008D5227"/>
    <w:rsid w:val="008D6028"/>
    <w:rsid w:val="008E5C39"/>
    <w:rsid w:val="008E6A00"/>
    <w:rsid w:val="00901A44"/>
    <w:rsid w:val="00903DC2"/>
    <w:rsid w:val="009103FC"/>
    <w:rsid w:val="00911819"/>
    <w:rsid w:val="00934C24"/>
    <w:rsid w:val="00937BB7"/>
    <w:rsid w:val="00937DA3"/>
    <w:rsid w:val="00943100"/>
    <w:rsid w:val="0095222B"/>
    <w:rsid w:val="00953478"/>
    <w:rsid w:val="00955777"/>
    <w:rsid w:val="00957805"/>
    <w:rsid w:val="00961442"/>
    <w:rsid w:val="00963228"/>
    <w:rsid w:val="0096396C"/>
    <w:rsid w:val="009652E9"/>
    <w:rsid w:val="00965519"/>
    <w:rsid w:val="00970558"/>
    <w:rsid w:val="00973034"/>
    <w:rsid w:val="00976B6C"/>
    <w:rsid w:val="0098021D"/>
    <w:rsid w:val="00982247"/>
    <w:rsid w:val="00982411"/>
    <w:rsid w:val="00982AA2"/>
    <w:rsid w:val="00982F56"/>
    <w:rsid w:val="00983AFF"/>
    <w:rsid w:val="00983E1B"/>
    <w:rsid w:val="00985226"/>
    <w:rsid w:val="00985A9F"/>
    <w:rsid w:val="0098756E"/>
    <w:rsid w:val="009876AC"/>
    <w:rsid w:val="009876E9"/>
    <w:rsid w:val="00990B94"/>
    <w:rsid w:val="00991AFC"/>
    <w:rsid w:val="00992DDD"/>
    <w:rsid w:val="0099389B"/>
    <w:rsid w:val="00995EA7"/>
    <w:rsid w:val="009969E0"/>
    <w:rsid w:val="009A330A"/>
    <w:rsid w:val="009A6011"/>
    <w:rsid w:val="009A7228"/>
    <w:rsid w:val="009B07EB"/>
    <w:rsid w:val="009B3593"/>
    <w:rsid w:val="009B6C6D"/>
    <w:rsid w:val="009B7180"/>
    <w:rsid w:val="009C2E17"/>
    <w:rsid w:val="009C3682"/>
    <w:rsid w:val="009C580D"/>
    <w:rsid w:val="009D0B9A"/>
    <w:rsid w:val="009D2489"/>
    <w:rsid w:val="009D3887"/>
    <w:rsid w:val="009D3F96"/>
    <w:rsid w:val="009E58D1"/>
    <w:rsid w:val="009E7D3C"/>
    <w:rsid w:val="009F0A2A"/>
    <w:rsid w:val="009F4035"/>
    <w:rsid w:val="009F5D54"/>
    <w:rsid w:val="009F67FE"/>
    <w:rsid w:val="009F7EE4"/>
    <w:rsid w:val="00A0078B"/>
    <w:rsid w:val="00A079C5"/>
    <w:rsid w:val="00A10A5B"/>
    <w:rsid w:val="00A20383"/>
    <w:rsid w:val="00A24580"/>
    <w:rsid w:val="00A305AC"/>
    <w:rsid w:val="00A33585"/>
    <w:rsid w:val="00A358C8"/>
    <w:rsid w:val="00A41FD4"/>
    <w:rsid w:val="00A4312E"/>
    <w:rsid w:val="00A51BA4"/>
    <w:rsid w:val="00A56EF4"/>
    <w:rsid w:val="00A57E58"/>
    <w:rsid w:val="00A62ED5"/>
    <w:rsid w:val="00A64942"/>
    <w:rsid w:val="00A65C0C"/>
    <w:rsid w:val="00A67996"/>
    <w:rsid w:val="00A83D4D"/>
    <w:rsid w:val="00A866AB"/>
    <w:rsid w:val="00A87546"/>
    <w:rsid w:val="00A91D33"/>
    <w:rsid w:val="00A9242D"/>
    <w:rsid w:val="00A925E2"/>
    <w:rsid w:val="00A92BBE"/>
    <w:rsid w:val="00A94854"/>
    <w:rsid w:val="00A94E0B"/>
    <w:rsid w:val="00A954CB"/>
    <w:rsid w:val="00A96C15"/>
    <w:rsid w:val="00AA0756"/>
    <w:rsid w:val="00AA2D04"/>
    <w:rsid w:val="00AB472F"/>
    <w:rsid w:val="00AB4AE6"/>
    <w:rsid w:val="00AC408C"/>
    <w:rsid w:val="00AC6957"/>
    <w:rsid w:val="00AD634B"/>
    <w:rsid w:val="00AE0121"/>
    <w:rsid w:val="00AE0AC6"/>
    <w:rsid w:val="00AE5A88"/>
    <w:rsid w:val="00AE5F4E"/>
    <w:rsid w:val="00AE61D4"/>
    <w:rsid w:val="00AE6607"/>
    <w:rsid w:val="00AE778F"/>
    <w:rsid w:val="00AF0BB9"/>
    <w:rsid w:val="00AF3A72"/>
    <w:rsid w:val="00AF3EF5"/>
    <w:rsid w:val="00AF555A"/>
    <w:rsid w:val="00AF6898"/>
    <w:rsid w:val="00AF78C0"/>
    <w:rsid w:val="00AF7A03"/>
    <w:rsid w:val="00B015EB"/>
    <w:rsid w:val="00B01ED0"/>
    <w:rsid w:val="00B10C39"/>
    <w:rsid w:val="00B13939"/>
    <w:rsid w:val="00B16556"/>
    <w:rsid w:val="00B20078"/>
    <w:rsid w:val="00B20A78"/>
    <w:rsid w:val="00B2180A"/>
    <w:rsid w:val="00B21E1F"/>
    <w:rsid w:val="00B22A65"/>
    <w:rsid w:val="00B24DEB"/>
    <w:rsid w:val="00B25E81"/>
    <w:rsid w:val="00B26CE9"/>
    <w:rsid w:val="00B36276"/>
    <w:rsid w:val="00B45BD1"/>
    <w:rsid w:val="00B46E3C"/>
    <w:rsid w:val="00B60D87"/>
    <w:rsid w:val="00B623A1"/>
    <w:rsid w:val="00B62C04"/>
    <w:rsid w:val="00B649D2"/>
    <w:rsid w:val="00B71098"/>
    <w:rsid w:val="00B74A7F"/>
    <w:rsid w:val="00B7605B"/>
    <w:rsid w:val="00B80D06"/>
    <w:rsid w:val="00B830B4"/>
    <w:rsid w:val="00B84B11"/>
    <w:rsid w:val="00B850C5"/>
    <w:rsid w:val="00B950EA"/>
    <w:rsid w:val="00B96AE2"/>
    <w:rsid w:val="00B975FB"/>
    <w:rsid w:val="00BA6B40"/>
    <w:rsid w:val="00BA7CDE"/>
    <w:rsid w:val="00BB040A"/>
    <w:rsid w:val="00BB300A"/>
    <w:rsid w:val="00BB3B8D"/>
    <w:rsid w:val="00BB4F59"/>
    <w:rsid w:val="00BB6D1A"/>
    <w:rsid w:val="00BB79A6"/>
    <w:rsid w:val="00BC16DA"/>
    <w:rsid w:val="00BC4322"/>
    <w:rsid w:val="00BC54C4"/>
    <w:rsid w:val="00BD077B"/>
    <w:rsid w:val="00BD3C00"/>
    <w:rsid w:val="00BD6FDA"/>
    <w:rsid w:val="00BE1324"/>
    <w:rsid w:val="00BE62EA"/>
    <w:rsid w:val="00BE6D02"/>
    <w:rsid w:val="00BF530E"/>
    <w:rsid w:val="00BF544E"/>
    <w:rsid w:val="00BF5836"/>
    <w:rsid w:val="00C00DBF"/>
    <w:rsid w:val="00C03FE7"/>
    <w:rsid w:val="00C040AA"/>
    <w:rsid w:val="00C05ABB"/>
    <w:rsid w:val="00C06211"/>
    <w:rsid w:val="00C07FE0"/>
    <w:rsid w:val="00C10AC1"/>
    <w:rsid w:val="00C13073"/>
    <w:rsid w:val="00C157BC"/>
    <w:rsid w:val="00C175F1"/>
    <w:rsid w:val="00C20619"/>
    <w:rsid w:val="00C212A3"/>
    <w:rsid w:val="00C24E35"/>
    <w:rsid w:val="00C26838"/>
    <w:rsid w:val="00C30A34"/>
    <w:rsid w:val="00C31230"/>
    <w:rsid w:val="00C335D6"/>
    <w:rsid w:val="00C34AC9"/>
    <w:rsid w:val="00C43CEE"/>
    <w:rsid w:val="00C468E0"/>
    <w:rsid w:val="00C53D57"/>
    <w:rsid w:val="00C53F51"/>
    <w:rsid w:val="00C612C5"/>
    <w:rsid w:val="00C63984"/>
    <w:rsid w:val="00C7257F"/>
    <w:rsid w:val="00C72AA6"/>
    <w:rsid w:val="00C77030"/>
    <w:rsid w:val="00C8227C"/>
    <w:rsid w:val="00C8453D"/>
    <w:rsid w:val="00C847E2"/>
    <w:rsid w:val="00C854DD"/>
    <w:rsid w:val="00C90A83"/>
    <w:rsid w:val="00C929FD"/>
    <w:rsid w:val="00C941D3"/>
    <w:rsid w:val="00CA044B"/>
    <w:rsid w:val="00CA0906"/>
    <w:rsid w:val="00CB1C0E"/>
    <w:rsid w:val="00CB38E7"/>
    <w:rsid w:val="00CC07FC"/>
    <w:rsid w:val="00CC7061"/>
    <w:rsid w:val="00CD2F18"/>
    <w:rsid w:val="00CD42CB"/>
    <w:rsid w:val="00CE0B44"/>
    <w:rsid w:val="00CF0C52"/>
    <w:rsid w:val="00CF5E53"/>
    <w:rsid w:val="00D04588"/>
    <w:rsid w:val="00D13AA7"/>
    <w:rsid w:val="00D14507"/>
    <w:rsid w:val="00D14ACC"/>
    <w:rsid w:val="00D14DC5"/>
    <w:rsid w:val="00D14FA2"/>
    <w:rsid w:val="00D21394"/>
    <w:rsid w:val="00D301D5"/>
    <w:rsid w:val="00D37257"/>
    <w:rsid w:val="00D41D67"/>
    <w:rsid w:val="00D46B20"/>
    <w:rsid w:val="00D5126C"/>
    <w:rsid w:val="00D52115"/>
    <w:rsid w:val="00D52CE7"/>
    <w:rsid w:val="00D55654"/>
    <w:rsid w:val="00D56461"/>
    <w:rsid w:val="00D72698"/>
    <w:rsid w:val="00D730B1"/>
    <w:rsid w:val="00D77187"/>
    <w:rsid w:val="00D80493"/>
    <w:rsid w:val="00D85738"/>
    <w:rsid w:val="00D8670E"/>
    <w:rsid w:val="00D93981"/>
    <w:rsid w:val="00D942F6"/>
    <w:rsid w:val="00D95823"/>
    <w:rsid w:val="00DA211A"/>
    <w:rsid w:val="00DA5D12"/>
    <w:rsid w:val="00DA6CE8"/>
    <w:rsid w:val="00DA74B0"/>
    <w:rsid w:val="00DB0070"/>
    <w:rsid w:val="00DB3B19"/>
    <w:rsid w:val="00DB5C8B"/>
    <w:rsid w:val="00DB6A89"/>
    <w:rsid w:val="00DB73A6"/>
    <w:rsid w:val="00DD68E8"/>
    <w:rsid w:val="00DE0BDC"/>
    <w:rsid w:val="00DE4AC3"/>
    <w:rsid w:val="00DE5D4E"/>
    <w:rsid w:val="00E0136F"/>
    <w:rsid w:val="00E033D0"/>
    <w:rsid w:val="00E10B1A"/>
    <w:rsid w:val="00E21464"/>
    <w:rsid w:val="00E25392"/>
    <w:rsid w:val="00E26932"/>
    <w:rsid w:val="00E31DCC"/>
    <w:rsid w:val="00E340C6"/>
    <w:rsid w:val="00E34EFE"/>
    <w:rsid w:val="00E3537C"/>
    <w:rsid w:val="00E40460"/>
    <w:rsid w:val="00E45FA4"/>
    <w:rsid w:val="00E57764"/>
    <w:rsid w:val="00E6551C"/>
    <w:rsid w:val="00E674C9"/>
    <w:rsid w:val="00E7025C"/>
    <w:rsid w:val="00E757BD"/>
    <w:rsid w:val="00E770DD"/>
    <w:rsid w:val="00E81EF7"/>
    <w:rsid w:val="00E858DD"/>
    <w:rsid w:val="00E86FC1"/>
    <w:rsid w:val="00E87CAF"/>
    <w:rsid w:val="00E946BF"/>
    <w:rsid w:val="00E979B2"/>
    <w:rsid w:val="00EA2B7A"/>
    <w:rsid w:val="00EA35E2"/>
    <w:rsid w:val="00EA4DE1"/>
    <w:rsid w:val="00EB1EA0"/>
    <w:rsid w:val="00EB621A"/>
    <w:rsid w:val="00EB7682"/>
    <w:rsid w:val="00EB7DAE"/>
    <w:rsid w:val="00EC633C"/>
    <w:rsid w:val="00ED2DFC"/>
    <w:rsid w:val="00ED3C89"/>
    <w:rsid w:val="00ED3EDC"/>
    <w:rsid w:val="00ED4458"/>
    <w:rsid w:val="00ED467C"/>
    <w:rsid w:val="00ED4C0E"/>
    <w:rsid w:val="00ED5743"/>
    <w:rsid w:val="00EE5367"/>
    <w:rsid w:val="00EE5915"/>
    <w:rsid w:val="00EE599B"/>
    <w:rsid w:val="00EE5EEF"/>
    <w:rsid w:val="00F00DAB"/>
    <w:rsid w:val="00F016B0"/>
    <w:rsid w:val="00F01E9F"/>
    <w:rsid w:val="00F023D9"/>
    <w:rsid w:val="00F02E97"/>
    <w:rsid w:val="00F071B6"/>
    <w:rsid w:val="00F10E2A"/>
    <w:rsid w:val="00F13496"/>
    <w:rsid w:val="00F13ABE"/>
    <w:rsid w:val="00F17700"/>
    <w:rsid w:val="00F20D98"/>
    <w:rsid w:val="00F21A33"/>
    <w:rsid w:val="00F21B84"/>
    <w:rsid w:val="00F24EF7"/>
    <w:rsid w:val="00F26BD5"/>
    <w:rsid w:val="00F26EAA"/>
    <w:rsid w:val="00F31F62"/>
    <w:rsid w:val="00F3375A"/>
    <w:rsid w:val="00F35410"/>
    <w:rsid w:val="00F41A72"/>
    <w:rsid w:val="00F426A3"/>
    <w:rsid w:val="00F4596A"/>
    <w:rsid w:val="00F46D71"/>
    <w:rsid w:val="00F47080"/>
    <w:rsid w:val="00F60327"/>
    <w:rsid w:val="00F7081A"/>
    <w:rsid w:val="00F71DAB"/>
    <w:rsid w:val="00F72A7A"/>
    <w:rsid w:val="00F7318B"/>
    <w:rsid w:val="00F74CD0"/>
    <w:rsid w:val="00F76352"/>
    <w:rsid w:val="00F76894"/>
    <w:rsid w:val="00F80C6C"/>
    <w:rsid w:val="00F84028"/>
    <w:rsid w:val="00F93F29"/>
    <w:rsid w:val="00F94158"/>
    <w:rsid w:val="00F956F4"/>
    <w:rsid w:val="00FA2D70"/>
    <w:rsid w:val="00FA32A9"/>
    <w:rsid w:val="00FA3D11"/>
    <w:rsid w:val="00FA4656"/>
    <w:rsid w:val="00FA5527"/>
    <w:rsid w:val="00FA795C"/>
    <w:rsid w:val="00FB2526"/>
    <w:rsid w:val="00FB4BAA"/>
    <w:rsid w:val="00FB4BF3"/>
    <w:rsid w:val="00FC0EC5"/>
    <w:rsid w:val="00FC1570"/>
    <w:rsid w:val="00FC391A"/>
    <w:rsid w:val="00FD0659"/>
    <w:rsid w:val="00FD15EC"/>
    <w:rsid w:val="00FD2ECD"/>
    <w:rsid w:val="00FE2E45"/>
    <w:rsid w:val="00FE2ED3"/>
    <w:rsid w:val="00FF097D"/>
    <w:rsid w:val="00FF1DBC"/>
    <w:rsid w:val="00FF43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AB3B1A5"/>
  <w15:chartTrackingRefBased/>
  <w15:docId w15:val="{4C5E6930-3604-4FFF-8E55-94B34E73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603"/>
  </w:style>
  <w:style w:type="character" w:default="1" w:styleId="DefaultParagraphFont">
    <w:name w:val="Default Paragraph Font"/>
    <w:semiHidden/>
    <w:rsid w:val="006A56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5603"/>
  </w:style>
  <w:style w:type="paragraph" w:styleId="Header">
    <w:name w:val="header"/>
    <w:basedOn w:val="Normal"/>
    <w:semiHidden/>
    <w:rsid w:val="006A5603"/>
    <w:pPr>
      <w:tabs>
        <w:tab w:val="center" w:pos="4320"/>
        <w:tab w:val="right" w:pos="8640"/>
      </w:tabs>
    </w:pPr>
  </w:style>
  <w:style w:type="paragraph" w:styleId="Footer">
    <w:name w:val="footer"/>
    <w:basedOn w:val="Normal"/>
    <w:link w:val="FooterChar"/>
    <w:rsid w:val="006A5603"/>
    <w:pPr>
      <w:tabs>
        <w:tab w:val="center" w:pos="4320"/>
        <w:tab w:val="right" w:pos="8640"/>
      </w:tabs>
    </w:pPr>
  </w:style>
  <w:style w:type="paragraph" w:customStyle="1" w:styleId="ParaNum">
    <w:name w:val="ParaNum"/>
    <w:basedOn w:val="Normal"/>
    <w:rsid w:val="00340FD6"/>
    <w:pPr>
      <w:widowControl w:val="0"/>
      <w:numPr>
        <w:numId w:val="1"/>
      </w:numPr>
      <w:tabs>
        <w:tab w:val="clear" w:pos="1080"/>
        <w:tab w:val="num" w:pos="1440"/>
      </w:tabs>
      <w:spacing w:after="120"/>
    </w:pPr>
    <w:rPr>
      <w:snapToGrid w:val="0"/>
      <w:kern w:val="28"/>
      <w:sz w:val="22"/>
    </w:rPr>
  </w:style>
  <w:style w:type="paragraph" w:styleId="FootnoteText">
    <w:name w:val="footnote text"/>
    <w:aliases w:val="ALTS FOOTNOTE,Footnote Text Char Char Char,Footnote Text Char Char Char Char Char Char,Footnote Text Char1,Footnote Text Char1 Char,Footnote Text Char1 Char1 Char Char Char,Footnote Text Char2,Footnote Text Char2 Char Char Char,f,fn"/>
    <w:link w:val="FootnoteTextChar"/>
    <w:uiPriority w:val="99"/>
    <w:qFormat/>
    <w:rsid w:val="00340FD6"/>
    <w:pPr>
      <w:spacing w:after="120"/>
    </w:pPr>
  </w:style>
  <w:style w:type="character" w:customStyle="1" w:styleId="FootnoteTextChar">
    <w:name w:val="Footnote Text Char"/>
    <w:aliases w:val="ALTS FOOTNOTE Char,Footnote Text Char Char Char Char Char Char Char1,Footnote Text Char Char Char Char1,Footnote Text Char1 Char Char1,Footnote Text Char1 Char1,Footnote Text Char1 Char1 Char Char Char Char1,Footnote Text Char2 Char"/>
    <w:basedOn w:val="DefaultParagraphFont"/>
    <w:link w:val="FootnoteText"/>
    <w:uiPriority w:val="99"/>
    <w:rsid w:val="00340FD6"/>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340FD6"/>
    <w:rPr>
      <w:rFonts w:ascii="Times New Roman" w:hAnsi="Times New Roman"/>
      <w:dstrike w:val="0"/>
      <w:color w:val="auto"/>
      <w:sz w:val="20"/>
      <w:vertAlign w:val="superscript"/>
    </w:rPr>
  </w:style>
  <w:style w:type="character" w:customStyle="1" w:styleId="FootnoteTextChar3">
    <w:name w:val="Footnote Text Char3"/>
    <w:aliases w:val="Footnote Text Char Char,Footnote Text Char Char Char Char,Footnote Text Char Char Char Char Char Char Char,Footnote Text Char1 Char Char,Footnote Text Char1 Char1 Char Char Char Char,Footnote Text Char2 Char Char Char Char,f Char"/>
    <w:rsid w:val="003C7866"/>
    <w:rPr>
      <w:snapToGrid w:val="0"/>
      <w:lang w:val="en-US" w:eastAsia="en-US" w:bidi="ar-SA"/>
    </w:rPr>
  </w:style>
  <w:style w:type="character" w:customStyle="1" w:styleId="searchterm">
    <w:name w:val="searchterm"/>
    <w:rsid w:val="003C7866"/>
  </w:style>
  <w:style w:type="character" w:styleId="CommentReference">
    <w:name w:val="annotation reference"/>
    <w:basedOn w:val="DefaultParagraphFont"/>
    <w:uiPriority w:val="99"/>
    <w:semiHidden/>
    <w:unhideWhenUsed/>
    <w:rsid w:val="00B80D06"/>
    <w:rPr>
      <w:sz w:val="16"/>
      <w:szCs w:val="16"/>
    </w:rPr>
  </w:style>
  <w:style w:type="paragraph" w:styleId="CommentText">
    <w:name w:val="annotation text"/>
    <w:basedOn w:val="Normal"/>
    <w:link w:val="CommentTextChar"/>
    <w:uiPriority w:val="99"/>
    <w:unhideWhenUsed/>
    <w:rsid w:val="00B80D06"/>
  </w:style>
  <w:style w:type="character" w:customStyle="1" w:styleId="CommentTextChar">
    <w:name w:val="Comment Text Char"/>
    <w:basedOn w:val="DefaultParagraphFont"/>
    <w:link w:val="CommentText"/>
    <w:uiPriority w:val="99"/>
    <w:rsid w:val="00B80D06"/>
  </w:style>
  <w:style w:type="paragraph" w:styleId="CommentSubject">
    <w:name w:val="annotation subject"/>
    <w:basedOn w:val="CommentText"/>
    <w:next w:val="CommentText"/>
    <w:link w:val="CommentSubjectChar"/>
    <w:uiPriority w:val="99"/>
    <w:semiHidden/>
    <w:unhideWhenUsed/>
    <w:rsid w:val="00B80D06"/>
    <w:rPr>
      <w:b/>
      <w:bCs/>
    </w:rPr>
  </w:style>
  <w:style w:type="character" w:customStyle="1" w:styleId="CommentSubjectChar">
    <w:name w:val="Comment Subject Char"/>
    <w:basedOn w:val="CommentTextChar"/>
    <w:link w:val="CommentSubject"/>
    <w:uiPriority w:val="99"/>
    <w:semiHidden/>
    <w:rsid w:val="00B80D06"/>
    <w:rPr>
      <w:b/>
      <w:bCs/>
    </w:rPr>
  </w:style>
  <w:style w:type="paragraph" w:styleId="Revision">
    <w:name w:val="Revision"/>
    <w:hidden/>
    <w:uiPriority w:val="99"/>
    <w:semiHidden/>
    <w:rsid w:val="009F4035"/>
  </w:style>
  <w:style w:type="character" w:styleId="Hyperlink">
    <w:name w:val="Hyperlink"/>
    <w:basedOn w:val="DefaultParagraphFont"/>
    <w:uiPriority w:val="99"/>
    <w:unhideWhenUsed/>
    <w:rsid w:val="00D5126C"/>
    <w:rPr>
      <w:color w:val="0563C1" w:themeColor="hyperlink"/>
      <w:u w:val="single"/>
    </w:rPr>
  </w:style>
  <w:style w:type="character" w:styleId="UnresolvedMention">
    <w:name w:val="Unresolved Mention"/>
    <w:basedOn w:val="DefaultParagraphFont"/>
    <w:uiPriority w:val="99"/>
    <w:semiHidden/>
    <w:unhideWhenUsed/>
    <w:rsid w:val="00D5126C"/>
    <w:rPr>
      <w:color w:val="605E5C"/>
      <w:shd w:val="clear" w:color="auto" w:fill="E1DFDD"/>
    </w:rPr>
  </w:style>
  <w:style w:type="character" w:styleId="FollowedHyperlink">
    <w:name w:val="FollowedHyperlink"/>
    <w:basedOn w:val="DefaultParagraphFont"/>
    <w:uiPriority w:val="99"/>
    <w:semiHidden/>
    <w:unhideWhenUsed/>
    <w:rsid w:val="00BA7CDE"/>
    <w:rPr>
      <w:color w:val="954F72" w:themeColor="followedHyperlink"/>
      <w:u w:val="single"/>
    </w:rPr>
  </w:style>
  <w:style w:type="character" w:styleId="Emphasis">
    <w:name w:val="Emphasis"/>
    <w:basedOn w:val="DefaultParagraphFont"/>
    <w:uiPriority w:val="20"/>
    <w:qFormat/>
    <w:rsid w:val="0082663B"/>
    <w:rPr>
      <w:i/>
      <w:iCs/>
    </w:rPr>
  </w:style>
  <w:style w:type="character" w:customStyle="1" w:styleId="cohl">
    <w:name w:val="co_hl"/>
    <w:basedOn w:val="DefaultParagraphFont"/>
    <w:rsid w:val="00110EED"/>
  </w:style>
  <w:style w:type="character" w:customStyle="1" w:styleId="FooterChar">
    <w:name w:val="Footer Char"/>
    <w:basedOn w:val="DefaultParagraphFont"/>
    <w:link w:val="Footer"/>
    <w:rsid w:val="00DA5D12"/>
  </w:style>
  <w:style w:type="paragraph" w:styleId="ListParagraph">
    <w:name w:val="List Paragraph"/>
    <w:basedOn w:val="Normal"/>
    <w:uiPriority w:val="34"/>
    <w:qFormat/>
    <w:rsid w:val="000B5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ndring@fhhlaw.com" TargetMode="External" /><Relationship Id="rId11" Type="http://schemas.openxmlformats.org/officeDocument/2006/relationships/hyperlink" Target="mailto:albert.a.david@hotmail.com"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cmhpastor@gmail.com" TargetMode="External" /><Relationship Id="rId6" Type="http://schemas.openxmlformats.org/officeDocument/2006/relationships/hyperlink" Target="mailto:contact@casadestino.com" TargetMode="External" /><Relationship Id="rId7" Type="http://schemas.openxmlformats.org/officeDocument/2006/relationships/hyperlink" Target="mailto:kenmanri@comcast.net" TargetMode="External" /><Relationship Id="rId8" Type="http://schemas.openxmlformats.org/officeDocument/2006/relationships/hyperlink" Target="mailto:tcommunicationsnetwork@gmail.com" TargetMode="External" /><Relationship Id="rId9" Type="http://schemas.openxmlformats.org/officeDocument/2006/relationships/hyperlink" Target="mailto:ericksalgado1430@hotmail.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