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6346" w14:paraId="0BF46F2A" w14:textId="77777777">
      <w:pPr>
        <w:jc w:val="right"/>
        <w:rPr>
          <w:sz w:val="24"/>
        </w:rPr>
      </w:pPr>
    </w:p>
    <w:p w:rsidR="001F45E6" w:rsidRPr="001F45E6" w:rsidP="001F45E6" w14:paraId="2AF9EB5E" w14:textId="4299EDC9">
      <w:pPr>
        <w:jc w:val="right"/>
        <w:rPr>
          <w:b/>
          <w:sz w:val="24"/>
          <w:szCs w:val="24"/>
        </w:rPr>
      </w:pPr>
      <w:r w:rsidRPr="002373A6">
        <w:rPr>
          <w:b/>
          <w:sz w:val="24"/>
        </w:rPr>
        <w:t>DA 2</w:t>
      </w:r>
      <w:r w:rsidR="00F20889">
        <w:rPr>
          <w:b/>
          <w:sz w:val="24"/>
        </w:rPr>
        <w:t>3-</w:t>
      </w:r>
      <w:r w:rsidR="00C740BD">
        <w:rPr>
          <w:b/>
          <w:sz w:val="24"/>
        </w:rPr>
        <w:t>240</w:t>
      </w:r>
    </w:p>
    <w:p w:rsidR="001E6346" w14:paraId="6B459A9D" w14:textId="46C84CEB">
      <w:pPr>
        <w:spacing w:before="60"/>
        <w:jc w:val="right"/>
        <w:rPr>
          <w:b/>
          <w:sz w:val="24"/>
        </w:rPr>
      </w:pPr>
      <w:r>
        <w:rPr>
          <w:b/>
          <w:sz w:val="24"/>
        </w:rPr>
        <w:t xml:space="preserve">Released:  </w:t>
      </w:r>
      <w:r w:rsidR="00724D6E">
        <w:rPr>
          <w:b/>
          <w:sz w:val="24"/>
        </w:rPr>
        <w:t xml:space="preserve">March </w:t>
      </w:r>
      <w:r w:rsidR="001064F9">
        <w:rPr>
          <w:b/>
          <w:sz w:val="24"/>
        </w:rPr>
        <w:t>21</w:t>
      </w:r>
      <w:r w:rsidR="00724D6E">
        <w:rPr>
          <w:b/>
          <w:sz w:val="24"/>
        </w:rPr>
        <w:t>, 2023</w:t>
      </w:r>
    </w:p>
    <w:p w:rsidR="001E6346" w14:paraId="684978B6" w14:textId="77777777">
      <w:pPr>
        <w:jc w:val="right"/>
        <w:rPr>
          <w:sz w:val="24"/>
        </w:rPr>
      </w:pPr>
    </w:p>
    <w:p w:rsidR="001E6346" w:rsidP="006D1A95" w14:paraId="65A8CBBC" w14:textId="317B7277">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comment date </w:t>
      </w:r>
      <w:r w:rsidR="006D1A95">
        <w:rPr>
          <w:rFonts w:ascii="Times New Roman Bold" w:hAnsi="Times New Roman Bold"/>
          <w:b/>
          <w:caps/>
          <w:sz w:val="24"/>
        </w:rPr>
        <w:t>On</w:t>
      </w:r>
      <w:r>
        <w:rPr>
          <w:rFonts w:ascii="Times New Roman Bold" w:hAnsi="Times New Roman Bold"/>
          <w:b/>
          <w:caps/>
          <w:sz w:val="24"/>
        </w:rPr>
        <w:t xml:space="preserve"> </w:t>
      </w:r>
      <w:r w:rsidR="00057114">
        <w:rPr>
          <w:rFonts w:ascii="Times New Roman Bold" w:hAnsi="Times New Roman Bold"/>
          <w:b/>
          <w:caps/>
          <w:sz w:val="24"/>
        </w:rPr>
        <w:t>procedures for filing</w:t>
      </w:r>
      <w:r w:rsidR="00EA0346">
        <w:rPr>
          <w:rFonts w:ascii="Times New Roman Bold" w:hAnsi="Times New Roman Bold"/>
          <w:b/>
          <w:caps/>
          <w:sz w:val="24"/>
        </w:rPr>
        <w:t xml:space="preserve"> </w:t>
      </w:r>
      <w:r w:rsidR="003F4BF3">
        <w:rPr>
          <w:rFonts w:ascii="Times New Roman Bold" w:hAnsi="Times New Roman Bold"/>
          <w:b/>
          <w:caps/>
          <w:sz w:val="24"/>
        </w:rPr>
        <w:t xml:space="preserve">OF </w:t>
      </w:r>
      <w:r w:rsidRPr="00663A60" w:rsidR="003F4BF3">
        <w:rPr>
          <w:rFonts w:ascii="Times New Roman Bold" w:hAnsi="Times New Roman Bold"/>
          <w:b/>
          <w:caps/>
          <w:sz w:val="24"/>
        </w:rPr>
        <w:t>Phase II Certifications of Accelerated Relocation</w:t>
      </w:r>
      <w:r w:rsidR="003F4BF3">
        <w:rPr>
          <w:rFonts w:ascii="Times New Roman Bold" w:hAnsi="Times New Roman Bold"/>
          <w:b/>
          <w:caps/>
          <w:sz w:val="24"/>
        </w:rPr>
        <w:t xml:space="preserve"> </w:t>
      </w:r>
      <w:r w:rsidRPr="006D1A95" w:rsidR="006D1A95">
        <w:rPr>
          <w:rFonts w:ascii="Times New Roman Bold" w:hAnsi="Times New Roman Bold"/>
          <w:b/>
          <w:caps/>
          <w:sz w:val="24"/>
        </w:rPr>
        <w:t>AND</w:t>
      </w:r>
      <w:r w:rsidR="006D1A95">
        <w:rPr>
          <w:rFonts w:ascii="Times New Roman Bold" w:hAnsi="Times New Roman Bold"/>
          <w:b/>
          <w:caps/>
          <w:sz w:val="24"/>
        </w:rPr>
        <w:t xml:space="preserve"> </w:t>
      </w:r>
      <w:r w:rsidRPr="006D1A95" w:rsidR="006D1A95">
        <w:rPr>
          <w:rFonts w:ascii="Times New Roman Bold" w:hAnsi="Times New Roman Bold"/>
          <w:b/>
          <w:caps/>
          <w:sz w:val="24"/>
        </w:rPr>
        <w:t>IMPLEMENTATION OF THE COMMISSION’S</w:t>
      </w:r>
      <w:r w:rsidR="006D1A95">
        <w:rPr>
          <w:rFonts w:ascii="Times New Roman Bold" w:hAnsi="Times New Roman Bold"/>
          <w:b/>
          <w:caps/>
          <w:sz w:val="24"/>
        </w:rPr>
        <w:t xml:space="preserve"> </w:t>
      </w:r>
      <w:r w:rsidRPr="006D1A95" w:rsidR="006D1A95">
        <w:rPr>
          <w:rFonts w:ascii="Times New Roman Bold" w:hAnsi="Times New Roman Bold"/>
          <w:b/>
          <w:caps/>
          <w:sz w:val="24"/>
        </w:rPr>
        <w:t>INCREMENTAL REDUCTION PLAN</w:t>
      </w:r>
      <w:r w:rsidR="006D1A95">
        <w:rPr>
          <w:rFonts w:ascii="Times New Roman Bold" w:hAnsi="Times New Roman Bold"/>
          <w:b/>
          <w:caps/>
          <w:sz w:val="24"/>
        </w:rPr>
        <w:t xml:space="preserve"> </w:t>
      </w:r>
      <w:r w:rsidRPr="006D1A95" w:rsidR="006D1A95">
        <w:rPr>
          <w:rFonts w:ascii="Times New Roman Bold" w:hAnsi="Times New Roman Bold"/>
          <w:b/>
          <w:caps/>
          <w:sz w:val="24"/>
        </w:rPr>
        <w:t>FOR PHASE II ACCELERATED RELOCATION PAYMENTS</w:t>
      </w:r>
    </w:p>
    <w:p w:rsidR="001E6346" w14:paraId="179CE189" w14:textId="7AD4D1E4">
      <w:pPr>
        <w:jc w:val="center"/>
        <w:rPr>
          <w:b/>
          <w:sz w:val="24"/>
        </w:rPr>
      </w:pPr>
      <w:r>
        <w:rPr>
          <w:b/>
          <w:sz w:val="24"/>
        </w:rPr>
        <w:t xml:space="preserve">GN Docket No. 18-122; GN Docket No. </w:t>
      </w:r>
      <w:r w:rsidR="00F20889">
        <w:rPr>
          <w:b/>
          <w:sz w:val="24"/>
        </w:rPr>
        <w:t>23-97</w:t>
      </w:r>
    </w:p>
    <w:p w:rsidR="00EA0346" w14:paraId="7885105E" w14:textId="77777777">
      <w:pPr>
        <w:jc w:val="center"/>
        <w:rPr>
          <w:b/>
          <w:sz w:val="24"/>
        </w:rPr>
      </w:pPr>
    </w:p>
    <w:p w:rsidR="002C329C" w:rsidRPr="007F23B8" w:rsidP="00EA0346" w14:paraId="23D1F0EB" w14:textId="20CB2372">
      <w:pPr>
        <w:rPr>
          <w:bCs/>
          <w:szCs w:val="22"/>
        </w:rPr>
      </w:pPr>
      <w:r w:rsidRPr="002C329C">
        <w:rPr>
          <w:bCs/>
          <w:sz w:val="24"/>
        </w:rPr>
        <w:tab/>
      </w:r>
      <w:r w:rsidRPr="007F23B8">
        <w:rPr>
          <w:bCs/>
          <w:szCs w:val="22"/>
        </w:rPr>
        <w:t xml:space="preserve">On </w:t>
      </w:r>
      <w:r w:rsidR="00A17234">
        <w:rPr>
          <w:bCs/>
          <w:szCs w:val="22"/>
        </w:rPr>
        <w:t>March 13</w:t>
      </w:r>
      <w:r w:rsidRPr="007F23B8">
        <w:rPr>
          <w:bCs/>
          <w:szCs w:val="22"/>
        </w:rPr>
        <w:t>, 202</w:t>
      </w:r>
      <w:r w:rsidR="00A17234">
        <w:rPr>
          <w:bCs/>
          <w:szCs w:val="22"/>
        </w:rPr>
        <w:t>3</w:t>
      </w:r>
      <w:r w:rsidRPr="007F23B8">
        <w:rPr>
          <w:bCs/>
          <w:szCs w:val="22"/>
        </w:rPr>
        <w:t xml:space="preserve">, the Wireless Telecommunication Bureau issued </w:t>
      </w:r>
      <w:r w:rsidR="00FE17E2">
        <w:rPr>
          <w:bCs/>
          <w:szCs w:val="22"/>
        </w:rPr>
        <w:t xml:space="preserve">a </w:t>
      </w:r>
      <w:r w:rsidRPr="007F23B8">
        <w:rPr>
          <w:bCs/>
          <w:szCs w:val="22"/>
        </w:rPr>
        <w:t>Public Notice seeking comment on</w:t>
      </w:r>
      <w:r w:rsidRPr="00FE17E2" w:rsidR="004E0661">
        <w:rPr>
          <w:szCs w:val="22"/>
        </w:rPr>
        <w:t xml:space="preserve"> its </w:t>
      </w:r>
      <w:r w:rsidRPr="00A63E5D" w:rsidR="004E0661">
        <w:rPr>
          <w:szCs w:val="22"/>
        </w:rPr>
        <w:t>pro</w:t>
      </w:r>
      <w:r w:rsidRPr="009268BF" w:rsidR="004E0661">
        <w:rPr>
          <w:szCs w:val="22"/>
        </w:rPr>
        <w:t xml:space="preserve">posed </w:t>
      </w:r>
      <w:r w:rsidR="00963843">
        <w:rPr>
          <w:szCs w:val="22"/>
        </w:rPr>
        <w:t xml:space="preserve">procedures for filing of Phase II Certifications of Accelerated Relocation </w:t>
      </w:r>
      <w:r w:rsidR="006D1A95">
        <w:rPr>
          <w:szCs w:val="22"/>
        </w:rPr>
        <w:t xml:space="preserve">and its implementation of the Commission’s </w:t>
      </w:r>
      <w:r w:rsidR="005E04C2">
        <w:rPr>
          <w:szCs w:val="22"/>
        </w:rPr>
        <w:t>Incremental</w:t>
      </w:r>
      <w:r w:rsidR="006D1A95">
        <w:rPr>
          <w:szCs w:val="22"/>
        </w:rPr>
        <w:t xml:space="preserve"> Reduction Plan for Phase II </w:t>
      </w:r>
      <w:r w:rsidR="005E04C2">
        <w:rPr>
          <w:szCs w:val="22"/>
        </w:rPr>
        <w:t>Accelerated</w:t>
      </w:r>
      <w:r w:rsidR="006D1A95">
        <w:rPr>
          <w:szCs w:val="22"/>
        </w:rPr>
        <w:t xml:space="preserve"> Relocation Payments </w:t>
      </w:r>
      <w:r w:rsidRPr="009268BF" w:rsidR="004E0661">
        <w:rPr>
          <w:szCs w:val="22"/>
        </w:rPr>
        <w:t>relating to the ongoing transition of the 3.7 GHz band</w:t>
      </w:r>
      <w:r w:rsidR="00FE17E2">
        <w:rPr>
          <w:szCs w:val="22"/>
        </w:rPr>
        <w:t xml:space="preserve"> (</w:t>
      </w:r>
      <w:r w:rsidRPr="004E0661" w:rsidR="008020D7">
        <w:rPr>
          <w:i/>
          <w:iCs/>
        </w:rPr>
        <w:t xml:space="preserve">Phase </w:t>
      </w:r>
      <w:r w:rsidR="008020D7">
        <w:rPr>
          <w:i/>
          <w:iCs/>
        </w:rPr>
        <w:t>I</w:t>
      </w:r>
      <w:r w:rsidRPr="004B48C7" w:rsidR="008020D7">
        <w:rPr>
          <w:i/>
          <w:iCs/>
        </w:rPr>
        <w:t>I</w:t>
      </w:r>
      <w:r w:rsidR="008020D7">
        <w:t xml:space="preserve"> </w:t>
      </w:r>
      <w:r w:rsidRPr="00A068BA" w:rsidR="008020D7">
        <w:rPr>
          <w:i/>
          <w:iCs/>
        </w:rPr>
        <w:t>Certification Procedures</w:t>
      </w:r>
      <w:r w:rsidR="00BC2D38">
        <w:rPr>
          <w:i/>
          <w:iCs/>
        </w:rPr>
        <w:t xml:space="preserve"> and Incremental Reduction Comment</w:t>
      </w:r>
      <w:r w:rsidRPr="00A068BA" w:rsidR="008020D7">
        <w:rPr>
          <w:i/>
          <w:iCs/>
        </w:rPr>
        <w:t xml:space="preserve"> PN</w:t>
      </w:r>
      <w:r w:rsidR="00FE17E2">
        <w:rPr>
          <w:bCs/>
          <w:i/>
          <w:iCs/>
          <w:szCs w:val="22"/>
        </w:rPr>
        <w:t>)</w:t>
      </w:r>
      <w:r w:rsidR="00FE17E2">
        <w:rPr>
          <w:szCs w:val="22"/>
        </w:rPr>
        <w:t>.</w:t>
      </w:r>
      <w:r>
        <w:rPr>
          <w:rStyle w:val="FootnoteReference"/>
          <w:szCs w:val="22"/>
        </w:rPr>
        <w:footnoteReference w:id="3"/>
      </w:r>
      <w:r w:rsidR="00FE17E2">
        <w:rPr>
          <w:szCs w:val="22"/>
        </w:rPr>
        <w:t xml:space="preserve"> </w:t>
      </w:r>
      <w:r w:rsidRPr="00FE17E2" w:rsidR="001A13B4">
        <w:rPr>
          <w:szCs w:val="22"/>
        </w:rPr>
        <w:t xml:space="preserve"> </w:t>
      </w:r>
      <w:r w:rsidR="00FE17E2">
        <w:rPr>
          <w:szCs w:val="22"/>
        </w:rPr>
        <w:t xml:space="preserve">The </w:t>
      </w:r>
      <w:r w:rsidRPr="004E0661" w:rsidR="008020D7">
        <w:rPr>
          <w:i/>
          <w:iCs/>
        </w:rPr>
        <w:t xml:space="preserve">Phase </w:t>
      </w:r>
      <w:r w:rsidR="008020D7">
        <w:rPr>
          <w:i/>
          <w:iCs/>
        </w:rPr>
        <w:t>I</w:t>
      </w:r>
      <w:r w:rsidRPr="004B48C7" w:rsidR="008020D7">
        <w:rPr>
          <w:i/>
          <w:iCs/>
        </w:rPr>
        <w:t>I</w:t>
      </w:r>
      <w:r w:rsidR="008020D7">
        <w:t xml:space="preserve"> </w:t>
      </w:r>
      <w:r w:rsidRPr="00A068BA" w:rsidR="008020D7">
        <w:rPr>
          <w:i/>
          <w:iCs/>
        </w:rPr>
        <w:t xml:space="preserve">Certification Procedures </w:t>
      </w:r>
      <w:r w:rsidR="00BC2D38">
        <w:rPr>
          <w:i/>
          <w:iCs/>
        </w:rPr>
        <w:t xml:space="preserve">and Incremental Reduction Comment </w:t>
      </w:r>
      <w:r w:rsidRPr="00A068BA" w:rsidR="008020D7">
        <w:rPr>
          <w:i/>
          <w:iCs/>
        </w:rPr>
        <w:t>PN</w:t>
      </w:r>
      <w:r w:rsidRPr="00FE17E2" w:rsidR="008020D7">
        <w:rPr>
          <w:szCs w:val="22"/>
        </w:rPr>
        <w:t xml:space="preserve"> </w:t>
      </w:r>
      <w:r w:rsidRPr="00FE17E2" w:rsidR="001A13B4">
        <w:rPr>
          <w:szCs w:val="22"/>
        </w:rPr>
        <w:t xml:space="preserve">set a comment deadline of </w:t>
      </w:r>
      <w:r w:rsidR="005E04C2">
        <w:rPr>
          <w:szCs w:val="22"/>
        </w:rPr>
        <w:t>thirty</w:t>
      </w:r>
      <w:r w:rsidRPr="00FE17E2" w:rsidR="001A13B4">
        <w:rPr>
          <w:szCs w:val="22"/>
        </w:rPr>
        <w:t xml:space="preserve"> (</w:t>
      </w:r>
      <w:r w:rsidR="005E04C2">
        <w:rPr>
          <w:szCs w:val="22"/>
        </w:rPr>
        <w:t>30</w:t>
      </w:r>
      <w:r w:rsidRPr="00FE17E2" w:rsidR="001A13B4">
        <w:rPr>
          <w:szCs w:val="22"/>
        </w:rPr>
        <w:t>) days after publication in the Federal Register</w:t>
      </w:r>
      <w:r w:rsidR="00FE17E2">
        <w:rPr>
          <w:szCs w:val="22"/>
        </w:rPr>
        <w:t xml:space="preserve"> and </w:t>
      </w:r>
      <w:r w:rsidRPr="00D86549" w:rsidR="00FE17E2">
        <w:rPr>
          <w:bCs/>
          <w:szCs w:val="22"/>
        </w:rPr>
        <w:t xml:space="preserve">set forth the </w:t>
      </w:r>
      <w:r w:rsidR="00FE17E2">
        <w:rPr>
          <w:bCs/>
          <w:szCs w:val="22"/>
        </w:rPr>
        <w:t>requisite comment</w:t>
      </w:r>
      <w:r w:rsidRPr="00D86549" w:rsidR="00FE17E2">
        <w:rPr>
          <w:bCs/>
          <w:szCs w:val="22"/>
        </w:rPr>
        <w:t xml:space="preserve"> filing instructions</w:t>
      </w:r>
      <w:r w:rsidRPr="00FE17E2" w:rsidR="004E0661">
        <w:rPr>
          <w:szCs w:val="22"/>
        </w:rPr>
        <w:t>.</w:t>
      </w:r>
      <w:r>
        <w:rPr>
          <w:rStyle w:val="FootnoteReference"/>
          <w:bCs/>
          <w:szCs w:val="22"/>
        </w:rPr>
        <w:footnoteReference w:id="4"/>
      </w:r>
      <w:r w:rsidRPr="00D86549" w:rsidR="00FE17E2">
        <w:rPr>
          <w:bCs/>
          <w:szCs w:val="22"/>
        </w:rPr>
        <w:t xml:space="preserve"> </w:t>
      </w:r>
      <w:r w:rsidRPr="00FE17E2" w:rsidR="001A13B4">
        <w:rPr>
          <w:szCs w:val="22"/>
        </w:rPr>
        <w:t xml:space="preserve"> On </w:t>
      </w:r>
      <w:r w:rsidRPr="00724D6E" w:rsidR="0036604D">
        <w:rPr>
          <w:szCs w:val="22"/>
        </w:rPr>
        <w:t>March 21</w:t>
      </w:r>
      <w:r w:rsidRPr="00FE17E2" w:rsidR="001A13B4">
        <w:rPr>
          <w:szCs w:val="22"/>
        </w:rPr>
        <w:t xml:space="preserve">, </w:t>
      </w:r>
      <w:r w:rsidR="005778E6">
        <w:rPr>
          <w:szCs w:val="22"/>
        </w:rPr>
        <w:t xml:space="preserve">2023, </w:t>
      </w:r>
      <w:r w:rsidRPr="00FE17E2" w:rsidR="001A13B4">
        <w:rPr>
          <w:szCs w:val="22"/>
        </w:rPr>
        <w:t xml:space="preserve">the Office of the Federal Register published a summary of the </w:t>
      </w:r>
      <w:r w:rsidRPr="004E0661" w:rsidR="008020D7">
        <w:rPr>
          <w:i/>
          <w:iCs/>
        </w:rPr>
        <w:t xml:space="preserve">Phase </w:t>
      </w:r>
      <w:r w:rsidR="008020D7">
        <w:rPr>
          <w:i/>
          <w:iCs/>
        </w:rPr>
        <w:t>I</w:t>
      </w:r>
      <w:r w:rsidRPr="004B48C7" w:rsidR="008020D7">
        <w:rPr>
          <w:i/>
          <w:iCs/>
        </w:rPr>
        <w:t>I</w:t>
      </w:r>
      <w:r w:rsidR="008020D7">
        <w:t xml:space="preserve"> </w:t>
      </w:r>
      <w:r w:rsidRPr="00A068BA" w:rsidR="008020D7">
        <w:rPr>
          <w:i/>
          <w:iCs/>
        </w:rPr>
        <w:t xml:space="preserve">Certification Procedures </w:t>
      </w:r>
      <w:r w:rsidR="00BC2D38">
        <w:rPr>
          <w:i/>
          <w:iCs/>
        </w:rPr>
        <w:t xml:space="preserve">and Incremental Reduction Comment </w:t>
      </w:r>
      <w:r w:rsidRPr="00A068BA" w:rsidR="008020D7">
        <w:rPr>
          <w:i/>
          <w:iCs/>
        </w:rPr>
        <w:t>PN</w:t>
      </w:r>
      <w:r w:rsidRPr="009F1443" w:rsidR="00A63E5D">
        <w:rPr>
          <w:szCs w:val="22"/>
        </w:rPr>
        <w:t>,</w:t>
      </w:r>
      <w:r w:rsidR="00A63E5D">
        <w:rPr>
          <w:i/>
          <w:iCs/>
          <w:szCs w:val="22"/>
        </w:rPr>
        <w:t xml:space="preserve"> </w:t>
      </w:r>
      <w:r w:rsidRPr="007F23B8" w:rsidR="00A63E5D">
        <w:rPr>
          <w:szCs w:val="22"/>
        </w:rPr>
        <w:t>thereby establishing the</w:t>
      </w:r>
      <w:r w:rsidRPr="00FE17E2" w:rsidR="001A13B4">
        <w:rPr>
          <w:szCs w:val="22"/>
        </w:rPr>
        <w:t xml:space="preserve"> associated comment date.</w:t>
      </w:r>
      <w:r>
        <w:rPr>
          <w:rStyle w:val="FootnoteReference"/>
          <w:szCs w:val="22"/>
        </w:rPr>
        <w:footnoteReference w:id="5"/>
      </w:r>
      <w:r w:rsidRPr="00FE17E2" w:rsidR="004E0661">
        <w:rPr>
          <w:szCs w:val="22"/>
        </w:rPr>
        <w:t xml:space="preserve"> </w:t>
      </w:r>
      <w:r w:rsidRPr="007F23B8">
        <w:rPr>
          <w:bCs/>
          <w:szCs w:val="22"/>
        </w:rPr>
        <w:t xml:space="preserve"> </w:t>
      </w:r>
      <w:r w:rsidRPr="007F23B8" w:rsidR="001A13B4">
        <w:rPr>
          <w:bCs/>
          <w:szCs w:val="22"/>
        </w:rPr>
        <w:t>Accordingly, comments must be filed in GN Docket No. 2</w:t>
      </w:r>
      <w:r w:rsidR="005E04C2">
        <w:rPr>
          <w:bCs/>
          <w:szCs w:val="22"/>
        </w:rPr>
        <w:t>3</w:t>
      </w:r>
      <w:r w:rsidRPr="007F23B8" w:rsidR="001A13B4">
        <w:rPr>
          <w:bCs/>
          <w:szCs w:val="22"/>
        </w:rPr>
        <w:t>-</w:t>
      </w:r>
      <w:r w:rsidR="005778E6">
        <w:rPr>
          <w:bCs/>
          <w:szCs w:val="22"/>
        </w:rPr>
        <w:t>97</w:t>
      </w:r>
      <w:r w:rsidRPr="007F23B8" w:rsidR="001A13B4">
        <w:rPr>
          <w:bCs/>
          <w:szCs w:val="22"/>
        </w:rPr>
        <w:t xml:space="preserve"> on or before </w:t>
      </w:r>
      <w:r w:rsidR="00724D6E">
        <w:rPr>
          <w:bCs/>
          <w:szCs w:val="22"/>
        </w:rPr>
        <w:t>April 20</w:t>
      </w:r>
      <w:r w:rsidR="005778E6">
        <w:rPr>
          <w:bCs/>
          <w:szCs w:val="22"/>
        </w:rPr>
        <w:t>,</w:t>
      </w:r>
      <w:r w:rsidRPr="007F23B8" w:rsidR="001A13B4">
        <w:rPr>
          <w:bCs/>
          <w:szCs w:val="22"/>
        </w:rPr>
        <w:t xml:space="preserve"> 202</w:t>
      </w:r>
      <w:r w:rsidR="005778E6">
        <w:rPr>
          <w:bCs/>
          <w:szCs w:val="22"/>
        </w:rPr>
        <w:t>3</w:t>
      </w:r>
      <w:r w:rsidRPr="007F23B8" w:rsidR="001A13B4">
        <w:rPr>
          <w:bCs/>
          <w:szCs w:val="22"/>
        </w:rPr>
        <w:t xml:space="preserve">. </w:t>
      </w:r>
    </w:p>
    <w:p w:rsidR="002C329C" w:rsidRPr="007F23B8" w:rsidP="00EA0346" w14:paraId="48142A22" w14:textId="77777777">
      <w:pPr>
        <w:rPr>
          <w:bCs/>
          <w:szCs w:val="22"/>
        </w:rPr>
      </w:pPr>
    </w:p>
    <w:p w:rsidR="00FE17E2" w:rsidRPr="001226C1" w:rsidP="00FE17E2" w14:paraId="75A69743" w14:textId="2526679C">
      <w:pPr>
        <w:ind w:firstLine="720"/>
      </w:pPr>
      <w:bookmarkStart w:id="0" w:name="TOChere"/>
      <w:r w:rsidRPr="00FE17E2">
        <w:rPr>
          <w:i/>
          <w:iCs/>
          <w:szCs w:val="22"/>
        </w:rPr>
        <w:t>Additional Information</w:t>
      </w:r>
      <w:r w:rsidRPr="00FE17E2">
        <w:rPr>
          <w:szCs w:val="22"/>
        </w:rPr>
        <w:t xml:space="preserve">. </w:t>
      </w:r>
      <w:r w:rsidR="008A4852">
        <w:rPr>
          <w:szCs w:val="22"/>
        </w:rPr>
        <w:t xml:space="preserve"> </w:t>
      </w:r>
      <w:r w:rsidRPr="00FE17E2">
        <w:rPr>
          <w:szCs w:val="22"/>
        </w:rPr>
        <w:t xml:space="preserve">For further information concerning this Public Notice, please contact Susan Mort, Wireless Telecommunications Bureau, (202) 418-2429, </w:t>
      </w:r>
      <w:hyperlink r:id="rId5" w:history="1">
        <w:r w:rsidRPr="00FE17E2" w:rsidR="004502AA">
          <w:rPr>
            <w:rStyle w:val="Hyperlink"/>
            <w:szCs w:val="22"/>
          </w:rPr>
          <w:t>Susan.Mort@fcc.gov</w:t>
        </w:r>
      </w:hyperlink>
      <w:r w:rsidRPr="00FE17E2">
        <w:rPr>
          <w:szCs w:val="22"/>
        </w:rPr>
        <w:t>.</w:t>
      </w:r>
    </w:p>
    <w:p w:rsidR="00FE17E2" w:rsidRPr="001226C1" w:rsidP="00FE17E2" w14:paraId="1305DA28" w14:textId="77777777">
      <w:pPr>
        <w:ind w:firstLine="720"/>
      </w:pPr>
    </w:p>
    <w:p w:rsidR="00FE17E2" w:rsidRPr="001226C1" w:rsidP="00FE17E2" w14:paraId="628EEAE6" w14:textId="77777777">
      <w:pPr>
        <w:ind w:firstLine="720"/>
      </w:pPr>
    </w:p>
    <w:p w:rsidR="00FE17E2" w:rsidRPr="001226C1" w:rsidP="00FE17E2" w14:paraId="1FD66681" w14:textId="77777777">
      <w:pPr>
        <w:jc w:val="center"/>
        <w:rPr>
          <w:b/>
          <w:bCs/>
        </w:rPr>
      </w:pPr>
      <w:r w:rsidRPr="001226C1">
        <w:rPr>
          <w:b/>
          <w:bCs/>
        </w:rPr>
        <w:t>-FCC-</w:t>
      </w:r>
    </w:p>
    <w:p w:rsidR="001E6346" w:rsidRPr="00FE17E2" w14:paraId="48A12E1F" w14:textId="7F271A62">
      <w:pPr>
        <w:rPr>
          <w:szCs w:val="22"/>
        </w:rPr>
      </w:pPr>
    </w:p>
    <w:p w:rsidR="001E6346" w14:paraId="6A7337F2" w14:textId="77777777"/>
    <w:p w:rsidR="001E6346" w14:paraId="61363333" w14:textId="77777777"/>
    <w:bookmarkEnd w:id="0"/>
    <w:p w:rsidR="001E6346" w14:paraId="77572821"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6F6175A6" w14:textId="77777777">
    <w:pPr>
      <w:pStyle w:val="Footer"/>
      <w:framePr w:wrap="around" w:vAnchor="text" w:hAnchor="margin" w:xAlign="center" w:y="1"/>
    </w:pPr>
    <w:r>
      <w:fldChar w:fldCharType="begin"/>
    </w:r>
    <w:r>
      <w:instrText xml:space="preserve">PAGE  </w:instrText>
    </w:r>
    <w:r w:rsidR="00C740BD">
      <w:fldChar w:fldCharType="separate"/>
    </w:r>
    <w:r>
      <w:fldChar w:fldCharType="end"/>
    </w:r>
  </w:p>
  <w:p w:rsidR="001E6346" w14:paraId="08EB52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409F3B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2AC351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4A3F" w14:paraId="243277CE" w14:textId="77777777">
      <w:r>
        <w:separator/>
      </w:r>
    </w:p>
  </w:footnote>
  <w:footnote w:type="continuationSeparator" w:id="1">
    <w:p w:rsidR="00154A3F" w14:paraId="6A1E7032" w14:textId="77777777">
      <w:pPr>
        <w:rPr>
          <w:sz w:val="20"/>
        </w:rPr>
      </w:pPr>
      <w:r>
        <w:rPr>
          <w:sz w:val="20"/>
        </w:rPr>
        <w:t xml:space="preserve">(Continued from previous page)  </w:t>
      </w:r>
      <w:r>
        <w:rPr>
          <w:sz w:val="20"/>
        </w:rPr>
        <w:separator/>
      </w:r>
    </w:p>
  </w:footnote>
  <w:footnote w:type="continuationNotice" w:id="2">
    <w:p w:rsidR="00154A3F" w14:paraId="539AC311" w14:textId="77777777">
      <w:pPr>
        <w:jc w:val="right"/>
        <w:rPr>
          <w:sz w:val="20"/>
        </w:rPr>
      </w:pPr>
      <w:r>
        <w:rPr>
          <w:sz w:val="20"/>
        </w:rPr>
        <w:t>(continued….)</w:t>
      </w:r>
    </w:p>
  </w:footnote>
  <w:footnote w:id="3">
    <w:p w:rsidR="00FE17E2" w:rsidP="00F16DFE" w14:paraId="11717275" w14:textId="150BD9E5">
      <w:pPr>
        <w:pStyle w:val="FootnoteText"/>
      </w:pPr>
      <w:r w:rsidRPr="00C926CF">
        <w:rPr>
          <w:rStyle w:val="FootnoteReference"/>
        </w:rPr>
        <w:footnoteRef/>
      </w:r>
      <w:r w:rsidRPr="00C926CF">
        <w:t xml:space="preserve"> </w:t>
      </w:r>
      <w:r w:rsidR="00F16DFE">
        <w:rPr>
          <w:i/>
          <w:iCs/>
        </w:rPr>
        <w:t xml:space="preserve">Wireless Telecommunications Bureau Seeks Comment on C-Band Phase II Certification of Accelerated </w:t>
      </w:r>
      <w:r w:rsidR="006549AD">
        <w:rPr>
          <w:i/>
          <w:iCs/>
        </w:rPr>
        <w:t>Relocation</w:t>
      </w:r>
      <w:r w:rsidR="00F16DFE">
        <w:rPr>
          <w:i/>
          <w:iCs/>
        </w:rPr>
        <w:t xml:space="preserve"> Procedures and Implementation of the Commission’s </w:t>
      </w:r>
      <w:r w:rsidR="006549AD">
        <w:rPr>
          <w:i/>
          <w:iCs/>
        </w:rPr>
        <w:t>Incremental</w:t>
      </w:r>
      <w:r w:rsidR="00F16DFE">
        <w:rPr>
          <w:i/>
          <w:iCs/>
        </w:rPr>
        <w:t xml:space="preserve"> Reduction Plan for Phase II Accelerated Relocation Payments</w:t>
      </w:r>
      <w:r w:rsidRPr="00D809FB" w:rsidR="006549AD">
        <w:t>,</w:t>
      </w:r>
      <w:r w:rsidRPr="00D809FB">
        <w:t xml:space="preserve"> </w:t>
      </w:r>
      <w:r w:rsidRPr="004E0661">
        <w:t>GN Docket Nos. 18-122 and 2</w:t>
      </w:r>
      <w:r w:rsidR="006549AD">
        <w:t>3-97</w:t>
      </w:r>
      <w:r w:rsidRPr="004E0661">
        <w:t>, Public Notice,</w:t>
      </w:r>
      <w:r w:rsidR="008363FA">
        <w:t xml:space="preserve"> DA 23-204</w:t>
      </w:r>
      <w:r w:rsidRPr="004E0661">
        <w:t xml:space="preserve"> (WTB 202</w:t>
      </w:r>
      <w:r w:rsidR="006549AD">
        <w:t>3</w:t>
      </w:r>
      <w:r w:rsidRPr="004E0661">
        <w:t>) (</w:t>
      </w:r>
      <w:r w:rsidRPr="004E0661" w:rsidR="008020D7">
        <w:rPr>
          <w:i/>
          <w:iCs/>
        </w:rPr>
        <w:t xml:space="preserve">Phase </w:t>
      </w:r>
      <w:r w:rsidR="008020D7">
        <w:rPr>
          <w:i/>
          <w:iCs/>
        </w:rPr>
        <w:t>I</w:t>
      </w:r>
      <w:r w:rsidRPr="004B48C7" w:rsidR="008020D7">
        <w:rPr>
          <w:i/>
          <w:iCs/>
        </w:rPr>
        <w:t>I</w:t>
      </w:r>
      <w:r w:rsidR="008020D7">
        <w:t xml:space="preserve"> </w:t>
      </w:r>
      <w:r w:rsidRPr="00A068BA" w:rsidR="008020D7">
        <w:rPr>
          <w:i/>
          <w:iCs/>
        </w:rPr>
        <w:t xml:space="preserve">Certification Procedures </w:t>
      </w:r>
      <w:r w:rsidR="00D10609">
        <w:rPr>
          <w:i/>
          <w:iCs/>
        </w:rPr>
        <w:t xml:space="preserve">and Incremental Reduction Comment </w:t>
      </w:r>
      <w:r w:rsidRPr="00A068BA" w:rsidR="008020D7">
        <w:rPr>
          <w:i/>
          <w:iCs/>
        </w:rPr>
        <w:t>PN</w:t>
      </w:r>
      <w:r w:rsidRPr="004E0661">
        <w:t>)</w:t>
      </w:r>
      <w:r>
        <w:t xml:space="preserve">; </w:t>
      </w:r>
      <w:r w:rsidR="002F52C3">
        <w:rPr>
          <w:i/>
          <w:iCs/>
        </w:rPr>
        <w:t>s</w:t>
      </w:r>
      <w:r w:rsidRPr="00C926CF">
        <w:rPr>
          <w:i/>
          <w:iCs/>
        </w:rPr>
        <w:t>ee Expanding Flexible Use of the 3.7 to 4.2 GHz Band, Report and Order and Proposed Modification</w:t>
      </w:r>
      <w:r w:rsidRPr="00C926CF">
        <w:t xml:space="preserve">, 35 FCC </w:t>
      </w:r>
      <w:r w:rsidRPr="00C926CF">
        <w:t>Rcd</w:t>
      </w:r>
      <w:r w:rsidRPr="00C926CF">
        <w:t xml:space="preserve"> 2343, 2456</w:t>
      </w:r>
      <w:r w:rsidRPr="0021172A">
        <w:t>-57</w:t>
      </w:r>
      <w:r w:rsidRPr="00C926CF">
        <w:t>, paras. 297-300 (2020) (</w:t>
      </w:r>
      <w:r w:rsidRPr="00C926CF">
        <w:rPr>
          <w:i/>
          <w:iCs/>
        </w:rPr>
        <w:t>3.7 GHz Report and Order</w:t>
      </w:r>
      <w:r w:rsidRPr="00C926CF">
        <w:t>).</w:t>
      </w:r>
    </w:p>
  </w:footnote>
  <w:footnote w:id="4">
    <w:p w:rsidR="00FE17E2" w:rsidRPr="008020D7" w:rsidP="00FE17E2" w14:paraId="7B663638" w14:textId="360B7516">
      <w:pPr>
        <w:pStyle w:val="FootnoteText"/>
      </w:pPr>
      <w:r>
        <w:rPr>
          <w:rStyle w:val="FootnoteReference"/>
        </w:rPr>
        <w:footnoteRef/>
      </w:r>
      <w:r>
        <w:t xml:space="preserve"> </w:t>
      </w:r>
      <w:r w:rsidRPr="004E0661" w:rsidR="008020D7">
        <w:rPr>
          <w:i/>
          <w:iCs/>
        </w:rPr>
        <w:t xml:space="preserve">Phase </w:t>
      </w:r>
      <w:r w:rsidR="008020D7">
        <w:rPr>
          <w:i/>
          <w:iCs/>
        </w:rPr>
        <w:t>I</w:t>
      </w:r>
      <w:r w:rsidRPr="004B48C7" w:rsidR="008020D7">
        <w:rPr>
          <w:i/>
          <w:iCs/>
        </w:rPr>
        <w:t>I</w:t>
      </w:r>
      <w:r w:rsidR="008020D7">
        <w:t xml:space="preserve"> </w:t>
      </w:r>
      <w:r w:rsidRPr="00A068BA" w:rsidR="008020D7">
        <w:rPr>
          <w:i/>
          <w:iCs/>
        </w:rPr>
        <w:t xml:space="preserve">Certification Procedures </w:t>
      </w:r>
      <w:r w:rsidR="00D10609">
        <w:rPr>
          <w:i/>
          <w:iCs/>
        </w:rPr>
        <w:t xml:space="preserve">and Incremental Reduction Comment </w:t>
      </w:r>
      <w:r w:rsidRPr="00A068BA" w:rsidR="008020D7">
        <w:rPr>
          <w:i/>
          <w:iCs/>
        </w:rPr>
        <w:t>PN</w:t>
      </w:r>
      <w:r w:rsidR="008020D7">
        <w:t>.</w:t>
      </w:r>
    </w:p>
  </w:footnote>
  <w:footnote w:id="5">
    <w:p w:rsidR="001A13B4" w:rsidP="00564892" w14:paraId="43656202" w14:textId="281BE169">
      <w:pPr>
        <w:pStyle w:val="FootnoteText"/>
      </w:pPr>
      <w:r w:rsidRPr="00564892">
        <w:rPr>
          <w:rStyle w:val="FootnoteReference"/>
        </w:rPr>
        <w:footnoteRef/>
      </w:r>
      <w:r w:rsidRPr="00564892">
        <w:t xml:space="preserve"> </w:t>
      </w:r>
      <w:r w:rsidR="00564892">
        <w:t xml:space="preserve">Federal Communications Commission, </w:t>
      </w:r>
      <w:r w:rsidR="001064F9">
        <w:t>Wireless Telecommunications Bureau Seeks Comment on C-Band Phase II Certification Procedures</w:t>
      </w:r>
      <w:r w:rsidRPr="001064F9" w:rsidR="00564892">
        <w:t xml:space="preserve">, </w:t>
      </w:r>
      <w:r w:rsidRPr="001064F9" w:rsidR="001064F9">
        <w:t>88</w:t>
      </w:r>
      <w:r w:rsidRPr="001064F9" w:rsidR="000B406B">
        <w:t xml:space="preserve"> </w:t>
      </w:r>
      <w:r w:rsidRPr="001064F9" w:rsidR="00564892">
        <w:t xml:space="preserve">Fed. Reg. </w:t>
      </w:r>
      <w:r w:rsidRPr="001064F9" w:rsidR="001064F9">
        <w:t>16932</w:t>
      </w:r>
      <w:r w:rsidRPr="00207FEB" w:rsidR="000B406B">
        <w:t xml:space="preserve"> </w:t>
      </w:r>
      <w:r w:rsidRPr="00207FEB" w:rsidR="00564892">
        <w:t>(</w:t>
      </w:r>
      <w:r w:rsidR="000B406B">
        <w:t>Mar</w:t>
      </w:r>
      <w:r w:rsidR="00564892">
        <w:t xml:space="preserve">. </w:t>
      </w:r>
      <w:r w:rsidR="00011EDC">
        <w:t>21</w:t>
      </w:r>
      <w:r w:rsidR="00564892">
        <w:t>, 202</w:t>
      </w:r>
      <w:r w:rsidR="000B406B">
        <w:t>3</w:t>
      </w:r>
      <w:r w:rsidR="005648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681802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582C0FD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E6346" w14:paraId="2D67E5CC" w14:textId="1B79FB8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E6346" w14:paraId="05E79C4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139E463D" w14:textId="30AC84AE">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9"/>
    <w:rsid w:val="00011EDC"/>
    <w:rsid w:val="00057114"/>
    <w:rsid w:val="000B406B"/>
    <w:rsid w:val="001064F9"/>
    <w:rsid w:val="001226C1"/>
    <w:rsid w:val="00124C8C"/>
    <w:rsid w:val="00154A3F"/>
    <w:rsid w:val="001A13B4"/>
    <w:rsid w:val="001E6346"/>
    <w:rsid w:val="001F45E6"/>
    <w:rsid w:val="002018EB"/>
    <w:rsid w:val="00201E30"/>
    <w:rsid w:val="00207FEB"/>
    <w:rsid w:val="0021172A"/>
    <w:rsid w:val="002373A6"/>
    <w:rsid w:val="00280834"/>
    <w:rsid w:val="002C329C"/>
    <w:rsid w:val="002F52C3"/>
    <w:rsid w:val="003342BE"/>
    <w:rsid w:val="0036604D"/>
    <w:rsid w:val="003F4BF3"/>
    <w:rsid w:val="004502AA"/>
    <w:rsid w:val="00450345"/>
    <w:rsid w:val="00465FED"/>
    <w:rsid w:val="004727E2"/>
    <w:rsid w:val="004B48C7"/>
    <w:rsid w:val="004E0661"/>
    <w:rsid w:val="004F60DC"/>
    <w:rsid w:val="00564892"/>
    <w:rsid w:val="005778E6"/>
    <w:rsid w:val="005E04C2"/>
    <w:rsid w:val="005F158B"/>
    <w:rsid w:val="0065074C"/>
    <w:rsid w:val="006549AD"/>
    <w:rsid w:val="0065566A"/>
    <w:rsid w:val="00663A60"/>
    <w:rsid w:val="006A7A33"/>
    <w:rsid w:val="006B1B6C"/>
    <w:rsid w:val="006D1A95"/>
    <w:rsid w:val="00724D6E"/>
    <w:rsid w:val="007E55AE"/>
    <w:rsid w:val="007F23B8"/>
    <w:rsid w:val="007F420A"/>
    <w:rsid w:val="008020D7"/>
    <w:rsid w:val="00810AB9"/>
    <w:rsid w:val="00826CB3"/>
    <w:rsid w:val="008363FA"/>
    <w:rsid w:val="00870B3E"/>
    <w:rsid w:val="008A4852"/>
    <w:rsid w:val="009268BF"/>
    <w:rsid w:val="00942CF0"/>
    <w:rsid w:val="00963843"/>
    <w:rsid w:val="009F1443"/>
    <w:rsid w:val="00A068BA"/>
    <w:rsid w:val="00A17234"/>
    <w:rsid w:val="00A63E5D"/>
    <w:rsid w:val="00AD0063"/>
    <w:rsid w:val="00AF7681"/>
    <w:rsid w:val="00B367F2"/>
    <w:rsid w:val="00B91E51"/>
    <w:rsid w:val="00BA3044"/>
    <w:rsid w:val="00BC2D38"/>
    <w:rsid w:val="00C62AB9"/>
    <w:rsid w:val="00C740BD"/>
    <w:rsid w:val="00C926CF"/>
    <w:rsid w:val="00CA5FB2"/>
    <w:rsid w:val="00CC44A8"/>
    <w:rsid w:val="00D10609"/>
    <w:rsid w:val="00D5529D"/>
    <w:rsid w:val="00D809FB"/>
    <w:rsid w:val="00D86549"/>
    <w:rsid w:val="00DE469C"/>
    <w:rsid w:val="00E101E4"/>
    <w:rsid w:val="00E63B8A"/>
    <w:rsid w:val="00E72854"/>
    <w:rsid w:val="00E74EA9"/>
    <w:rsid w:val="00E91B39"/>
    <w:rsid w:val="00EA0346"/>
    <w:rsid w:val="00EA7A0B"/>
    <w:rsid w:val="00EF26BA"/>
    <w:rsid w:val="00EF4995"/>
    <w:rsid w:val="00F10942"/>
    <w:rsid w:val="00F16DFE"/>
    <w:rsid w:val="00F20889"/>
    <w:rsid w:val="00F54E20"/>
    <w:rsid w:val="00FE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CFB7D5"/>
  <w15:chartTrackingRefBased/>
  <w15:docId w15:val="{CA4000D0-ACE6-4029-A858-1729CECC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4E0661"/>
  </w:style>
  <w:style w:type="paragraph" w:styleId="Revision">
    <w:name w:val="Revision"/>
    <w:hidden/>
    <w:uiPriority w:val="99"/>
    <w:semiHidden/>
    <w:rsid w:val="00BC2D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