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24563" w:rsidP="00247723" w14:paraId="299EE0D3" w14:textId="77777777">
      <w:pPr>
        <w:jc w:val="right"/>
        <w:rPr>
          <w:b/>
          <w:sz w:val="24"/>
        </w:rPr>
      </w:pPr>
    </w:p>
    <w:p w:rsidR="00E34468" w:rsidRPr="0090081D" w:rsidP="00E34468" w14:paraId="5A5C4686" w14:textId="15F60DC4">
      <w:pPr>
        <w:pStyle w:val="PN-DANumber"/>
        <w:rPr>
          <w:snapToGrid w:val="0"/>
          <w:sz w:val="22"/>
          <w:szCs w:val="22"/>
        </w:rPr>
      </w:pPr>
      <w:r w:rsidRPr="0090081D">
        <w:rPr>
          <w:snapToGrid w:val="0"/>
          <w:sz w:val="22"/>
          <w:szCs w:val="22"/>
        </w:rPr>
        <w:t>DA 23-</w:t>
      </w:r>
      <w:r w:rsidR="00E57C64">
        <w:rPr>
          <w:snapToGrid w:val="0"/>
          <w:sz w:val="22"/>
          <w:szCs w:val="22"/>
        </w:rPr>
        <w:t>266</w:t>
      </w:r>
    </w:p>
    <w:p w:rsidR="00E34468" w:rsidRPr="0090081D" w:rsidP="00E34468" w14:paraId="210A5F12" w14:textId="133DD2BD">
      <w:pPr>
        <w:pStyle w:val="PNDA-Release"/>
        <w:rPr>
          <w:snapToGrid w:val="0"/>
          <w:sz w:val="22"/>
          <w:szCs w:val="22"/>
        </w:rPr>
      </w:pPr>
      <w:r w:rsidRPr="0090081D">
        <w:rPr>
          <w:snapToGrid w:val="0"/>
          <w:sz w:val="22"/>
          <w:szCs w:val="22"/>
        </w:rPr>
        <w:t xml:space="preserve">Released:  </w:t>
      </w:r>
      <w:r w:rsidRPr="61CBFBDD">
        <w:rPr>
          <w:sz w:val="22"/>
          <w:szCs w:val="22"/>
        </w:rPr>
        <w:t xml:space="preserve">March </w:t>
      </w:r>
      <w:r w:rsidR="00946527">
        <w:rPr>
          <w:sz w:val="22"/>
          <w:szCs w:val="22"/>
        </w:rPr>
        <w:t>30</w:t>
      </w:r>
      <w:r w:rsidRPr="61CBFBDD">
        <w:rPr>
          <w:sz w:val="22"/>
          <w:szCs w:val="22"/>
        </w:rPr>
        <w:t>, 2023</w:t>
      </w:r>
    </w:p>
    <w:p w:rsidR="00E34468" w:rsidRPr="00AD66A1" w:rsidP="00E34468" w14:paraId="25EDE798" w14:textId="77777777">
      <w:pPr>
        <w:jc w:val="center"/>
        <w:rPr>
          <w:b/>
        </w:rPr>
      </w:pPr>
      <w:r w:rsidRPr="00AD66A1">
        <w:rPr>
          <w:b/>
        </w:rPr>
        <w:t xml:space="preserve">Media Bureau Announces Comment and Reply Comment Deadlines for </w:t>
      </w:r>
      <w:r>
        <w:rPr>
          <w:b/>
        </w:rPr>
        <w:t>Audio</w:t>
      </w:r>
      <w:r w:rsidRPr="00AD66A1">
        <w:rPr>
          <w:b/>
        </w:rPr>
        <w:t xml:space="preserve"> Description </w:t>
      </w:r>
      <w:r w:rsidRPr="0090081D">
        <w:rPr>
          <w:b/>
        </w:rPr>
        <w:t>F</w:t>
      </w:r>
      <w:r w:rsidRPr="00AD66A1">
        <w:rPr>
          <w:b/>
        </w:rPr>
        <w:t>NPRM</w:t>
      </w:r>
    </w:p>
    <w:p w:rsidR="00E34468" w:rsidRPr="0090081D" w:rsidP="00E34468" w14:paraId="32DA7295" w14:textId="77777777">
      <w:pPr>
        <w:jc w:val="center"/>
        <w:rPr>
          <w:b/>
        </w:rPr>
      </w:pPr>
      <w:r w:rsidRPr="00AD66A1">
        <w:rPr>
          <w:b/>
        </w:rPr>
        <w:t>MB Docket No. 11-43</w:t>
      </w:r>
    </w:p>
    <w:p w:rsidR="00E34468" w:rsidRPr="00AD66A1" w:rsidP="00E34468" w14:paraId="016A9919" w14:textId="77777777">
      <w:pPr>
        <w:jc w:val="center"/>
        <w:rPr>
          <w:b/>
        </w:rPr>
      </w:pPr>
    </w:p>
    <w:p w:rsidR="00E34468" w:rsidRPr="0090081D" w:rsidP="00E34468" w14:paraId="717FF4D3" w14:textId="77777777">
      <w:pPr>
        <w:jc w:val="center"/>
        <w:rPr>
          <w:b/>
          <w:bCs/>
        </w:rPr>
      </w:pPr>
      <w:r w:rsidRPr="61CBFBDD">
        <w:rPr>
          <w:b/>
          <w:bCs/>
        </w:rPr>
        <w:t>Comment Deadline:  April 28, 2023</w:t>
      </w:r>
    </w:p>
    <w:p w:rsidR="00E34468" w:rsidRPr="0090081D" w:rsidP="00E34468" w14:paraId="54E02AF4" w14:textId="77777777">
      <w:pPr>
        <w:jc w:val="center"/>
        <w:rPr>
          <w:b/>
          <w:bCs/>
        </w:rPr>
      </w:pPr>
      <w:r w:rsidRPr="61CBFBDD">
        <w:rPr>
          <w:b/>
          <w:bCs/>
        </w:rPr>
        <w:t>Reply Comment Deadline: May 1</w:t>
      </w:r>
      <w:r>
        <w:rPr>
          <w:b/>
          <w:bCs/>
        </w:rPr>
        <w:t>5</w:t>
      </w:r>
      <w:r w:rsidRPr="61CBFBDD">
        <w:rPr>
          <w:b/>
          <w:bCs/>
        </w:rPr>
        <w:t>, 2023</w:t>
      </w:r>
    </w:p>
    <w:p w:rsidR="00E34468" w:rsidRPr="0090081D" w:rsidP="00E34468" w14:paraId="36DCB206" w14:textId="77777777">
      <w:pPr>
        <w:jc w:val="center"/>
        <w:rPr>
          <w:b/>
        </w:rPr>
      </w:pPr>
    </w:p>
    <w:p w:rsidR="00E34468" w:rsidP="00E34468" w14:paraId="4BA672C9" w14:textId="77777777">
      <w:pPr>
        <w:rPr>
          <w:bCs/>
        </w:rPr>
      </w:pPr>
      <w:r w:rsidRPr="0090081D">
        <w:rPr>
          <w:b/>
        </w:rPr>
        <w:tab/>
      </w:r>
      <w:r w:rsidRPr="0090081D">
        <w:rPr>
          <w:bCs/>
        </w:rPr>
        <w:t xml:space="preserve">On March 16, 2023, the Federal Communications Commission adopted a Further Notice of Proposed Rulemaking in the Matter of </w:t>
      </w:r>
      <w:r w:rsidRPr="00A73062">
        <w:rPr>
          <w:bCs/>
          <w:i/>
          <w:iCs/>
        </w:rPr>
        <w:t>Video Description: Implementation of the Twenty-First Century Communications and Video Accessibility Act of 2010</w:t>
      </w:r>
      <w:r w:rsidRPr="00A73062">
        <w:rPr>
          <w:bCs/>
        </w:rPr>
        <w:t xml:space="preserve"> (the </w:t>
      </w:r>
      <w:r>
        <w:rPr>
          <w:bCs/>
        </w:rPr>
        <w:t>F</w:t>
      </w:r>
      <w:r w:rsidRPr="00A73062">
        <w:rPr>
          <w:bCs/>
        </w:rPr>
        <w:t>NPRM</w:t>
      </w:r>
      <w:r>
        <w:rPr>
          <w:bCs/>
        </w:rPr>
        <w:t>).</w:t>
      </w:r>
      <w:r>
        <w:rPr>
          <w:rStyle w:val="EndnoteReference"/>
          <w:bCs/>
        </w:rPr>
        <w:endnoteReference w:id="2"/>
      </w:r>
      <w:r>
        <w:rPr>
          <w:bCs/>
        </w:rPr>
        <w:t xml:space="preserve"> In the FNPRM, the Commission proposes to expand its audio description regulations to ensure that a greater number of individuals who are blind or visually impaired can be connected, informed, and entertained by television programming. </w:t>
      </w:r>
      <w:r w:rsidRPr="00E2621A">
        <w:rPr>
          <w:bCs/>
        </w:rPr>
        <w:t>Consistent with the Twenty-First Century Communications and Video Accessibility Act of 2010 (CVAA),</w:t>
      </w:r>
      <w:r>
        <w:rPr>
          <w:rStyle w:val="EndnoteReference"/>
          <w:bCs/>
        </w:rPr>
        <w:endnoteReference w:id="3"/>
      </w:r>
      <w:r w:rsidRPr="00E2621A">
        <w:rPr>
          <w:bCs/>
        </w:rPr>
        <w:t xml:space="preserve"> </w:t>
      </w:r>
      <w:r>
        <w:rPr>
          <w:bCs/>
        </w:rPr>
        <w:t>the Commission</w:t>
      </w:r>
      <w:r w:rsidRPr="00E2621A">
        <w:rPr>
          <w:bCs/>
        </w:rPr>
        <w:t xml:space="preserve"> propose</w:t>
      </w:r>
      <w:r>
        <w:rPr>
          <w:bCs/>
        </w:rPr>
        <w:t>s</w:t>
      </w:r>
      <w:r w:rsidRPr="00E2621A">
        <w:rPr>
          <w:bCs/>
        </w:rPr>
        <w:t xml:space="preserve"> to phase in an additional 10 designated market areas (DMAs) each year until audio description is available in all such market areas.</w:t>
      </w:r>
      <w:r>
        <w:rPr>
          <w:rStyle w:val="EndnoteReference"/>
          <w:bCs/>
        </w:rPr>
        <w:endnoteReference w:id="4"/>
      </w:r>
      <w:r w:rsidRPr="00E2621A">
        <w:rPr>
          <w:bCs/>
        </w:rPr>
        <w:t xml:space="preserve"> </w:t>
      </w:r>
      <w:r>
        <w:rPr>
          <w:bCs/>
        </w:rPr>
        <w:t>The Commission set deadlines for filing comments and reply comments at 30 and 45 days, respectively, after publication of the FNPRM in the Federal Register.</w:t>
      </w:r>
      <w:r>
        <w:rPr>
          <w:rStyle w:val="EndnoteReference"/>
          <w:bCs/>
        </w:rPr>
        <w:endnoteReference w:id="5"/>
      </w:r>
    </w:p>
    <w:p w:rsidR="00E34468" w:rsidP="00E34468" w14:paraId="4B8E645B" w14:textId="77777777">
      <w:pPr>
        <w:rPr>
          <w:bCs/>
        </w:rPr>
      </w:pPr>
    </w:p>
    <w:p w:rsidR="00E34468" w:rsidP="00E34468" w14:paraId="30ACE102" w14:textId="77777777">
      <w:r>
        <w:rPr>
          <w:bCs/>
        </w:rPr>
        <w:tab/>
      </w:r>
      <w:r w:rsidRPr="61CBFBDD">
        <w:t>By this Public Notice, the Media Bureau announces that the FNPRM was published in the Federal Register on March 29, 2023.</w:t>
      </w:r>
      <w:r>
        <w:rPr>
          <w:rStyle w:val="EndnoteReference"/>
        </w:rPr>
        <w:endnoteReference w:id="6"/>
      </w:r>
      <w:r w:rsidRPr="61CBFBDD">
        <w:t xml:space="preserve"> Comments must be submitted no later than April 28, 2023. Reply Comments must be submitted no later than May 1</w:t>
      </w:r>
      <w:r>
        <w:t>5</w:t>
      </w:r>
      <w:r w:rsidRPr="61CBFBDD">
        <w:t>, 2023. Comments should follow the filing instructions provided in paragraph 21 of the FNPRM.</w:t>
      </w:r>
      <w:r>
        <w:rPr>
          <w:rStyle w:val="EndnoteReference"/>
        </w:rPr>
        <w:endnoteReference w:id="7"/>
      </w:r>
      <w:r w:rsidRPr="61CBFBDD">
        <w:t xml:space="preserve"> The FNPRM is available on the Commission’s website.</w:t>
      </w:r>
      <w:r>
        <w:rPr>
          <w:rStyle w:val="EndnoteReference"/>
        </w:rPr>
        <w:endnoteReference w:id="8"/>
      </w:r>
    </w:p>
    <w:p w:rsidR="00E34468" w:rsidP="00E34468" w14:paraId="7340DD6B" w14:textId="77777777">
      <w:pPr>
        <w:rPr>
          <w:bCs/>
        </w:rPr>
      </w:pPr>
    </w:p>
    <w:p w:rsidR="00E34468" w:rsidP="00E34468" w14:paraId="1A7B4DF4" w14:textId="77777777">
      <w:pPr>
        <w:rPr>
          <w:bCs/>
        </w:rPr>
      </w:pPr>
      <w:r>
        <w:rPr>
          <w:bCs/>
        </w:rPr>
        <w:tab/>
        <w:t xml:space="preserve">For additional information on this proceeding, contact </w:t>
      </w:r>
      <w:r w:rsidRPr="001C18A6">
        <w:rPr>
          <w:bCs/>
        </w:rPr>
        <w:t xml:space="preserve">Diana Sokolow, Diana.Sokolow@fcc.gov, of the Policy Division, Media Bureau, (202) 418-2120.  Press inquiries should be directed to Janice Wise, (202) 418-8165.  </w:t>
      </w:r>
    </w:p>
    <w:p w:rsidR="00E34468" w:rsidRPr="001C18A6" w:rsidP="00E34468" w14:paraId="076A5BB1" w14:textId="77777777">
      <w:pPr>
        <w:rPr>
          <w:bCs/>
        </w:rPr>
      </w:pPr>
    </w:p>
    <w:p w:rsidR="00E34468" w:rsidRPr="001C18A6" w:rsidP="00E34468" w14:paraId="164C44CF" w14:textId="77777777">
      <w:pPr>
        <w:jc w:val="center"/>
        <w:rPr>
          <w:b/>
        </w:rPr>
      </w:pPr>
      <w:r w:rsidRPr="00A03C1A">
        <w:rPr>
          <w:b/>
        </w:rPr>
        <w:t>--FCC--</w:t>
      </w:r>
    </w:p>
    <w:p w:rsidR="00247723" w:rsidP="00E34468" w14:paraId="13B43DEA" w14:textId="77777777">
      <w:pPr>
        <w:jc w:val="right"/>
        <w:rPr>
          <w:bCs/>
          <w:sz w:val="24"/>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B563C" w14:paraId="199BE06A" w14:textId="77777777">
      <w:r>
        <w:separator/>
      </w:r>
    </w:p>
  </w:endnote>
  <w:endnote w:type="continuationSeparator" w:id="1">
    <w:p w:rsidR="00DB563C" w14:paraId="03A368A5" w14:textId="77777777">
      <w:r>
        <w:continuationSeparator/>
      </w:r>
    </w:p>
  </w:endnote>
  <w:endnote w:id="2">
    <w:p w:rsidR="00E34468" w:rsidP="00E34468" w14:paraId="06F872D3" w14:textId="77777777">
      <w:pPr>
        <w:pStyle w:val="EndnoteText"/>
        <w:spacing w:after="120"/>
      </w:pPr>
      <w:r>
        <w:rPr>
          <w:rStyle w:val="EndnoteReference"/>
        </w:rPr>
        <w:endnoteRef/>
      </w:r>
      <w:r>
        <w:t xml:space="preserve"> MB Docket No. 11-43, Further Notice of Proposed Rulemaking, FCC 23-20 (rel. March 17, 2023).</w:t>
      </w:r>
    </w:p>
  </w:endnote>
  <w:endnote w:id="3">
    <w:p w:rsidR="00E34468" w:rsidP="00E34468" w14:paraId="0459AFEB" w14:textId="77777777">
      <w:pPr>
        <w:pStyle w:val="EndnoteText"/>
        <w:spacing w:after="120"/>
      </w:pPr>
      <w:r>
        <w:rPr>
          <w:rStyle w:val="EndnoteReference"/>
        </w:rPr>
        <w:endnoteRef/>
      </w:r>
      <w:r>
        <w:t xml:space="preserve"> </w:t>
      </w:r>
      <w:r w:rsidRPr="00BB7294">
        <w:t>Pub. L. No. 111-260, § 202(a); 47 U.S.C. § 613(f)(4)(C)(iv).</w:t>
      </w:r>
    </w:p>
  </w:endnote>
  <w:endnote w:id="4">
    <w:p w:rsidR="00E34468" w:rsidRPr="006E211F" w:rsidP="00E34468" w14:paraId="7FBE84BD" w14:textId="77777777">
      <w:pPr>
        <w:pStyle w:val="EndnoteText"/>
        <w:spacing w:after="120"/>
      </w:pPr>
      <w:r>
        <w:rPr>
          <w:rStyle w:val="EndnoteReference"/>
        </w:rPr>
        <w:endnoteRef/>
      </w:r>
      <w:r>
        <w:t xml:space="preserve"> </w:t>
      </w:r>
      <w:r>
        <w:rPr>
          <w:i/>
          <w:iCs/>
        </w:rPr>
        <w:t xml:space="preserve">See </w:t>
      </w:r>
      <w:r>
        <w:t>FNPRM at 1.</w:t>
      </w:r>
    </w:p>
  </w:endnote>
  <w:endnote w:id="5">
    <w:p w:rsidR="00E34468" w:rsidRPr="00C40CA6" w:rsidP="00E34468" w14:paraId="4AF7339B" w14:textId="77777777">
      <w:pPr>
        <w:pStyle w:val="EndnoteText"/>
        <w:spacing w:after="120"/>
        <w:rPr>
          <w:i/>
          <w:iCs/>
        </w:rPr>
      </w:pPr>
      <w:r>
        <w:rPr>
          <w:rStyle w:val="EndnoteReference"/>
        </w:rPr>
        <w:endnoteRef/>
      </w:r>
      <w:r>
        <w:t xml:space="preserve"> </w:t>
      </w:r>
      <w:r>
        <w:rPr>
          <w:i/>
          <w:iCs/>
        </w:rPr>
        <w:t>Id.</w:t>
      </w:r>
    </w:p>
  </w:endnote>
  <w:endnote w:id="6">
    <w:p w:rsidR="00E34468" w:rsidRPr="00C3040F" w:rsidP="00E34468" w14:paraId="08839F59" w14:textId="77777777">
      <w:pPr>
        <w:pStyle w:val="EndnoteText"/>
        <w:spacing w:after="120"/>
      </w:pPr>
      <w:r>
        <w:rPr>
          <w:rStyle w:val="EndnoteReference"/>
        </w:rPr>
        <w:endnoteRef/>
      </w:r>
      <w:r>
        <w:t xml:space="preserve"> </w:t>
      </w:r>
      <w:r>
        <w:rPr>
          <w:i/>
          <w:iCs/>
        </w:rPr>
        <w:t>See</w:t>
      </w:r>
      <w:r w:rsidRPr="00AC2374">
        <w:rPr>
          <w:i/>
          <w:iCs/>
        </w:rPr>
        <w:t xml:space="preserve"> </w:t>
      </w:r>
      <w:r w:rsidRPr="00E506BC">
        <w:t>Federal Communications Commission, Video Description:  Implementation of the Twenty-First Century Communications and Video Accessibility Act of 2010</w:t>
      </w:r>
      <w:r>
        <w:t>, 88</w:t>
      </w:r>
      <w:r w:rsidRPr="00622F5C">
        <w:t xml:space="preserve"> Fed. Reg. </w:t>
      </w:r>
      <w:r>
        <w:t>18505</w:t>
      </w:r>
      <w:r w:rsidRPr="00622F5C">
        <w:t xml:space="preserve"> (March 29, 2023).</w:t>
      </w:r>
    </w:p>
  </w:endnote>
  <w:endnote w:id="7">
    <w:p w:rsidR="00E34468" w:rsidP="00E34468" w14:paraId="3C84CB3C" w14:textId="77777777">
      <w:pPr>
        <w:pStyle w:val="EndnoteText"/>
        <w:spacing w:after="120"/>
      </w:pPr>
      <w:r>
        <w:rPr>
          <w:rStyle w:val="EndnoteReference"/>
        </w:rPr>
        <w:endnoteRef/>
      </w:r>
      <w:r>
        <w:t xml:space="preserve"> FNPRM at para. 21.</w:t>
      </w:r>
    </w:p>
  </w:endnote>
  <w:endnote w:id="8">
    <w:p w:rsidR="00E34468" w:rsidRPr="003F5133" w:rsidP="00E34468" w14:paraId="4D759596" w14:textId="77777777">
      <w:pPr>
        <w:pStyle w:val="EndnoteText"/>
        <w:spacing w:after="120"/>
      </w:pPr>
      <w:r>
        <w:rPr>
          <w:rStyle w:val="EndnoteReference"/>
        </w:rPr>
        <w:endnoteRef/>
      </w:r>
      <w:r>
        <w:t xml:space="preserve"> </w:t>
      </w:r>
      <w:r>
        <w:rPr>
          <w:i/>
          <w:iCs/>
        </w:rPr>
        <w:t xml:space="preserve">See </w:t>
      </w:r>
      <w:hyperlink r:id="rId1" w:history="1">
        <w:r w:rsidRPr="008C566D">
          <w:rPr>
            <w:rStyle w:val="Hyperlink"/>
          </w:rPr>
          <w:t>https://docs.fcc.gov/public/attachments/FCC-23-20A1.docx</w:t>
        </w:r>
      </w:hyperlink>
      <w:r>
        <w:t xml:space="preserve"> (Word), </w:t>
      </w:r>
      <w:hyperlink r:id="rId2" w:history="1">
        <w:r w:rsidRPr="004C5F67">
          <w:rPr>
            <w:rStyle w:val="Hyperlink"/>
          </w:rPr>
          <w:t>https://docs.fcc.gov/public/attachments/FCC-23-20A1.pdf</w:t>
        </w:r>
      </w:hyperlink>
      <w:r>
        <w:t xml:space="preserve"> (Acrobat).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76D29E12" w14:textId="77777777">
    <w:pPr>
      <w:pStyle w:val="Footer"/>
      <w:framePr w:wrap="around" w:vAnchor="text" w:hAnchor="margin" w:xAlign="center" w:y="1"/>
    </w:pPr>
    <w:r>
      <w:fldChar w:fldCharType="begin"/>
    </w:r>
    <w:r>
      <w:instrText xml:space="preserve">PAGE  </w:instrText>
    </w:r>
    <w:r w:rsidR="00E57C64">
      <w:fldChar w:fldCharType="separate"/>
    </w:r>
    <w:r>
      <w:fldChar w:fldCharType="end"/>
    </w:r>
  </w:p>
  <w:p w:rsidR="003A0DD8" w14:paraId="09070C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1AADCE8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37D3C23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1B4BCED1" w14:textId="77777777">
    <w:pPr>
      <w:tabs>
        <w:tab w:val="center" w:pos="4680"/>
        <w:tab w:val="right" w:pos="9360"/>
      </w:tabs>
    </w:pPr>
    <w:r>
      <w:rPr>
        <w:b/>
      </w:rPr>
      <w:tab/>
      <w:t>Federal Communications Commission</w:t>
    </w:r>
    <w:r>
      <w:rPr>
        <w:b/>
      </w:rPr>
      <w:tab/>
    </w:r>
    <w:r w:rsidR="00867D72">
      <w:rPr>
        <w:b/>
      </w:rPr>
      <w:t xml:space="preserve">DA </w:t>
    </w:r>
    <w:r w:rsidR="00AF6056">
      <w:rPr>
        <w:b/>
      </w:rPr>
      <w:t>22-20</w:t>
    </w:r>
  </w:p>
  <w:p w:rsidR="003A0DD8" w:rsidRPr="003628D7" w:rsidP="003628D7" w14:paraId="4649DB2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3D513F4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77777777">
                          <w:pPr>
                            <w:rPr>
                              <w:rFonts w:ascii="Arial" w:hAnsi="Arial"/>
                              <w:b/>
                            </w:rPr>
                          </w:pPr>
                          <w:r>
                            <w:rPr>
                              <w:rFonts w:ascii="Arial" w:hAnsi="Arial"/>
                              <w:b/>
                            </w:rPr>
                            <w:t>45 L Street NE</w:t>
                          </w:r>
                        </w:p>
                        <w:p w:rsidR="00824563" w:rsidP="0082456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3F59E30E" w14:textId="77777777">
                    <w:pPr>
                      <w:rPr>
                        <w:rFonts w:ascii="Arial" w:hAnsi="Arial"/>
                        <w:b/>
                      </w:rPr>
                    </w:pPr>
                    <w:r>
                      <w:rPr>
                        <w:rFonts w:ascii="Arial" w:hAnsi="Arial"/>
                        <w:b/>
                      </w:rPr>
                      <w:t>Federal Communications Commission</w:t>
                    </w:r>
                  </w:p>
                  <w:p w:rsidR="00824563" w:rsidP="00824563" w14:paraId="766877C9" w14:textId="77777777">
                    <w:pPr>
                      <w:rPr>
                        <w:rFonts w:ascii="Arial" w:hAnsi="Arial"/>
                        <w:b/>
                      </w:rPr>
                    </w:pPr>
                    <w:r>
                      <w:rPr>
                        <w:rFonts w:ascii="Arial" w:hAnsi="Arial"/>
                        <w:b/>
                      </w:rPr>
                      <w:t>45 L Street NE</w:t>
                    </w:r>
                  </w:p>
                  <w:p w:rsidR="00824563" w:rsidP="00824563" w14:paraId="20C842D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7F12E7">
      <w:rPr>
        <w:rFonts w:ascii="Arial" w:hAnsi="Arial" w:cs="Arial"/>
        <w:b/>
        <w:bCs/>
        <w:sz w:val="96"/>
        <w:szCs w:val="96"/>
      </w:rPr>
      <w:t>PUBLIC NOTICE</w:t>
    </w:r>
  </w:p>
  <w:p w:rsidR="003A0DD8" w:rsidRPr="00824563" w:rsidP="00824563" w14:paraId="70F5CE2D"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824563" w:rsidP="00824563"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05784A9E" w14:textId="77777777">
                    <w:pPr>
                      <w:spacing w:before="40"/>
                      <w:jc w:val="right"/>
                      <w:rPr>
                        <w:rFonts w:ascii="Arial" w:hAnsi="Arial"/>
                        <w:b/>
                        <w:sz w:val="16"/>
                      </w:rPr>
                    </w:pPr>
                    <w:r>
                      <w:rPr>
                        <w:rFonts w:ascii="Arial" w:hAnsi="Arial"/>
                        <w:b/>
                        <w:sz w:val="16"/>
                      </w:rPr>
                      <w:t>News Media Information 202 / 418-0500</w:t>
                    </w:r>
                  </w:p>
                  <w:p w:rsidR="00824563" w:rsidP="00824563" w14:paraId="72D33157"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824563" w:rsidP="00824563" w14:paraId="2B18BB50"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02A3E"/>
    <w:rsid w:val="000134E2"/>
    <w:rsid w:val="00034510"/>
    <w:rsid w:val="000414BB"/>
    <w:rsid w:val="000478C9"/>
    <w:rsid w:val="000530FC"/>
    <w:rsid w:val="000755AA"/>
    <w:rsid w:val="00080569"/>
    <w:rsid w:val="000830CB"/>
    <w:rsid w:val="00095DC2"/>
    <w:rsid w:val="000B3B7A"/>
    <w:rsid w:val="000C3167"/>
    <w:rsid w:val="000C5490"/>
    <w:rsid w:val="000C7A77"/>
    <w:rsid w:val="000E510D"/>
    <w:rsid w:val="000F1550"/>
    <w:rsid w:val="000F36FD"/>
    <w:rsid w:val="001231C8"/>
    <w:rsid w:val="0013332B"/>
    <w:rsid w:val="00133ECD"/>
    <w:rsid w:val="001363C7"/>
    <w:rsid w:val="001401DF"/>
    <w:rsid w:val="00160F06"/>
    <w:rsid w:val="0017450A"/>
    <w:rsid w:val="00177A52"/>
    <w:rsid w:val="00190BF1"/>
    <w:rsid w:val="001A3107"/>
    <w:rsid w:val="001B3867"/>
    <w:rsid w:val="001C18A6"/>
    <w:rsid w:val="001D1963"/>
    <w:rsid w:val="001D380C"/>
    <w:rsid w:val="001F249D"/>
    <w:rsid w:val="001F4685"/>
    <w:rsid w:val="0021425C"/>
    <w:rsid w:val="00226304"/>
    <w:rsid w:val="002305C1"/>
    <w:rsid w:val="00230ABD"/>
    <w:rsid w:val="0023248B"/>
    <w:rsid w:val="00247723"/>
    <w:rsid w:val="00272AC5"/>
    <w:rsid w:val="0027339A"/>
    <w:rsid w:val="0028345C"/>
    <w:rsid w:val="00285B62"/>
    <w:rsid w:val="002971FF"/>
    <w:rsid w:val="002A5B5D"/>
    <w:rsid w:val="002C0C73"/>
    <w:rsid w:val="002E5375"/>
    <w:rsid w:val="00314108"/>
    <w:rsid w:val="003179E7"/>
    <w:rsid w:val="0032021E"/>
    <w:rsid w:val="00336502"/>
    <w:rsid w:val="003628D7"/>
    <w:rsid w:val="00364BCA"/>
    <w:rsid w:val="0037126C"/>
    <w:rsid w:val="00372C48"/>
    <w:rsid w:val="003850AF"/>
    <w:rsid w:val="00385F4E"/>
    <w:rsid w:val="003A0374"/>
    <w:rsid w:val="003A0DD8"/>
    <w:rsid w:val="003A4A2E"/>
    <w:rsid w:val="003A766F"/>
    <w:rsid w:val="003A76A3"/>
    <w:rsid w:val="003B4AE3"/>
    <w:rsid w:val="003E411C"/>
    <w:rsid w:val="003E6874"/>
    <w:rsid w:val="003F4605"/>
    <w:rsid w:val="003F5133"/>
    <w:rsid w:val="00402D1C"/>
    <w:rsid w:val="00407020"/>
    <w:rsid w:val="00412C17"/>
    <w:rsid w:val="00413934"/>
    <w:rsid w:val="00413CFE"/>
    <w:rsid w:val="00416592"/>
    <w:rsid w:val="0042113C"/>
    <w:rsid w:val="00430441"/>
    <w:rsid w:val="0045231D"/>
    <w:rsid w:val="0046771B"/>
    <w:rsid w:val="0047313A"/>
    <w:rsid w:val="00474598"/>
    <w:rsid w:val="00486344"/>
    <w:rsid w:val="004C0C28"/>
    <w:rsid w:val="004C5F67"/>
    <w:rsid w:val="004D3CFE"/>
    <w:rsid w:val="004F6746"/>
    <w:rsid w:val="00507E43"/>
    <w:rsid w:val="00531632"/>
    <w:rsid w:val="00531D94"/>
    <w:rsid w:val="0054329C"/>
    <w:rsid w:val="005550AB"/>
    <w:rsid w:val="00590706"/>
    <w:rsid w:val="00593EBF"/>
    <w:rsid w:val="005A6137"/>
    <w:rsid w:val="005B410B"/>
    <w:rsid w:val="005B6239"/>
    <w:rsid w:val="005B6C5E"/>
    <w:rsid w:val="005C7E3C"/>
    <w:rsid w:val="005D6132"/>
    <w:rsid w:val="005E2B6B"/>
    <w:rsid w:val="005E3121"/>
    <w:rsid w:val="005F5B24"/>
    <w:rsid w:val="00611432"/>
    <w:rsid w:val="00616A46"/>
    <w:rsid w:val="00622F5C"/>
    <w:rsid w:val="0063509F"/>
    <w:rsid w:val="006371AC"/>
    <w:rsid w:val="0063782E"/>
    <w:rsid w:val="0064191C"/>
    <w:rsid w:val="006443E5"/>
    <w:rsid w:val="00645318"/>
    <w:rsid w:val="00645F8B"/>
    <w:rsid w:val="0065436D"/>
    <w:rsid w:val="00670323"/>
    <w:rsid w:val="006950DA"/>
    <w:rsid w:val="006A0FE2"/>
    <w:rsid w:val="006A4099"/>
    <w:rsid w:val="006C69A0"/>
    <w:rsid w:val="006D42D3"/>
    <w:rsid w:val="006E211F"/>
    <w:rsid w:val="006F3997"/>
    <w:rsid w:val="006F40A5"/>
    <w:rsid w:val="006F7D8F"/>
    <w:rsid w:val="0070290A"/>
    <w:rsid w:val="00713616"/>
    <w:rsid w:val="007176F9"/>
    <w:rsid w:val="00734749"/>
    <w:rsid w:val="00747B7B"/>
    <w:rsid w:val="00755E1B"/>
    <w:rsid w:val="00763F38"/>
    <w:rsid w:val="00796A67"/>
    <w:rsid w:val="007D6828"/>
    <w:rsid w:val="007E3927"/>
    <w:rsid w:val="007E4EE6"/>
    <w:rsid w:val="007F12E7"/>
    <w:rsid w:val="008002F1"/>
    <w:rsid w:val="00821266"/>
    <w:rsid w:val="00824563"/>
    <w:rsid w:val="00824E52"/>
    <w:rsid w:val="00831B5F"/>
    <w:rsid w:val="008347E4"/>
    <w:rsid w:val="00867D72"/>
    <w:rsid w:val="00867FAD"/>
    <w:rsid w:val="00895112"/>
    <w:rsid w:val="00896327"/>
    <w:rsid w:val="008A3EE3"/>
    <w:rsid w:val="008B6AD8"/>
    <w:rsid w:val="008C0600"/>
    <w:rsid w:val="008C0A6F"/>
    <w:rsid w:val="008C566D"/>
    <w:rsid w:val="008D2FA1"/>
    <w:rsid w:val="008E33C8"/>
    <w:rsid w:val="008E5B56"/>
    <w:rsid w:val="008E5BD5"/>
    <w:rsid w:val="008F3C32"/>
    <w:rsid w:val="0090081D"/>
    <w:rsid w:val="009114FB"/>
    <w:rsid w:val="00917B98"/>
    <w:rsid w:val="0092262F"/>
    <w:rsid w:val="0092456C"/>
    <w:rsid w:val="00926567"/>
    <w:rsid w:val="00936C97"/>
    <w:rsid w:val="00943097"/>
    <w:rsid w:val="00943B9E"/>
    <w:rsid w:val="00946527"/>
    <w:rsid w:val="009540EF"/>
    <w:rsid w:val="00954A3A"/>
    <w:rsid w:val="009642FF"/>
    <w:rsid w:val="009672FB"/>
    <w:rsid w:val="0097041D"/>
    <w:rsid w:val="00997264"/>
    <w:rsid w:val="009B3440"/>
    <w:rsid w:val="009B528A"/>
    <w:rsid w:val="009B59C2"/>
    <w:rsid w:val="009B7AEB"/>
    <w:rsid w:val="009C0FAF"/>
    <w:rsid w:val="009C709D"/>
    <w:rsid w:val="009E1339"/>
    <w:rsid w:val="009E194C"/>
    <w:rsid w:val="009E58A9"/>
    <w:rsid w:val="009F67DF"/>
    <w:rsid w:val="00A01B6A"/>
    <w:rsid w:val="00A03C1A"/>
    <w:rsid w:val="00A043E6"/>
    <w:rsid w:val="00A049E3"/>
    <w:rsid w:val="00A055FB"/>
    <w:rsid w:val="00A064D9"/>
    <w:rsid w:val="00A17176"/>
    <w:rsid w:val="00A23351"/>
    <w:rsid w:val="00A2342B"/>
    <w:rsid w:val="00A471C8"/>
    <w:rsid w:val="00A5114A"/>
    <w:rsid w:val="00A52A04"/>
    <w:rsid w:val="00A60DC3"/>
    <w:rsid w:val="00A61DBF"/>
    <w:rsid w:val="00A70806"/>
    <w:rsid w:val="00A73062"/>
    <w:rsid w:val="00A82575"/>
    <w:rsid w:val="00A866AC"/>
    <w:rsid w:val="00A91058"/>
    <w:rsid w:val="00A931C9"/>
    <w:rsid w:val="00A95D07"/>
    <w:rsid w:val="00AA5055"/>
    <w:rsid w:val="00AB2E2D"/>
    <w:rsid w:val="00AC2374"/>
    <w:rsid w:val="00AD3858"/>
    <w:rsid w:val="00AD3A87"/>
    <w:rsid w:val="00AD4D25"/>
    <w:rsid w:val="00AD66A1"/>
    <w:rsid w:val="00AE0474"/>
    <w:rsid w:val="00AF4507"/>
    <w:rsid w:val="00AF6056"/>
    <w:rsid w:val="00B3607A"/>
    <w:rsid w:val="00B46579"/>
    <w:rsid w:val="00B635CB"/>
    <w:rsid w:val="00B66CC2"/>
    <w:rsid w:val="00B81342"/>
    <w:rsid w:val="00B8202E"/>
    <w:rsid w:val="00B85D43"/>
    <w:rsid w:val="00BA4D69"/>
    <w:rsid w:val="00BB7294"/>
    <w:rsid w:val="00BB7BCA"/>
    <w:rsid w:val="00BB7D02"/>
    <w:rsid w:val="00BE2AA1"/>
    <w:rsid w:val="00BF6591"/>
    <w:rsid w:val="00C142B4"/>
    <w:rsid w:val="00C204C7"/>
    <w:rsid w:val="00C3040F"/>
    <w:rsid w:val="00C35632"/>
    <w:rsid w:val="00C37E5B"/>
    <w:rsid w:val="00C40CA6"/>
    <w:rsid w:val="00C462C1"/>
    <w:rsid w:val="00C46C01"/>
    <w:rsid w:val="00C60834"/>
    <w:rsid w:val="00C6257A"/>
    <w:rsid w:val="00C6755B"/>
    <w:rsid w:val="00CA1EC5"/>
    <w:rsid w:val="00CA68C8"/>
    <w:rsid w:val="00CB38F9"/>
    <w:rsid w:val="00CD14F0"/>
    <w:rsid w:val="00D0557F"/>
    <w:rsid w:val="00D1174A"/>
    <w:rsid w:val="00D216CD"/>
    <w:rsid w:val="00D35FDD"/>
    <w:rsid w:val="00D45F5D"/>
    <w:rsid w:val="00D75042"/>
    <w:rsid w:val="00D94C05"/>
    <w:rsid w:val="00DA283D"/>
    <w:rsid w:val="00DA5A60"/>
    <w:rsid w:val="00DB563C"/>
    <w:rsid w:val="00DB79CC"/>
    <w:rsid w:val="00DC6FF1"/>
    <w:rsid w:val="00DD11AF"/>
    <w:rsid w:val="00DE3BAA"/>
    <w:rsid w:val="00DE3E2A"/>
    <w:rsid w:val="00DE4123"/>
    <w:rsid w:val="00DE738E"/>
    <w:rsid w:val="00DF123E"/>
    <w:rsid w:val="00E04236"/>
    <w:rsid w:val="00E06227"/>
    <w:rsid w:val="00E11584"/>
    <w:rsid w:val="00E24020"/>
    <w:rsid w:val="00E2621A"/>
    <w:rsid w:val="00E327CB"/>
    <w:rsid w:val="00E34468"/>
    <w:rsid w:val="00E34B8A"/>
    <w:rsid w:val="00E45D1E"/>
    <w:rsid w:val="00E506BC"/>
    <w:rsid w:val="00E552FF"/>
    <w:rsid w:val="00E57C64"/>
    <w:rsid w:val="00E7703E"/>
    <w:rsid w:val="00E8249B"/>
    <w:rsid w:val="00E87097"/>
    <w:rsid w:val="00E92196"/>
    <w:rsid w:val="00EA7224"/>
    <w:rsid w:val="00EB7F96"/>
    <w:rsid w:val="00EE42DF"/>
    <w:rsid w:val="00EE4F84"/>
    <w:rsid w:val="00F243F5"/>
    <w:rsid w:val="00F30EBF"/>
    <w:rsid w:val="00F67685"/>
    <w:rsid w:val="00F7211B"/>
    <w:rsid w:val="00F73F28"/>
    <w:rsid w:val="00F828CA"/>
    <w:rsid w:val="00F82F49"/>
    <w:rsid w:val="00F84023"/>
    <w:rsid w:val="00F86A87"/>
    <w:rsid w:val="00F91E7F"/>
    <w:rsid w:val="00F92233"/>
    <w:rsid w:val="00F92D0E"/>
    <w:rsid w:val="00FB20FE"/>
    <w:rsid w:val="00FB7410"/>
    <w:rsid w:val="00FC1976"/>
    <w:rsid w:val="00FD5009"/>
    <w:rsid w:val="00FD64F7"/>
    <w:rsid w:val="00FE34E8"/>
    <w:rsid w:val="3EE24E9E"/>
    <w:rsid w:val="61CBFBDD"/>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6DC8F6"/>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UnresolvedMention1">
    <w:name w:val="Unresolved Mention1"/>
    <w:basedOn w:val="DefaultParagraphFont"/>
    <w:uiPriority w:val="99"/>
    <w:rsid w:val="004D3CFE"/>
    <w:rPr>
      <w:color w:val="605E5C"/>
      <w:shd w:val="clear" w:color="auto" w:fill="E1DFDD"/>
    </w:rPr>
  </w:style>
  <w:style w:type="character" w:styleId="CommentReference">
    <w:name w:val="annotation reference"/>
    <w:basedOn w:val="DefaultParagraphFont"/>
    <w:uiPriority w:val="99"/>
    <w:semiHidden/>
    <w:unhideWhenUsed/>
    <w:rsid w:val="00A064D9"/>
    <w:rPr>
      <w:sz w:val="16"/>
      <w:szCs w:val="16"/>
    </w:rPr>
  </w:style>
  <w:style w:type="paragraph" w:styleId="CommentText">
    <w:name w:val="annotation text"/>
    <w:basedOn w:val="Normal"/>
    <w:link w:val="CommentTextChar"/>
    <w:uiPriority w:val="99"/>
    <w:semiHidden/>
    <w:unhideWhenUsed/>
    <w:rsid w:val="00A064D9"/>
    <w:rPr>
      <w:sz w:val="20"/>
    </w:rPr>
  </w:style>
  <w:style w:type="character" w:customStyle="1" w:styleId="CommentTextChar">
    <w:name w:val="Comment Text Char"/>
    <w:basedOn w:val="DefaultParagraphFont"/>
    <w:link w:val="CommentText"/>
    <w:uiPriority w:val="99"/>
    <w:semiHidden/>
    <w:rsid w:val="00A064D9"/>
    <w:rPr>
      <w:snapToGrid w:val="0"/>
      <w:kern w:val="28"/>
    </w:rPr>
  </w:style>
  <w:style w:type="paragraph" w:styleId="CommentSubject">
    <w:name w:val="annotation subject"/>
    <w:basedOn w:val="CommentText"/>
    <w:next w:val="CommentText"/>
    <w:link w:val="CommentSubjectChar"/>
    <w:uiPriority w:val="99"/>
    <w:semiHidden/>
    <w:unhideWhenUsed/>
    <w:rsid w:val="00A064D9"/>
    <w:rPr>
      <w:b/>
      <w:bCs/>
    </w:rPr>
  </w:style>
  <w:style w:type="character" w:customStyle="1" w:styleId="CommentSubjectChar">
    <w:name w:val="Comment Subject Char"/>
    <w:basedOn w:val="CommentTextChar"/>
    <w:link w:val="CommentSubject"/>
    <w:uiPriority w:val="99"/>
    <w:semiHidden/>
    <w:rsid w:val="00A064D9"/>
    <w:rPr>
      <w:b/>
      <w:bCs/>
      <w:snapToGrid w:val="0"/>
      <w:kern w:val="28"/>
    </w:rPr>
  </w:style>
  <w:style w:type="paragraph" w:styleId="Revision">
    <w:name w:val="Revision"/>
    <w:hidden/>
    <w:uiPriority w:val="99"/>
    <w:semiHidden/>
    <w:rsid w:val="000830CB"/>
    <w:rPr>
      <w:snapToGrid w:val="0"/>
      <w:kern w:val="28"/>
      <w:sz w:val="22"/>
    </w:rPr>
  </w:style>
  <w:style w:type="character" w:styleId="Emphasis">
    <w:name w:val="Emphasis"/>
    <w:basedOn w:val="DefaultParagraphFont"/>
    <w:uiPriority w:val="20"/>
    <w:qFormat/>
    <w:rsid w:val="007E3927"/>
    <w:rPr>
      <w:i/>
      <w:iCs/>
    </w:rPr>
  </w:style>
  <w:style w:type="character" w:customStyle="1" w:styleId="cosearchwithinterm">
    <w:name w:val="co_searchwithinterm"/>
    <w:basedOn w:val="DefaultParagraphFont"/>
    <w:rsid w:val="007E3927"/>
  </w:style>
  <w:style w:type="character" w:styleId="UnresolvedMention">
    <w:name w:val="Unresolved Mention"/>
    <w:basedOn w:val="DefaultParagraphFont"/>
    <w:uiPriority w:val="99"/>
    <w:rsid w:val="003A0374"/>
    <w:rPr>
      <w:color w:val="605E5C"/>
      <w:shd w:val="clear" w:color="auto" w:fill="E1DFDD"/>
    </w:rPr>
  </w:style>
  <w:style w:type="character" w:customStyle="1" w:styleId="EndnoteTextChar">
    <w:name w:val="Endnote Text Char"/>
    <w:basedOn w:val="DefaultParagraphFont"/>
    <w:link w:val="EndnoteText"/>
    <w:semiHidden/>
    <w:rsid w:val="00E34468"/>
    <w:rPr>
      <w:snapToGrid w:val="0"/>
      <w:kern w:val="28"/>
    </w:rPr>
  </w:style>
  <w:style w:type="paragraph" w:customStyle="1" w:styleId="PNDA-Release">
    <w:name w:val="PN DA-Release"/>
    <w:basedOn w:val="Normal"/>
    <w:qFormat/>
    <w:rsid w:val="00E34468"/>
    <w:pPr>
      <w:widowControl/>
      <w:spacing w:after="240"/>
      <w:jc w:val="right"/>
    </w:pPr>
    <w:rPr>
      <w:rFonts w:eastAsiaTheme="minorHAnsi"/>
      <w:b/>
      <w:snapToGrid/>
      <w:kern w:val="0"/>
      <w:sz w:val="24"/>
      <w:szCs w:val="24"/>
    </w:rPr>
  </w:style>
  <w:style w:type="paragraph" w:customStyle="1" w:styleId="PN-DANumber">
    <w:name w:val="PN-DA Number"/>
    <w:basedOn w:val="PNDA-Release"/>
    <w:qFormat/>
    <w:rsid w:val="00E34468"/>
    <w:pPr>
      <w:spacing w:after="0"/>
    </w:pPr>
  </w:style>
  <w:style w:type="character" w:styleId="FollowedHyperlink">
    <w:name w:val="FollowedHyperlink"/>
    <w:basedOn w:val="DefaultParagraphFont"/>
    <w:uiPriority w:val="99"/>
    <w:semiHidden/>
    <w:unhideWhenUsed/>
    <w:rsid w:val="001A3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endnotes" Target="end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endnotes.xml.rels><?xml version="1.0" encoding="utf-8" standalone="yes"?><Relationships xmlns="http://schemas.openxmlformats.org/package/2006/relationships"><Relationship Id="rId1" Type="http://schemas.openxmlformats.org/officeDocument/2006/relationships/hyperlink" Target="https://docs.fcc.gov/public/attachments/FCC-23-20A1.docx" TargetMode="External" /><Relationship Id="rId2" Type="http://schemas.openxmlformats.org/officeDocument/2006/relationships/hyperlink" Target="https://docs.fcc.gov/public/attachments/FCC-23-20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