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F6CD8DF" w14:textId="0981D3B4">
      <w:pPr>
        <w:jc w:val="right"/>
        <w:rPr>
          <w:b/>
          <w:sz w:val="24"/>
        </w:rPr>
      </w:pPr>
      <w:r>
        <w:rPr>
          <w:b/>
          <w:sz w:val="24"/>
        </w:rPr>
        <w:t>DA 23-366</w:t>
      </w:r>
    </w:p>
    <w:p w:rsidR="00013A8B" w:rsidRPr="00B20363" w:rsidP="00013A8B" w14:paraId="0DC8E876" w14:textId="0B518D98">
      <w:pPr>
        <w:spacing w:before="60"/>
        <w:jc w:val="right"/>
        <w:rPr>
          <w:b/>
          <w:sz w:val="24"/>
        </w:rPr>
      </w:pPr>
      <w:r>
        <w:rPr>
          <w:b/>
          <w:sz w:val="24"/>
        </w:rPr>
        <w:t xml:space="preserve">Released:  </w:t>
      </w:r>
      <w:r w:rsidR="00103973">
        <w:rPr>
          <w:b/>
          <w:sz w:val="24"/>
        </w:rPr>
        <w:t>May 4, 2023</w:t>
      </w:r>
    </w:p>
    <w:p w:rsidR="00013A8B" w:rsidP="00013A8B" w14:paraId="6F8ABDAC" w14:textId="77777777">
      <w:pPr>
        <w:jc w:val="right"/>
        <w:rPr>
          <w:sz w:val="24"/>
        </w:rPr>
      </w:pPr>
    </w:p>
    <w:p w:rsidR="00013A8B" w:rsidRPr="00B20363" w:rsidP="00013A8B" w14:paraId="389B6246" w14:textId="70364064">
      <w:pPr>
        <w:spacing w:after="240"/>
        <w:jc w:val="center"/>
        <w:rPr>
          <w:rFonts w:ascii="Times New Roman Bold" w:hAnsi="Times New Roman Bold"/>
          <w:b/>
          <w:caps/>
          <w:sz w:val="24"/>
        </w:rPr>
      </w:pPr>
      <w:bookmarkStart w:id="0" w:name="_Hlk134097470"/>
      <w:r>
        <w:rPr>
          <w:rFonts w:ascii="Times New Roman Bold" w:hAnsi="Times New Roman Bold"/>
          <w:b/>
          <w:sz w:val="24"/>
        </w:rPr>
        <w:t>WIRELINE COMPETITION BUREAU ANNOUNCES NEW AFFORDABLE CONNECTIVITY PROGRAM APPLICATION LANDING PAGE AT GETINTERNET.GOV</w:t>
      </w:r>
    </w:p>
    <w:bookmarkEnd w:id="0"/>
    <w:p w:rsidR="00013A8B" w:rsidP="00013A8B" w14:paraId="326823A2" w14:textId="5DD3DCBF">
      <w:pPr>
        <w:jc w:val="center"/>
        <w:rPr>
          <w:b/>
          <w:sz w:val="24"/>
        </w:rPr>
      </w:pPr>
      <w:r>
        <w:rPr>
          <w:b/>
          <w:sz w:val="24"/>
        </w:rPr>
        <w:t>WC Docket No. 21-450</w:t>
      </w:r>
    </w:p>
    <w:p w:rsidR="00103973" w:rsidP="004876D4" w14:paraId="5F7FAF60" w14:textId="77777777"/>
    <w:p w:rsidR="00103973" w:rsidP="004876D4" w14:paraId="700EA6B1" w14:textId="5894CCBF">
      <w:pPr>
        <w:spacing w:after="120"/>
        <w:ind w:firstLine="720"/>
      </w:pPr>
      <w:r w:rsidRPr="0D00A12D">
        <w:t xml:space="preserve">By this Public Notice, the </w:t>
      </w:r>
      <w:bookmarkStart w:id="1" w:name="_Hlk134091715"/>
      <w:r w:rsidRPr="0D00A12D">
        <w:t xml:space="preserve">Wireline Competition Bureau (Bureau) announces a new Affordable Connectivity Program application landing page available at GetInternet.gov.  </w:t>
      </w:r>
      <w:bookmarkEnd w:id="1"/>
      <w:r w:rsidRPr="0D00A12D">
        <w:t xml:space="preserve">This </w:t>
      </w:r>
      <w:r>
        <w:t>consumer-friendly</w:t>
      </w:r>
      <w:r w:rsidRPr="0D00A12D">
        <w:t xml:space="preserve"> site</w:t>
      </w:r>
      <w:r>
        <w:t>, now accessible through a simple and memorable</w:t>
      </w:r>
      <w:r w:rsidRPr="0D00A12D">
        <w:t xml:space="preserve"> </w:t>
      </w:r>
      <w:r>
        <w:t>URL,</w:t>
      </w:r>
      <w:r w:rsidRPr="0D00A12D">
        <w:t xml:space="preserve"> explains the benefits of the program</w:t>
      </w:r>
      <w:r>
        <w:t>,</w:t>
      </w:r>
      <w:r w:rsidRPr="0D00A12D">
        <w:t xml:space="preserve"> serves as a call to action for eligible consumers to apply, and enables consumers to easily apply for the program. </w:t>
      </w:r>
    </w:p>
    <w:p w:rsidR="00103973" w:rsidP="00BA2A33" w14:paraId="7D1DCB6F" w14:textId="77777777">
      <w:pPr>
        <w:spacing w:after="120"/>
        <w:ind w:firstLine="720"/>
        <w:rPr>
          <w:color w:val="000000"/>
        </w:rPr>
      </w:pPr>
      <w:r w:rsidRPr="0D00A12D">
        <w:t xml:space="preserve">Working with staff from the Executive Office of the President, the Bureau and </w:t>
      </w:r>
      <w:r>
        <w:t xml:space="preserve">the </w:t>
      </w:r>
      <w:r w:rsidRPr="0D00A12D">
        <w:t xml:space="preserve">Office of the Managing Director successfully transitioned ownership of GetInternet.gov to the Federal Communications Commission (FCC).  The information previously available at GetInternet.gov will continue to be available by accessing </w:t>
      </w:r>
      <w:r>
        <w:t>w</w:t>
      </w:r>
      <w:r w:rsidRPr="0D00A12D">
        <w:t>hite</w:t>
      </w:r>
      <w:r>
        <w:t>h</w:t>
      </w:r>
      <w:r w:rsidRPr="0D00A12D">
        <w:t>ouse.gov/</w:t>
      </w:r>
      <w:r>
        <w:t>g</w:t>
      </w:r>
      <w:r w:rsidRPr="0D00A12D">
        <w:t>et</w:t>
      </w:r>
      <w:r>
        <w:t>i</w:t>
      </w:r>
      <w:r w:rsidRPr="0D00A12D">
        <w:t>nternet</w:t>
      </w:r>
      <w:r w:rsidRPr="42A68313">
        <w:t>.</w:t>
      </w:r>
      <w:r w:rsidRPr="0D00A12D">
        <w:t xml:space="preserve">  </w:t>
      </w:r>
      <w:r>
        <w:rPr>
          <w:color w:val="000000"/>
        </w:rPr>
        <w:t>AffordableConnectivity.gov and FCC.gov/ACP will continue to serve as resources providing detailed information about the Affordable Connectivity Program for consumers, digital navigators, and participating providers.</w:t>
      </w:r>
    </w:p>
    <w:p w:rsidR="00103973" w:rsidRPr="003E3066" w:rsidP="004876D4" w14:paraId="7B125A55" w14:textId="77777777">
      <w:pPr>
        <w:spacing w:after="120"/>
        <w:ind w:firstLine="720"/>
        <w:rPr>
          <w:rStyle w:val="eop"/>
          <w:szCs w:val="22"/>
        </w:rPr>
      </w:pPr>
      <w:r w:rsidRPr="0D00A12D">
        <w:t>The FCC continues its robust efforts to promote the Affordable Connectivity Program by providing grants to community partners, offering additional support for navigators who help eligible consumers enroll, and developing paid and earned media strategies to increase public awareness.</w:t>
      </w:r>
      <w:r w:rsidRPr="0D00A12D">
        <w:rPr>
          <w:rStyle w:val="eop"/>
          <w:szCs w:val="22"/>
        </w:rPr>
        <w:t> </w:t>
      </w:r>
      <w:r>
        <w:t xml:space="preserve"> </w:t>
      </w:r>
      <w:r w:rsidRPr="0D00A12D">
        <w:t xml:space="preserve">As part of this work, </w:t>
      </w:r>
      <w:r w:rsidRPr="004876D4">
        <w:t>the</w:t>
      </w:r>
      <w:r w:rsidRPr="0D00A12D">
        <w:t xml:space="preserve"> FCC recently made enhancements to its online consumer application system to make it easier for eligible consumers to apply by providing clear instructions and decreasing the number of steps in the application process, while continuing to protect against waste, fraud, and abuse </w:t>
      </w:r>
      <w:r w:rsidRPr="4A9FF47F">
        <w:t>in the program</w:t>
      </w:r>
      <w:r>
        <w:t xml:space="preserve">.  </w:t>
      </w:r>
      <w:r w:rsidRPr="003E3066">
        <w:rPr>
          <w:rStyle w:val="eop"/>
          <w:szCs w:val="22"/>
        </w:rPr>
        <w:t xml:space="preserve">The transition to GetInternet.gov will build on these efforts to promote the Affordable Connectivity Program and allow stakeholders to easily direct interested consumers to a single location to confirm their eligibility to participate. </w:t>
      </w:r>
    </w:p>
    <w:p w:rsidR="00103973" w:rsidP="004876D4" w14:paraId="0A205635" w14:textId="77777777">
      <w:pPr>
        <w:spacing w:after="120"/>
        <w:ind w:firstLine="720"/>
      </w:pPr>
      <w:r w:rsidRPr="003E3066">
        <w:t>The Affordable Connectivity Program is now reaching over 17 million households and has saved eligible consumers hundreds of millions of dollars per month.  The program provides a discount of up to $30 per month toward internet service for eligible households and up to $75 per month for households on qualifying Tribal lands.  These efforts allow the FCC to meet its obligations as directed by Congress and</w:t>
      </w:r>
      <w:r w:rsidRPr="0D00A12D">
        <w:t xml:space="preserve"> support the FCC’s strategic goal to pursue policies that help bring affordable, reliable, high-speed broadband across the country.</w:t>
      </w:r>
    </w:p>
    <w:p w:rsidR="00103973" w:rsidP="004876D4" w14:paraId="1597F551" w14:textId="77777777">
      <w:pPr>
        <w:spacing w:after="120"/>
        <w:rPr>
          <w:rStyle w:val="eop"/>
          <w:szCs w:val="22"/>
        </w:rPr>
      </w:pPr>
      <w:r>
        <w:tab/>
      </w:r>
      <w:r w:rsidRPr="00675B0F">
        <w:t xml:space="preserve">Further questions regarding today’s announcement can be directed to </w:t>
      </w:r>
      <w:r>
        <w:t xml:space="preserve">Jamile Kadre, Attorney Advisor, Telecommunications Access Policy Division, Wireline Competition Bureau, at 202-418-2245 or </w:t>
      </w:r>
      <w:hyperlink r:id="rId4" w:history="1">
        <w:r w:rsidRPr="00C23EF8">
          <w:rPr>
            <w:rStyle w:val="Hyperlink"/>
            <w:szCs w:val="22"/>
          </w:rPr>
          <w:t>Jamile.Kadre@fcc.gov</w:t>
        </w:r>
      </w:hyperlink>
      <w:r w:rsidRPr="004876D4">
        <w:t>.</w:t>
      </w:r>
      <w:r w:rsidRPr="00675B0F">
        <w:rPr>
          <w:rStyle w:val="eop"/>
          <w:szCs w:val="22"/>
        </w:rPr>
        <w:t> </w:t>
      </w:r>
    </w:p>
    <w:p w:rsidR="00103973" w:rsidRPr="0096614A" w:rsidP="00103973" w14:paraId="6F33CC7D" w14:textId="77777777">
      <w:pPr>
        <w:pStyle w:val="paragraph"/>
        <w:spacing w:before="0" w:beforeAutospacing="0" w:after="120" w:afterAutospacing="0"/>
        <w:rPr>
          <w:rStyle w:val="eop"/>
          <w:b/>
          <w:bCs/>
          <w:sz w:val="22"/>
          <w:szCs w:val="22"/>
        </w:rPr>
      </w:pPr>
    </w:p>
    <w:p w:rsidR="00103973" w:rsidRPr="009C412C" w:rsidP="00103973" w14:paraId="01AAD189" w14:textId="77777777">
      <w:pPr>
        <w:pStyle w:val="paragraph"/>
        <w:jc w:val="center"/>
      </w:pPr>
      <w:r>
        <w:rPr>
          <w:rStyle w:val="eop"/>
          <w:b/>
          <w:bCs/>
          <w:sz w:val="22"/>
          <w:szCs w:val="22"/>
        </w:rPr>
        <w:t>- F</w:t>
      </w:r>
      <w:r w:rsidRPr="0096614A">
        <w:rPr>
          <w:rStyle w:val="eop"/>
          <w:b/>
          <w:bCs/>
          <w:sz w:val="22"/>
          <w:szCs w:val="22"/>
        </w:rPr>
        <w:t>CC</w:t>
      </w:r>
      <w:r>
        <w:rPr>
          <w:rStyle w:val="eop"/>
          <w:b/>
          <w:bCs/>
          <w:sz w:val="22"/>
          <w:szCs w:val="22"/>
        </w:rPr>
        <w:t xml:space="preserve"> </w:t>
      </w:r>
      <w:r>
        <w:rPr>
          <w:rStyle w:val="eop"/>
          <w:sz w:val="22"/>
          <w:szCs w:val="22"/>
        </w:rPr>
        <w:t>-</w:t>
      </w:r>
    </w:p>
    <w:p w:rsidR="00103973" w:rsidP="00013A8B" w14:paraId="5CF6B02D" w14:textId="77777777">
      <w:pPr>
        <w:jc w:val="center"/>
        <w:rPr>
          <w:b/>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94BB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6FAF6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F3707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A9FB1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287BAE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06B219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8F567D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99D7AD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2B3317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5105FBD" w14:textId="77777777">
                <w:pPr>
                  <w:rPr>
                    <w:rFonts w:ascii="Arial" w:hAnsi="Arial"/>
                    <w:b/>
                    <w:snapToGrid/>
                  </w:rPr>
                </w:pPr>
                <w:r>
                  <w:rPr>
                    <w:rFonts w:ascii="Arial" w:hAnsi="Arial"/>
                    <w:b/>
                  </w:rPr>
                  <w:t>Federal Communications Commission</w:t>
                </w:r>
              </w:p>
              <w:p w:rsidR="00DE0AB8" w:rsidP="00DE0AB8" w14:paraId="1035C1B6" w14:textId="77777777">
                <w:pPr>
                  <w:rPr>
                    <w:rFonts w:ascii="Arial" w:hAnsi="Arial"/>
                    <w:b/>
                  </w:rPr>
                </w:pPr>
                <w:r>
                  <w:rPr>
                    <w:rFonts w:ascii="Arial" w:hAnsi="Arial"/>
                    <w:b/>
                  </w:rPr>
                  <w:t>45 L Street NE</w:t>
                </w:r>
              </w:p>
              <w:p w:rsidR="009838BC" w:rsidP="00DE0AB8" w14:paraId="795513E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F7E463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CD29E4E" w14:textId="77777777">
                <w:pPr>
                  <w:spacing w:before="40"/>
                  <w:jc w:val="right"/>
                  <w:rPr>
                    <w:rFonts w:ascii="Arial" w:hAnsi="Arial"/>
                    <w:b/>
                    <w:sz w:val="16"/>
                  </w:rPr>
                </w:pPr>
                <w:r>
                  <w:rPr>
                    <w:rFonts w:ascii="Arial" w:hAnsi="Arial"/>
                    <w:b/>
                    <w:sz w:val="16"/>
                  </w:rPr>
                  <w:t>News Media Information 202 / 418-0500</w:t>
                </w:r>
              </w:p>
              <w:p w:rsidR="009838BC" w:rsidP="009838BC" w14:paraId="770FE50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7D1734A" w14:textId="77777777">
                <w:pPr>
                  <w:jc w:val="right"/>
                </w:pPr>
                <w:r>
                  <w:rPr>
                    <w:rFonts w:ascii="Arial" w:hAnsi="Arial"/>
                    <w:b/>
                    <w:sz w:val="16"/>
                  </w:rPr>
                  <w:t>TTY: 1-888-835-5322</w:t>
                </w:r>
              </w:p>
            </w:txbxContent>
          </v:textbox>
        </v:shape>
      </w:pict>
    </w:r>
  </w:p>
  <w:p w:rsidR="006F7393" w:rsidRPr="009838BC" w:rsidP="009838BC" w14:paraId="7A58F34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3"/>
    <w:rsid w:val="000072CE"/>
    <w:rsid w:val="00013A8B"/>
    <w:rsid w:val="00021445"/>
    <w:rsid w:val="00036039"/>
    <w:rsid w:val="00037F90"/>
    <w:rsid w:val="000875BF"/>
    <w:rsid w:val="00096D8C"/>
    <w:rsid w:val="000C0B65"/>
    <w:rsid w:val="000E3D42"/>
    <w:rsid w:val="000E5884"/>
    <w:rsid w:val="00103973"/>
    <w:rsid w:val="00122BD5"/>
    <w:rsid w:val="001979D9"/>
    <w:rsid w:val="001D6BCF"/>
    <w:rsid w:val="001E01CA"/>
    <w:rsid w:val="002060D9"/>
    <w:rsid w:val="00226822"/>
    <w:rsid w:val="00260594"/>
    <w:rsid w:val="00285017"/>
    <w:rsid w:val="002A2D2E"/>
    <w:rsid w:val="00321B25"/>
    <w:rsid w:val="00343749"/>
    <w:rsid w:val="00357D50"/>
    <w:rsid w:val="003925DC"/>
    <w:rsid w:val="003B0550"/>
    <w:rsid w:val="003B694F"/>
    <w:rsid w:val="003E3066"/>
    <w:rsid w:val="003F171C"/>
    <w:rsid w:val="00412FC5"/>
    <w:rsid w:val="00422276"/>
    <w:rsid w:val="004242F1"/>
    <w:rsid w:val="00445A00"/>
    <w:rsid w:val="00451B0F"/>
    <w:rsid w:val="0046125F"/>
    <w:rsid w:val="00487524"/>
    <w:rsid w:val="004876D4"/>
    <w:rsid w:val="00496106"/>
    <w:rsid w:val="004C12D0"/>
    <w:rsid w:val="004C2EE3"/>
    <w:rsid w:val="004E4A22"/>
    <w:rsid w:val="00511968"/>
    <w:rsid w:val="0055614C"/>
    <w:rsid w:val="00607BA5"/>
    <w:rsid w:val="00626EB6"/>
    <w:rsid w:val="006353A3"/>
    <w:rsid w:val="00655D03"/>
    <w:rsid w:val="00675B0F"/>
    <w:rsid w:val="00683F84"/>
    <w:rsid w:val="006A6A81"/>
    <w:rsid w:val="006E26AF"/>
    <w:rsid w:val="006F7393"/>
    <w:rsid w:val="0070224F"/>
    <w:rsid w:val="007115F7"/>
    <w:rsid w:val="00785689"/>
    <w:rsid w:val="0079754B"/>
    <w:rsid w:val="007A1E6D"/>
    <w:rsid w:val="00822CE0"/>
    <w:rsid w:val="00837C62"/>
    <w:rsid w:val="00841AB1"/>
    <w:rsid w:val="00847A64"/>
    <w:rsid w:val="008C22FD"/>
    <w:rsid w:val="00910F12"/>
    <w:rsid w:val="00926503"/>
    <w:rsid w:val="00930ECF"/>
    <w:rsid w:val="0096614A"/>
    <w:rsid w:val="00975D5A"/>
    <w:rsid w:val="009838BC"/>
    <w:rsid w:val="009C412C"/>
    <w:rsid w:val="00A45F4F"/>
    <w:rsid w:val="00A600A9"/>
    <w:rsid w:val="00A866AC"/>
    <w:rsid w:val="00AA55B7"/>
    <w:rsid w:val="00AA5B9E"/>
    <w:rsid w:val="00AB2407"/>
    <w:rsid w:val="00AB53DF"/>
    <w:rsid w:val="00B07E5C"/>
    <w:rsid w:val="00B20363"/>
    <w:rsid w:val="00B326E3"/>
    <w:rsid w:val="00B811F7"/>
    <w:rsid w:val="00BA2A33"/>
    <w:rsid w:val="00BA5DC6"/>
    <w:rsid w:val="00BA6196"/>
    <w:rsid w:val="00BC6D8C"/>
    <w:rsid w:val="00C16AF2"/>
    <w:rsid w:val="00C23EF8"/>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D00A12D"/>
    <w:rsid w:val="42A68313"/>
    <w:rsid w:val="4A9FF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DBB9CF"/>
  <w15:chartTrackingRefBased/>
  <w15:docId w15:val="{9018D74D-D8B6-442B-896D-3FDD9729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graph">
    <w:name w:val="paragraph"/>
    <w:basedOn w:val="Normal"/>
    <w:rsid w:val="00103973"/>
    <w:pPr>
      <w:widowControl/>
      <w:spacing w:before="100" w:beforeAutospacing="1" w:after="100" w:afterAutospacing="1"/>
    </w:pPr>
    <w:rPr>
      <w:snapToGrid/>
      <w:kern w:val="0"/>
      <w:sz w:val="24"/>
      <w:szCs w:val="24"/>
    </w:rPr>
  </w:style>
  <w:style w:type="character" w:customStyle="1" w:styleId="eop">
    <w:name w:val="eop"/>
    <w:basedOn w:val="DefaultParagraphFont"/>
    <w:rsid w:val="00103973"/>
  </w:style>
  <w:style w:type="character" w:styleId="FollowedHyperlink">
    <w:name w:val="FollowedHyperlink"/>
    <w:basedOn w:val="DefaultParagraphFont"/>
    <w:uiPriority w:val="99"/>
    <w:semiHidden/>
    <w:unhideWhenUsed/>
    <w:rsid w:val="0010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amile.Kadre@fc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