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EF0C0E" w14:paraId="05221DF4" w14:textId="046413AE">
      <w:pPr>
        <w:jc w:val="right"/>
        <w:rPr>
          <w:b/>
          <w:sz w:val="24"/>
        </w:rPr>
      </w:pPr>
      <w:r>
        <w:rPr>
          <w:b/>
          <w:sz w:val="24"/>
        </w:rPr>
        <w:t>DA 2</w:t>
      </w:r>
      <w:r w:rsidR="00636D22">
        <w:rPr>
          <w:b/>
          <w:sz w:val="24"/>
        </w:rPr>
        <w:t>3</w:t>
      </w:r>
      <w:r>
        <w:rPr>
          <w:b/>
          <w:sz w:val="24"/>
        </w:rPr>
        <w:t>-</w:t>
      </w:r>
      <w:r w:rsidR="008E2EB5">
        <w:rPr>
          <w:b/>
          <w:sz w:val="24"/>
        </w:rPr>
        <w:t>38</w:t>
      </w:r>
    </w:p>
    <w:p w:rsidR="00AD158E" w:rsidP="00AD158E" w14:paraId="33EE2272" w14:textId="56229CD0">
      <w:pPr>
        <w:spacing w:before="60"/>
        <w:jc w:val="right"/>
        <w:rPr>
          <w:b/>
          <w:sz w:val="24"/>
        </w:rPr>
      </w:pPr>
      <w:r>
        <w:rPr>
          <w:b/>
          <w:sz w:val="24"/>
        </w:rPr>
        <w:t xml:space="preserve">Released:  </w:t>
      </w:r>
      <w:r>
        <w:rPr>
          <w:b/>
          <w:sz w:val="24"/>
        </w:rPr>
        <w:t>January 17, 2023</w:t>
      </w:r>
    </w:p>
    <w:p w:rsidR="00EF0C0E" w14:paraId="27D61756" w14:textId="77777777">
      <w:pPr>
        <w:jc w:val="right"/>
        <w:rPr>
          <w:sz w:val="24"/>
        </w:rPr>
      </w:pPr>
    </w:p>
    <w:p w:rsidR="00AD158E" w14:paraId="26FD1C82" w14:textId="0E66B9F1">
      <w:pPr>
        <w:spacing w:after="240"/>
        <w:jc w:val="center"/>
        <w:rPr>
          <w:b/>
          <w:sz w:val="24"/>
        </w:rPr>
      </w:pPr>
      <w:r w:rsidRPr="00574258">
        <w:rPr>
          <w:rFonts w:eastAsia="Calibri"/>
          <w:b/>
          <w:caps/>
          <w:szCs w:val="22"/>
        </w:rPr>
        <w:t>Media Bureau announces</w:t>
      </w:r>
      <w:r w:rsidRPr="00AD158E">
        <w:rPr>
          <w:rFonts w:eastAsia="Calibri"/>
          <w:b/>
          <w:caps/>
          <w:szCs w:val="22"/>
        </w:rPr>
        <w:t xml:space="preserve"> </w:t>
      </w:r>
      <w:r>
        <w:rPr>
          <w:rFonts w:eastAsia="Calibri"/>
          <w:b/>
          <w:caps/>
          <w:szCs w:val="22"/>
        </w:rPr>
        <w:t>comment and reply comment deadlines</w:t>
      </w:r>
      <w:r w:rsidRPr="00AD158E">
        <w:rPr>
          <w:rFonts w:eastAsia="Calibri"/>
          <w:b/>
          <w:caps/>
          <w:szCs w:val="22"/>
        </w:rPr>
        <w:t xml:space="preserve"> </w:t>
      </w:r>
      <w:r>
        <w:rPr>
          <w:rFonts w:eastAsia="Calibri"/>
          <w:b/>
          <w:caps/>
          <w:szCs w:val="22"/>
        </w:rPr>
        <w:t>For the 2022 quadrennial review</w:t>
      </w:r>
      <w:r>
        <w:rPr>
          <w:b/>
          <w:sz w:val="24"/>
        </w:rPr>
        <w:t xml:space="preserve"> </w:t>
      </w:r>
    </w:p>
    <w:p w:rsidR="00EF0C0E" w14:paraId="332C7538" w14:textId="5FE0C9E3">
      <w:pPr>
        <w:jc w:val="center"/>
        <w:rPr>
          <w:b/>
          <w:sz w:val="24"/>
        </w:rPr>
      </w:pPr>
      <w:r>
        <w:rPr>
          <w:b/>
          <w:sz w:val="24"/>
        </w:rPr>
        <w:t>MB Docket No. 22-459</w:t>
      </w:r>
    </w:p>
    <w:p w:rsidR="00EF0C0E" w14:paraId="63BE45F4" w14:textId="77777777">
      <w:bookmarkStart w:id="0" w:name="TOChere"/>
    </w:p>
    <w:p w:rsidR="00EF0C0E" w:rsidP="00AD158E" w14:paraId="158E8107" w14:textId="0E84B116">
      <w:pPr>
        <w:ind w:firstLine="720"/>
        <w:rPr>
          <w:bCs/>
          <w:szCs w:val="22"/>
        </w:rPr>
      </w:pPr>
      <w:r w:rsidRPr="00B05E24">
        <w:rPr>
          <w:szCs w:val="22"/>
        </w:rPr>
        <w:t xml:space="preserve">On </w:t>
      </w:r>
      <w:r>
        <w:rPr>
          <w:szCs w:val="22"/>
        </w:rPr>
        <w:t>December</w:t>
      </w:r>
      <w:r w:rsidRPr="00B05E24">
        <w:rPr>
          <w:szCs w:val="22"/>
        </w:rPr>
        <w:t xml:space="preserve"> </w:t>
      </w:r>
      <w:r>
        <w:rPr>
          <w:szCs w:val="22"/>
        </w:rPr>
        <w:t>22</w:t>
      </w:r>
      <w:r w:rsidRPr="00B05E24">
        <w:rPr>
          <w:szCs w:val="22"/>
        </w:rPr>
        <w:t>, 202</w:t>
      </w:r>
      <w:r>
        <w:rPr>
          <w:szCs w:val="22"/>
        </w:rPr>
        <w:t>2</w:t>
      </w:r>
      <w:r w:rsidRPr="00B05E24">
        <w:rPr>
          <w:szCs w:val="22"/>
        </w:rPr>
        <w:t>, the Media Bureau released a Public Notice</w:t>
      </w:r>
      <w:r>
        <w:rPr>
          <w:szCs w:val="22"/>
          <w:vertAlign w:val="superscript"/>
        </w:rPr>
        <w:footnoteReference w:id="3"/>
      </w:r>
      <w:r w:rsidRPr="00B05E24">
        <w:rPr>
          <w:szCs w:val="22"/>
        </w:rPr>
        <w:t xml:space="preserve"> (</w:t>
      </w:r>
      <w:r>
        <w:rPr>
          <w:szCs w:val="22"/>
        </w:rPr>
        <w:t>2022 Quadrennial</w:t>
      </w:r>
      <w:r w:rsidRPr="00B05E24">
        <w:rPr>
          <w:szCs w:val="22"/>
        </w:rPr>
        <w:t xml:space="preserve"> Public Notice) </w:t>
      </w:r>
      <w:r w:rsidRPr="00B05E24">
        <w:rPr>
          <w:bCs/>
          <w:szCs w:val="22"/>
        </w:rPr>
        <w:t>seeking</w:t>
      </w:r>
      <w:r w:rsidR="00CB4AF9">
        <w:rPr>
          <w:bCs/>
          <w:szCs w:val="22"/>
        </w:rPr>
        <w:t xml:space="preserve"> comment</w:t>
      </w:r>
      <w:r w:rsidR="00CB4AF9">
        <w:t>, pursuant to the obligation under section 202(h) of the Telecommunications Act of 1996, on whether the media ownership rules remain “necessary in the public interest as the result of competition.”</w:t>
      </w:r>
      <w:r>
        <w:rPr>
          <w:rStyle w:val="FootnoteReference"/>
        </w:rPr>
        <w:footnoteReference w:id="4"/>
      </w:r>
    </w:p>
    <w:p w:rsidR="00AD158E" w14:paraId="20A8A3A7" w14:textId="3FF20B04">
      <w:pPr>
        <w:rPr>
          <w:bCs/>
          <w:szCs w:val="22"/>
        </w:rPr>
      </w:pPr>
    </w:p>
    <w:p w:rsidR="00AD158E" w:rsidRPr="00B05E24" w:rsidP="00AD158E" w14:paraId="08E26959" w14:textId="75E8BB0B">
      <w:pPr>
        <w:spacing w:after="240"/>
        <w:ind w:firstLine="720"/>
        <w:contextualSpacing/>
        <w:rPr>
          <w:szCs w:val="22"/>
        </w:rPr>
      </w:pPr>
      <w:r w:rsidRPr="00B05E24">
        <w:rPr>
          <w:szCs w:val="22"/>
        </w:rPr>
        <w:t xml:space="preserve">By this </w:t>
      </w:r>
      <w:r w:rsidRPr="00B05E24">
        <w:rPr>
          <w:i/>
          <w:szCs w:val="22"/>
        </w:rPr>
        <w:t>Public Notice</w:t>
      </w:r>
      <w:r w:rsidRPr="00B05E24">
        <w:rPr>
          <w:szCs w:val="22"/>
        </w:rPr>
        <w:t xml:space="preserve">, the Media Bureau announces that </w:t>
      </w:r>
      <w:r w:rsidR="00CB4AF9">
        <w:rPr>
          <w:szCs w:val="22"/>
        </w:rPr>
        <w:t xml:space="preserve">the </w:t>
      </w:r>
      <w:r w:rsidRPr="00B05E24">
        <w:rPr>
          <w:szCs w:val="22"/>
        </w:rPr>
        <w:t>summary of the</w:t>
      </w:r>
      <w:r>
        <w:rPr>
          <w:szCs w:val="22"/>
        </w:rPr>
        <w:t xml:space="preserve"> 2022 Quadrennial </w:t>
      </w:r>
      <w:r w:rsidRPr="00B05E24">
        <w:rPr>
          <w:szCs w:val="22"/>
        </w:rPr>
        <w:t xml:space="preserve">Public Notice, including notice of the deadlines for filing comments and reply comments, was published in the </w:t>
      </w:r>
      <w:r w:rsidRPr="00B05E24">
        <w:rPr>
          <w:i/>
          <w:iCs/>
          <w:szCs w:val="22"/>
        </w:rPr>
        <w:t>Federal Register</w:t>
      </w:r>
      <w:r w:rsidRPr="00B05E24">
        <w:rPr>
          <w:szCs w:val="22"/>
        </w:rPr>
        <w:t xml:space="preserve"> on </w:t>
      </w:r>
      <w:r>
        <w:rPr>
          <w:szCs w:val="22"/>
        </w:rPr>
        <w:t>January</w:t>
      </w:r>
      <w:r w:rsidRPr="00B05E24">
        <w:rPr>
          <w:szCs w:val="22"/>
        </w:rPr>
        <w:t xml:space="preserve"> 1</w:t>
      </w:r>
      <w:r>
        <w:rPr>
          <w:szCs w:val="22"/>
        </w:rPr>
        <w:t>7</w:t>
      </w:r>
      <w:r w:rsidRPr="00B05E24">
        <w:rPr>
          <w:szCs w:val="22"/>
        </w:rPr>
        <w:t>, 202</w:t>
      </w:r>
      <w:r>
        <w:rPr>
          <w:szCs w:val="22"/>
        </w:rPr>
        <w:t>3</w:t>
      </w:r>
      <w:r w:rsidRPr="00B05E24">
        <w:rPr>
          <w:szCs w:val="22"/>
        </w:rPr>
        <w:t>.</w:t>
      </w:r>
      <w:r>
        <w:rPr>
          <w:szCs w:val="22"/>
          <w:vertAlign w:val="superscript"/>
        </w:rPr>
        <w:footnoteReference w:id="5"/>
      </w:r>
      <w:r w:rsidRPr="00B05E24">
        <w:rPr>
          <w:szCs w:val="22"/>
        </w:rPr>
        <w:t xml:space="preserve">  Accordingly, the deadline for filing comments is </w:t>
      </w:r>
      <w:r>
        <w:rPr>
          <w:b/>
          <w:bCs/>
          <w:szCs w:val="22"/>
        </w:rPr>
        <w:t>March</w:t>
      </w:r>
      <w:r w:rsidRPr="00B05E24">
        <w:rPr>
          <w:b/>
          <w:bCs/>
          <w:szCs w:val="22"/>
        </w:rPr>
        <w:t xml:space="preserve"> </w:t>
      </w:r>
      <w:r>
        <w:rPr>
          <w:b/>
          <w:bCs/>
          <w:szCs w:val="22"/>
        </w:rPr>
        <w:t>3</w:t>
      </w:r>
      <w:r w:rsidRPr="00B05E24">
        <w:rPr>
          <w:b/>
          <w:bCs/>
          <w:szCs w:val="22"/>
        </w:rPr>
        <w:t>, 202</w:t>
      </w:r>
      <w:r>
        <w:rPr>
          <w:b/>
          <w:bCs/>
          <w:szCs w:val="22"/>
        </w:rPr>
        <w:t>3</w:t>
      </w:r>
      <w:r w:rsidRPr="00B05E24">
        <w:rPr>
          <w:szCs w:val="22"/>
        </w:rPr>
        <w:t xml:space="preserve">, and the deadline for filing reply comments is </w:t>
      </w:r>
      <w:r w:rsidR="00CB4AF9">
        <w:rPr>
          <w:b/>
          <w:bCs/>
          <w:szCs w:val="22"/>
        </w:rPr>
        <w:t>March</w:t>
      </w:r>
      <w:r w:rsidRPr="00B05E24">
        <w:rPr>
          <w:b/>
          <w:bCs/>
          <w:szCs w:val="22"/>
        </w:rPr>
        <w:t xml:space="preserve"> </w:t>
      </w:r>
      <w:r w:rsidR="00CB4AF9">
        <w:rPr>
          <w:b/>
          <w:bCs/>
          <w:szCs w:val="22"/>
        </w:rPr>
        <w:t>20</w:t>
      </w:r>
      <w:r w:rsidRPr="00B05E24">
        <w:rPr>
          <w:b/>
          <w:bCs/>
          <w:szCs w:val="22"/>
        </w:rPr>
        <w:t>, 202</w:t>
      </w:r>
      <w:r w:rsidR="00CB4AF9">
        <w:rPr>
          <w:b/>
          <w:bCs/>
          <w:szCs w:val="22"/>
        </w:rPr>
        <w:t>3</w:t>
      </w:r>
      <w:r w:rsidRPr="00B05E24">
        <w:rPr>
          <w:szCs w:val="22"/>
        </w:rPr>
        <w:t xml:space="preserve">. </w:t>
      </w:r>
    </w:p>
    <w:p w:rsidR="00AD158E" w:rsidRPr="00B05E24" w:rsidP="00AD158E" w14:paraId="70F03C5E" w14:textId="77777777">
      <w:pPr>
        <w:spacing w:after="240"/>
        <w:contextualSpacing/>
        <w:rPr>
          <w:szCs w:val="22"/>
        </w:rPr>
      </w:pPr>
    </w:p>
    <w:p w:rsidR="00AD158E" w:rsidP="00AD158E" w14:paraId="0BB6ECDD" w14:textId="3E96B965">
      <w:pPr>
        <w:spacing w:after="240"/>
        <w:ind w:firstLine="720"/>
        <w:contextualSpacing/>
        <w:rPr>
          <w:szCs w:val="22"/>
        </w:rPr>
      </w:pPr>
      <w:r w:rsidRPr="00B05E24">
        <w:rPr>
          <w:szCs w:val="22"/>
        </w:rPr>
        <w:t xml:space="preserve">For additional information on these proceedings, contact Ty Bream, </w:t>
      </w:r>
      <w:hyperlink r:id="rId5" w:history="1">
        <w:r w:rsidRPr="00B05E24">
          <w:rPr>
            <w:rStyle w:val="Hyperlink"/>
            <w:szCs w:val="22"/>
          </w:rPr>
          <w:t>Ty.Bream@fcc.gov</w:t>
        </w:r>
      </w:hyperlink>
      <w:r w:rsidRPr="00B05E24">
        <w:rPr>
          <w:szCs w:val="22"/>
        </w:rPr>
        <w:t xml:space="preserve">, of the Media Bureau, Industry Analysis Division.  Press inquiries should be directed to </w:t>
      </w:r>
      <w:bookmarkStart w:id="1" w:name="SR;1105"/>
      <w:bookmarkEnd w:id="1"/>
      <w:r w:rsidRPr="00B05E24">
        <w:rPr>
          <w:szCs w:val="22"/>
        </w:rPr>
        <w:t xml:space="preserve">Janice Wise, </w:t>
      </w:r>
      <w:hyperlink r:id="rId6" w:history="1">
        <w:r w:rsidRPr="00B05E24">
          <w:rPr>
            <w:rStyle w:val="Hyperlink"/>
            <w:szCs w:val="22"/>
          </w:rPr>
          <w:t>Janice.Wise@fcc.gov</w:t>
        </w:r>
      </w:hyperlink>
      <w:r w:rsidRPr="00B05E24">
        <w:rPr>
          <w:szCs w:val="22"/>
        </w:rPr>
        <w:t xml:space="preserve">, (202) 418-8165. </w:t>
      </w:r>
    </w:p>
    <w:p w:rsidR="00AD158E" w:rsidP="00AD158E" w14:paraId="37533E75" w14:textId="77777777">
      <w:pPr>
        <w:spacing w:after="240"/>
        <w:ind w:firstLine="720"/>
        <w:contextualSpacing/>
        <w:rPr>
          <w:szCs w:val="22"/>
        </w:rPr>
      </w:pPr>
    </w:p>
    <w:p w:rsidR="00AD158E" w:rsidRPr="00B05E24" w:rsidP="00AD158E" w14:paraId="4D047237" w14:textId="23B70064">
      <w:pPr>
        <w:spacing w:after="240"/>
        <w:contextualSpacing/>
        <w:jc w:val="center"/>
        <w:rPr>
          <w:szCs w:val="22"/>
        </w:rPr>
      </w:pPr>
      <w:r>
        <w:rPr>
          <w:szCs w:val="22"/>
        </w:rPr>
        <w:t>--</w:t>
      </w:r>
      <w:r w:rsidRPr="00B05E24">
        <w:rPr>
          <w:szCs w:val="22"/>
        </w:rPr>
        <w:t>FCC</w:t>
      </w:r>
      <w:r>
        <w:rPr>
          <w:szCs w:val="22"/>
        </w:rPr>
        <w:t>--</w:t>
      </w:r>
    </w:p>
    <w:p w:rsidR="00AD158E" w14:paraId="439D6268" w14:textId="77777777"/>
    <w:bookmarkEnd w:id="0"/>
    <w:p w:rsidR="00AD158E" w14:paraId="16F8A5CA" w14:textId="77777777"/>
    <w:sectPr>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Bold">
    <w:altName w:val="Times New Roman"/>
    <w:panose1 w:val="02020803070505020304"/>
    <w:charset w:val="00"/>
    <w:family w:val="auto"/>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F0C0E" w14:paraId="7E9EC5B9" w14:textId="77777777">
    <w:pPr>
      <w:pStyle w:val="Footer"/>
      <w:framePr w:wrap="around" w:vAnchor="text" w:hAnchor="margin" w:xAlign="center" w:y="1"/>
    </w:pPr>
    <w:r>
      <w:fldChar w:fldCharType="begin"/>
    </w:r>
    <w:r>
      <w:instrText xml:space="preserve">PAGE  </w:instrText>
    </w:r>
    <w:r>
      <w:fldChar w:fldCharType="separate"/>
    </w:r>
    <w:r>
      <w:fldChar w:fldCharType="end"/>
    </w:r>
  </w:p>
  <w:p w:rsidR="00EF0C0E" w14:paraId="2C144F82"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F0C0E" w14:paraId="48C07EC0"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F0C0E" w14:paraId="44B9E9E9"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AD158E" w14:paraId="5BFCEB5B" w14:textId="77777777">
      <w:r>
        <w:separator/>
      </w:r>
    </w:p>
  </w:footnote>
  <w:footnote w:type="continuationSeparator" w:id="1">
    <w:p w:rsidR="00AD158E" w14:paraId="2CB3DC6C" w14:textId="77777777">
      <w:pPr>
        <w:rPr>
          <w:sz w:val="20"/>
        </w:rPr>
      </w:pPr>
      <w:r>
        <w:rPr>
          <w:sz w:val="20"/>
        </w:rPr>
        <w:t xml:space="preserve">(Continued from previous page)  </w:t>
      </w:r>
      <w:r>
        <w:rPr>
          <w:sz w:val="20"/>
        </w:rPr>
        <w:separator/>
      </w:r>
    </w:p>
  </w:footnote>
  <w:footnote w:type="continuationNotice" w:id="2">
    <w:p w:rsidR="00AD158E" w14:paraId="49F792B0" w14:textId="77777777">
      <w:pPr>
        <w:jc w:val="right"/>
        <w:rPr>
          <w:sz w:val="20"/>
        </w:rPr>
      </w:pPr>
      <w:r>
        <w:rPr>
          <w:sz w:val="20"/>
        </w:rPr>
        <w:t>(continued….)</w:t>
      </w:r>
    </w:p>
  </w:footnote>
  <w:footnote w:id="3">
    <w:p w:rsidR="00AD158E" w:rsidRPr="000B0C3F" w:rsidP="00AD158E" w14:paraId="04D0DFEA" w14:textId="2AD54A60">
      <w:pPr>
        <w:pStyle w:val="FootnoteText"/>
        <w:rPr>
          <w:i/>
          <w:iCs/>
        </w:rPr>
      </w:pPr>
      <w:r>
        <w:rPr>
          <w:rStyle w:val="FootnoteReference"/>
        </w:rPr>
        <w:footnoteRef/>
      </w:r>
      <w:r>
        <w:t xml:space="preserve"> </w:t>
      </w:r>
      <w:r w:rsidRPr="00AD158E">
        <w:rPr>
          <w:i/>
          <w:iCs/>
        </w:rPr>
        <w:t xml:space="preserve">Media Bureau Opens Docket </w:t>
      </w:r>
      <w:r>
        <w:rPr>
          <w:i/>
          <w:iCs/>
        </w:rPr>
        <w:t>a</w:t>
      </w:r>
      <w:r w:rsidRPr="00AD158E">
        <w:rPr>
          <w:i/>
          <w:iCs/>
        </w:rPr>
        <w:t xml:space="preserve">nd Seeks Comment </w:t>
      </w:r>
      <w:r>
        <w:rPr>
          <w:i/>
          <w:iCs/>
        </w:rPr>
        <w:t>f</w:t>
      </w:r>
      <w:r w:rsidRPr="00AD158E">
        <w:rPr>
          <w:i/>
          <w:iCs/>
        </w:rPr>
        <w:t xml:space="preserve">or 2022 Quadrennial Review </w:t>
      </w:r>
      <w:r>
        <w:rPr>
          <w:i/>
          <w:iCs/>
        </w:rPr>
        <w:t>o</w:t>
      </w:r>
      <w:r w:rsidRPr="00AD158E">
        <w:rPr>
          <w:i/>
          <w:iCs/>
        </w:rPr>
        <w:t>f Media Ownership Rules</w:t>
      </w:r>
      <w:r w:rsidRPr="000B0C3F">
        <w:t xml:space="preserve">, MB Docket No. </w:t>
      </w:r>
      <w:r>
        <w:t>22</w:t>
      </w:r>
      <w:r w:rsidRPr="000B0C3F">
        <w:t>-</w:t>
      </w:r>
      <w:r>
        <w:t>45</w:t>
      </w:r>
      <w:r w:rsidRPr="000B0C3F">
        <w:t>9, Public Notice, DA 2</w:t>
      </w:r>
      <w:r>
        <w:t>2</w:t>
      </w:r>
      <w:r w:rsidRPr="000B0C3F">
        <w:t>-</w:t>
      </w:r>
      <w:r>
        <w:t>1364</w:t>
      </w:r>
      <w:r w:rsidRPr="000B0C3F">
        <w:t xml:space="preserve"> (MB </w:t>
      </w:r>
      <w:r w:rsidR="00CB4AF9">
        <w:t>Dec.</w:t>
      </w:r>
      <w:r w:rsidRPr="000B0C3F">
        <w:t xml:space="preserve"> </w:t>
      </w:r>
      <w:r w:rsidR="00CB4AF9">
        <w:t>22</w:t>
      </w:r>
      <w:r w:rsidRPr="000B0C3F">
        <w:t>, 202</w:t>
      </w:r>
      <w:r w:rsidR="00CB4AF9">
        <w:t>2</w:t>
      </w:r>
      <w:r w:rsidRPr="000B0C3F">
        <w:t>).</w:t>
      </w:r>
    </w:p>
  </w:footnote>
  <w:footnote w:id="4">
    <w:p w:rsidR="00CB4AF9" w:rsidP="00CB4AF9" w14:paraId="287356F0" w14:textId="47DBCEEF">
      <w:pPr>
        <w:pStyle w:val="FootnoteText"/>
      </w:pPr>
      <w:r>
        <w:rPr>
          <w:rStyle w:val="FootnoteReference"/>
        </w:rPr>
        <w:footnoteRef/>
      </w:r>
      <w:r>
        <w:t xml:space="preserve"> </w:t>
      </w:r>
      <w:r>
        <w:t>Telecommunications Act of 1996, Pub. L. No. 104-104, 110 Stat. 56, § 202(h) (1996); Consolidated Appropriations Act, 2004, Pub. L. No. 108-199, § 629, 118 Stat. 3 (2004) (amending Sections 202(c) and 202(h) of the 1996 Act).</w:t>
      </w:r>
    </w:p>
  </w:footnote>
  <w:footnote w:id="5">
    <w:p w:rsidR="00AD158E" w:rsidRPr="006229E2" w:rsidP="00AD158E" w14:paraId="3E9E7E60" w14:textId="692D570A">
      <w:pPr>
        <w:pStyle w:val="FootnoteText"/>
      </w:pPr>
      <w:r>
        <w:rPr>
          <w:rStyle w:val="FootnoteReference"/>
        </w:rPr>
        <w:footnoteRef/>
      </w:r>
      <w:r>
        <w:t xml:space="preserve"> </w:t>
      </w:r>
      <w:r w:rsidRPr="00AD158E">
        <w:rPr>
          <w:i/>
          <w:iCs/>
        </w:rPr>
        <w:t xml:space="preserve">Media Bureau Opens Docket </w:t>
      </w:r>
      <w:r>
        <w:rPr>
          <w:i/>
          <w:iCs/>
        </w:rPr>
        <w:t>a</w:t>
      </w:r>
      <w:r w:rsidRPr="00AD158E">
        <w:rPr>
          <w:i/>
          <w:iCs/>
        </w:rPr>
        <w:t xml:space="preserve">nd Seeks Comment </w:t>
      </w:r>
      <w:r>
        <w:rPr>
          <w:i/>
          <w:iCs/>
        </w:rPr>
        <w:t>f</w:t>
      </w:r>
      <w:r w:rsidRPr="00AD158E">
        <w:rPr>
          <w:i/>
          <w:iCs/>
        </w:rPr>
        <w:t xml:space="preserve">or 2022 Quadrennial Review </w:t>
      </w:r>
      <w:r>
        <w:rPr>
          <w:i/>
          <w:iCs/>
        </w:rPr>
        <w:t>o</w:t>
      </w:r>
      <w:r w:rsidRPr="00AD158E">
        <w:rPr>
          <w:i/>
          <w:iCs/>
        </w:rPr>
        <w:t>f Media Ownership Rules</w:t>
      </w:r>
      <w:r w:rsidRPr="00931166">
        <w:t>,</w:t>
      </w:r>
      <w:r>
        <w:t xml:space="preserve"> </w:t>
      </w:r>
      <w:r w:rsidR="00D43E57">
        <w:t>88</w:t>
      </w:r>
      <w:r w:rsidRPr="00931166">
        <w:t xml:space="preserve"> Fed. Reg. </w:t>
      </w:r>
      <w:r w:rsidR="00D43E57">
        <w:t>2595</w:t>
      </w:r>
      <w:r w:rsidRPr="00931166">
        <w:t xml:space="preserve"> (</w:t>
      </w:r>
      <w:r>
        <w:t>Jan.</w:t>
      </w:r>
      <w:r w:rsidRPr="00931166">
        <w:t xml:space="preserve"> </w:t>
      </w:r>
      <w:r>
        <w:t>17</w:t>
      </w:r>
      <w:r w:rsidRPr="00931166">
        <w:t>, 202</w:t>
      </w:r>
      <w:r>
        <w:t>3</w:t>
      </w:r>
      <w:r w:rsidRPr="00931166">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F0C0E" w14:paraId="147268C1"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F0C0E" w14:paraId="42FF22F6" w14:textId="77777777">
    <w:pPr>
      <w:tabs>
        <w:tab w:val="center" w:pos="4680"/>
        <w:tab w:val="right" w:pos="9360"/>
      </w:tabs>
    </w:pPr>
    <w:r>
      <w:rPr>
        <w:b/>
      </w:rPr>
      <w:tab/>
    </w:r>
    <w:r>
      <w:rPr>
        <w:b/>
      </w:rPr>
      <w:t>Federal Communications Commission</w:t>
    </w:r>
    <w:r>
      <w:rPr>
        <w:b/>
      </w:rPr>
      <w:tab/>
    </w:r>
    <w:r>
      <w:rPr>
        <w:b/>
      </w:rPr>
      <w:fldChar w:fldCharType="begin"/>
    </w:r>
    <w:r>
      <w:rPr>
        <w:b/>
      </w:rPr>
      <w:instrText xml:space="preserve"> MACROBUTTON  AcceptAllChangesShown "FCC/DA  XX-XXX" </w:instrText>
    </w:r>
    <w:r>
      <w:rPr>
        <w:b/>
      </w:rPr>
      <w:fldChar w:fldCharType="end"/>
    </w:r>
  </w:p>
  <w:p w:rsidR="00EF0C0E" w14:paraId="50ECFE06" w14:textId="51033A10">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EF0C0E" w14:paraId="2EDA1109" w14:textId="77777777">
    <w:pPr>
      <w:spacing w:before="40"/>
      <w:rPr>
        <w:rFonts w:ascii="Arial" w:hAnsi="Arial" w:cs="Arial"/>
        <w:b/>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F0C0E" w14:paraId="667AD2B7" w14:textId="392F2D2F">
    <w:pPr>
      <w:pStyle w:val="Header"/>
    </w:pPr>
    <w:r>
      <w:rPr>
        <w:noProof/>
        <w:snapToGrid/>
      </w:rPr>
      <w:drawing>
        <wp:inline distT="0" distB="0" distL="0" distR="0">
          <wp:extent cx="5943600" cy="14319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943600" cy="14319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2909C6"/>
    <w:multiLevelType w:val="hybridMultilevel"/>
    <w:tmpl w:val="BC7EC938"/>
    <w:lvl w:ilvl="0">
      <w:start w:val="0"/>
      <w:numFmt w:val="bullet"/>
      <w:lvlText w:val=""/>
      <w:lvlJc w:val="left"/>
      <w:pPr>
        <w:ind w:left="720" w:hanging="360"/>
      </w:pPr>
      <w:rPr>
        <w:rFonts w:ascii="Wingdings" w:eastAsia="Times New Roman" w:hAnsi="Wingdings"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7">
    <w:nsid w:val="71773EEB"/>
    <w:multiLevelType w:val="hybridMultilevel"/>
    <w:tmpl w:val="35FA1000"/>
    <w:lvl w:ilvl="0">
      <w:start w:val="0"/>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4"/>
  </w:num>
  <w:num w:numId="4">
    <w:abstractNumId w:val="5"/>
  </w:num>
  <w:num w:numId="5">
    <w:abstractNumId w:val="2"/>
  </w:num>
  <w:num w:numId="6">
    <w:abstractNumId w:val="0"/>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1" w:formatting="1" w:inkAnnotations="1" w:insDel="1" w:markup="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58E"/>
    <w:rsid w:val="000B0C3F"/>
    <w:rsid w:val="00104B23"/>
    <w:rsid w:val="00125484"/>
    <w:rsid w:val="002F246A"/>
    <w:rsid w:val="003A1CBE"/>
    <w:rsid w:val="00574258"/>
    <w:rsid w:val="006229E2"/>
    <w:rsid w:val="00636D22"/>
    <w:rsid w:val="008E2EB5"/>
    <w:rsid w:val="00931166"/>
    <w:rsid w:val="00AD158E"/>
    <w:rsid w:val="00B05E24"/>
    <w:rsid w:val="00CB4AF9"/>
    <w:rsid w:val="00D43E57"/>
    <w:rsid w:val="00EF0C0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681B6D48"/>
  <w15:chartTrackingRefBased/>
  <w15:docId w15:val="{DF6A5ED7-6B16-486C-915D-63F38239D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pPr>
    <w:rPr>
      <w:snapToGrid w:val="0"/>
      <w:kern w:val="28"/>
      <w:sz w:val="22"/>
    </w:rPr>
  </w:style>
  <w:style w:type="paragraph" w:styleId="Heading1">
    <w:name w:val="heading 1"/>
    <w:basedOn w:val="Normal"/>
    <w:next w:val="ParaNum"/>
    <w:qFormat/>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pPr>
      <w:keepNext/>
      <w:numPr>
        <w:ilvl w:val="1"/>
        <w:numId w:val="3"/>
      </w:numPr>
      <w:spacing w:after="120"/>
      <w:outlineLvl w:val="1"/>
    </w:pPr>
    <w:rPr>
      <w:b/>
    </w:rPr>
  </w:style>
  <w:style w:type="paragraph" w:styleId="Heading3">
    <w:name w:val="heading 3"/>
    <w:basedOn w:val="Normal"/>
    <w:next w:val="ParaNum"/>
    <w:qFormat/>
    <w:pPr>
      <w:keepNext/>
      <w:numPr>
        <w:ilvl w:val="2"/>
        <w:numId w:val="3"/>
      </w:numPr>
      <w:tabs>
        <w:tab w:val="left" w:pos="2160"/>
      </w:tabs>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ind w:left="5040" w:hanging="720"/>
      <w:outlineLvl w:val="6"/>
    </w:pPr>
    <w:rPr>
      <w:b/>
    </w:rPr>
  </w:style>
  <w:style w:type="paragraph" w:styleId="Heading8">
    <w:name w:val="heading 8"/>
    <w:basedOn w:val="Normal"/>
    <w:next w:val="ParaNum"/>
    <w:qFormat/>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ootnote Text Char Char Char Char1,Footnote Text Char Char2,Footnote Text Char1,Footnote Text Char1 Char Char1,Footnote Text Char1 Char1 Char Char Char Char1,Footnote Text Char2 Char Char Char Char1,Footnote Text Char3,f"/>
    <w:link w:val="FootnoteTextChar"/>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rPr>
      <w:color w:val="0000FF"/>
      <w:u w:val="single"/>
    </w:rPr>
  </w:style>
  <w:style w:type="character" w:customStyle="1" w:styleId="FooterChar">
    <w:name w:val="Footer Char"/>
    <w:link w:val="Footer"/>
    <w:uiPriority w:val="99"/>
    <w:rPr>
      <w:snapToGrid w:val="0"/>
      <w:kern w:val="28"/>
      <w:sz w:val="22"/>
    </w:rPr>
  </w:style>
  <w:style w:type="character" w:styleId="UnresolvedMention">
    <w:name w:val="Unresolved Mention"/>
    <w:uiPriority w:val="99"/>
    <w:semiHidden/>
    <w:unhideWhenUsed/>
    <w:rPr>
      <w:color w:val="605E5C"/>
      <w:shd w:val="clear" w:color="auto" w:fill="E1DFDD"/>
    </w:rPr>
  </w:style>
  <w:style w:type="character" w:customStyle="1" w:styleId="FootnoteTextChar">
    <w:name w:val="Footnote Text Char"/>
    <w:aliases w:val="ALTS FOOTNOTE Char,Footnote Text Char Char Char Char1 Char,Footnote Text Char Char2 Char,Footnote Text Char1 Char,Footnote Text Char1 Char Char1 Char,Footnote Text Char1 Char1 Char Char Char Char1 Char,Footnote Text Char3 Char,f Char"/>
    <w:basedOn w:val="DefaultParagraphFont"/>
    <w:link w:val="FootnoteText"/>
    <w:rsid w:val="00AD15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3.xml" /><Relationship Id="rId12" Type="http://schemas.openxmlformats.org/officeDocument/2006/relationships/footer" Target="footer3.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Ty.Bream@fcc.gov" TargetMode="External" /><Relationship Id="rId6" Type="http://schemas.openxmlformats.org/officeDocument/2006/relationships/hyperlink" Target="mailto:Janice.Wise@fcc.gov" TargetMode="External"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footer" Target="footer1.xml" /></Relationships>
</file>

<file path=word/_rels/header3.xml.rels><?xml version="1.0" encoding="utf-8" standalone="yes"?><Relationships xmlns="http://schemas.openxmlformats.org/package/2006/relationships"><Relationship Id="rId1" Type="http://schemas.openxmlformats.org/officeDocument/2006/relationships/image" Target="media/image1.png"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