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5099A" w14:paraId="63DA5340" w14:textId="77777777">
      <w:pPr>
        <w:jc w:val="right"/>
        <w:rPr>
          <w:sz w:val="24"/>
        </w:rPr>
      </w:pPr>
    </w:p>
    <w:p w:rsidR="001447F7" w:rsidRPr="00FD055D" w14:paraId="411B88C4" w14:textId="1AE7A56B">
      <w:pPr>
        <w:spacing w:before="60"/>
        <w:jc w:val="right"/>
        <w:rPr>
          <w:b/>
          <w:szCs w:val="22"/>
        </w:rPr>
      </w:pPr>
      <w:r w:rsidRPr="009150DE">
        <w:rPr>
          <w:b/>
          <w:szCs w:val="22"/>
          <w:highlight w:val="none"/>
        </w:rPr>
        <w:t xml:space="preserve">DA </w:t>
      </w:r>
      <w:r w:rsidR="00603CCA">
        <w:rPr>
          <w:b/>
          <w:szCs w:val="22"/>
        </w:rPr>
        <w:t>23-512</w:t>
      </w:r>
    </w:p>
    <w:p w:rsidR="0035099A" w:rsidRPr="00FD055D" w14:paraId="779F4A50" w14:textId="3F56FE1E">
      <w:pPr>
        <w:spacing w:before="60"/>
        <w:jc w:val="right"/>
        <w:rPr>
          <w:b/>
          <w:szCs w:val="22"/>
        </w:rPr>
      </w:pPr>
      <w:r w:rsidRPr="00FD055D">
        <w:rPr>
          <w:b/>
          <w:szCs w:val="22"/>
        </w:rPr>
        <w:t xml:space="preserve">Released:  </w:t>
      </w:r>
      <w:r w:rsidRPr="009150DE" w:rsidR="00235159">
        <w:rPr>
          <w:b/>
          <w:szCs w:val="22"/>
          <w:highlight w:val="none"/>
        </w:rPr>
        <w:t xml:space="preserve">June </w:t>
      </w:r>
      <w:r w:rsidRPr="009150DE" w:rsidR="009C20F4">
        <w:rPr>
          <w:b/>
          <w:szCs w:val="22"/>
          <w:highlight w:val="none"/>
        </w:rPr>
        <w:t>1</w:t>
      </w:r>
      <w:r w:rsidR="00603CCA">
        <w:rPr>
          <w:b/>
          <w:szCs w:val="22"/>
        </w:rPr>
        <w:t>4</w:t>
      </w:r>
      <w:r w:rsidRPr="009150DE" w:rsidR="00F70F1A">
        <w:rPr>
          <w:b/>
          <w:szCs w:val="22"/>
          <w:highlight w:val="none"/>
        </w:rPr>
        <w:t>, 20</w:t>
      </w:r>
      <w:r w:rsidRPr="009150DE" w:rsidR="00235159">
        <w:rPr>
          <w:b/>
          <w:szCs w:val="22"/>
          <w:highlight w:val="none"/>
        </w:rPr>
        <w:t>23</w:t>
      </w:r>
    </w:p>
    <w:p w:rsidR="0035099A" w14:paraId="34F2D7D9" w14:textId="77777777">
      <w:pPr>
        <w:jc w:val="right"/>
        <w:rPr>
          <w:sz w:val="24"/>
        </w:rPr>
      </w:pPr>
    </w:p>
    <w:p w:rsidR="001447F7" w:rsidRPr="00D15D43" w:rsidP="001447F7" w14:paraId="4BDF14A1" w14:textId="2E1EAC96">
      <w:pPr>
        <w:jc w:val="center"/>
        <w:rPr>
          <w:b/>
          <w:iCs/>
          <w:caps/>
          <w:szCs w:val="22"/>
        </w:rPr>
      </w:pPr>
      <w:r w:rsidRPr="00D15D43">
        <w:rPr>
          <w:b/>
          <w:caps/>
          <w:szCs w:val="22"/>
        </w:rPr>
        <w:t xml:space="preserve">Public Safety and HOMELAND SECURITY bureau </w:t>
      </w:r>
      <w:r w:rsidR="000B3F35">
        <w:rPr>
          <w:b/>
          <w:caps/>
          <w:szCs w:val="22"/>
        </w:rPr>
        <w:t>ANNOUNCES FILING</w:t>
      </w:r>
      <w:r w:rsidRPr="00D15D43">
        <w:rPr>
          <w:b/>
          <w:caps/>
          <w:szCs w:val="22"/>
        </w:rPr>
        <w:t xml:space="preserve"> DEADLINES FOR OPPOSITIONS and replies</w:t>
      </w:r>
      <w:r w:rsidR="007B7322">
        <w:rPr>
          <w:b/>
          <w:caps/>
          <w:szCs w:val="22"/>
        </w:rPr>
        <w:t xml:space="preserve"> THERETO</w:t>
      </w:r>
      <w:r w:rsidRPr="00D15D43">
        <w:rPr>
          <w:b/>
          <w:caps/>
          <w:szCs w:val="22"/>
        </w:rPr>
        <w:t xml:space="preserve"> </w:t>
      </w:r>
      <w:r w:rsidR="007B7322">
        <w:rPr>
          <w:b/>
          <w:caps/>
          <w:szCs w:val="22"/>
        </w:rPr>
        <w:t>Regarding</w:t>
      </w:r>
      <w:r w:rsidR="006965E1">
        <w:rPr>
          <w:b/>
          <w:caps/>
          <w:szCs w:val="22"/>
        </w:rPr>
        <w:t xml:space="preserve"> A</w:t>
      </w:r>
      <w:r w:rsidRPr="00D15D43">
        <w:rPr>
          <w:b/>
          <w:caps/>
          <w:szCs w:val="22"/>
        </w:rPr>
        <w:t xml:space="preserve"> PETITION FOR RECONSIDERATION </w:t>
      </w:r>
      <w:r w:rsidR="007B7322">
        <w:rPr>
          <w:b/>
          <w:caps/>
          <w:szCs w:val="22"/>
        </w:rPr>
        <w:t>OF</w:t>
      </w:r>
      <w:r w:rsidRPr="00D15D43">
        <w:rPr>
          <w:b/>
          <w:iCs/>
          <w:caps/>
          <w:szCs w:val="22"/>
        </w:rPr>
        <w:t xml:space="preserve"> the </w:t>
      </w:r>
      <w:r>
        <w:rPr>
          <w:b/>
          <w:iCs/>
          <w:caps/>
          <w:szCs w:val="22"/>
        </w:rPr>
        <w:t xml:space="preserve">911 </w:t>
      </w:r>
      <w:r w:rsidR="00752C86">
        <w:rPr>
          <w:b/>
          <w:iCs/>
          <w:caps/>
          <w:szCs w:val="22"/>
        </w:rPr>
        <w:t xml:space="preserve">OUTAGE </w:t>
      </w:r>
      <w:r w:rsidR="00CE09F9">
        <w:rPr>
          <w:b/>
          <w:iCs/>
          <w:caps/>
          <w:szCs w:val="22"/>
        </w:rPr>
        <w:t xml:space="preserve">NOTIFICATION FOR </w:t>
      </w:r>
      <w:r w:rsidR="008976D0">
        <w:rPr>
          <w:b/>
          <w:iCs/>
          <w:caps/>
          <w:szCs w:val="22"/>
        </w:rPr>
        <w:t>PSAP</w:t>
      </w:r>
      <w:r w:rsidR="00CE09F9">
        <w:rPr>
          <w:b/>
          <w:iCs/>
          <w:caps/>
          <w:szCs w:val="22"/>
        </w:rPr>
        <w:t>s</w:t>
      </w:r>
      <w:r w:rsidR="008976D0">
        <w:rPr>
          <w:b/>
          <w:iCs/>
          <w:caps/>
          <w:szCs w:val="22"/>
        </w:rPr>
        <w:t xml:space="preserve"> SECOND</w:t>
      </w:r>
      <w:r w:rsidR="007B7322">
        <w:rPr>
          <w:b/>
          <w:iCs/>
          <w:caps/>
          <w:szCs w:val="22"/>
        </w:rPr>
        <w:t xml:space="preserve"> Report and Order</w:t>
      </w:r>
      <w:r w:rsidRPr="00D15D43">
        <w:rPr>
          <w:b/>
          <w:iCs/>
          <w:caps/>
          <w:szCs w:val="22"/>
        </w:rPr>
        <w:t xml:space="preserve"> </w:t>
      </w:r>
    </w:p>
    <w:p w:rsidR="001447F7" w14:paraId="76B0F19E" w14:textId="77777777">
      <w:pPr>
        <w:jc w:val="center"/>
        <w:rPr>
          <w:b/>
          <w:sz w:val="24"/>
        </w:rPr>
      </w:pPr>
    </w:p>
    <w:p w:rsidR="0035099A" w:rsidRPr="00FD055D" w14:paraId="0BE1B3DC" w14:textId="01219AE2">
      <w:pPr>
        <w:jc w:val="center"/>
        <w:rPr>
          <w:b/>
          <w:szCs w:val="22"/>
        </w:rPr>
      </w:pPr>
      <w:r w:rsidRPr="00FD055D">
        <w:rPr>
          <w:b/>
          <w:szCs w:val="22"/>
        </w:rPr>
        <w:t>P</w:t>
      </w:r>
      <w:bookmarkStart w:id="0" w:name="_Hlk137223513"/>
      <w:r w:rsidRPr="00FD055D">
        <w:rPr>
          <w:b/>
          <w:szCs w:val="22"/>
        </w:rPr>
        <w:t xml:space="preserve">S Docket Nos. </w:t>
      </w:r>
      <w:r w:rsidR="00313F54">
        <w:rPr>
          <w:b/>
          <w:szCs w:val="22"/>
        </w:rPr>
        <w:t>15-80 and 13-75; ET Docket No.</w:t>
      </w:r>
      <w:r w:rsidR="004849DB">
        <w:rPr>
          <w:b/>
          <w:szCs w:val="22"/>
        </w:rPr>
        <w:t xml:space="preserve"> 04-35</w:t>
      </w:r>
      <w:bookmarkEnd w:id="0"/>
    </w:p>
    <w:p w:rsidR="003B27F7" w14:paraId="7491AD82" w14:textId="13BA4C1D">
      <w:pPr>
        <w:jc w:val="center"/>
        <w:rPr>
          <w:b/>
          <w:sz w:val="24"/>
        </w:rPr>
      </w:pPr>
    </w:p>
    <w:p w:rsidR="003B27F7" w:rsidRPr="00D15D43" w:rsidP="003B27F7" w14:paraId="2B5DF640" w14:textId="4E9E8938">
      <w:pPr>
        <w:rPr>
          <w:b/>
          <w:szCs w:val="22"/>
        </w:rPr>
      </w:pPr>
      <w:r w:rsidRPr="00D15D43">
        <w:rPr>
          <w:b/>
          <w:szCs w:val="22"/>
        </w:rPr>
        <w:t xml:space="preserve">Oppositions Due: </w:t>
      </w:r>
      <w:r w:rsidR="003E4807">
        <w:rPr>
          <w:b/>
          <w:szCs w:val="22"/>
        </w:rPr>
        <w:t xml:space="preserve"> </w:t>
      </w:r>
      <w:r w:rsidR="004849DB">
        <w:rPr>
          <w:b/>
          <w:bCs/>
          <w:szCs w:val="22"/>
        </w:rPr>
        <w:t>June 26</w:t>
      </w:r>
      <w:r w:rsidRPr="003E4807" w:rsidR="000B3F35">
        <w:rPr>
          <w:b/>
          <w:bCs/>
          <w:szCs w:val="22"/>
        </w:rPr>
        <w:t>, 202</w:t>
      </w:r>
      <w:r w:rsidR="004849DB">
        <w:rPr>
          <w:b/>
          <w:bCs/>
          <w:szCs w:val="22"/>
        </w:rPr>
        <w:t>3</w:t>
      </w:r>
    </w:p>
    <w:p w:rsidR="003B27F7" w:rsidRPr="00D15D43" w:rsidP="003B27F7" w14:paraId="4EBCC0B4" w14:textId="5848932C">
      <w:pPr>
        <w:rPr>
          <w:b/>
          <w:szCs w:val="22"/>
        </w:rPr>
      </w:pPr>
      <w:r w:rsidRPr="00D15D43">
        <w:rPr>
          <w:b/>
          <w:szCs w:val="22"/>
        </w:rPr>
        <w:t>Replies to Oppositions Due</w:t>
      </w:r>
      <w:r w:rsidRPr="003E4807">
        <w:rPr>
          <w:b/>
          <w:szCs w:val="22"/>
        </w:rPr>
        <w:t xml:space="preserve">: </w:t>
      </w:r>
      <w:r w:rsidR="003E4807">
        <w:rPr>
          <w:b/>
          <w:szCs w:val="22"/>
        </w:rPr>
        <w:t xml:space="preserve"> </w:t>
      </w:r>
      <w:r w:rsidRPr="003E4807" w:rsidR="00576533">
        <w:rPr>
          <w:b/>
          <w:bCs/>
          <w:szCs w:val="22"/>
        </w:rPr>
        <w:t>J</w:t>
      </w:r>
      <w:r w:rsidR="004849DB">
        <w:rPr>
          <w:b/>
          <w:bCs/>
          <w:szCs w:val="22"/>
        </w:rPr>
        <w:t>uly 5</w:t>
      </w:r>
      <w:r w:rsidRPr="003E4807" w:rsidR="000B3F35">
        <w:rPr>
          <w:b/>
          <w:bCs/>
          <w:szCs w:val="22"/>
        </w:rPr>
        <w:t>, 202</w:t>
      </w:r>
      <w:r w:rsidR="004849DB">
        <w:rPr>
          <w:b/>
          <w:bCs/>
          <w:szCs w:val="22"/>
        </w:rPr>
        <w:t>3</w:t>
      </w:r>
    </w:p>
    <w:p w:rsidR="003B27F7" w14:paraId="6D06BFFC" w14:textId="49CC2ED7">
      <w:pPr>
        <w:jc w:val="center"/>
        <w:rPr>
          <w:b/>
          <w:sz w:val="24"/>
        </w:rPr>
      </w:pPr>
    </w:p>
    <w:p w:rsidR="003B27F7" w:rsidRPr="00C71C33" w:rsidP="00C71C33" w14:paraId="392DCE8A" w14:textId="700A7376">
      <w:pPr>
        <w:spacing w:after="120"/>
        <w:ind w:firstLine="720"/>
        <w:rPr>
          <w:szCs w:val="22"/>
        </w:rPr>
      </w:pPr>
      <w:r w:rsidRPr="00D15D43">
        <w:rPr>
          <w:szCs w:val="22"/>
        </w:rPr>
        <w:t xml:space="preserve">By this </w:t>
      </w:r>
      <w:r w:rsidRPr="00D15D43">
        <w:rPr>
          <w:i/>
          <w:iCs/>
          <w:szCs w:val="22"/>
        </w:rPr>
        <w:t>Public Notice</w:t>
      </w:r>
      <w:r w:rsidRPr="00D15D43">
        <w:rPr>
          <w:szCs w:val="22"/>
        </w:rPr>
        <w:t>, the Public Safety and Homeland Security Bureau notifies interested parties of the filing deadlines for oppositions, and replies thereto, to</w:t>
      </w:r>
      <w:r>
        <w:rPr>
          <w:szCs w:val="22"/>
        </w:rPr>
        <w:t xml:space="preserve"> </w:t>
      </w:r>
      <w:r w:rsidR="003457CD">
        <w:rPr>
          <w:szCs w:val="22"/>
        </w:rPr>
        <w:t xml:space="preserve">a </w:t>
      </w:r>
      <w:r w:rsidRPr="00D15D43">
        <w:rPr>
          <w:szCs w:val="22"/>
        </w:rPr>
        <w:t>petition for reconsideration</w:t>
      </w:r>
      <w:r>
        <w:rPr>
          <w:szCs w:val="22"/>
        </w:rPr>
        <w:t xml:space="preserve"> </w:t>
      </w:r>
      <w:r w:rsidR="00851C32">
        <w:rPr>
          <w:szCs w:val="22"/>
        </w:rPr>
        <w:t>of the</w:t>
      </w:r>
      <w:r w:rsidR="004849DB">
        <w:rPr>
          <w:szCs w:val="22"/>
        </w:rPr>
        <w:t xml:space="preserve"> Second</w:t>
      </w:r>
      <w:r w:rsidR="00851C32">
        <w:rPr>
          <w:szCs w:val="22"/>
        </w:rPr>
        <w:t xml:space="preserve"> Report and Order </w:t>
      </w:r>
      <w:r w:rsidR="003457CD">
        <w:rPr>
          <w:szCs w:val="22"/>
        </w:rPr>
        <w:t xml:space="preserve">on 9-1-1 outage notification for </w:t>
      </w:r>
      <w:r w:rsidR="00C82DCF">
        <w:rPr>
          <w:szCs w:val="22"/>
        </w:rPr>
        <w:t xml:space="preserve">9-1-1 special facilities, including </w:t>
      </w:r>
      <w:r w:rsidR="003457CD">
        <w:rPr>
          <w:szCs w:val="22"/>
        </w:rPr>
        <w:t xml:space="preserve">Public Safety Answering Points (PSAPs) </w:t>
      </w:r>
      <w:r w:rsidR="00851C32">
        <w:rPr>
          <w:szCs w:val="22"/>
        </w:rPr>
        <w:t xml:space="preserve">released on </w:t>
      </w:r>
      <w:r w:rsidR="004849DB">
        <w:rPr>
          <w:szCs w:val="22"/>
        </w:rPr>
        <w:t>November 18</w:t>
      </w:r>
      <w:r w:rsidR="00851C32">
        <w:rPr>
          <w:szCs w:val="22"/>
        </w:rPr>
        <w:t>, 202</w:t>
      </w:r>
      <w:r w:rsidR="004849DB">
        <w:rPr>
          <w:szCs w:val="22"/>
        </w:rPr>
        <w:t>2</w:t>
      </w:r>
      <w:r w:rsidR="00851C32">
        <w:rPr>
          <w:szCs w:val="22"/>
        </w:rPr>
        <w:t>.</w:t>
      </w:r>
      <w:r>
        <w:rPr>
          <w:iCs/>
          <w:szCs w:val="22"/>
          <w:vertAlign w:val="superscript"/>
        </w:rPr>
        <w:footnoteReference w:id="3"/>
      </w:r>
      <w:r w:rsidR="00851C32">
        <w:rPr>
          <w:szCs w:val="22"/>
        </w:rPr>
        <w:t xml:space="preserve"> </w:t>
      </w:r>
      <w:r w:rsidR="00C13951">
        <w:rPr>
          <w:szCs w:val="22"/>
        </w:rPr>
        <w:t xml:space="preserve"> </w:t>
      </w:r>
      <w:r w:rsidR="00851C32">
        <w:rPr>
          <w:szCs w:val="22"/>
        </w:rPr>
        <w:t>The petition for reconsideration w</w:t>
      </w:r>
      <w:r w:rsidR="00FC0DE4">
        <w:rPr>
          <w:szCs w:val="22"/>
        </w:rPr>
        <w:t>as</w:t>
      </w:r>
      <w:r w:rsidR="00851C32">
        <w:rPr>
          <w:szCs w:val="22"/>
        </w:rPr>
        <w:t xml:space="preserve"> </w:t>
      </w:r>
      <w:r>
        <w:rPr>
          <w:szCs w:val="22"/>
        </w:rPr>
        <w:t xml:space="preserve">filed by the </w:t>
      </w:r>
      <w:r w:rsidR="006548E2">
        <w:rPr>
          <w:szCs w:val="22"/>
        </w:rPr>
        <w:t>Competitive Carriers Associations (CCA)</w:t>
      </w:r>
      <w:r w:rsidR="00851C32">
        <w:t>.</w:t>
      </w:r>
      <w:r>
        <w:rPr>
          <w:rStyle w:val="FootnoteReference"/>
        </w:rPr>
        <w:footnoteReference w:id="4"/>
      </w:r>
      <w:r>
        <w:rPr>
          <w:szCs w:val="22"/>
        </w:rPr>
        <w:t xml:space="preserve"> </w:t>
      </w:r>
    </w:p>
    <w:p w:rsidR="003B114D" w:rsidRPr="00D15D43" w:rsidP="003B114D" w14:paraId="61307D7E" w14:textId="246D81BD">
      <w:pPr>
        <w:spacing w:after="120"/>
        <w:ind w:firstLine="720"/>
        <w:rPr>
          <w:szCs w:val="22"/>
        </w:rPr>
      </w:pPr>
      <w:bookmarkStart w:id="1" w:name="TOChere"/>
      <w:r>
        <w:rPr>
          <w:szCs w:val="22"/>
        </w:rPr>
        <w:t>The Bureau previously announced that o</w:t>
      </w:r>
      <w:r w:rsidRPr="00D15D43">
        <w:rPr>
          <w:szCs w:val="22"/>
        </w:rPr>
        <w:t>ppositions to the petition</w:t>
      </w:r>
      <w:r>
        <w:rPr>
          <w:szCs w:val="22"/>
        </w:rPr>
        <w:t>s</w:t>
      </w:r>
      <w:r w:rsidRPr="00D15D43">
        <w:rPr>
          <w:szCs w:val="22"/>
        </w:rPr>
        <w:t xml:space="preserve"> for reconsideration must be filed </w:t>
      </w:r>
      <w:r w:rsidR="00851C32">
        <w:rPr>
          <w:szCs w:val="22"/>
        </w:rPr>
        <w:t>within</w:t>
      </w:r>
      <w:r w:rsidRPr="00D15D43">
        <w:rPr>
          <w:szCs w:val="22"/>
        </w:rPr>
        <w:t xml:space="preserve"> 15 days after the date </w:t>
      </w:r>
      <w:r w:rsidR="007B40F3">
        <w:rPr>
          <w:szCs w:val="22"/>
        </w:rPr>
        <w:t xml:space="preserve">on which </w:t>
      </w:r>
      <w:r w:rsidR="00CF0A8E">
        <w:rPr>
          <w:szCs w:val="22"/>
        </w:rPr>
        <w:t>the Federal Register publishes notice of t</w:t>
      </w:r>
      <w:r w:rsidR="007B40F3">
        <w:rPr>
          <w:szCs w:val="22"/>
        </w:rPr>
        <w:t>he filing of the petitions</w:t>
      </w:r>
      <w:r>
        <w:rPr>
          <w:szCs w:val="22"/>
        </w:rPr>
        <w:t>, and that</w:t>
      </w:r>
      <w:r w:rsidRPr="00D15D43">
        <w:rPr>
          <w:szCs w:val="22"/>
        </w:rPr>
        <w:t xml:space="preserve"> </w:t>
      </w:r>
      <w:r>
        <w:rPr>
          <w:szCs w:val="22"/>
        </w:rPr>
        <w:t>r</w:t>
      </w:r>
      <w:r w:rsidRPr="00D15D43">
        <w:rPr>
          <w:szCs w:val="22"/>
        </w:rPr>
        <w:t xml:space="preserve">eplies to oppositions must be filed </w:t>
      </w:r>
      <w:r w:rsidR="00851C32">
        <w:rPr>
          <w:szCs w:val="22"/>
        </w:rPr>
        <w:t>within 10 days after the time for filing oppositions has expired</w:t>
      </w:r>
      <w:r w:rsidRPr="00D15D43">
        <w:rPr>
          <w:szCs w:val="22"/>
        </w:rPr>
        <w:t>.</w:t>
      </w:r>
      <w:r>
        <w:rPr>
          <w:rStyle w:val="FootnoteReference"/>
          <w:szCs w:val="22"/>
        </w:rPr>
        <w:footnoteReference w:id="5"/>
      </w:r>
      <w:r w:rsidR="00C07D56">
        <w:rPr>
          <w:szCs w:val="22"/>
        </w:rPr>
        <w:t xml:space="preserve"> </w:t>
      </w:r>
      <w:r w:rsidRPr="00D15D43">
        <w:rPr>
          <w:szCs w:val="22"/>
        </w:rPr>
        <w:t xml:space="preserve"> </w:t>
      </w:r>
      <w:r>
        <w:rPr>
          <w:szCs w:val="22"/>
        </w:rPr>
        <w:t xml:space="preserve">The Federal Register published notice of the filing of the petitions for </w:t>
      </w:r>
      <w:r w:rsidR="007B40F3">
        <w:rPr>
          <w:szCs w:val="22"/>
        </w:rPr>
        <w:t>re</w:t>
      </w:r>
      <w:r>
        <w:rPr>
          <w:szCs w:val="22"/>
        </w:rPr>
        <w:t xml:space="preserve">consideration on </w:t>
      </w:r>
      <w:r w:rsidR="0034712C">
        <w:rPr>
          <w:szCs w:val="22"/>
        </w:rPr>
        <w:t xml:space="preserve">June 9, </w:t>
      </w:r>
      <w:r w:rsidRPr="003E4807">
        <w:rPr>
          <w:szCs w:val="22"/>
        </w:rPr>
        <w:t>202</w:t>
      </w:r>
      <w:r w:rsidR="0034712C">
        <w:rPr>
          <w:szCs w:val="22"/>
        </w:rPr>
        <w:t>3</w:t>
      </w:r>
      <w:r w:rsidRPr="003E4807">
        <w:rPr>
          <w:szCs w:val="22"/>
        </w:rPr>
        <w:t>.</w:t>
      </w:r>
      <w:r>
        <w:rPr>
          <w:rStyle w:val="FootnoteReference"/>
          <w:szCs w:val="22"/>
        </w:rPr>
        <w:footnoteReference w:id="6"/>
      </w:r>
      <w:r w:rsidR="00842AB6">
        <w:rPr>
          <w:szCs w:val="22"/>
        </w:rPr>
        <w:t xml:space="preserve"> </w:t>
      </w:r>
      <w:r w:rsidR="003E11CB">
        <w:rPr>
          <w:szCs w:val="22"/>
        </w:rPr>
        <w:t xml:space="preserve"> </w:t>
      </w:r>
      <w:r w:rsidRPr="00571383" w:rsidR="00842AB6">
        <w:rPr>
          <w:szCs w:val="22"/>
        </w:rPr>
        <w:t xml:space="preserve">Accordingly, oppositions to the </w:t>
      </w:r>
      <w:r w:rsidR="002E6A01">
        <w:rPr>
          <w:szCs w:val="22"/>
        </w:rPr>
        <w:t>p</w:t>
      </w:r>
      <w:r w:rsidRPr="00571383" w:rsidR="00842AB6">
        <w:rPr>
          <w:szCs w:val="22"/>
        </w:rPr>
        <w:t>etition</w:t>
      </w:r>
      <w:r w:rsidR="00842AB6">
        <w:rPr>
          <w:szCs w:val="22"/>
        </w:rPr>
        <w:t>s</w:t>
      </w:r>
      <w:r w:rsidRPr="00571383" w:rsidR="00842AB6">
        <w:rPr>
          <w:szCs w:val="22"/>
        </w:rPr>
        <w:t xml:space="preserve"> are due on </w:t>
      </w:r>
      <w:r w:rsidR="002A1ACF">
        <w:rPr>
          <w:b/>
          <w:bCs/>
          <w:szCs w:val="22"/>
        </w:rPr>
        <w:t>June 26, 2023</w:t>
      </w:r>
      <w:r w:rsidRPr="00571383" w:rsidR="00842AB6">
        <w:rPr>
          <w:szCs w:val="22"/>
        </w:rPr>
        <w:t xml:space="preserve">, and replies to oppositions are due on </w:t>
      </w:r>
      <w:r w:rsidRPr="003E4807" w:rsidR="00576533">
        <w:rPr>
          <w:b/>
          <w:bCs/>
          <w:szCs w:val="22"/>
        </w:rPr>
        <w:t>J</w:t>
      </w:r>
      <w:r w:rsidR="002A1ACF">
        <w:rPr>
          <w:b/>
          <w:bCs/>
          <w:szCs w:val="22"/>
        </w:rPr>
        <w:t>uly 5, 2023</w:t>
      </w:r>
      <w:r w:rsidRPr="003E4807" w:rsidR="00842AB6">
        <w:rPr>
          <w:szCs w:val="22"/>
        </w:rPr>
        <w:t>.</w:t>
      </w:r>
    </w:p>
    <w:p w:rsidR="00C71C33" w:rsidP="00C71C33" w14:paraId="28FF33B4" w14:textId="0CA97AF6">
      <w:pPr>
        <w:ind w:firstLine="720"/>
      </w:pPr>
      <w:r w:rsidRPr="00C71C33">
        <w:rPr>
          <w:i/>
          <w:iCs/>
        </w:rPr>
        <w:t>Filing Procedures</w:t>
      </w:r>
      <w:r w:rsidRPr="00C71C33">
        <w:t xml:space="preserve">.  </w:t>
      </w:r>
      <w:r w:rsidR="00851C32">
        <w:t>Oppositions and replies</w:t>
      </w:r>
      <w:r w:rsidRPr="00C71C33">
        <w:t xml:space="preserve"> may be filed using the Commission’s Electronic Comment Filing System (ECFS)</w:t>
      </w:r>
      <w:r w:rsidR="00CA665E">
        <w:t>, or by filing paper copies</w:t>
      </w:r>
      <w:r w:rsidRPr="00C71C33">
        <w:t>.</w:t>
      </w:r>
      <w:r>
        <w:rPr>
          <w:rStyle w:val="FootnoteReference"/>
        </w:rPr>
        <w:footnoteReference w:id="7"/>
      </w:r>
      <w:r w:rsidRPr="00C71C33">
        <w:t xml:space="preserve">  </w:t>
      </w:r>
      <w:r w:rsidR="00C07D56">
        <w:t>Oppositions and replies</w:t>
      </w:r>
      <w:r w:rsidRPr="00C71C33">
        <w:t xml:space="preserve"> should refer to </w:t>
      </w:r>
      <w:r w:rsidRPr="002A1ACF" w:rsidR="002A1ACF">
        <w:t>PS Docket Nos. 15-80 and 13-75; ET Docket No. 04-35</w:t>
      </w:r>
      <w:r w:rsidRPr="00C71C33">
        <w:t xml:space="preserve">. </w:t>
      </w:r>
    </w:p>
    <w:p w:rsidR="00807F3E" w:rsidRPr="00C71C33" w:rsidP="00C71C33" w14:paraId="3D5A7527" w14:textId="77777777">
      <w:pPr>
        <w:ind w:firstLine="720"/>
      </w:pPr>
    </w:p>
    <w:p w:rsidR="00011ECF" w:rsidRPr="00F848F9" w:rsidP="00011ECF" w14:paraId="3B17BAEB" w14:textId="6F4EBFD0">
      <w:pPr>
        <w:pStyle w:val="ParaNum"/>
        <w:numPr>
          <w:ilvl w:val="0"/>
          <w:numId w:val="8"/>
        </w:numPr>
        <w:rPr>
          <w:szCs w:val="22"/>
        </w:rPr>
      </w:pPr>
      <w:r w:rsidRPr="00F848F9">
        <w:rPr>
          <w:szCs w:val="22"/>
        </w:rPr>
        <w:t xml:space="preserve">Electronic Filers:  Comments may be filed electronically using the Internet by accessing the ECFS:  </w:t>
      </w:r>
      <w:hyperlink r:id="rId5" w:history="1">
        <w:r w:rsidRPr="00505410">
          <w:rPr>
            <w:rStyle w:val="Hyperlink"/>
            <w:szCs w:val="22"/>
          </w:rPr>
          <w:t>https://www.fcc.gov/ecfs/</w:t>
        </w:r>
      </w:hyperlink>
      <w:r w:rsidRPr="00F848F9">
        <w:rPr>
          <w:szCs w:val="22"/>
        </w:rPr>
        <w:t>.</w:t>
      </w:r>
      <w:r>
        <w:rPr>
          <w:szCs w:val="22"/>
        </w:rPr>
        <w:t xml:space="preserve"> </w:t>
      </w:r>
    </w:p>
    <w:p w:rsidR="00011ECF" w:rsidRPr="00F848F9" w:rsidP="00011ECF" w14:paraId="186A94AD" w14:textId="77777777">
      <w:pPr>
        <w:pStyle w:val="ParaNum"/>
        <w:numPr>
          <w:ilvl w:val="0"/>
          <w:numId w:val="8"/>
        </w:numPr>
        <w:rPr>
          <w:szCs w:val="22"/>
        </w:rPr>
      </w:pPr>
      <w:r w:rsidRPr="00F848F9">
        <w:rPr>
          <w:szCs w:val="22"/>
        </w:rPr>
        <w:t>Paper Filers:  Parties who choose to file by paper must file an original and one copy of each filing.</w:t>
      </w:r>
    </w:p>
    <w:p w:rsidR="00011ECF" w:rsidRPr="00F848F9" w:rsidP="00011ECF" w14:paraId="4BD67961" w14:textId="77777777">
      <w:pPr>
        <w:pStyle w:val="ParaNum"/>
        <w:numPr>
          <w:ilvl w:val="0"/>
          <w:numId w:val="8"/>
        </w:numPr>
        <w:rPr>
          <w:szCs w:val="22"/>
        </w:rPr>
      </w:pPr>
      <w:r w:rsidRPr="00F848F9">
        <w:rPr>
          <w:szCs w:val="22"/>
        </w:rPr>
        <w:t>Filings can be sent by commercial overnight courier, or by first-class or overnight U.S. Postal Service mail.  All filings must be addressed to the Commission’s Secretary, Office of the Secretary, Federal Communications Commission.</w:t>
      </w:r>
    </w:p>
    <w:p w:rsidR="00011ECF" w:rsidRPr="00F848F9" w:rsidP="00011ECF" w14:paraId="7DFB517B" w14:textId="77777777">
      <w:pPr>
        <w:pStyle w:val="ParaNum"/>
        <w:widowControl/>
        <w:numPr>
          <w:ilvl w:val="1"/>
          <w:numId w:val="8"/>
        </w:numPr>
        <w:rPr>
          <w:szCs w:val="22"/>
        </w:rPr>
      </w:pPr>
      <w:r w:rsidRPr="00F848F9">
        <w:rPr>
          <w:szCs w:val="22"/>
        </w:rPr>
        <w:t>Commercial overnight mail (other than U.S. Postal Service Express Mail and Priority Mail) must be sent to 9050 Junction Drive, Annapolis Junction, MD 20701.</w:t>
      </w:r>
    </w:p>
    <w:p w:rsidR="00011ECF" w:rsidRPr="00F848F9" w:rsidP="00011ECF" w14:paraId="2D71D452" w14:textId="77777777">
      <w:pPr>
        <w:pStyle w:val="ParaNum"/>
        <w:numPr>
          <w:ilvl w:val="1"/>
          <w:numId w:val="8"/>
        </w:numPr>
        <w:rPr>
          <w:szCs w:val="22"/>
        </w:rPr>
      </w:pPr>
      <w:r w:rsidRPr="00F848F9">
        <w:rPr>
          <w:szCs w:val="22"/>
        </w:rPr>
        <w:t>Postal Service first-class, Express, and Priority mail must be addressed to 45 L Street, NE, Washington, DC 20554.</w:t>
      </w:r>
    </w:p>
    <w:p w:rsidR="00011ECF" w:rsidRPr="00F848F9" w:rsidP="00011ECF" w14:paraId="02EB125A" w14:textId="77777777">
      <w:pPr>
        <w:pStyle w:val="ParaNum"/>
        <w:numPr>
          <w:ilvl w:val="0"/>
          <w:numId w:val="8"/>
        </w:numPr>
        <w:rPr>
          <w:szCs w:val="22"/>
        </w:rPr>
      </w:pPr>
      <w:r w:rsidRPr="00F848F9">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8"/>
      </w:r>
    </w:p>
    <w:p w:rsidR="00011ECF" w:rsidRPr="00F848F9" w:rsidP="00011ECF" w14:paraId="0F2BC1E4" w14:textId="77777777">
      <w:pPr>
        <w:pStyle w:val="ParaNum"/>
        <w:numPr>
          <w:ilvl w:val="0"/>
          <w:numId w:val="8"/>
        </w:numPr>
        <w:rPr>
          <w:szCs w:val="22"/>
        </w:rPr>
      </w:pPr>
      <w:r w:rsidRPr="00F848F9">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11ECF" w:rsidRPr="00F848F9" w:rsidP="00011ECF" w14:paraId="1CBA0E57" w14:textId="77777777">
      <w:pPr>
        <w:ind w:left="2160"/>
        <w:rPr>
          <w:szCs w:val="22"/>
        </w:rPr>
      </w:pPr>
    </w:p>
    <w:p w:rsidR="00011ECF" w:rsidRPr="00F848F9" w:rsidP="00011ECF" w14:paraId="28C4E72A" w14:textId="77777777">
      <w:pPr>
        <w:ind w:firstLine="720"/>
        <w:rPr>
          <w:szCs w:val="22"/>
        </w:rPr>
      </w:pPr>
      <w:r w:rsidRPr="00F848F9">
        <w:rPr>
          <w:i/>
          <w:iCs/>
          <w:szCs w:val="22"/>
        </w:rPr>
        <w:t xml:space="preserve">People with Disabilities.  </w:t>
      </w:r>
      <w:r w:rsidRPr="00F848F9">
        <w:rPr>
          <w:szCs w:val="22"/>
        </w:rPr>
        <w:t>To request materials in accessible formats for people with disabilities (braille, large print, electronic files, audio format), send an e-mail to fcc504@fcc.gov or call the Consumer &amp; Governmental Affairs Bureau at 202-418-0530 (voice), 202-418-0432 (</w:t>
      </w:r>
      <w:r w:rsidRPr="00F848F9">
        <w:rPr>
          <w:szCs w:val="22"/>
        </w:rPr>
        <w:t>tty</w:t>
      </w:r>
      <w:r w:rsidRPr="00F848F9">
        <w:rPr>
          <w:szCs w:val="22"/>
        </w:rPr>
        <w:t>).</w:t>
      </w:r>
    </w:p>
    <w:p w:rsidR="00851C32" w:rsidP="00807F3E" w14:paraId="63640F24" w14:textId="10A5D42A">
      <w:pPr>
        <w:ind w:firstLine="720"/>
      </w:pPr>
    </w:p>
    <w:p w:rsidR="00851C32" w:rsidRPr="00851C32" w:rsidP="00851C32" w14:paraId="44C8FAF1" w14:textId="45F8C8AC">
      <w:pPr>
        <w:ind w:firstLine="720"/>
        <w:rPr>
          <w:szCs w:val="22"/>
        </w:rPr>
      </w:pPr>
      <w:r w:rsidRPr="00CE40F9">
        <w:rPr>
          <w:i/>
          <w:iCs/>
          <w:szCs w:val="22"/>
        </w:rPr>
        <w:t xml:space="preserve">Ex </w:t>
      </w:r>
      <w:r w:rsidRPr="00CE40F9">
        <w:rPr>
          <w:i/>
          <w:iCs/>
          <w:szCs w:val="22"/>
        </w:rPr>
        <w:t>Parte</w:t>
      </w:r>
      <w:r w:rsidRPr="00CE40F9">
        <w:rPr>
          <w:i/>
          <w:iCs/>
          <w:szCs w:val="22"/>
        </w:rPr>
        <w:t xml:space="preserve"> Rules</w:t>
      </w:r>
      <w:r>
        <w:rPr>
          <w:szCs w:val="22"/>
        </w:rPr>
        <w:t>.</w:t>
      </w:r>
      <w:r w:rsidRPr="00CE40F9">
        <w:rPr>
          <w:szCs w:val="22"/>
        </w:rPr>
        <w:t xml:space="preserve">  This proceeding shall continue to be treated as a “permit-but-disclose” proceeding in accordance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Pr>
          <w:szCs w:val="22"/>
          <w:vertAlign w:val="superscript"/>
        </w:rPr>
        <w:footnoteReference w:id="9"/>
      </w:r>
      <w:r w:rsidRPr="00CE40F9">
        <w:rPr>
          <w:szCs w:val="22"/>
        </w:rPr>
        <w:t xml:space="preserve">  Persons making </w:t>
      </w:r>
      <w:r w:rsidRPr="00CE40F9">
        <w:rPr>
          <w:i/>
          <w:szCs w:val="22"/>
        </w:rPr>
        <w:t xml:space="preserve">ex </w:t>
      </w:r>
      <w:r w:rsidRPr="00CE40F9">
        <w:rPr>
          <w:i/>
          <w:szCs w:val="22"/>
        </w:rPr>
        <w:t>parte</w:t>
      </w:r>
      <w:r w:rsidRPr="00CE40F9">
        <w:rPr>
          <w:i/>
          <w:szCs w:val="22"/>
        </w:rPr>
        <w:t xml:space="preserve"> </w:t>
      </w:r>
      <w:r w:rsidRPr="00CE40F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are reminded that memoranda summarizing the presentation must (1) list all persons attending or otherwise participating in the meeting at which the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meetings are deemed to be written </w:t>
      </w:r>
      <w:r w:rsidRPr="00CE40F9">
        <w:rPr>
          <w:i/>
          <w:iCs/>
          <w:szCs w:val="22"/>
        </w:rPr>
        <w:t xml:space="preserve">ex </w:t>
      </w:r>
      <w:r w:rsidRPr="00CE40F9">
        <w:rPr>
          <w:i/>
          <w:iCs/>
          <w:szCs w:val="22"/>
        </w:rPr>
        <w:t>parte</w:t>
      </w:r>
      <w:r w:rsidRPr="00CE40F9">
        <w:rPr>
          <w:szCs w:val="22"/>
        </w:rPr>
        <w:t xml:space="preserve"> presentations and must be filed consistent with rule 1.1206(b).  In proceedings governed by rule 1.49(f) or for which the Commission has made available a method of electronic filing, written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memoranda summarizing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sidRPr="00212278">
        <w:rPr>
          <w:szCs w:val="22"/>
        </w:rPr>
        <w:t xml:space="preserve"> </w:t>
      </w:r>
    </w:p>
    <w:p w:rsidR="00807F3E" w:rsidRPr="00C71C33" w:rsidP="00807F3E" w14:paraId="71C72FE1" w14:textId="77777777">
      <w:pPr>
        <w:ind w:firstLine="720"/>
      </w:pPr>
    </w:p>
    <w:p w:rsidR="001447F7" w:rsidP="00545BFE" w14:paraId="26FEEACD" w14:textId="6281DE10">
      <w:pPr>
        <w:ind w:firstLine="720"/>
      </w:pPr>
      <w:r w:rsidRPr="00C71C33">
        <w:rPr>
          <w:i/>
          <w:iCs/>
        </w:rPr>
        <w:t>Additional Information</w:t>
      </w:r>
      <w:r w:rsidRPr="00C71C33">
        <w:t xml:space="preserve">.  </w:t>
      </w:r>
      <w:r w:rsidR="002A1ACF">
        <w:t xml:space="preserve">For additional information on this proceeding, contact James Wiley, Cybersecurity and Communications Reliability Division, Public Safety and Homeland Security Bureau, (202) 418–1678, or by email to </w:t>
      </w:r>
      <w:hyperlink r:id="rId6" w:history="1">
        <w:r w:rsidRPr="002A1ACF" w:rsidR="002A1ACF">
          <w:rPr>
            <w:rStyle w:val="Hyperlink"/>
          </w:rPr>
          <w:t>James.Wiley@fcc.gov</w:t>
        </w:r>
      </w:hyperlink>
      <w:r w:rsidR="002A1ACF">
        <w:rPr>
          <w:rStyle w:val="Emphasis"/>
        </w:rPr>
        <w:t>,</w:t>
      </w:r>
      <w:r w:rsidR="002A1ACF">
        <w:t xml:space="preserve"> or S</w:t>
      </w:r>
      <w:r w:rsidR="00EB034D">
        <w:t>habbir Hamid</w:t>
      </w:r>
      <w:r w:rsidR="002A1ACF">
        <w:t>, Cybersecurity and Communications Reliability Division, Public Safety and Homeland Security Bureau, (202) 418–23</w:t>
      </w:r>
      <w:r w:rsidR="00D016FF">
        <w:t>28</w:t>
      </w:r>
      <w:r w:rsidR="002A1ACF">
        <w:t xml:space="preserve">, or </w:t>
      </w:r>
      <w:r w:rsidR="002A1ACF">
        <w:t xml:space="preserve">by email to </w:t>
      </w:r>
      <w:hyperlink r:id="rId7" w:history="1">
        <w:r w:rsidRPr="006965E1" w:rsidR="006965E1">
          <w:rPr>
            <w:rStyle w:val="Hyperlink"/>
          </w:rPr>
          <w:t>Shabbir.Hamid@fcc.gov.</w:t>
        </w:r>
      </w:hyperlink>
      <w:bookmarkEnd w:id="1"/>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0323A9BD"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35099A" w14:paraId="0A3374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5684E3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448B2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13D3" w14:paraId="29CE6D77" w14:textId="77777777">
      <w:r>
        <w:separator/>
      </w:r>
    </w:p>
  </w:footnote>
  <w:footnote w:type="continuationSeparator" w:id="1">
    <w:p w:rsidR="00FC13D3" w14:paraId="0BDED8B4" w14:textId="77777777">
      <w:pPr>
        <w:rPr>
          <w:sz w:val="20"/>
        </w:rPr>
      </w:pPr>
      <w:r>
        <w:rPr>
          <w:sz w:val="20"/>
        </w:rPr>
        <w:t xml:space="preserve">(Continued from previous page)  </w:t>
      </w:r>
      <w:r>
        <w:rPr>
          <w:sz w:val="20"/>
        </w:rPr>
        <w:separator/>
      </w:r>
    </w:p>
  </w:footnote>
  <w:footnote w:type="continuationNotice" w:id="2">
    <w:p w:rsidR="00FC13D3" w14:paraId="5B3EADF1" w14:textId="77777777">
      <w:pPr>
        <w:jc w:val="right"/>
        <w:rPr>
          <w:sz w:val="20"/>
        </w:rPr>
      </w:pPr>
      <w:r>
        <w:rPr>
          <w:sz w:val="20"/>
        </w:rPr>
        <w:t>(continued….)</w:t>
      </w:r>
    </w:p>
  </w:footnote>
  <w:footnote w:id="3">
    <w:p w:rsidR="00851C32" w:rsidRPr="00C41408" w:rsidP="00851C32" w14:paraId="57B0D06C" w14:textId="77A87F49">
      <w:pPr>
        <w:pStyle w:val="FootnoteText"/>
        <w:ind w:right="-720"/>
      </w:pPr>
      <w:r w:rsidRPr="00CF1DBF">
        <w:rPr>
          <w:rStyle w:val="FootnoteReference"/>
        </w:rPr>
        <w:footnoteRef/>
      </w:r>
      <w:r w:rsidRPr="00CF1DBF">
        <w:t xml:space="preserve"> </w:t>
      </w:r>
      <w:r w:rsidR="009B5AF9">
        <w:rPr>
          <w:i/>
          <w:iCs/>
        </w:rPr>
        <w:t>Amendments to Part 4 of the Commission’s Rules Concerning Disruptions to Communications; Improving 911 Reliability; New Part 4 of the Commission’s Rules Concerning Disruptions to Communications</w:t>
      </w:r>
      <w:r w:rsidR="00FC0DE4">
        <w:t>,</w:t>
      </w:r>
      <w:r>
        <w:t xml:space="preserve"> PS Docket Nos. </w:t>
      </w:r>
      <w:r w:rsidRPr="00FC0DE4" w:rsidR="00FC0DE4">
        <w:t>15-80 and 13-75; ET Docket No. 04-35</w:t>
      </w:r>
      <w:r>
        <w:t xml:space="preserve">, </w:t>
      </w:r>
      <w:r w:rsidR="00FC0DE4">
        <w:t xml:space="preserve">Second </w:t>
      </w:r>
      <w:r>
        <w:t>Report and Order, FCC 2</w:t>
      </w:r>
      <w:r w:rsidR="00FC0DE4">
        <w:t>2</w:t>
      </w:r>
      <w:r>
        <w:t>-8</w:t>
      </w:r>
      <w:r w:rsidR="00FC0DE4">
        <w:t>8</w:t>
      </w:r>
      <w:r>
        <w:t xml:space="preserve"> (</w:t>
      </w:r>
      <w:r w:rsidR="00FC0DE4">
        <w:t>Nov. 18, 2022)</w:t>
      </w:r>
      <w:r>
        <w:t>.</w:t>
      </w:r>
    </w:p>
  </w:footnote>
  <w:footnote w:id="4">
    <w:p w:rsidR="00CD7E0F" w:rsidP="00CD7E0F" w14:paraId="011C7875" w14:textId="4BB9F683">
      <w:pPr>
        <w:pStyle w:val="FootnoteText"/>
      </w:pPr>
      <w:r>
        <w:rPr>
          <w:rStyle w:val="FootnoteReference"/>
        </w:rPr>
        <w:footnoteRef/>
      </w:r>
      <w:r>
        <w:t xml:space="preserve"> </w:t>
      </w:r>
      <w:r w:rsidR="001536F4">
        <w:t xml:space="preserve">Competitive Carriers Association, </w:t>
      </w:r>
      <w:r>
        <w:t xml:space="preserve">Petition for Reconsideration, </w:t>
      </w:r>
      <w:r w:rsidR="001536F4">
        <w:t xml:space="preserve">PS Docket Nos. </w:t>
      </w:r>
      <w:r w:rsidRPr="00FC0DE4" w:rsidR="001536F4">
        <w:t>15-80 and 13-75; ET Docket No. 04-35</w:t>
      </w:r>
      <w:r w:rsidR="001536F4">
        <w:t xml:space="preserve"> </w:t>
      </w:r>
      <w:r>
        <w:t xml:space="preserve">(filed </w:t>
      </w:r>
      <w:r w:rsidR="00584F4D">
        <w:t>March</w:t>
      </w:r>
      <w:r>
        <w:t xml:space="preserve"> 1</w:t>
      </w:r>
      <w:r w:rsidR="002972DC">
        <w:t>7</w:t>
      </w:r>
      <w:r>
        <w:t>, 202</w:t>
      </w:r>
      <w:r w:rsidR="002972DC">
        <w:t>3</w:t>
      </w:r>
      <w:r>
        <w:t>),</w:t>
      </w:r>
      <w:r w:rsidR="002972DC">
        <w:t xml:space="preserve"> </w:t>
      </w:r>
      <w:hyperlink r:id="rId1" w:history="1">
        <w:r w:rsidRPr="00A04D7D" w:rsidR="002972DC">
          <w:rPr>
            <w:rStyle w:val="Hyperlink"/>
          </w:rPr>
          <w:t>https://www.fcc.gov/ecfs/document/1031746539270/1</w:t>
        </w:r>
      </w:hyperlink>
      <w:r w:rsidR="003457CD">
        <w:rPr>
          <w:rStyle w:val="Hyperlink"/>
        </w:rPr>
        <w:t>.</w:t>
      </w:r>
    </w:p>
  </w:footnote>
  <w:footnote w:id="5">
    <w:p w:rsidR="003B114D" w:rsidP="003B114D" w14:paraId="0D044777" w14:textId="2BA0A003">
      <w:pPr>
        <w:pStyle w:val="FootnoteText"/>
      </w:pPr>
      <w:r>
        <w:rPr>
          <w:rStyle w:val="FootnoteReference"/>
        </w:rPr>
        <w:footnoteRef/>
      </w:r>
      <w:r>
        <w:t xml:space="preserve"> </w:t>
      </w:r>
      <w:r w:rsidRPr="00184869">
        <w:rPr>
          <w:i/>
          <w:iCs/>
        </w:rPr>
        <w:t>See</w:t>
      </w:r>
      <w:r>
        <w:t xml:space="preserve"> </w:t>
      </w:r>
      <w:r w:rsidR="00C13951">
        <w:t xml:space="preserve">47 </w:t>
      </w:r>
      <w:r w:rsidRPr="009A66F2" w:rsidR="00C13951">
        <w:t xml:space="preserve">CFR § </w:t>
      </w:r>
      <w:r w:rsidR="00C13951">
        <w:t xml:space="preserve">1.429(f); </w:t>
      </w:r>
      <w:r>
        <w:t xml:space="preserve">47 CFR </w:t>
      </w:r>
      <w:r w:rsidRPr="00AB5713">
        <w:t>§</w:t>
      </w:r>
      <w:r>
        <w:t xml:space="preserve"> 1.429(g)</w:t>
      </w:r>
      <w:r w:rsidR="00C13951">
        <w:t xml:space="preserve">; </w:t>
      </w:r>
      <w:r w:rsidRPr="001B7442" w:rsidR="00C13951">
        <w:rPr>
          <w:i/>
          <w:iCs/>
        </w:rPr>
        <w:t>see also</w:t>
      </w:r>
      <w:r w:rsidRPr="001B7442" w:rsidR="00C13951">
        <w:t xml:space="preserve"> </w:t>
      </w:r>
      <w:r w:rsidR="00576533">
        <w:rPr>
          <w:i/>
          <w:iCs/>
        </w:rPr>
        <w:t>Petition for Reconsideration of Action in Proceeding</w:t>
      </w:r>
      <w:r w:rsidR="00576533">
        <w:t xml:space="preserve">, </w:t>
      </w:r>
      <w:r w:rsidR="006F4ECC">
        <w:t>P</w:t>
      </w:r>
      <w:r w:rsidRPr="0034712C" w:rsidR="0034712C">
        <w:t>S Docket Nos. 15-80 and 13-75; ET Docket No. 04-35</w:t>
      </w:r>
      <w:r w:rsidR="00576533">
        <w:t>, Public Notice, Report No. 31</w:t>
      </w:r>
      <w:r w:rsidR="0034712C">
        <w:t>95</w:t>
      </w:r>
      <w:r w:rsidR="00576533">
        <w:t xml:space="preserve"> (CGB </w:t>
      </w:r>
      <w:r w:rsidR="0034712C">
        <w:t>May</w:t>
      </w:r>
      <w:r w:rsidR="00576533">
        <w:t xml:space="preserve"> </w:t>
      </w:r>
      <w:r w:rsidR="0034712C">
        <w:t>31</w:t>
      </w:r>
      <w:r w:rsidR="00576533">
        <w:t>, 202</w:t>
      </w:r>
      <w:r w:rsidR="0034712C">
        <w:t>3</w:t>
      </w:r>
      <w:r w:rsidR="00576533">
        <w:t xml:space="preserve">), </w:t>
      </w:r>
      <w:hyperlink r:id="rId2" w:history="1">
        <w:r w:rsidRPr="00505410" w:rsidR="0034712C">
          <w:rPr>
            <w:rStyle w:val="Hyperlink"/>
          </w:rPr>
          <w:t>https://docs.fcc.gov/public/attachments/DOC-393893A1.pdf</w:t>
        </w:r>
      </w:hyperlink>
      <w:r w:rsidR="00576533">
        <w:t>.</w:t>
      </w:r>
      <w:r w:rsidR="0034712C">
        <w:t xml:space="preserve"> </w:t>
      </w:r>
    </w:p>
  </w:footnote>
  <w:footnote w:id="6">
    <w:p w:rsidR="00C13951" w14:paraId="4788E442" w14:textId="7778DA59">
      <w:pPr>
        <w:pStyle w:val="FootnoteText"/>
      </w:pPr>
      <w:r>
        <w:rPr>
          <w:rStyle w:val="FootnoteReference"/>
        </w:rPr>
        <w:footnoteRef/>
      </w:r>
      <w:r>
        <w:t xml:space="preserve"> </w:t>
      </w:r>
      <w:r w:rsidRPr="003E4807">
        <w:rPr>
          <w:i/>
          <w:iCs/>
        </w:rPr>
        <w:t>See</w:t>
      </w:r>
      <w:r w:rsidRPr="003E4807">
        <w:t xml:space="preserve"> </w:t>
      </w:r>
      <w:r w:rsidR="0034712C">
        <w:t>Federal Communications Commission,</w:t>
      </w:r>
      <w:r w:rsidR="002A1ACF">
        <w:t xml:space="preserve"> Petition for Reconsideration,</w:t>
      </w:r>
      <w:r w:rsidR="0034712C">
        <w:t xml:space="preserve"> </w:t>
      </w:r>
      <w:r w:rsidRPr="006F4ECC" w:rsidR="006F4ECC">
        <w:t>88 Fed Reg. 37842</w:t>
      </w:r>
      <w:r w:rsidRPr="003E4807">
        <w:t xml:space="preserve"> (</w:t>
      </w:r>
      <w:r w:rsidRPr="003E4807" w:rsidR="00576533">
        <w:t>Dec. 22</w:t>
      </w:r>
      <w:r w:rsidRPr="003E4807">
        <w:t>, 2021).</w:t>
      </w:r>
    </w:p>
  </w:footnote>
  <w:footnote w:id="7">
    <w:p w:rsidR="00B15337" w14:paraId="6B6B9D6F" w14:textId="27E49BB1">
      <w:pPr>
        <w:pStyle w:val="FootnoteText"/>
      </w:pPr>
      <w:r>
        <w:rPr>
          <w:rStyle w:val="FootnoteReference"/>
        </w:rPr>
        <w:footnoteRef/>
      </w:r>
      <w:r>
        <w:t xml:space="preserve"> </w:t>
      </w:r>
      <w:r w:rsidRPr="00C71C33">
        <w:rPr>
          <w:i/>
          <w:iCs/>
        </w:rPr>
        <w:t xml:space="preserve">See </w:t>
      </w:r>
      <w:r w:rsidR="002A1ACF">
        <w:t>Federal Communications Commission</w:t>
      </w:r>
      <w:r w:rsidR="00C13951">
        <w:rPr>
          <w:szCs w:val="22"/>
        </w:rPr>
        <w:t xml:space="preserve">, </w:t>
      </w:r>
      <w:r w:rsidRPr="00923BE8" w:rsidR="00C13951">
        <w:rPr>
          <w:szCs w:val="22"/>
        </w:rPr>
        <w:t>Electronic Filing of Documents in Rulemaking Proceedings, 63 F</w:t>
      </w:r>
      <w:r w:rsidR="00C13951">
        <w:rPr>
          <w:szCs w:val="22"/>
        </w:rPr>
        <w:t xml:space="preserve">ed. </w:t>
      </w:r>
      <w:r w:rsidRPr="00923BE8" w:rsidR="00C13951">
        <w:rPr>
          <w:szCs w:val="22"/>
        </w:rPr>
        <w:t>R</w:t>
      </w:r>
      <w:r w:rsidR="00C13951">
        <w:rPr>
          <w:szCs w:val="22"/>
        </w:rPr>
        <w:t>eg.</w:t>
      </w:r>
      <w:r w:rsidRPr="00923BE8" w:rsidR="00C13951">
        <w:rPr>
          <w:szCs w:val="22"/>
        </w:rPr>
        <w:t xml:space="preserve"> 24121 (</w:t>
      </w:r>
      <w:r w:rsidR="00C13951">
        <w:rPr>
          <w:szCs w:val="22"/>
        </w:rPr>
        <w:t xml:space="preserve">May 1, </w:t>
      </w:r>
      <w:r w:rsidRPr="00923BE8" w:rsidR="00C13951">
        <w:rPr>
          <w:szCs w:val="22"/>
        </w:rPr>
        <w:t>1998).</w:t>
      </w:r>
    </w:p>
  </w:footnote>
  <w:footnote w:id="8">
    <w:p w:rsidR="00011ECF" w:rsidRPr="00F848F9" w:rsidP="00011ECF" w14:paraId="24E4FBA5" w14:textId="77777777">
      <w:pPr>
        <w:pStyle w:val="FootnoteText"/>
        <w:widowControl w:val="0"/>
      </w:pPr>
      <w:r w:rsidRPr="00F848F9">
        <w:rPr>
          <w:rStyle w:val="FootnoteReference"/>
          <w:sz w:val="20"/>
        </w:rPr>
        <w:footnoteRef/>
      </w:r>
      <w:r w:rsidRPr="00F848F9">
        <w:t xml:space="preserve"> </w:t>
      </w:r>
      <w:r w:rsidRPr="00F848F9">
        <w:rPr>
          <w:i/>
          <w:iCs/>
        </w:rPr>
        <w:t>See</w:t>
      </w:r>
      <w:r w:rsidRPr="00F848F9">
        <w:t xml:space="preserve"> </w:t>
      </w:r>
      <w:r w:rsidRPr="00F848F9">
        <w:rPr>
          <w:i/>
          <w:iCs/>
        </w:rPr>
        <w:t>FCC Announces Closure of FCC Headquarters Open Window and Change in Hand-Delivery Policy</w:t>
      </w:r>
      <w:r w:rsidRPr="00F848F9">
        <w:t xml:space="preserve">, Public Notice, 35 FCC </w:t>
      </w:r>
      <w:r w:rsidRPr="00F848F9">
        <w:t>Rcd</w:t>
      </w:r>
      <w:r w:rsidRPr="00F848F9">
        <w:t xml:space="preserve"> 2788 (2020).</w:t>
      </w:r>
    </w:p>
  </w:footnote>
  <w:footnote w:id="9">
    <w:p w:rsidR="00851C32" w:rsidP="00851C32" w14:paraId="285579DB"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CCA" w14:paraId="020FED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16B5C63A" w14:textId="50F4543B">
    <w:pPr>
      <w:tabs>
        <w:tab w:val="center" w:pos="4680"/>
        <w:tab w:val="right" w:pos="9360"/>
      </w:tabs>
    </w:pPr>
    <w:r>
      <w:rPr>
        <w:b/>
      </w:rPr>
      <w:tab/>
      <w:t>Federal Communications Commission</w:t>
    </w:r>
    <w:r>
      <w:rPr>
        <w:b/>
      </w:rPr>
      <w:tab/>
    </w:r>
    <w:r w:rsidRPr="00603CCA" w:rsidR="00F70F1A">
      <w:rPr>
        <w:b/>
      </w:rPr>
      <w:t xml:space="preserve">DA </w:t>
    </w:r>
    <w:r w:rsidR="00603CCA">
      <w:rPr>
        <w:b/>
      </w:rPr>
      <w:t>23-512</w:t>
    </w:r>
  </w:p>
  <w:p w:rsidR="0035099A" w14:paraId="56824D26" w14:textId="41878C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5099A" w14:paraId="5FD69FD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48DF0804" w14:textId="2D3A2FD3">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imberly Thorne">
    <w15:presenceInfo w15:providerId="AD" w15:userId="S::Kimberly.Thorne@fcc.gov::69f0e1c0-f2f5-4fdb-89c7-0c12274b0f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F7"/>
    <w:rsid w:val="000036EE"/>
    <w:rsid w:val="00011ECF"/>
    <w:rsid w:val="000B3F35"/>
    <w:rsid w:val="0012107E"/>
    <w:rsid w:val="001447F7"/>
    <w:rsid w:val="001536F4"/>
    <w:rsid w:val="00184869"/>
    <w:rsid w:val="001A5CC5"/>
    <w:rsid w:val="001B7442"/>
    <w:rsid w:val="001E6338"/>
    <w:rsid w:val="001F4783"/>
    <w:rsid w:val="00203172"/>
    <w:rsid w:val="00212278"/>
    <w:rsid w:val="00235159"/>
    <w:rsid w:val="002972DC"/>
    <w:rsid w:val="002A1ACF"/>
    <w:rsid w:val="002C0748"/>
    <w:rsid w:val="002E6A01"/>
    <w:rsid w:val="00313F54"/>
    <w:rsid w:val="003228B5"/>
    <w:rsid w:val="003457CD"/>
    <w:rsid w:val="0034712C"/>
    <w:rsid w:val="0035099A"/>
    <w:rsid w:val="00384862"/>
    <w:rsid w:val="003B114D"/>
    <w:rsid w:val="003B27F7"/>
    <w:rsid w:val="003E11CB"/>
    <w:rsid w:val="003E4807"/>
    <w:rsid w:val="004849DB"/>
    <w:rsid w:val="004A5436"/>
    <w:rsid w:val="00505410"/>
    <w:rsid w:val="00506C17"/>
    <w:rsid w:val="00545BFE"/>
    <w:rsid w:val="00571383"/>
    <w:rsid w:val="00576533"/>
    <w:rsid w:val="00584F4D"/>
    <w:rsid w:val="005F0793"/>
    <w:rsid w:val="00603CCA"/>
    <w:rsid w:val="00606F18"/>
    <w:rsid w:val="00653CAF"/>
    <w:rsid w:val="006548E2"/>
    <w:rsid w:val="006965E1"/>
    <w:rsid w:val="006F4ECC"/>
    <w:rsid w:val="007063C0"/>
    <w:rsid w:val="00720706"/>
    <w:rsid w:val="00752C86"/>
    <w:rsid w:val="007B40F3"/>
    <w:rsid w:val="007B7322"/>
    <w:rsid w:val="007C11B4"/>
    <w:rsid w:val="00807F3E"/>
    <w:rsid w:val="00834674"/>
    <w:rsid w:val="00842AB6"/>
    <w:rsid w:val="00851C32"/>
    <w:rsid w:val="008976D0"/>
    <w:rsid w:val="00900D9B"/>
    <w:rsid w:val="00911690"/>
    <w:rsid w:val="009150DE"/>
    <w:rsid w:val="00923BE8"/>
    <w:rsid w:val="0092483C"/>
    <w:rsid w:val="00951CD9"/>
    <w:rsid w:val="009A66F2"/>
    <w:rsid w:val="009A6E09"/>
    <w:rsid w:val="009B5AF9"/>
    <w:rsid w:val="009C0538"/>
    <w:rsid w:val="009C20F4"/>
    <w:rsid w:val="00A04D7D"/>
    <w:rsid w:val="00A345F6"/>
    <w:rsid w:val="00A9210B"/>
    <w:rsid w:val="00AA65EF"/>
    <w:rsid w:val="00AB5713"/>
    <w:rsid w:val="00B13152"/>
    <w:rsid w:val="00B15337"/>
    <w:rsid w:val="00B200E3"/>
    <w:rsid w:val="00BC77FE"/>
    <w:rsid w:val="00BE2BBB"/>
    <w:rsid w:val="00C07D56"/>
    <w:rsid w:val="00C13951"/>
    <w:rsid w:val="00C41408"/>
    <w:rsid w:val="00C46F14"/>
    <w:rsid w:val="00C71C33"/>
    <w:rsid w:val="00C82DCF"/>
    <w:rsid w:val="00CA665E"/>
    <w:rsid w:val="00CD7E0F"/>
    <w:rsid w:val="00CE09F9"/>
    <w:rsid w:val="00CE40F9"/>
    <w:rsid w:val="00CF0A8E"/>
    <w:rsid w:val="00CF1DBF"/>
    <w:rsid w:val="00CF24D8"/>
    <w:rsid w:val="00D016FF"/>
    <w:rsid w:val="00D15D43"/>
    <w:rsid w:val="00D17E78"/>
    <w:rsid w:val="00D23CE4"/>
    <w:rsid w:val="00D35BD6"/>
    <w:rsid w:val="00D673E3"/>
    <w:rsid w:val="00D91FE7"/>
    <w:rsid w:val="00DA6FA6"/>
    <w:rsid w:val="00DE4CAC"/>
    <w:rsid w:val="00E82510"/>
    <w:rsid w:val="00EB034D"/>
    <w:rsid w:val="00F70F1A"/>
    <w:rsid w:val="00F833A4"/>
    <w:rsid w:val="00F848F9"/>
    <w:rsid w:val="00FC0DE4"/>
    <w:rsid w:val="00FC13D3"/>
    <w:rsid w:val="00FC1905"/>
    <w:rsid w:val="00FD055D"/>
    <w:rsid w:val="00FF2F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CEF204"/>
  <w15:chartTrackingRefBased/>
  <w15:docId w15:val="{1683845F-AB75-4D8B-AE78-7D77E062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Char Char Char,Footnote Text Char Char Char,Footnote Text Char Char Char Char Char Char,Footnote Text Char1 Char,Footnote Text Char1 Char Char Char Char,Footnote Text Char2 Char Char Char,f,fn,fn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ALTS FOOTNOTE Char1,Char Char Char Char,Footnote Text Char Char Char Char,Footnote Text Char Char Char Char Char Char Char,Footnote Text Char1 Char Char,Footnote Text Char1 Char Char Char Char Char,f Char"/>
    <w:link w:val="FootnoteText"/>
    <w:locked/>
    <w:rsid w:val="003B27F7"/>
  </w:style>
  <w:style w:type="character" w:styleId="FollowedHyperlink">
    <w:name w:val="FollowedHyperlink"/>
    <w:basedOn w:val="DefaultParagraphFont"/>
    <w:uiPriority w:val="99"/>
    <w:semiHidden/>
    <w:unhideWhenUsed/>
    <w:rsid w:val="00CD7E0F"/>
    <w:rPr>
      <w:color w:val="954F72" w:themeColor="followedHyperlink"/>
      <w:u w:val="single"/>
    </w:rPr>
  </w:style>
  <w:style w:type="paragraph" w:styleId="ListParagraph">
    <w:name w:val="List Paragraph"/>
    <w:basedOn w:val="Normal"/>
    <w:uiPriority w:val="34"/>
    <w:qFormat/>
    <w:rsid w:val="00807F3E"/>
    <w:pPr>
      <w:ind w:left="720"/>
    </w:pPr>
  </w:style>
  <w:style w:type="character" w:styleId="UnresolvedMention">
    <w:name w:val="Unresolved Mention"/>
    <w:basedOn w:val="DefaultParagraphFont"/>
    <w:uiPriority w:val="99"/>
    <w:rsid w:val="002972DC"/>
    <w:rPr>
      <w:color w:val="605E5C"/>
      <w:shd w:val="clear" w:color="auto" w:fill="E1DFDD"/>
    </w:rPr>
  </w:style>
  <w:style w:type="character" w:styleId="Emphasis">
    <w:name w:val="Emphasis"/>
    <w:basedOn w:val="DefaultParagraphFont"/>
    <w:uiPriority w:val="20"/>
    <w:qFormat/>
    <w:rsid w:val="002A1ACF"/>
    <w:rPr>
      <w:i/>
      <w:iCs/>
    </w:rPr>
  </w:style>
  <w:style w:type="character" w:customStyle="1" w:styleId="ParaNumChar">
    <w:name w:val="ParaNum Char"/>
    <w:link w:val="ParaNum"/>
    <w:locked/>
    <w:rsid w:val="00011ECF"/>
    <w:rPr>
      <w:snapToGrid w:val="0"/>
      <w:kern w:val="28"/>
      <w:sz w:val="22"/>
    </w:rPr>
  </w:style>
  <w:style w:type="character" w:styleId="CommentReference">
    <w:name w:val="annotation reference"/>
    <w:basedOn w:val="DefaultParagraphFont"/>
    <w:uiPriority w:val="99"/>
    <w:semiHidden/>
    <w:unhideWhenUsed/>
    <w:rsid w:val="003457CD"/>
    <w:rPr>
      <w:sz w:val="16"/>
      <w:szCs w:val="16"/>
    </w:rPr>
  </w:style>
  <w:style w:type="paragraph" w:styleId="CommentText">
    <w:name w:val="annotation text"/>
    <w:basedOn w:val="Normal"/>
    <w:link w:val="CommentTextChar"/>
    <w:uiPriority w:val="99"/>
    <w:unhideWhenUsed/>
    <w:rsid w:val="003457CD"/>
    <w:rPr>
      <w:sz w:val="20"/>
    </w:rPr>
  </w:style>
  <w:style w:type="character" w:customStyle="1" w:styleId="CommentTextChar">
    <w:name w:val="Comment Text Char"/>
    <w:basedOn w:val="DefaultParagraphFont"/>
    <w:link w:val="CommentText"/>
    <w:uiPriority w:val="99"/>
    <w:rsid w:val="003457CD"/>
    <w:rPr>
      <w:snapToGrid w:val="0"/>
      <w:kern w:val="28"/>
    </w:rPr>
  </w:style>
  <w:style w:type="paragraph" w:styleId="CommentSubject">
    <w:name w:val="annotation subject"/>
    <w:basedOn w:val="CommentText"/>
    <w:next w:val="CommentText"/>
    <w:link w:val="CommentSubjectChar"/>
    <w:uiPriority w:val="99"/>
    <w:semiHidden/>
    <w:unhideWhenUsed/>
    <w:rsid w:val="003457CD"/>
    <w:rPr>
      <w:b/>
      <w:bCs/>
    </w:rPr>
  </w:style>
  <w:style w:type="character" w:customStyle="1" w:styleId="CommentSubjectChar">
    <w:name w:val="Comment Subject Char"/>
    <w:basedOn w:val="CommentTextChar"/>
    <w:link w:val="CommentSubject"/>
    <w:uiPriority w:val="99"/>
    <w:semiHidden/>
    <w:rsid w:val="003457CD"/>
    <w:rPr>
      <w:b/>
      <w:bCs/>
      <w:snapToGrid w:val="0"/>
      <w:kern w:val="28"/>
    </w:rPr>
  </w:style>
  <w:style w:type="paragraph" w:styleId="Revision">
    <w:name w:val="Revision"/>
    <w:hidden/>
    <w:uiPriority w:val="99"/>
    <w:semiHidden/>
    <w:rsid w:val="003457C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James.Wiley@fcc.gov" TargetMode="External" /><Relationship Id="rId7" Type="http://schemas.openxmlformats.org/officeDocument/2006/relationships/hyperlink" Target="mailto:Shabbir.Hamid@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1746539270/1" TargetMode="External" /><Relationship Id="rId2" Type="http://schemas.openxmlformats.org/officeDocument/2006/relationships/hyperlink" Target="https://docs.fcc.gov/public/attachments/DOC-393893A1.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