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3E54458" w14:textId="15B7D7F6">
      <w:pPr>
        <w:jc w:val="right"/>
        <w:rPr>
          <w:b/>
          <w:sz w:val="24"/>
        </w:rPr>
      </w:pPr>
      <w:r>
        <w:rPr>
          <w:b/>
          <w:sz w:val="24"/>
        </w:rPr>
        <w:t>DA 23-</w:t>
      </w:r>
      <w:r w:rsidR="00666DAD">
        <w:rPr>
          <w:b/>
          <w:sz w:val="24"/>
        </w:rPr>
        <w:t>696</w:t>
      </w:r>
    </w:p>
    <w:p w:rsidR="00013A8B" w:rsidRPr="00B20363" w:rsidP="00013A8B" w14:paraId="5D7BAF32" w14:textId="0D2842E2">
      <w:pPr>
        <w:spacing w:before="60"/>
        <w:jc w:val="right"/>
        <w:rPr>
          <w:b/>
          <w:sz w:val="24"/>
        </w:rPr>
      </w:pPr>
      <w:r>
        <w:rPr>
          <w:b/>
          <w:sz w:val="24"/>
        </w:rPr>
        <w:t xml:space="preserve">Released:  </w:t>
      </w:r>
      <w:r w:rsidR="00F44FE0">
        <w:rPr>
          <w:b/>
          <w:sz w:val="24"/>
        </w:rPr>
        <w:t xml:space="preserve">August </w:t>
      </w:r>
      <w:r w:rsidR="00666DAD">
        <w:rPr>
          <w:b/>
          <w:sz w:val="24"/>
        </w:rPr>
        <w:t>14</w:t>
      </w:r>
      <w:r w:rsidR="00F44FE0">
        <w:rPr>
          <w:b/>
          <w:sz w:val="24"/>
        </w:rPr>
        <w:t>, 2023</w:t>
      </w:r>
    </w:p>
    <w:p w:rsidR="00013A8B" w:rsidP="00013A8B" w14:paraId="6CFCF916" w14:textId="77777777">
      <w:pPr>
        <w:jc w:val="right"/>
        <w:rPr>
          <w:sz w:val="24"/>
        </w:rPr>
      </w:pPr>
    </w:p>
    <w:p w:rsidR="00013A8B" w:rsidRPr="00B20363" w:rsidP="00013A8B" w14:paraId="3FECBEB9" w14:textId="6743E087">
      <w:pPr>
        <w:spacing w:after="240"/>
        <w:jc w:val="center"/>
        <w:rPr>
          <w:rFonts w:ascii="Times New Roman Bold" w:hAnsi="Times New Roman Bold"/>
          <w:b/>
          <w:caps/>
          <w:sz w:val="24"/>
        </w:rPr>
      </w:pPr>
      <w:r w:rsidRPr="00F44FE0">
        <w:rPr>
          <w:rFonts w:ascii="Times New Roman Bold" w:hAnsi="Times New Roman Bold"/>
          <w:b/>
          <w:sz w:val="24"/>
        </w:rPr>
        <w:t xml:space="preserve">WIRELINE COMPETITION BUREAU RELEASES </w:t>
      </w:r>
      <w:r>
        <w:rPr>
          <w:rFonts w:ascii="Times New Roman Bold" w:hAnsi="Times New Roman Bold"/>
          <w:b/>
          <w:sz w:val="24"/>
        </w:rPr>
        <w:t xml:space="preserve">ADDITIONAL INFORMATION FOR </w:t>
      </w:r>
      <w:r w:rsidRPr="00F44FE0">
        <w:rPr>
          <w:rFonts w:ascii="Times New Roman Bold" w:hAnsi="Times New Roman Bold"/>
          <w:b/>
          <w:sz w:val="24"/>
        </w:rPr>
        <w:t>ILLUSTRATIVE RESULTS FOR ENHANCED ALTERNATIVE CONNECT AMERICA COST MODEL</w:t>
      </w:r>
    </w:p>
    <w:p w:rsidR="00F44FE0" w:rsidP="00F44FE0" w14:paraId="1B22BF2F" w14:textId="77777777">
      <w:pPr>
        <w:jc w:val="center"/>
        <w:rPr>
          <w:b/>
          <w:szCs w:val="22"/>
        </w:rPr>
      </w:pPr>
      <w:bookmarkStart w:id="0" w:name="TOChere"/>
      <w:r w:rsidRPr="00376464">
        <w:rPr>
          <w:b/>
          <w:color w:val="000000"/>
          <w:szCs w:val="22"/>
        </w:rPr>
        <w:t>WC Docket No.</w:t>
      </w:r>
      <w:r>
        <w:rPr>
          <w:b/>
          <w:szCs w:val="22"/>
        </w:rPr>
        <w:t xml:space="preserve"> 10-90</w:t>
      </w:r>
    </w:p>
    <w:p w:rsidR="00F44FE0" w:rsidP="00F44FE0" w14:paraId="4559D88F" w14:textId="77777777">
      <w:pPr>
        <w:jc w:val="center"/>
        <w:rPr>
          <w:b/>
          <w:szCs w:val="22"/>
        </w:rPr>
      </w:pPr>
    </w:p>
    <w:p w:rsidR="00F44FE0" w:rsidP="00F44FE0" w14:paraId="607134A6" w14:textId="0297E503">
      <w:pPr>
        <w:spacing w:after="120"/>
        <w:ind w:firstLine="720"/>
        <w:rPr>
          <w:szCs w:val="22"/>
        </w:rPr>
      </w:pPr>
      <w:r>
        <w:rPr>
          <w:szCs w:val="22"/>
        </w:rPr>
        <w:t xml:space="preserve">The Wireline Competition Bureau (Bureau) announces the release of </w:t>
      </w:r>
      <w:r w:rsidR="00E50DE5">
        <w:rPr>
          <w:szCs w:val="22"/>
        </w:rPr>
        <w:t xml:space="preserve">additional location information for the </w:t>
      </w:r>
      <w:r>
        <w:rPr>
          <w:szCs w:val="22"/>
        </w:rPr>
        <w:t>illustrative results for the Enhanced Alternative Connect America Cost Model (Enhanced A-CAM) (v2.6.0) program recently adopted by the Commission.</w:t>
      </w:r>
      <w:r>
        <w:rPr>
          <w:rStyle w:val="FootnoteReference"/>
          <w:szCs w:val="22"/>
        </w:rPr>
        <w:footnoteReference w:id="3"/>
      </w:r>
      <w:r>
        <w:rPr>
          <w:szCs w:val="22"/>
        </w:rPr>
        <w:t xml:space="preserve">  </w:t>
      </w:r>
      <w:r w:rsidR="00E50DE5">
        <w:rPr>
          <w:szCs w:val="22"/>
        </w:rPr>
        <w:t>The new location information has been incorporated into the previously released results and</w:t>
      </w:r>
      <w:r w:rsidR="004B0C7F">
        <w:rPr>
          <w:szCs w:val="22"/>
        </w:rPr>
        <w:t xml:space="preserve"> is available at:  </w:t>
      </w:r>
      <w:hyperlink r:id="rId5" w:history="1">
        <w:r w:rsidRPr="00703356" w:rsidR="00292B22">
          <w:rPr>
            <w:rStyle w:val="Hyperlink"/>
            <w:szCs w:val="22"/>
          </w:rPr>
          <w:t>https://docs.fcc.gov/public/attachments/DOC-3</w:t>
        </w:r>
        <w:r w:rsidRPr="00703356" w:rsidR="00292B22">
          <w:rPr>
            <w:rStyle w:val="Hyperlink"/>
            <w:szCs w:val="22"/>
          </w:rPr>
          <w:t>95840A1.xlsx</w:t>
        </w:r>
      </w:hyperlink>
      <w:r w:rsidR="004B0C7F">
        <w:rPr>
          <w:szCs w:val="22"/>
        </w:rPr>
        <w:t>.</w:t>
      </w:r>
    </w:p>
    <w:p w:rsidR="00F44FE0" w:rsidP="00F44FE0" w14:paraId="71FDBDC3" w14:textId="0BD2CFD3">
      <w:pPr>
        <w:spacing w:after="120"/>
        <w:ind w:firstLine="720"/>
        <w:rPr>
          <w:szCs w:val="22"/>
        </w:rPr>
      </w:pPr>
      <w:r>
        <w:rPr>
          <w:szCs w:val="22"/>
        </w:rPr>
        <w:t xml:space="preserve">Information regarding the data sources and funding calculations used to produce these illustrative results can be found at </w:t>
      </w:r>
      <w:hyperlink r:id="rId6" w:history="1">
        <w:r w:rsidRPr="00F60211">
          <w:rPr>
            <w:rStyle w:val="Hyperlink"/>
            <w:szCs w:val="22"/>
          </w:rPr>
          <w:t>https://docs.fcc.gov/public/attachments/DOC-395739A1.pdf</w:t>
        </w:r>
      </w:hyperlink>
      <w:r>
        <w:rPr>
          <w:szCs w:val="22"/>
        </w:rPr>
        <w:t xml:space="preserve">. </w:t>
      </w:r>
    </w:p>
    <w:p w:rsidR="00F44FE0" w:rsidP="00F44FE0" w14:paraId="2E65CC8A" w14:textId="77777777">
      <w:pPr>
        <w:spacing w:after="120"/>
        <w:ind w:firstLine="720"/>
        <w:rPr>
          <w:szCs w:val="22"/>
        </w:rPr>
      </w:pPr>
      <w:r>
        <w:rPr>
          <w:szCs w:val="22"/>
        </w:rPr>
        <w:t xml:space="preserve">For additional information on this proceeding, please contact Katie King of the Wireline Competition Bureau, Telecommunications Access Policy Division, at </w:t>
      </w:r>
      <w:hyperlink r:id="rId7" w:history="1">
        <w:r w:rsidRPr="00B45A85">
          <w:rPr>
            <w:rStyle w:val="Hyperlink"/>
            <w:szCs w:val="22"/>
          </w:rPr>
          <w:t>Katie.King@fcc.gov</w:t>
        </w:r>
      </w:hyperlink>
      <w:r>
        <w:rPr>
          <w:szCs w:val="22"/>
        </w:rPr>
        <w:t xml:space="preserve"> or (202) 418-7400.</w:t>
      </w:r>
    </w:p>
    <w:p w:rsidR="00F44FE0" w:rsidP="00F44FE0" w14:paraId="17A6B0A2" w14:textId="77777777">
      <w:pPr>
        <w:spacing w:after="120"/>
        <w:ind w:firstLine="720"/>
        <w:rPr>
          <w:szCs w:val="22"/>
        </w:rPr>
      </w:pPr>
    </w:p>
    <w:p w:rsidR="00F44FE0" w:rsidP="00F44FE0" w14:paraId="6840557E" w14:textId="77777777">
      <w:pPr>
        <w:spacing w:after="120"/>
        <w:ind w:firstLine="720"/>
        <w:rPr>
          <w:szCs w:val="22"/>
        </w:rPr>
      </w:pPr>
    </w:p>
    <w:p w:rsidR="00F44FE0" w:rsidRPr="00926DD3" w:rsidP="00F44FE0" w14:paraId="126496CA" w14:textId="77777777">
      <w:pPr>
        <w:jc w:val="center"/>
        <w:rPr>
          <w:b/>
          <w:bCs/>
          <w:color w:val="000000"/>
          <w:szCs w:val="22"/>
        </w:rPr>
      </w:pPr>
      <w:r>
        <w:rPr>
          <w:b/>
          <w:szCs w:val="22"/>
        </w:rPr>
        <w:t>- FCC -</w:t>
      </w:r>
      <w:bookmarkEnd w:id="0"/>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CCB9D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A6C3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7AC88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E2D37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4FE0" w14:paraId="55AD72C5" w14:textId="77777777">
      <w:r>
        <w:separator/>
      </w:r>
    </w:p>
  </w:footnote>
  <w:footnote w:type="continuationSeparator" w:id="1">
    <w:p w:rsidR="00F44FE0" w14:paraId="228C1C9F" w14:textId="77777777">
      <w:pPr>
        <w:rPr>
          <w:sz w:val="20"/>
        </w:rPr>
      </w:pPr>
      <w:r>
        <w:rPr>
          <w:sz w:val="20"/>
        </w:rPr>
        <w:t xml:space="preserve">(Continued from previous page)  </w:t>
      </w:r>
      <w:r>
        <w:rPr>
          <w:sz w:val="20"/>
        </w:rPr>
        <w:separator/>
      </w:r>
    </w:p>
  </w:footnote>
  <w:footnote w:type="continuationNotice" w:id="2">
    <w:p w:rsidR="00F44FE0" w:rsidP="00910F12" w14:paraId="5A7A2128" w14:textId="77777777">
      <w:pPr>
        <w:jc w:val="right"/>
        <w:rPr>
          <w:sz w:val="20"/>
        </w:rPr>
      </w:pPr>
      <w:r>
        <w:rPr>
          <w:sz w:val="20"/>
        </w:rPr>
        <w:t>(continued….)</w:t>
      </w:r>
    </w:p>
  </w:footnote>
  <w:footnote w:id="3">
    <w:p w:rsidR="00F44FE0" w:rsidRPr="00F44FE0" w:rsidP="00F44FE0" w14:paraId="37F96FE4" w14:textId="77777777">
      <w:pPr>
        <w:pStyle w:val="FootnoteText"/>
      </w:pPr>
      <w:r w:rsidRPr="00F44FE0">
        <w:rPr>
          <w:rStyle w:val="FootnoteReference"/>
          <w:sz w:val="20"/>
        </w:rPr>
        <w:footnoteRef/>
      </w:r>
      <w:r w:rsidRPr="00F44FE0">
        <w:t xml:space="preserve"> </w:t>
      </w:r>
      <w:r w:rsidRPr="00F44FE0">
        <w:rPr>
          <w:i/>
        </w:rPr>
        <w:t>Connect America Fund, et al</w:t>
      </w:r>
      <w:r w:rsidRPr="00F44FE0">
        <w:t>., WC Docket No. 10-90 et al., Report and Order, Notice of Proposed Rulemaking, and Notice of Inquiry, FCC 23-60 (rel. July 24, 2023) (</w:t>
      </w:r>
      <w:r w:rsidRPr="00F44FE0">
        <w:rPr>
          <w:i/>
        </w:rPr>
        <w:t>Enhanced A-CAM Order</w:t>
      </w:r>
      <w:r w:rsidRPr="00F44F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38DA77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0E1A4F"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314421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B38035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398D61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992DA22" w14:textId="77777777">
                <w:pPr>
                  <w:rPr>
                    <w:rFonts w:ascii="Arial" w:hAnsi="Arial"/>
                    <w:b/>
                    <w:snapToGrid/>
                  </w:rPr>
                </w:pPr>
                <w:r>
                  <w:rPr>
                    <w:rFonts w:ascii="Arial" w:hAnsi="Arial"/>
                    <w:b/>
                  </w:rPr>
                  <w:t>Federal Communications Commission</w:t>
                </w:r>
              </w:p>
              <w:p w:rsidR="00DE0AB8" w:rsidP="00DE0AB8" w14:paraId="61C70D56" w14:textId="77777777">
                <w:pPr>
                  <w:rPr>
                    <w:rFonts w:ascii="Arial" w:hAnsi="Arial"/>
                    <w:b/>
                  </w:rPr>
                </w:pPr>
                <w:r>
                  <w:rPr>
                    <w:rFonts w:ascii="Arial" w:hAnsi="Arial"/>
                    <w:b/>
                  </w:rPr>
                  <w:t>45 L Street NE</w:t>
                </w:r>
              </w:p>
              <w:p w:rsidR="009838BC" w:rsidP="00DE0AB8" w14:paraId="2C5784E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95A663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5CEAAB8" w14:textId="77777777">
                <w:pPr>
                  <w:spacing w:before="40"/>
                  <w:jc w:val="right"/>
                  <w:rPr>
                    <w:rFonts w:ascii="Arial" w:hAnsi="Arial"/>
                    <w:b/>
                    <w:sz w:val="16"/>
                  </w:rPr>
                </w:pPr>
                <w:r>
                  <w:rPr>
                    <w:rFonts w:ascii="Arial" w:hAnsi="Arial"/>
                    <w:b/>
                    <w:sz w:val="16"/>
                  </w:rPr>
                  <w:t>News Media Information 202 / 418-0500</w:t>
                </w:r>
              </w:p>
              <w:p w:rsidR="009838BC" w:rsidP="009838BC" w14:paraId="6477FA2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9C4BBE7" w14:textId="77777777">
                <w:pPr>
                  <w:jc w:val="right"/>
                </w:pPr>
                <w:r>
                  <w:rPr>
                    <w:rFonts w:ascii="Arial" w:hAnsi="Arial"/>
                    <w:b/>
                    <w:sz w:val="16"/>
                  </w:rPr>
                  <w:t>TTY: 1-888-835-5322</w:t>
                </w:r>
              </w:p>
            </w:txbxContent>
          </v:textbox>
        </v:shape>
      </w:pict>
    </w:r>
  </w:p>
  <w:p w:rsidR="006F7393" w:rsidRPr="009838BC" w:rsidP="009838BC" w14:paraId="7C0FD30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E0"/>
    <w:rsid w:val="000072CE"/>
    <w:rsid w:val="00013A8B"/>
    <w:rsid w:val="00021445"/>
    <w:rsid w:val="00036039"/>
    <w:rsid w:val="00037F90"/>
    <w:rsid w:val="000875BF"/>
    <w:rsid w:val="00096D8C"/>
    <w:rsid w:val="000C0B65"/>
    <w:rsid w:val="000E3D42"/>
    <w:rsid w:val="000E5884"/>
    <w:rsid w:val="00122BD5"/>
    <w:rsid w:val="001630CA"/>
    <w:rsid w:val="001979D9"/>
    <w:rsid w:val="001D6BCF"/>
    <w:rsid w:val="001E01CA"/>
    <w:rsid w:val="002060D9"/>
    <w:rsid w:val="00226822"/>
    <w:rsid w:val="00260594"/>
    <w:rsid w:val="00285017"/>
    <w:rsid w:val="00292B22"/>
    <w:rsid w:val="002A2D2E"/>
    <w:rsid w:val="002F71AC"/>
    <w:rsid w:val="00343749"/>
    <w:rsid w:val="00357D50"/>
    <w:rsid w:val="00376464"/>
    <w:rsid w:val="003925DC"/>
    <w:rsid w:val="003B0550"/>
    <w:rsid w:val="003B694F"/>
    <w:rsid w:val="003F171C"/>
    <w:rsid w:val="00412FC5"/>
    <w:rsid w:val="00422276"/>
    <w:rsid w:val="004242F1"/>
    <w:rsid w:val="00445A00"/>
    <w:rsid w:val="00451B0F"/>
    <w:rsid w:val="0046125F"/>
    <w:rsid w:val="00487524"/>
    <w:rsid w:val="00496106"/>
    <w:rsid w:val="004B0C7F"/>
    <w:rsid w:val="004C12D0"/>
    <w:rsid w:val="004C2EE3"/>
    <w:rsid w:val="004E4A22"/>
    <w:rsid w:val="00511968"/>
    <w:rsid w:val="0055614C"/>
    <w:rsid w:val="00607BA5"/>
    <w:rsid w:val="00626EB6"/>
    <w:rsid w:val="006353A3"/>
    <w:rsid w:val="00655D03"/>
    <w:rsid w:val="00666DAD"/>
    <w:rsid w:val="00683F84"/>
    <w:rsid w:val="006A6A81"/>
    <w:rsid w:val="006E26AF"/>
    <w:rsid w:val="006F7393"/>
    <w:rsid w:val="0070224F"/>
    <w:rsid w:val="00703356"/>
    <w:rsid w:val="007115F7"/>
    <w:rsid w:val="00785689"/>
    <w:rsid w:val="0079754B"/>
    <w:rsid w:val="007A1E6D"/>
    <w:rsid w:val="00822CE0"/>
    <w:rsid w:val="00837C62"/>
    <w:rsid w:val="00841AB1"/>
    <w:rsid w:val="008C22FD"/>
    <w:rsid w:val="00910F12"/>
    <w:rsid w:val="00926503"/>
    <w:rsid w:val="00926DD3"/>
    <w:rsid w:val="00930ECF"/>
    <w:rsid w:val="009838BC"/>
    <w:rsid w:val="00A45F4F"/>
    <w:rsid w:val="00A600A9"/>
    <w:rsid w:val="00A866AC"/>
    <w:rsid w:val="00AA55B7"/>
    <w:rsid w:val="00AA5B9E"/>
    <w:rsid w:val="00AB2407"/>
    <w:rsid w:val="00AB53DF"/>
    <w:rsid w:val="00AC6B8F"/>
    <w:rsid w:val="00B07E5C"/>
    <w:rsid w:val="00B20363"/>
    <w:rsid w:val="00B326E3"/>
    <w:rsid w:val="00B45A85"/>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0DE5"/>
    <w:rsid w:val="00E5409F"/>
    <w:rsid w:val="00EC0185"/>
    <w:rsid w:val="00F021FA"/>
    <w:rsid w:val="00F44FE0"/>
    <w:rsid w:val="00F57ACA"/>
    <w:rsid w:val="00F60211"/>
    <w:rsid w:val="00F62E97"/>
    <w:rsid w:val="00F64209"/>
    <w:rsid w:val="00F86E0D"/>
    <w:rsid w:val="00F93BF5"/>
    <w:rsid w:val="00F96F6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CD47B9B"/>
  <w15:chartTrackingRefBased/>
  <w15:docId w15:val="{A921CB15-3C48-4427-A93B-D49199D5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F44FE0"/>
  </w:style>
  <w:style w:type="character" w:styleId="UnresolvedMention">
    <w:name w:val="Unresolved Mention"/>
    <w:basedOn w:val="DefaultParagraphFont"/>
    <w:uiPriority w:val="99"/>
    <w:semiHidden/>
    <w:unhideWhenUsed/>
    <w:rsid w:val="00F44FE0"/>
    <w:rPr>
      <w:color w:val="605E5C"/>
      <w:shd w:val="clear" w:color="auto" w:fill="E1DFDD"/>
    </w:rPr>
  </w:style>
  <w:style w:type="character" w:styleId="FollowedHyperlink">
    <w:name w:val="FollowedHyperlink"/>
    <w:basedOn w:val="DefaultParagraphFont"/>
    <w:uiPriority w:val="99"/>
    <w:semiHidden/>
    <w:unhideWhenUsed/>
    <w:rsid w:val="00292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95840A1.xlsx" TargetMode="External" /><Relationship Id="rId6" Type="http://schemas.openxmlformats.org/officeDocument/2006/relationships/hyperlink" Target="https://docs.fcc.gov/public/attachments/DOC-395739A1.pdf" TargetMode="External" /><Relationship Id="rId7" Type="http://schemas.openxmlformats.org/officeDocument/2006/relationships/hyperlink" Target="mailto:Katie.King@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Public%20Notice%20Portrait%203-12-21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