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03A6C" w:rsidP="00F03A6C" w14:paraId="2856E13A" w14:textId="7759B622">
      <w:pPr>
        <w:jc w:val="right"/>
        <w:rPr>
          <w:b/>
          <w:szCs w:val="22"/>
        </w:rPr>
      </w:pPr>
      <w:r>
        <w:rPr>
          <w:b/>
          <w:szCs w:val="22"/>
        </w:rPr>
        <w:t>DA 2</w:t>
      </w:r>
      <w:r w:rsidR="00EB1170">
        <w:rPr>
          <w:b/>
          <w:szCs w:val="22"/>
        </w:rPr>
        <w:t>3</w:t>
      </w:r>
      <w:r>
        <w:rPr>
          <w:b/>
          <w:szCs w:val="22"/>
        </w:rPr>
        <w:t>-</w:t>
      </w:r>
      <w:r w:rsidR="00E55C8A">
        <w:rPr>
          <w:b/>
          <w:szCs w:val="22"/>
        </w:rPr>
        <w:t>730</w:t>
      </w:r>
    </w:p>
    <w:p w:rsidR="00F03A6C" w:rsidP="00F03A6C" w14:paraId="51EF9D0B" w14:textId="6A4881F1">
      <w:pPr>
        <w:jc w:val="right"/>
        <w:rPr>
          <w:b/>
          <w:szCs w:val="22"/>
        </w:rPr>
      </w:pPr>
      <w:r>
        <w:rPr>
          <w:b/>
          <w:szCs w:val="22"/>
        </w:rPr>
        <w:t xml:space="preserve">Released: </w:t>
      </w:r>
      <w:r w:rsidR="00FC5747">
        <w:rPr>
          <w:b/>
          <w:szCs w:val="22"/>
        </w:rPr>
        <w:t>August 21, 2023</w:t>
      </w:r>
      <w:r>
        <w:rPr>
          <w:b/>
          <w:szCs w:val="22"/>
        </w:rPr>
        <w:t xml:space="preserve"> </w:t>
      </w:r>
    </w:p>
    <w:p w:rsidR="00F03A6C" w:rsidP="00F03A6C" w14:paraId="70688A2E" w14:textId="77777777">
      <w:pPr>
        <w:jc w:val="right"/>
        <w:rPr>
          <w:szCs w:val="22"/>
        </w:rPr>
      </w:pPr>
    </w:p>
    <w:p w:rsidR="00F03A6C" w:rsidP="00F03A6C" w14:paraId="758A0915" w14:textId="4306FE35">
      <w:pPr>
        <w:spacing w:after="240"/>
        <w:jc w:val="center"/>
        <w:rPr>
          <w:b/>
          <w:caps/>
          <w:szCs w:val="22"/>
        </w:rPr>
      </w:pPr>
      <w:r>
        <w:rPr>
          <w:b/>
          <w:caps/>
          <w:szCs w:val="22"/>
        </w:rPr>
        <w:t>Public safety and homeland security bureau seeks COMMENT ON REGION </w:t>
      </w:r>
      <w:r w:rsidR="00921C3A">
        <w:rPr>
          <w:b/>
          <w:caps/>
          <w:szCs w:val="22"/>
        </w:rPr>
        <w:t>21</w:t>
      </w:r>
      <w:r>
        <w:rPr>
          <w:b/>
          <w:caps/>
          <w:szCs w:val="22"/>
        </w:rPr>
        <w:t> (</w:t>
      </w:r>
      <w:r w:rsidR="00173A4A">
        <w:rPr>
          <w:b/>
          <w:caps/>
          <w:szCs w:val="22"/>
        </w:rPr>
        <w:t>MICHIGAN</w:t>
      </w:r>
      <w:r>
        <w:rPr>
          <w:b/>
          <w:caps/>
          <w:szCs w:val="22"/>
        </w:rPr>
        <w:t>) 700 mhz regional plan</w:t>
      </w:r>
      <w:r w:rsidR="00F018B1">
        <w:rPr>
          <w:b/>
          <w:caps/>
          <w:szCs w:val="22"/>
        </w:rPr>
        <w:t xml:space="preserve"> UPDATE</w:t>
      </w:r>
    </w:p>
    <w:p w:rsidR="00F03A6C" w:rsidP="00F03A6C" w14:paraId="4B8B6CEE" w14:textId="28D81936">
      <w:pPr>
        <w:spacing w:after="240"/>
        <w:jc w:val="center"/>
        <w:rPr>
          <w:b/>
          <w:szCs w:val="22"/>
        </w:rPr>
      </w:pPr>
      <w:r>
        <w:rPr>
          <w:b/>
          <w:szCs w:val="22"/>
        </w:rPr>
        <w:t xml:space="preserve">WT Docket No. </w:t>
      </w:r>
      <w:r w:rsidR="004D6083">
        <w:rPr>
          <w:b/>
          <w:szCs w:val="22"/>
        </w:rPr>
        <w:t>02-378</w:t>
      </w:r>
    </w:p>
    <w:p w:rsidR="00F03A6C" w:rsidP="00F03A6C" w14:paraId="3EDEBB81" w14:textId="7FE0AE6B">
      <w:pPr>
        <w:rPr>
          <w:b/>
          <w:szCs w:val="22"/>
        </w:rPr>
      </w:pPr>
      <w:r>
        <w:rPr>
          <w:b/>
          <w:szCs w:val="22"/>
        </w:rPr>
        <w:t>Comments Due:</w:t>
      </w:r>
      <w:r w:rsidR="00D8048F">
        <w:rPr>
          <w:b/>
          <w:szCs w:val="22"/>
        </w:rPr>
        <w:t xml:space="preserve"> </w:t>
      </w:r>
      <w:r w:rsidR="00455A4F">
        <w:rPr>
          <w:b/>
          <w:szCs w:val="22"/>
        </w:rPr>
        <w:t xml:space="preserve">September 20, </w:t>
      </w:r>
      <w:r>
        <w:rPr>
          <w:b/>
          <w:szCs w:val="22"/>
        </w:rPr>
        <w:t>20</w:t>
      </w:r>
      <w:r w:rsidR="00167C88">
        <w:rPr>
          <w:b/>
          <w:szCs w:val="22"/>
        </w:rPr>
        <w:t>2</w:t>
      </w:r>
      <w:r w:rsidR="00EB1170">
        <w:rPr>
          <w:b/>
          <w:szCs w:val="22"/>
        </w:rPr>
        <w:t>3</w:t>
      </w:r>
      <w:r>
        <w:rPr>
          <w:b/>
          <w:szCs w:val="22"/>
        </w:rPr>
        <w:t xml:space="preserve"> </w:t>
      </w:r>
    </w:p>
    <w:p w:rsidR="00F03A6C" w:rsidP="00F03A6C" w14:paraId="01CC23ED" w14:textId="327B9B62">
      <w:pPr>
        <w:rPr>
          <w:b/>
          <w:szCs w:val="22"/>
        </w:rPr>
      </w:pPr>
      <w:r>
        <w:rPr>
          <w:b/>
          <w:szCs w:val="22"/>
        </w:rPr>
        <w:t xml:space="preserve">Reply Comments Due: </w:t>
      </w:r>
      <w:r w:rsidR="00455A4F">
        <w:rPr>
          <w:b/>
          <w:szCs w:val="22"/>
        </w:rPr>
        <w:t xml:space="preserve">October 5, </w:t>
      </w:r>
      <w:r>
        <w:rPr>
          <w:b/>
          <w:szCs w:val="22"/>
        </w:rPr>
        <w:t>20</w:t>
      </w:r>
      <w:r w:rsidR="00167C88">
        <w:rPr>
          <w:b/>
          <w:szCs w:val="22"/>
        </w:rPr>
        <w:t>2</w:t>
      </w:r>
      <w:r w:rsidR="00EB1170">
        <w:rPr>
          <w:b/>
          <w:szCs w:val="22"/>
        </w:rPr>
        <w:t>3</w:t>
      </w:r>
    </w:p>
    <w:p w:rsidR="00F03A6C" w:rsidP="00F03A6C" w14:paraId="0F8AE955" w14:textId="77777777">
      <w:pPr>
        <w:rPr>
          <w:rFonts w:ascii="TimesNewRoman" w:hAnsi="TimesNewRoman" w:cs="TimesNewRoman"/>
          <w:color w:val="000000"/>
          <w:szCs w:val="22"/>
        </w:rPr>
      </w:pPr>
    </w:p>
    <w:p w:rsidR="00F03A6C" w:rsidP="00FC575A" w14:paraId="5F261821" w14:textId="32174046">
      <w:pPr>
        <w:widowControl/>
        <w:ind w:firstLine="720"/>
      </w:pPr>
      <w:r>
        <w:rPr>
          <w:i/>
        </w:rPr>
        <w:t xml:space="preserve">Introduction.  </w:t>
      </w:r>
      <w:r w:rsidRPr="00C815BB" w:rsidR="00C815BB">
        <w:rPr>
          <w:iCs/>
        </w:rPr>
        <w:t>By this Public Notice, the Public Safety and Homeland Security Bureau (Bureau) seeks comment on the</w:t>
      </w:r>
      <w:r>
        <w:t xml:space="preserve"> Region </w:t>
      </w:r>
      <w:r w:rsidR="00C573D8">
        <w:t>21</w:t>
      </w:r>
      <w:r>
        <w:t xml:space="preserve"> (</w:t>
      </w:r>
      <w:r w:rsidR="00C573D8">
        <w:t>Michigan</w:t>
      </w:r>
      <w:r>
        <w:t>)</w:t>
      </w:r>
      <w:r>
        <w:rPr>
          <w:rStyle w:val="FootnoteReference"/>
        </w:rPr>
        <w:footnoteReference w:id="3"/>
      </w:r>
      <w:r>
        <w:t xml:space="preserve"> </w:t>
      </w:r>
      <w:r w:rsidR="001A2191">
        <w:t>–</w:t>
      </w:r>
      <w:r w:rsidR="00024558">
        <w:t xml:space="preserve"> </w:t>
      </w:r>
      <w:r>
        <w:t>Regional Planning Committee</w:t>
      </w:r>
      <w:r w:rsidR="00BF7A84">
        <w:t>’s</w:t>
      </w:r>
      <w:r>
        <w:t xml:space="preserve"> (RPC</w:t>
      </w:r>
      <w:r w:rsidR="00BF7A84">
        <w:t>’s</w:t>
      </w:r>
      <w:r>
        <w:t xml:space="preserve">) proposed </w:t>
      </w:r>
      <w:r w:rsidR="00037FD6">
        <w:t xml:space="preserve">modification to its </w:t>
      </w:r>
      <w:r w:rsidR="00F53528">
        <w:t xml:space="preserve">700 MHz </w:t>
      </w:r>
      <w:r>
        <w:t>Public Safety Plan (Plan) for General Use</w:t>
      </w:r>
      <w:r>
        <w:rPr>
          <w:rStyle w:val="FootnoteReference"/>
        </w:rPr>
        <w:footnoteReference w:id="4"/>
      </w:r>
      <w:r>
        <w:t xml:space="preserve"> spectrum in the </w:t>
      </w:r>
      <w:r w:rsidR="00875E29">
        <w:t>narrowband segment of the 700 MHz band (</w:t>
      </w:r>
      <w:r>
        <w:t>769-775/799-805 MHz</w:t>
      </w:r>
      <w:r w:rsidR="00BA2539">
        <w:t>)</w:t>
      </w:r>
      <w:r>
        <w:t>.</w:t>
      </w:r>
      <w:r>
        <w:rPr>
          <w:rStyle w:val="FootnoteReference"/>
        </w:rPr>
        <w:footnoteReference w:id="5"/>
      </w:r>
      <w:r>
        <w:t xml:space="preserve">    </w:t>
      </w:r>
    </w:p>
    <w:p w:rsidR="00F03A6C" w:rsidP="00FC575A" w14:paraId="537887F3" w14:textId="77777777">
      <w:pPr>
        <w:widowControl/>
        <w:ind w:firstLine="720"/>
      </w:pPr>
    </w:p>
    <w:p w:rsidR="00F03A6C" w:rsidP="00FC575A" w14:paraId="52044693" w14:textId="21275FBB">
      <w:pPr>
        <w:widowControl/>
        <w:ind w:firstLine="720"/>
      </w:pPr>
      <w:r>
        <w:rPr>
          <w:i/>
          <w:szCs w:val="22"/>
        </w:rPr>
        <w:t xml:space="preserve">Background.  </w:t>
      </w:r>
      <w:r>
        <w:rPr>
          <w:szCs w:val="22"/>
        </w:rPr>
        <w:t xml:space="preserve">In 1998, the Commission established a structure to allow RPCs optimal flexibility to meet state and local needs, encourage innovative use of </w:t>
      </w:r>
      <w:r w:rsidR="00C81DD5">
        <w:rPr>
          <w:szCs w:val="22"/>
        </w:rPr>
        <w:t xml:space="preserve">narrowband </w:t>
      </w:r>
      <w:r>
        <w:rPr>
          <w:szCs w:val="22"/>
        </w:rPr>
        <w:t>spectrum</w:t>
      </w:r>
      <w:r w:rsidR="00024558">
        <w:rPr>
          <w:szCs w:val="22"/>
        </w:rPr>
        <w:t xml:space="preserve"> in the 700 MHz band</w:t>
      </w:r>
      <w:r>
        <w:rPr>
          <w:szCs w:val="22"/>
        </w:rPr>
        <w:t>, and accommodate new and as yet unanticipated developments in technology and equipment.</w:t>
      </w:r>
      <w:r>
        <w:rPr>
          <w:rStyle w:val="FootnoteReference"/>
          <w:szCs w:val="22"/>
        </w:rPr>
        <w:footnoteReference w:id="6"/>
      </w:r>
      <w:r>
        <w:rPr>
          <w:szCs w:val="22"/>
        </w:rPr>
        <w:t xml:space="preserve">  Each of the fifty-five (55) RPCs is required to submit its plan </w:t>
      </w:r>
      <w:r w:rsidR="00BA2539">
        <w:rPr>
          <w:szCs w:val="22"/>
        </w:rPr>
        <w:t xml:space="preserve">for </w:t>
      </w:r>
      <w:r>
        <w:rPr>
          <w:szCs w:val="22"/>
        </w:rPr>
        <w:t>General Use spectrum.</w:t>
      </w:r>
      <w:r>
        <w:rPr>
          <w:rStyle w:val="FootnoteReference"/>
          <w:szCs w:val="22"/>
        </w:rPr>
        <w:footnoteReference w:id="7"/>
      </w:r>
      <w:r>
        <w:rPr>
          <w:szCs w:val="22"/>
        </w:rPr>
        <w:t xml:space="preserve">  The Commission’s role in relation to the RPCs is limited to (1) defining the regional boundaries; (2) requiring fair and open procedures, </w:t>
      </w:r>
      <w:r>
        <w:rPr>
          <w:i/>
          <w:szCs w:val="22"/>
        </w:rPr>
        <w:t>i.e.</w:t>
      </w:r>
      <w:r>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Pr>
          <w:rStyle w:val="FootnoteReference"/>
          <w:szCs w:val="22"/>
        </w:rPr>
        <w:footnoteReference w:id="8"/>
      </w:r>
      <w:r>
        <w:t xml:space="preserve"> </w:t>
      </w:r>
    </w:p>
    <w:p w:rsidR="00F03A6C" w:rsidP="00FC575A" w14:paraId="5389154F" w14:textId="5F6C8A63">
      <w:pPr>
        <w:widowControl/>
        <w:tabs>
          <w:tab w:val="left" w:pos="-720"/>
        </w:tabs>
        <w:suppressAutoHyphens/>
        <w:rPr>
          <w:szCs w:val="22"/>
        </w:rPr>
      </w:pPr>
      <w:r>
        <w:rPr>
          <w:rFonts w:cs="Tahoma"/>
        </w:rPr>
        <w:tab/>
      </w:r>
    </w:p>
    <w:p w:rsidR="00EA6464" w:rsidP="00FC575A" w14:paraId="514396D3" w14:textId="7D311073">
      <w:pPr>
        <w:widowControl/>
        <w:ind w:firstLine="720"/>
        <w:rPr>
          <w:szCs w:val="22"/>
        </w:rPr>
      </w:pPr>
      <w:r>
        <w:rPr>
          <w:i/>
          <w:szCs w:val="22"/>
        </w:rPr>
        <w:t xml:space="preserve">The Region </w:t>
      </w:r>
      <w:r w:rsidR="00584DEE">
        <w:rPr>
          <w:i/>
          <w:szCs w:val="22"/>
        </w:rPr>
        <w:t>21</w:t>
      </w:r>
      <w:r>
        <w:rPr>
          <w:i/>
          <w:szCs w:val="22"/>
        </w:rPr>
        <w:t xml:space="preserve"> 700 MHz Plan</w:t>
      </w:r>
      <w:r w:rsidR="00374FE4">
        <w:rPr>
          <w:i/>
          <w:szCs w:val="22"/>
        </w:rPr>
        <w:t xml:space="preserve"> Update</w:t>
      </w:r>
      <w:r>
        <w:rPr>
          <w:i/>
          <w:szCs w:val="22"/>
        </w:rPr>
        <w:t xml:space="preserve">.  </w:t>
      </w:r>
      <w:r w:rsidR="00FF1EC5">
        <w:t xml:space="preserve">On </w:t>
      </w:r>
      <w:r w:rsidR="004D6083">
        <w:t>July 11, 2023</w:t>
      </w:r>
      <w:r w:rsidR="00084959">
        <w:t xml:space="preserve">, </w:t>
      </w:r>
      <w:r w:rsidRPr="00F53528" w:rsidR="00F53528">
        <w:rPr>
          <w:szCs w:val="22"/>
        </w:rPr>
        <w:t xml:space="preserve">the RPC submitted an amendment to the Region </w:t>
      </w:r>
      <w:r w:rsidR="00BB6195">
        <w:rPr>
          <w:szCs w:val="22"/>
        </w:rPr>
        <w:t>21</w:t>
      </w:r>
      <w:r w:rsidR="00000EBA">
        <w:rPr>
          <w:szCs w:val="22"/>
        </w:rPr>
        <w:t xml:space="preserve"> </w:t>
      </w:r>
      <w:r w:rsidR="00D4731F">
        <w:rPr>
          <w:szCs w:val="22"/>
        </w:rPr>
        <w:t xml:space="preserve">– </w:t>
      </w:r>
      <w:r w:rsidR="00CD1F4D">
        <w:t>700 MHz Plan</w:t>
      </w:r>
      <w:r>
        <w:rPr>
          <w:szCs w:val="22"/>
        </w:rPr>
        <w:t>.</w:t>
      </w:r>
      <w:r>
        <w:rPr>
          <w:rStyle w:val="FootnoteReference"/>
          <w:szCs w:val="22"/>
        </w:rPr>
        <w:footnoteReference w:id="9"/>
      </w:r>
      <w:r>
        <w:rPr>
          <w:szCs w:val="22"/>
        </w:rPr>
        <w:t xml:space="preserve">  </w:t>
      </w:r>
      <w:r w:rsidRPr="00EA6464">
        <w:rPr>
          <w:szCs w:val="22"/>
        </w:rPr>
        <w:t xml:space="preserve">In its amendment, the RPC proposes </w:t>
      </w:r>
      <w:r w:rsidRPr="00EA6464" w:rsidR="00D938D1">
        <w:rPr>
          <w:szCs w:val="22"/>
        </w:rPr>
        <w:t>to</w:t>
      </w:r>
      <w:r w:rsidR="00946637">
        <w:rPr>
          <w:szCs w:val="22"/>
        </w:rPr>
        <w:t>:</w:t>
      </w:r>
    </w:p>
    <w:p w:rsidR="00A85521" w:rsidP="00FC575A" w14:paraId="10C29870" w14:textId="7AF95033">
      <w:pPr>
        <w:widowControl/>
        <w:ind w:firstLine="720"/>
        <w:rPr>
          <w:szCs w:val="22"/>
        </w:rPr>
      </w:pPr>
    </w:p>
    <w:p w:rsidR="0061004D" w:rsidRPr="0061004D" w:rsidP="00AA3310" w14:paraId="72F5C6DF" w14:textId="5E50F8A6">
      <w:pPr>
        <w:pStyle w:val="ListParagraph"/>
        <w:widowControl/>
        <w:numPr>
          <w:ilvl w:val="0"/>
          <w:numId w:val="19"/>
        </w:numPr>
        <w:spacing w:after="120"/>
        <w:contextualSpacing w:val="0"/>
        <w:rPr>
          <w:szCs w:val="22"/>
        </w:rPr>
      </w:pPr>
      <w:r>
        <w:t>R</w:t>
      </w:r>
      <w:r w:rsidR="009B414C">
        <w:t>emove non-essential language under the heading “700 MHz Interoperability Channels</w:t>
      </w:r>
      <w:r>
        <w:t>,</w:t>
      </w:r>
      <w:r w:rsidR="009B414C">
        <w:t xml:space="preserve">” and </w:t>
      </w:r>
    </w:p>
    <w:p w:rsidR="00124EC3" w:rsidRPr="00677894" w:rsidP="00AA3310" w14:paraId="6BAB4D52" w14:textId="166456B2">
      <w:pPr>
        <w:pStyle w:val="ListParagraph"/>
        <w:widowControl/>
        <w:numPr>
          <w:ilvl w:val="0"/>
          <w:numId w:val="19"/>
        </w:numPr>
        <w:spacing w:after="120"/>
        <w:contextualSpacing w:val="0"/>
        <w:rPr>
          <w:szCs w:val="22"/>
        </w:rPr>
      </w:pPr>
      <w:r>
        <w:t>A</w:t>
      </w:r>
      <w:r w:rsidR="009B414C">
        <w:t xml:space="preserve">dd provisions </w:t>
      </w:r>
      <w:r>
        <w:t xml:space="preserve">for </w:t>
      </w:r>
      <w:r w:rsidR="009B414C">
        <w:t>deploy</w:t>
      </w:r>
      <w:r>
        <w:t>ing</w:t>
      </w:r>
      <w:r w:rsidR="009B414C">
        <w:t xml:space="preserve"> fixed 700 MHz </w:t>
      </w:r>
      <w:r>
        <w:t xml:space="preserve">interoperability </w:t>
      </w:r>
      <w:r w:rsidR="009B414C">
        <w:t>equipment in the region</w:t>
      </w:r>
      <w:r>
        <w:t>.</w:t>
      </w:r>
      <w:r>
        <w:rPr>
          <w:rStyle w:val="FootnoteReference"/>
        </w:rPr>
        <w:footnoteReference w:id="10"/>
      </w:r>
    </w:p>
    <w:p w:rsidR="00E115C4" w:rsidP="00FC575A" w14:paraId="0F1CFA27" w14:textId="77777777">
      <w:pPr>
        <w:widowControl/>
        <w:ind w:firstLine="720"/>
        <w:rPr>
          <w:szCs w:val="22"/>
        </w:rPr>
      </w:pPr>
    </w:p>
    <w:p w:rsidR="005B1A77" w:rsidP="00D43053" w14:paraId="5D244781" w14:textId="6F715446">
      <w:pPr>
        <w:widowControl/>
        <w:ind w:firstLine="720"/>
        <w:rPr>
          <w:szCs w:val="22"/>
        </w:rPr>
      </w:pPr>
      <w:r w:rsidRPr="00F63B78">
        <w:rPr>
          <w:szCs w:val="22"/>
        </w:rPr>
        <w:t xml:space="preserve">Region </w:t>
      </w:r>
      <w:r w:rsidR="00680A02">
        <w:rPr>
          <w:szCs w:val="22"/>
        </w:rPr>
        <w:t>21</w:t>
      </w:r>
      <w:r w:rsidRPr="00F63B78">
        <w:rPr>
          <w:szCs w:val="22"/>
        </w:rPr>
        <w:t xml:space="preserve">’s RPC received concurrence letters for the proposed Plan Amendment from its </w:t>
      </w:r>
      <w:r w:rsidR="00A77FAC">
        <w:rPr>
          <w:szCs w:val="22"/>
        </w:rPr>
        <w:t>four</w:t>
      </w:r>
      <w:r w:rsidR="00B80285">
        <w:rPr>
          <w:szCs w:val="22"/>
        </w:rPr>
        <w:t xml:space="preserve"> </w:t>
      </w:r>
      <w:r w:rsidRPr="006E04BC">
        <w:rPr>
          <w:szCs w:val="22"/>
        </w:rPr>
        <w:t xml:space="preserve">adjacent regions: </w:t>
      </w:r>
      <w:r w:rsidRPr="0094349A" w:rsidR="00D43053">
        <w:rPr>
          <w:szCs w:val="22"/>
        </w:rPr>
        <w:t>Region14 (Indiana), Region 33 (Ohio), Region 45</w:t>
      </w:r>
      <w:r w:rsidR="005B0DD3">
        <w:rPr>
          <w:szCs w:val="22"/>
        </w:rPr>
        <w:t xml:space="preserve"> </w:t>
      </w:r>
      <w:r w:rsidRPr="0094349A" w:rsidR="00D43053">
        <w:rPr>
          <w:szCs w:val="22"/>
        </w:rPr>
        <w:t>(Wisconsin), and Region 54 (</w:t>
      </w:r>
      <w:r w:rsidRPr="0082686A" w:rsidR="0082686A">
        <w:rPr>
          <w:szCs w:val="22"/>
        </w:rPr>
        <w:t>Chicago-Metropolitan</w:t>
      </w:r>
      <w:r w:rsidRPr="0094349A" w:rsidR="00D43053">
        <w:rPr>
          <w:szCs w:val="22"/>
        </w:rPr>
        <w:t>)</w:t>
      </w:r>
      <w:r w:rsidRPr="006E04BC">
        <w:rPr>
          <w:szCs w:val="22"/>
        </w:rPr>
        <w:t>.</w:t>
      </w:r>
      <w:r>
        <w:rPr>
          <w:rStyle w:val="FootnoteReference"/>
          <w:szCs w:val="22"/>
        </w:rPr>
        <w:footnoteReference w:id="11"/>
      </w:r>
      <w:r w:rsidRPr="00F63B78">
        <w:rPr>
          <w:szCs w:val="22"/>
        </w:rPr>
        <w:t xml:space="preserve">  </w:t>
      </w:r>
    </w:p>
    <w:p w:rsidR="0094349A" w:rsidP="00FC575A" w14:paraId="5026A141" w14:textId="77777777">
      <w:pPr>
        <w:widowControl/>
        <w:ind w:firstLine="720"/>
        <w:rPr>
          <w:szCs w:val="22"/>
        </w:rPr>
      </w:pPr>
    </w:p>
    <w:p w:rsidR="00F63B78" w:rsidRPr="00F63B78" w:rsidP="00FC575A" w14:paraId="4CCFE986" w14:textId="74F30DED">
      <w:pPr>
        <w:widowControl/>
        <w:ind w:firstLine="720"/>
        <w:rPr>
          <w:szCs w:val="22"/>
        </w:rPr>
      </w:pPr>
      <w:r>
        <w:rPr>
          <w:szCs w:val="22"/>
        </w:rPr>
        <w:t xml:space="preserve">We have reviewed the Region </w:t>
      </w:r>
      <w:r w:rsidR="0016676D">
        <w:rPr>
          <w:szCs w:val="22"/>
        </w:rPr>
        <w:t>21</w:t>
      </w:r>
      <w:r>
        <w:rPr>
          <w:szCs w:val="22"/>
        </w:rPr>
        <w:t xml:space="preserve"> Plan Amendment and find that it sufficiently complies with the applicable Commission rules and policies, and tentatively accept it.  </w:t>
      </w:r>
    </w:p>
    <w:p w:rsidR="00F63B78" w:rsidRPr="00F63B78" w:rsidP="00FC575A" w14:paraId="5F3E8C8C" w14:textId="77777777">
      <w:pPr>
        <w:pStyle w:val="ListParagraph"/>
        <w:widowControl/>
        <w:ind w:left="1440"/>
        <w:rPr>
          <w:szCs w:val="22"/>
        </w:rPr>
      </w:pPr>
    </w:p>
    <w:p w:rsidR="00EA6464" w:rsidP="00FC575A" w14:paraId="34EE3CEA" w14:textId="216EB662">
      <w:pPr>
        <w:widowControl/>
        <w:ind w:firstLine="720"/>
        <w:rPr>
          <w:color w:val="000000"/>
          <w:szCs w:val="22"/>
        </w:rPr>
      </w:pPr>
      <w:r w:rsidRPr="00F63B78">
        <w:rPr>
          <w:i/>
          <w:color w:val="000000"/>
          <w:szCs w:val="22"/>
        </w:rPr>
        <w:t xml:space="preserve">Request for Comments on the Region </w:t>
      </w:r>
      <w:r w:rsidR="0016676D">
        <w:rPr>
          <w:i/>
          <w:color w:val="000000"/>
          <w:szCs w:val="22"/>
        </w:rPr>
        <w:t>21</w:t>
      </w:r>
      <w:r w:rsidRPr="00F63B78">
        <w:rPr>
          <w:i/>
          <w:color w:val="000000"/>
          <w:szCs w:val="22"/>
        </w:rPr>
        <w:t xml:space="preserve"> Plan Amendment.</w:t>
      </w:r>
      <w:r w:rsidRPr="00F63B78">
        <w:rPr>
          <w:b/>
          <w:i/>
          <w:color w:val="000000"/>
          <w:szCs w:val="22"/>
        </w:rPr>
        <w:t xml:space="preserve"> </w:t>
      </w:r>
      <w:r w:rsidRPr="00F63B78">
        <w:rPr>
          <w:i/>
          <w:color w:val="000000"/>
          <w:szCs w:val="22"/>
        </w:rPr>
        <w:t xml:space="preserve"> </w:t>
      </w:r>
      <w:r w:rsidRPr="00F63B78">
        <w:rPr>
          <w:color w:val="000000"/>
          <w:szCs w:val="22"/>
        </w:rPr>
        <w:t xml:space="preserve">Prior to taking further action on the RPC’s proposal to amend its </w:t>
      </w:r>
      <w:r w:rsidR="00672A9D">
        <w:rPr>
          <w:color w:val="000000"/>
          <w:szCs w:val="22"/>
        </w:rPr>
        <w:t>7</w:t>
      </w:r>
      <w:r w:rsidRPr="00F63B78">
        <w:rPr>
          <w:color w:val="000000"/>
          <w:szCs w:val="22"/>
        </w:rPr>
        <w:t xml:space="preserve">00 MHz plan, by this </w:t>
      </w:r>
      <w:r w:rsidRPr="00F63B78">
        <w:rPr>
          <w:i/>
          <w:color w:val="000000"/>
          <w:szCs w:val="22"/>
        </w:rPr>
        <w:t>Public Notice</w:t>
      </w:r>
      <w:r w:rsidRPr="00F63B78">
        <w:rPr>
          <w:color w:val="000000"/>
          <w:szCs w:val="22"/>
        </w:rPr>
        <w:t xml:space="preserve">, we solicit comment on the Region </w:t>
      </w:r>
      <w:r w:rsidR="0016676D">
        <w:rPr>
          <w:color w:val="000000"/>
          <w:szCs w:val="22"/>
        </w:rPr>
        <w:t>21</w:t>
      </w:r>
      <w:r w:rsidRPr="00F63B78">
        <w:rPr>
          <w:color w:val="000000"/>
          <w:szCs w:val="22"/>
        </w:rPr>
        <w:t xml:space="preserve"> Plan Amendment.  </w:t>
      </w:r>
      <w:r w:rsidRPr="004074E3">
        <w:rPr>
          <w:color w:val="000000"/>
          <w:szCs w:val="22"/>
        </w:rPr>
        <w:t xml:space="preserve">The Plan Amendment is available through ECFS at </w:t>
      </w:r>
      <w:hyperlink r:id="rId5" w:history="1">
        <w:r w:rsidRPr="004074E3">
          <w:rPr>
            <w:rStyle w:val="Hyperlink"/>
            <w:szCs w:val="22"/>
          </w:rPr>
          <w:t>ecfs@fcc.gov</w:t>
        </w:r>
      </w:hyperlink>
      <w:r w:rsidRPr="004074E3">
        <w:rPr>
          <w:color w:val="000000"/>
          <w:szCs w:val="22"/>
        </w:rPr>
        <w:t xml:space="preserve"> under </w:t>
      </w:r>
      <w:r w:rsidR="00EB5CFA">
        <w:rPr>
          <w:color w:val="000000"/>
          <w:szCs w:val="22"/>
        </w:rPr>
        <w:t>WT</w:t>
      </w:r>
      <w:r w:rsidRPr="004074E3">
        <w:rPr>
          <w:color w:val="000000"/>
          <w:szCs w:val="22"/>
        </w:rPr>
        <w:t xml:space="preserve"> Docket No. </w:t>
      </w:r>
      <w:r w:rsidRPr="00D438C8" w:rsidR="00D438C8">
        <w:rPr>
          <w:color w:val="000000"/>
          <w:szCs w:val="22"/>
        </w:rPr>
        <w:t>02-378</w:t>
      </w:r>
      <w:r w:rsidRPr="00F63B78">
        <w:rPr>
          <w:color w:val="000000"/>
          <w:szCs w:val="22"/>
        </w:rPr>
        <w:t>.</w:t>
      </w:r>
    </w:p>
    <w:p w:rsidR="00C31649" w:rsidRPr="008A05AE" w:rsidP="00FC575A" w14:paraId="706BE980" w14:textId="77777777">
      <w:pPr>
        <w:widowControl/>
        <w:ind w:firstLine="720"/>
        <w:rPr>
          <w:color w:val="000000"/>
          <w:szCs w:val="22"/>
        </w:rPr>
      </w:pPr>
    </w:p>
    <w:p w:rsidR="00F65404" w:rsidRPr="00205576" w:rsidP="00FC575A" w14:paraId="7667D4A7" w14:textId="555D67F3">
      <w:pPr>
        <w:widowControl/>
        <w:ind w:firstLine="720"/>
        <w:rPr>
          <w:szCs w:val="22"/>
          <w:u w:val="single"/>
        </w:rPr>
      </w:pPr>
      <w:r w:rsidRPr="00205576">
        <w:rPr>
          <w:szCs w:val="22"/>
          <w:u w:val="single"/>
        </w:rPr>
        <w:t>Instructions for Filing Comments</w:t>
      </w:r>
    </w:p>
    <w:p w:rsidR="00F65404" w:rsidP="00FC575A" w14:paraId="68A0F6AF" w14:textId="77777777">
      <w:pPr>
        <w:widowControl/>
        <w:ind w:firstLine="720"/>
        <w:rPr>
          <w:szCs w:val="22"/>
        </w:rPr>
      </w:pPr>
    </w:p>
    <w:p w:rsidR="00F03A6C" w:rsidP="00FC575A" w14:paraId="09D0D192" w14:textId="4588368F">
      <w:pPr>
        <w:widowControl/>
        <w:ind w:firstLine="720"/>
        <w:rPr>
          <w:iCs/>
          <w:color w:val="000000"/>
          <w:szCs w:val="22"/>
        </w:rPr>
      </w:pPr>
      <w:r>
        <w:rPr>
          <w:szCs w:val="22"/>
        </w:rPr>
        <w:t xml:space="preserve">Pursuant to Sections 1.415 and 1.419 of the Commission’s rules, 47 C.F.R. §§ 1.415, 1.419, interested parties may file comments on the Region </w:t>
      </w:r>
      <w:r w:rsidR="004467BA">
        <w:rPr>
          <w:szCs w:val="22"/>
        </w:rPr>
        <w:t xml:space="preserve">21 </w:t>
      </w:r>
      <w:r>
        <w:rPr>
          <w:szCs w:val="22"/>
        </w:rPr>
        <w:t xml:space="preserve">700 MHz Plan </w:t>
      </w:r>
      <w:r w:rsidR="00681DEC">
        <w:rPr>
          <w:szCs w:val="22"/>
        </w:rPr>
        <w:t xml:space="preserve">Amendment </w:t>
      </w:r>
      <w:r>
        <w:rPr>
          <w:szCs w:val="22"/>
        </w:rPr>
        <w:t xml:space="preserve">on or before </w:t>
      </w:r>
      <w:r w:rsidRPr="003B6901" w:rsidR="003B6901">
        <w:rPr>
          <w:b/>
          <w:szCs w:val="22"/>
        </w:rPr>
        <w:t>September 20,</w:t>
      </w:r>
      <w:r w:rsidR="00907D27">
        <w:rPr>
          <w:b/>
          <w:szCs w:val="22"/>
        </w:rPr>
        <w:t xml:space="preserve"> 2023</w:t>
      </w:r>
      <w:r>
        <w:rPr>
          <w:szCs w:val="22"/>
        </w:rPr>
        <w:t xml:space="preserve">, and reply comments on or before </w:t>
      </w:r>
      <w:r w:rsidRPr="003B6901" w:rsidR="003B6901">
        <w:rPr>
          <w:b/>
          <w:szCs w:val="22"/>
        </w:rPr>
        <w:t>October 5, 2023</w:t>
      </w:r>
      <w:r>
        <w:rPr>
          <w:szCs w:val="22"/>
        </w:rPr>
        <w:t>.</w:t>
      </w:r>
      <w:r>
        <w:rPr>
          <w:b/>
          <w:szCs w:val="22"/>
        </w:rPr>
        <w:t xml:space="preserve">  </w:t>
      </w:r>
      <w:r>
        <w:rPr>
          <w:color w:val="000000"/>
          <w:szCs w:val="22"/>
        </w:rPr>
        <w:t xml:space="preserve">All comments and reply comments should reference the subject Plan </w:t>
      </w:r>
      <w:r>
        <w:rPr>
          <w:iCs/>
          <w:color w:val="000000"/>
          <w:szCs w:val="22"/>
        </w:rPr>
        <w:t>and</w:t>
      </w:r>
      <w:r>
        <w:rPr>
          <w:b/>
          <w:iCs/>
          <w:color w:val="000000"/>
          <w:szCs w:val="22"/>
        </w:rPr>
        <w:t xml:space="preserve"> WT Docket No. 02-378</w:t>
      </w:r>
      <w:r>
        <w:rPr>
          <w:color w:val="000000"/>
          <w:szCs w:val="22"/>
        </w:rPr>
        <w:t>.</w:t>
      </w:r>
      <w:r>
        <w:rPr>
          <w:iCs/>
          <w:color w:val="000000"/>
          <w:szCs w:val="22"/>
        </w:rPr>
        <w:t xml:space="preserve">  </w:t>
      </w:r>
    </w:p>
    <w:p w:rsidR="00F03A6C" w:rsidP="00FC575A" w14:paraId="2B047959" w14:textId="77777777">
      <w:pPr>
        <w:widowControl/>
        <w:ind w:left="1440" w:hanging="720"/>
        <w:rPr>
          <w:szCs w:val="22"/>
        </w:rPr>
      </w:pPr>
    </w:p>
    <w:p w:rsidR="00F03A6C" w:rsidP="00FC575A" w14:paraId="65B024B8" w14:textId="3D73A18D">
      <w:pPr>
        <w:widowControl/>
        <w:numPr>
          <w:ilvl w:val="0"/>
          <w:numId w:val="15"/>
        </w:numPr>
        <w:tabs>
          <w:tab w:val="clear" w:pos="1800"/>
        </w:tabs>
        <w:ind w:left="720"/>
        <w:rPr>
          <w:szCs w:val="22"/>
        </w:rPr>
      </w:pPr>
      <w:r>
        <w:rPr>
          <w:rFonts w:cs="Courier New"/>
          <w:szCs w:val="22"/>
          <w:u w:val="single"/>
        </w:rPr>
        <w:t>Electronic Filers</w:t>
      </w:r>
      <w:r>
        <w:rPr>
          <w:rFonts w:cs="Courier New"/>
          <w:szCs w:val="22"/>
        </w:rPr>
        <w:t xml:space="preserve">:  </w:t>
      </w:r>
      <w:r w:rsidRPr="00637EA5" w:rsidR="00637EA5">
        <w:rPr>
          <w:rFonts w:cs="Courier New"/>
          <w:szCs w:val="22"/>
        </w:rPr>
        <w:t xml:space="preserve">Comments may be filed electronically using the Internet by accessing the ECFS:  </w:t>
      </w:r>
      <w:hyperlink r:id="rId6" w:history="1">
        <w:r w:rsidRPr="007D275A" w:rsidR="00B81294">
          <w:rPr>
            <w:rStyle w:val="Hyperlink"/>
            <w:rFonts w:cs="Courier New"/>
            <w:szCs w:val="22"/>
          </w:rPr>
          <w:t>http://apps.fcc.gov/ecfs/</w:t>
        </w:r>
      </w:hyperlink>
      <w:r>
        <w:rPr>
          <w:szCs w:val="22"/>
        </w:rPr>
        <w:t xml:space="preserve">.  </w:t>
      </w:r>
    </w:p>
    <w:p w:rsidR="00F03A6C" w:rsidP="00FC575A" w14:paraId="0F22743F" w14:textId="77777777">
      <w:pPr>
        <w:widowControl/>
        <w:ind w:left="720" w:hanging="720"/>
        <w:rPr>
          <w:rFonts w:cs="Courier New"/>
          <w:szCs w:val="22"/>
          <w:u w:val="single"/>
        </w:rPr>
      </w:pPr>
    </w:p>
    <w:p w:rsidR="000E6E13" w:rsidP="00FC575A" w14:paraId="71A1DCF5" w14:textId="37D9DBF2">
      <w:pPr>
        <w:widowControl/>
        <w:numPr>
          <w:ilvl w:val="0"/>
          <w:numId w:val="15"/>
        </w:numPr>
        <w:tabs>
          <w:tab w:val="clear" w:pos="1800"/>
        </w:tabs>
        <w:ind w:left="720"/>
        <w:rPr>
          <w:szCs w:val="22"/>
        </w:rPr>
      </w:pPr>
      <w:r>
        <w:rPr>
          <w:rFonts w:cs="Courier New"/>
          <w:szCs w:val="22"/>
          <w:u w:val="single"/>
        </w:rPr>
        <w:t>Paper Filers</w:t>
      </w:r>
      <w:r>
        <w:rPr>
          <w:rFonts w:cs="Courier New"/>
          <w:szCs w:val="22"/>
        </w:rPr>
        <w:t xml:space="preserve">:  </w:t>
      </w:r>
      <w:r w:rsidRPr="000E6E13">
        <w:rPr>
          <w:rFonts w:cs="Courier New"/>
          <w:szCs w:val="22"/>
        </w:rPr>
        <w:t>Parties who choose to file by paper must file an original and one copy of each filing.  Filings can be sent by hand or messenger delivery, by commercial overnight courier, or by first-class or overnight U.S. Postal Service mail.</w:t>
      </w:r>
      <w:r>
        <w:rPr>
          <w:szCs w:val="22"/>
        </w:rPr>
        <w:t xml:space="preserve"> </w:t>
      </w:r>
    </w:p>
    <w:p w:rsidR="006D6691" w:rsidRPr="006D6691" w:rsidP="00FC575A" w14:paraId="3BD794A0" w14:textId="77777777">
      <w:pPr>
        <w:widowControl/>
        <w:rPr>
          <w:szCs w:val="22"/>
        </w:rPr>
      </w:pPr>
    </w:p>
    <w:p w:rsidR="000E6E13" w:rsidRPr="00063623" w:rsidP="00FC575A" w14:paraId="69A68B4D" w14:textId="77777777">
      <w:pPr>
        <w:keepNext/>
        <w:widowControl/>
        <w:numPr>
          <w:ilvl w:val="0"/>
          <w:numId w:val="18"/>
        </w:numPr>
        <w:spacing w:after="120"/>
        <w:ind w:left="1080"/>
      </w:pPr>
      <w:r w:rsidRPr="00952D3E">
        <w:t>Filings can be sent by commercial overnight courtier or by first-class or overnight U.S. Postal</w:t>
      </w:r>
      <w:r w:rsidRPr="5A3E3758">
        <w:t xml:space="preserve"> Service mail.</w:t>
      </w:r>
      <w:r>
        <w:rPr>
          <w:rStyle w:val="FootnoteReference"/>
        </w:rPr>
        <w:footnoteReference w:id="12"/>
      </w:r>
    </w:p>
    <w:p w:rsidR="000E6E13" w:rsidRPr="00063623" w:rsidP="00FC575A" w14:paraId="353B032F" w14:textId="77777777">
      <w:pPr>
        <w:keepNext/>
        <w:widowControl/>
        <w:numPr>
          <w:ilvl w:val="0"/>
          <w:numId w:val="18"/>
        </w:numPr>
        <w:spacing w:after="120"/>
        <w:ind w:left="1080"/>
        <w:rPr>
          <w:szCs w:val="22"/>
        </w:rPr>
      </w:pPr>
      <w:r w:rsidRPr="00063623">
        <w:rPr>
          <w:szCs w:val="22"/>
        </w:rPr>
        <w:t>Commercial overnight mail (other than U.S. Postal Service Express Mail and Priority Mail) must be sent to 9050 Junction Drive, Annapolis Junction, MD 20701.</w:t>
      </w:r>
    </w:p>
    <w:p w:rsidR="000E6E13" w:rsidRPr="00063623" w:rsidP="00FC575A" w14:paraId="33F5DF5E" w14:textId="77777777">
      <w:pPr>
        <w:widowControl/>
        <w:numPr>
          <w:ilvl w:val="0"/>
          <w:numId w:val="18"/>
        </w:numPr>
        <w:ind w:left="1080"/>
        <w:rPr>
          <w:szCs w:val="22"/>
        </w:rPr>
      </w:pPr>
      <w:r w:rsidRPr="00063623">
        <w:rPr>
          <w:szCs w:val="22"/>
        </w:rPr>
        <w:t>U.S. Postal Service first-class, Express, and Priority mail must be addressed to 45 L St, NE, Washington, DC 20554.</w:t>
      </w:r>
    </w:p>
    <w:p w:rsidR="00CC576D" w:rsidP="00FC575A" w14:paraId="7B185B47" w14:textId="77777777">
      <w:pPr>
        <w:widowControl/>
        <w:spacing w:after="120"/>
        <w:ind w:firstLine="720"/>
        <w:rPr>
          <w:i/>
          <w:szCs w:val="22"/>
        </w:rPr>
      </w:pPr>
    </w:p>
    <w:p w:rsidR="000E6E13" w:rsidRPr="00063623" w:rsidP="00FC575A" w14:paraId="7A86E2F3" w14:textId="73B17D14">
      <w:pPr>
        <w:widowControl/>
        <w:ind w:firstLine="720"/>
        <w:rPr>
          <w:szCs w:val="22"/>
        </w:rPr>
      </w:pPr>
      <w:r w:rsidRPr="00063623">
        <w:rPr>
          <w:i/>
          <w:szCs w:val="22"/>
        </w:rPr>
        <w:t>People with Disabilities</w:t>
      </w:r>
      <w:r w:rsidRPr="00063623">
        <w:rPr>
          <w:szCs w:val="22"/>
        </w:rPr>
        <w:t xml:space="preserve">.  To request materials in accessible formats for people with disabilities (Braille, large print, electronic files, audio format), send an e-mail to </w:t>
      </w:r>
      <w:hyperlink r:id="rId7" w:history="1">
        <w:r w:rsidRPr="00063623">
          <w:rPr>
            <w:color w:val="0000FF"/>
            <w:szCs w:val="22"/>
            <w:u w:val="single"/>
          </w:rPr>
          <w:t>fcc504@fcc.gov</w:t>
        </w:r>
      </w:hyperlink>
      <w:r w:rsidRPr="00063623">
        <w:rPr>
          <w:szCs w:val="22"/>
          <w:u w:val="single"/>
        </w:rPr>
        <w:t xml:space="preserve"> </w:t>
      </w:r>
      <w:r w:rsidRPr="00063623">
        <w:rPr>
          <w:szCs w:val="22"/>
        </w:rPr>
        <w:t>or call the Consumer &amp; Governmental Affairs Bureau at (202) 418-0530 (voice) or (202) 418-0432 (</w:t>
      </w:r>
      <w:r w:rsidRPr="00063623">
        <w:rPr>
          <w:szCs w:val="22"/>
        </w:rPr>
        <w:t>tty</w:t>
      </w:r>
      <w:r w:rsidRPr="00063623">
        <w:rPr>
          <w:szCs w:val="22"/>
        </w:rPr>
        <w:t>).</w:t>
      </w:r>
    </w:p>
    <w:p w:rsidR="00CC576D" w:rsidP="00FC575A" w14:paraId="35CD1AB6" w14:textId="77777777">
      <w:pPr>
        <w:widowControl/>
        <w:ind w:firstLine="720"/>
        <w:rPr>
          <w:szCs w:val="22"/>
        </w:rPr>
      </w:pPr>
    </w:p>
    <w:p w:rsidR="00F03A6C" w:rsidP="00FC575A" w14:paraId="622C8F81" w14:textId="0D05E273">
      <w:pPr>
        <w:widowControl/>
        <w:ind w:firstLine="720"/>
        <w:rPr>
          <w:szCs w:val="22"/>
        </w:rPr>
      </w:pPr>
      <w:r>
        <w:rPr>
          <w:szCs w:val="22"/>
        </w:rPr>
        <w:t xml:space="preserve">For further information regarding this matter, contact </w:t>
      </w:r>
      <w:r w:rsidR="00FF7301">
        <w:rPr>
          <w:szCs w:val="22"/>
        </w:rPr>
        <w:t>Brian Marenco</w:t>
      </w:r>
      <w:r w:rsidR="00FA1AEA">
        <w:rPr>
          <w:szCs w:val="22"/>
        </w:rPr>
        <w:t>, Electronics Engineer,</w:t>
      </w:r>
      <w:r>
        <w:rPr>
          <w:szCs w:val="22"/>
        </w:rPr>
        <w:t xml:space="preserve"> Policy and Licensing Division, Public Safety and Homeland Security Bureau at (202) 418-08</w:t>
      </w:r>
      <w:r w:rsidR="00FA1AEA">
        <w:rPr>
          <w:szCs w:val="22"/>
        </w:rPr>
        <w:t>3</w:t>
      </w:r>
      <w:r>
        <w:rPr>
          <w:szCs w:val="22"/>
        </w:rPr>
        <w:t xml:space="preserve">8 or </w:t>
      </w:r>
      <w:hyperlink r:id="rId8" w:history="1">
        <w:r w:rsidRPr="007D275A" w:rsidR="00A87B64">
          <w:rPr>
            <w:rStyle w:val="Hyperlink"/>
            <w:szCs w:val="22"/>
          </w:rPr>
          <w:t>Brian.Marenco@fcc.gov</w:t>
        </w:r>
      </w:hyperlink>
      <w:r>
        <w:rPr>
          <w:szCs w:val="22"/>
        </w:rPr>
        <w:t>.</w:t>
      </w:r>
    </w:p>
    <w:p w:rsidR="00F03A6C" w:rsidP="00FC575A" w14:paraId="628A2FDD" w14:textId="77777777">
      <w:pPr>
        <w:widowControl/>
        <w:rPr>
          <w:szCs w:val="22"/>
        </w:rPr>
      </w:pPr>
    </w:p>
    <w:p w:rsidR="00F03A6C" w:rsidP="00FC575A" w14:paraId="6A5B0F9E" w14:textId="77777777">
      <w:pPr>
        <w:widowControl/>
        <w:autoSpaceDE w:val="0"/>
        <w:autoSpaceDN w:val="0"/>
        <w:adjustRightInd w:val="0"/>
        <w:jc w:val="center"/>
        <w:rPr>
          <w:szCs w:val="22"/>
        </w:rPr>
      </w:pPr>
      <w:r>
        <w:rPr>
          <w:szCs w:val="22"/>
        </w:rPr>
        <w:t>- FCC -</w:t>
      </w:r>
    </w:p>
    <w:p w:rsidR="00F03A6C" w:rsidP="00FC575A" w14:paraId="4273148A" w14:textId="77777777">
      <w:pPr>
        <w:widowControl/>
        <w:jc w:val="right"/>
        <w:rPr>
          <w:szCs w:val="22"/>
        </w:rPr>
      </w:pPr>
    </w:p>
    <w:p w:rsidR="00F03A6C" w:rsidP="00FC575A" w14:paraId="53E7BA70" w14:textId="77777777">
      <w:pPr>
        <w:widowControl/>
        <w:rPr>
          <w:color w:val="000000"/>
          <w:szCs w:val="22"/>
        </w:rPr>
      </w:pPr>
    </w:p>
    <w:p w:rsidR="00702187" w:rsidRPr="00F03A6C" w:rsidP="00FC575A" w14:paraId="6F340E60" w14:textId="77777777">
      <w:pPr>
        <w:widowControl/>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52D2EC0C" w14:textId="77777777">
    <w:pPr>
      <w:pStyle w:val="Footer"/>
      <w:framePr w:wrap="around" w:vAnchor="text" w:hAnchor="margin" w:xAlign="center" w:y="1"/>
    </w:pPr>
    <w:r>
      <w:fldChar w:fldCharType="begin"/>
    </w:r>
    <w:r>
      <w:instrText xml:space="preserve">PAGE  </w:instrText>
    </w:r>
    <w:r w:rsidR="00D544BF">
      <w:fldChar w:fldCharType="separate"/>
    </w:r>
    <w:r>
      <w:fldChar w:fldCharType="end"/>
    </w:r>
  </w:p>
  <w:p w:rsidR="00B6319F" w14:paraId="00B671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B3D83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4FFFB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0F43" w14:paraId="2428CBB1" w14:textId="77777777">
      <w:r>
        <w:separator/>
      </w:r>
    </w:p>
  </w:footnote>
  <w:footnote w:type="continuationSeparator" w:id="1">
    <w:p w:rsidR="00100F43" w14:paraId="4475BD0E" w14:textId="77777777">
      <w:pPr>
        <w:rPr>
          <w:sz w:val="20"/>
        </w:rPr>
      </w:pPr>
      <w:r>
        <w:rPr>
          <w:sz w:val="20"/>
        </w:rPr>
        <w:t xml:space="preserve">(Continued from previous page)  </w:t>
      </w:r>
      <w:r>
        <w:rPr>
          <w:sz w:val="20"/>
        </w:rPr>
        <w:separator/>
      </w:r>
    </w:p>
  </w:footnote>
  <w:footnote w:type="continuationNotice" w:id="2">
    <w:p w:rsidR="00100F43" w14:paraId="59536FF2" w14:textId="77777777">
      <w:pPr>
        <w:jc w:val="right"/>
        <w:rPr>
          <w:sz w:val="20"/>
        </w:rPr>
      </w:pPr>
      <w:r>
        <w:rPr>
          <w:sz w:val="20"/>
        </w:rPr>
        <w:t>(continued….)</w:t>
      </w:r>
    </w:p>
  </w:footnote>
  <w:footnote w:id="3">
    <w:p w:rsidR="00F03A6C" w:rsidP="00F03A6C" w14:paraId="7BE83F63" w14:textId="3056AE4D">
      <w:pPr>
        <w:autoSpaceDE w:val="0"/>
        <w:autoSpaceDN w:val="0"/>
        <w:adjustRightInd w:val="0"/>
        <w:spacing w:after="120"/>
      </w:pPr>
      <w:r>
        <w:rPr>
          <w:rStyle w:val="FootnoteReference"/>
          <w:sz w:val="20"/>
        </w:rPr>
        <w:footnoteRef/>
      </w:r>
      <w:r>
        <w:rPr>
          <w:sz w:val="20"/>
        </w:rPr>
        <w:t xml:space="preserve"> The Region </w:t>
      </w:r>
      <w:r w:rsidR="00717376">
        <w:rPr>
          <w:sz w:val="20"/>
        </w:rPr>
        <w:t>21</w:t>
      </w:r>
      <w:r>
        <w:rPr>
          <w:sz w:val="20"/>
        </w:rPr>
        <w:t xml:space="preserve"> (</w:t>
      </w:r>
      <w:r w:rsidR="00717376">
        <w:rPr>
          <w:sz w:val="20"/>
        </w:rPr>
        <w:t>Michigan</w:t>
      </w:r>
      <w:r>
        <w:rPr>
          <w:sz w:val="20"/>
        </w:rPr>
        <w:t xml:space="preserve">) 700 MHz regional planning area includes the entire state of </w:t>
      </w:r>
      <w:r w:rsidR="00717376">
        <w:rPr>
          <w:sz w:val="20"/>
        </w:rPr>
        <w:t>Michigan</w:t>
      </w:r>
      <w:r>
        <w:rPr>
          <w:sz w:val="20"/>
        </w:rPr>
        <w:t>.</w:t>
      </w:r>
    </w:p>
  </w:footnote>
  <w:footnote w:id="4">
    <w:p w:rsidR="00F03A6C" w:rsidP="00F03A6C" w14:paraId="17D4BDF7" w14:textId="77777777">
      <w:pPr>
        <w:pStyle w:val="FootnoteText"/>
        <w:tabs>
          <w:tab w:val="left" w:pos="6930"/>
        </w:tabs>
      </w:pPr>
      <w:r>
        <w:rPr>
          <w:rStyle w:val="FootnoteReference"/>
        </w:rPr>
        <w:footnoteRef/>
      </w:r>
      <w:r>
        <w:t xml:space="preserve"> The General Use spectrum is administered by RPCs and is licensed for public safety services on a site-by-site basis in accordance with the relevant Commission-approved regional plan and frequency coordination. </w:t>
      </w:r>
    </w:p>
  </w:footnote>
  <w:footnote w:id="5">
    <w:p w:rsidR="00271550" w:rsidP="00FB7D4D" w14:paraId="2386B719" w14:textId="1106DF8A">
      <w:pPr>
        <w:rPr>
          <w:sz w:val="20"/>
        </w:rPr>
      </w:pPr>
      <w:r>
        <w:rPr>
          <w:rStyle w:val="FootnoteReference"/>
          <w:sz w:val="20"/>
        </w:rPr>
        <w:footnoteRef/>
      </w:r>
      <w:r>
        <w:rPr>
          <w:rStyle w:val="FootnoteReference"/>
        </w:rPr>
        <w:t xml:space="preserve"> </w:t>
      </w:r>
      <w:r>
        <w:rPr>
          <w:i/>
          <w:sz w:val="20"/>
        </w:rPr>
        <w:t>See</w:t>
      </w:r>
      <w:r>
        <w:rPr>
          <w:sz w:val="20"/>
        </w:rPr>
        <w:t xml:space="preserve"> Letter from </w:t>
      </w:r>
      <w:r w:rsidRPr="00677894" w:rsidR="00B96F17">
        <w:rPr>
          <w:snapToGrid/>
          <w:kern w:val="0"/>
          <w:sz w:val="20"/>
        </w:rPr>
        <w:t>Keith M. Bradshaw, Chairman</w:t>
      </w:r>
      <w:r w:rsidR="00500E06">
        <w:rPr>
          <w:sz w:val="20"/>
        </w:rPr>
        <w:t xml:space="preserve">, </w:t>
      </w:r>
      <w:r w:rsidRPr="00677894" w:rsidR="004632F3">
        <w:rPr>
          <w:snapToGrid/>
          <w:kern w:val="0"/>
          <w:sz w:val="20"/>
        </w:rPr>
        <w:t>Region 21 700 MHz Regional Planning Committee</w:t>
      </w:r>
      <w:r w:rsidRPr="00677894">
        <w:rPr>
          <w:snapToGrid/>
          <w:kern w:val="0"/>
          <w:sz w:val="20"/>
        </w:rPr>
        <w:t>, to Chief, Public Safety and Homeland S</w:t>
      </w:r>
      <w:r>
        <w:rPr>
          <w:sz w:val="20"/>
        </w:rPr>
        <w:t xml:space="preserve">ecurity Bureau, Federal Communications Commission, WT Docket No. 02-378 (dated </w:t>
      </w:r>
      <w:r w:rsidR="00021D3C">
        <w:rPr>
          <w:sz w:val="20"/>
        </w:rPr>
        <w:t>Dec</w:t>
      </w:r>
      <w:r w:rsidR="00583662">
        <w:rPr>
          <w:sz w:val="20"/>
        </w:rPr>
        <w:t>.</w:t>
      </w:r>
      <w:r w:rsidRPr="00583662" w:rsidR="00583662">
        <w:rPr>
          <w:sz w:val="20"/>
        </w:rPr>
        <w:t xml:space="preserve"> </w:t>
      </w:r>
      <w:r w:rsidR="00A02566">
        <w:rPr>
          <w:sz w:val="20"/>
        </w:rPr>
        <w:t>07</w:t>
      </w:r>
      <w:r w:rsidRPr="00583662" w:rsidR="00583662">
        <w:rPr>
          <w:sz w:val="20"/>
        </w:rPr>
        <w:t>, 2021</w:t>
      </w:r>
      <w:r>
        <w:rPr>
          <w:sz w:val="20"/>
        </w:rPr>
        <w:t xml:space="preserve">) </w:t>
      </w:r>
      <w:r w:rsidR="004D6083">
        <w:rPr>
          <w:sz w:val="20"/>
        </w:rPr>
        <w:t xml:space="preserve">(filed Jul. 11, 2023) </w:t>
      </w:r>
      <w:r>
        <w:rPr>
          <w:sz w:val="20"/>
        </w:rPr>
        <w:t>(</w:t>
      </w:r>
      <w:r w:rsidR="00067D4C">
        <w:rPr>
          <w:sz w:val="20"/>
        </w:rPr>
        <w:t>Cover Letter)</w:t>
      </w:r>
      <w:r w:rsidR="00672A9D">
        <w:rPr>
          <w:sz w:val="20"/>
        </w:rPr>
        <w:t xml:space="preserve">.  </w:t>
      </w:r>
      <w:r w:rsidRPr="00672A9D" w:rsidR="00672A9D">
        <w:rPr>
          <w:i/>
          <w:iCs/>
          <w:sz w:val="20"/>
        </w:rPr>
        <w:t>See also</w:t>
      </w:r>
      <w:r w:rsidR="00B21B5E">
        <w:rPr>
          <w:sz w:val="20"/>
        </w:rPr>
        <w:t xml:space="preserve"> </w:t>
      </w:r>
      <w:r w:rsidR="00F03DCA">
        <w:rPr>
          <w:sz w:val="20"/>
        </w:rPr>
        <w:t xml:space="preserve">Region </w:t>
      </w:r>
      <w:r w:rsidR="00F23483">
        <w:rPr>
          <w:sz w:val="20"/>
        </w:rPr>
        <w:t>21</w:t>
      </w:r>
      <w:r w:rsidR="00F03DCA">
        <w:rPr>
          <w:sz w:val="20"/>
        </w:rPr>
        <w:t xml:space="preserve"> 700 MHz Plan Update</w:t>
      </w:r>
      <w:r w:rsidR="004A1E04">
        <w:rPr>
          <w:sz w:val="20"/>
        </w:rPr>
        <w:t xml:space="preserve">, WT Docket 02-378 </w:t>
      </w:r>
      <w:r w:rsidR="00B21B5E">
        <w:rPr>
          <w:sz w:val="20"/>
        </w:rPr>
        <w:t>(</w:t>
      </w:r>
      <w:r w:rsidR="000E46B8">
        <w:rPr>
          <w:sz w:val="20"/>
        </w:rPr>
        <w:t xml:space="preserve">filed </w:t>
      </w:r>
      <w:r w:rsidRPr="004D6083" w:rsidR="004D6083">
        <w:rPr>
          <w:sz w:val="20"/>
        </w:rPr>
        <w:t>Jul. 11, 2023</w:t>
      </w:r>
      <w:r w:rsidR="00FB05FB">
        <w:rPr>
          <w:sz w:val="20"/>
        </w:rPr>
        <w:t>) (</w:t>
      </w:r>
      <w:r w:rsidR="00B21B5E">
        <w:rPr>
          <w:sz w:val="20"/>
        </w:rPr>
        <w:t>Plan Amendment)</w:t>
      </w:r>
      <w:r>
        <w:rPr>
          <w:sz w:val="20"/>
        </w:rPr>
        <w:t>.</w:t>
      </w:r>
    </w:p>
    <w:p w:rsidR="00F03A6C" w:rsidP="00677894" w14:paraId="57887017" w14:textId="53E21684">
      <w:pPr>
        <w:rPr>
          <w:b/>
        </w:rPr>
      </w:pPr>
      <w:r>
        <w:rPr>
          <w:sz w:val="20"/>
        </w:rPr>
        <w:t xml:space="preserve"> </w:t>
      </w:r>
    </w:p>
  </w:footnote>
  <w:footnote w:id="6">
    <w:p w:rsidR="00F03A6C" w:rsidP="00F03A6C" w14:paraId="28410783" w14:textId="77777777">
      <w:pPr>
        <w:pStyle w:val="FootnoteText"/>
      </w:pPr>
      <w:r>
        <w:rPr>
          <w:rStyle w:val="FootnoteReference"/>
        </w:rPr>
        <w:footnoteRef/>
      </w:r>
      <w:r>
        <w:t xml:space="preserve"> </w:t>
      </w:r>
      <w:r>
        <w:rPr>
          <w:i/>
        </w:rPr>
        <w:t>See Development of Operational, Technical and Spectrum Requirements for Meeting Federal, State and Local Public Safety Agency Communication Requirements Through the Year 2010</w:t>
      </w:r>
      <w:r>
        <w:t>, First Report and Order and Third Notice of Proposed Rulemaking</w:t>
      </w:r>
      <w:r>
        <w:rPr>
          <w:i/>
        </w:rPr>
        <w:t>,</w:t>
      </w:r>
      <w:r>
        <w:t xml:space="preserve"> 14 FCC </w:t>
      </w:r>
      <w:r>
        <w:t>Rcd</w:t>
      </w:r>
      <w:r>
        <w:t xml:space="preserve"> 152 (1998) (</w:t>
      </w:r>
      <w:r>
        <w:rPr>
          <w:i/>
        </w:rPr>
        <w:t>First Report and Order</w:t>
      </w:r>
      <w:r>
        <w:t>); Second Memorandum Opinion and Order</w:t>
      </w:r>
      <w:r>
        <w:rPr>
          <w:i/>
        </w:rPr>
        <w:t>,</w:t>
      </w:r>
      <w:r>
        <w:t xml:space="preserve"> 15 FCC </w:t>
      </w:r>
      <w:r>
        <w:t>Rcd</w:t>
      </w:r>
      <w:r>
        <w:t xml:space="preserve"> 16844 (2000).  </w:t>
      </w:r>
      <w:r>
        <w:rPr>
          <w:i/>
        </w:rPr>
        <w:t>See also</w:t>
      </w:r>
      <w:r>
        <w:t xml:space="preserve"> 47 CFR § 90.527.</w:t>
      </w:r>
    </w:p>
  </w:footnote>
  <w:footnote w:id="7">
    <w:p w:rsidR="00F03A6C" w:rsidP="00F03A6C" w14:paraId="61C9E84E" w14:textId="77777777">
      <w:pPr>
        <w:pStyle w:val="FootnoteText"/>
      </w:pPr>
      <w:r>
        <w:rPr>
          <w:rStyle w:val="FootnoteReference"/>
        </w:rPr>
        <w:footnoteRef/>
      </w:r>
      <w:r>
        <w:t xml:space="preserve"> </w:t>
      </w:r>
      <w:r>
        <w:rPr>
          <w:i/>
        </w:rPr>
        <w:t xml:space="preserve">See </w:t>
      </w:r>
      <w:r>
        <w:t xml:space="preserve">47 CFR § 90.527.  </w:t>
      </w:r>
    </w:p>
  </w:footnote>
  <w:footnote w:id="8">
    <w:p w:rsidR="00F03A6C" w:rsidP="00F03A6C" w14:paraId="19E1EFA0" w14:textId="77777777">
      <w:pPr>
        <w:pStyle w:val="FootnoteText"/>
      </w:pPr>
      <w:r>
        <w:rPr>
          <w:rStyle w:val="FootnoteReference"/>
        </w:rPr>
        <w:footnoteRef/>
      </w:r>
      <w:r>
        <w:t xml:space="preserve"> </w:t>
      </w:r>
      <w:r>
        <w:rPr>
          <w:i/>
        </w:rPr>
        <w:t>First Report and Order</w:t>
      </w:r>
      <w:r>
        <w:t xml:space="preserve">, 14 FCC </w:t>
      </w:r>
      <w:r>
        <w:t>Rcd</w:t>
      </w:r>
      <w:r>
        <w:t xml:space="preserve"> at 195 para. 87.</w:t>
      </w:r>
    </w:p>
  </w:footnote>
  <w:footnote w:id="9">
    <w:p w:rsidR="00F03A6C" w:rsidP="00F03A6C" w14:paraId="7B072B9A" w14:textId="507CF783">
      <w:pPr>
        <w:pStyle w:val="FootnoteText"/>
      </w:pPr>
      <w:r>
        <w:rPr>
          <w:rStyle w:val="FootnoteReference"/>
        </w:rPr>
        <w:footnoteRef/>
      </w:r>
      <w:r>
        <w:t xml:space="preserve"> </w:t>
      </w:r>
      <w:r w:rsidR="00B21B5E">
        <w:rPr>
          <w:i/>
          <w:iCs/>
        </w:rPr>
        <w:t xml:space="preserve">See </w:t>
      </w:r>
      <w:r w:rsidR="0056181E">
        <w:t xml:space="preserve">Cover Letter and </w:t>
      </w:r>
      <w:r w:rsidR="00B21B5E">
        <w:t xml:space="preserve">Plan Amendment.  </w:t>
      </w:r>
    </w:p>
  </w:footnote>
  <w:footnote w:id="10">
    <w:p w:rsidR="006E1C6E" w:rsidRPr="00677894" w14:paraId="4695AF4D" w14:textId="18459796">
      <w:pPr>
        <w:pStyle w:val="FootnoteText"/>
        <w:rPr>
          <w:i/>
          <w:iCs/>
        </w:rPr>
      </w:pPr>
      <w:r>
        <w:rPr>
          <w:rStyle w:val="FootnoteReference"/>
        </w:rPr>
        <w:footnoteRef/>
      </w:r>
      <w:r>
        <w:t xml:space="preserve"> </w:t>
      </w:r>
      <w:r w:rsidR="00D2170A">
        <w:t xml:space="preserve">Cover Letter </w:t>
      </w:r>
      <w:r w:rsidR="002416C7">
        <w:t>at 1.</w:t>
      </w:r>
      <w:r w:rsidR="00213870">
        <w:t xml:space="preserve">  </w:t>
      </w:r>
      <w:r w:rsidRPr="000E39EC" w:rsidR="00213870">
        <w:rPr>
          <w:i/>
          <w:iCs/>
        </w:rPr>
        <w:t>See also</w:t>
      </w:r>
      <w:r w:rsidR="00213870">
        <w:t xml:space="preserve"> Plan Amendment at 5.</w:t>
      </w:r>
    </w:p>
  </w:footnote>
  <w:footnote w:id="11">
    <w:p w:rsidR="00F63B78" w:rsidP="00F63B78" w14:paraId="6A861977" w14:textId="765C31AA">
      <w:pPr>
        <w:pStyle w:val="FootnoteText"/>
      </w:pPr>
      <w:r>
        <w:rPr>
          <w:rStyle w:val="FootnoteReference"/>
        </w:rPr>
        <w:footnoteRef/>
      </w:r>
      <w:r w:rsidR="005145D5">
        <w:rPr>
          <w:i/>
          <w:iCs/>
        </w:rPr>
        <w:t xml:space="preserve"> </w:t>
      </w:r>
      <w:r w:rsidRPr="005145D5">
        <w:rPr>
          <w:i/>
          <w:iCs/>
        </w:rPr>
        <w:t xml:space="preserve">See </w:t>
      </w:r>
      <w:r w:rsidRPr="005145D5">
        <w:t xml:space="preserve">Letter from </w:t>
      </w:r>
      <w:r w:rsidR="00E31FF8">
        <w:t>Doug</w:t>
      </w:r>
      <w:r w:rsidR="00F13256">
        <w:t>las B.</w:t>
      </w:r>
      <w:r w:rsidR="00A9350B">
        <w:t xml:space="preserve"> </w:t>
      </w:r>
      <w:r w:rsidR="00F13256">
        <w:t>Cochran</w:t>
      </w:r>
      <w:r w:rsidR="00215468">
        <w:t>e</w:t>
      </w:r>
      <w:r w:rsidRPr="005145D5">
        <w:t>,</w:t>
      </w:r>
      <w:r w:rsidRPr="00B51FCC" w:rsidR="00B51FCC">
        <w:t xml:space="preserve"> </w:t>
      </w:r>
      <w:r w:rsidR="00B51FCC">
        <w:t>Region 14</w:t>
      </w:r>
      <w:r w:rsidRPr="005145D5">
        <w:t xml:space="preserve"> </w:t>
      </w:r>
      <w:r w:rsidR="00BC1451">
        <w:t xml:space="preserve">Acting </w:t>
      </w:r>
      <w:r w:rsidRPr="005145D5">
        <w:t xml:space="preserve">Chairman, to Region </w:t>
      </w:r>
      <w:r w:rsidR="004473C7">
        <w:t>21</w:t>
      </w:r>
      <w:r w:rsidRPr="005145D5">
        <w:t xml:space="preserve"> RPC</w:t>
      </w:r>
      <w:r w:rsidRPr="000E39EC">
        <w:t xml:space="preserve"> (</w:t>
      </w:r>
      <w:r w:rsidRPr="000E39EC" w:rsidR="00405E1B">
        <w:t>Nov</w:t>
      </w:r>
      <w:r w:rsidRPr="000E39EC">
        <w:t xml:space="preserve">. </w:t>
      </w:r>
      <w:r w:rsidRPr="000E39EC" w:rsidR="00405E1B">
        <w:t>30</w:t>
      </w:r>
      <w:r w:rsidRPr="000E39EC">
        <w:t>, 202</w:t>
      </w:r>
      <w:r w:rsidRPr="000E39EC" w:rsidR="002F39EE">
        <w:t>1</w:t>
      </w:r>
      <w:r w:rsidRPr="005145D5">
        <w:t xml:space="preserve">); Letter from </w:t>
      </w:r>
      <w:r w:rsidR="001E0927">
        <w:t xml:space="preserve">Robert </w:t>
      </w:r>
      <w:r w:rsidR="007214FA">
        <w:t xml:space="preserve">M. Bill, </w:t>
      </w:r>
      <w:r w:rsidRPr="005145D5">
        <w:t xml:space="preserve">Chairman Region </w:t>
      </w:r>
      <w:r w:rsidR="007214FA">
        <w:t>33</w:t>
      </w:r>
      <w:r w:rsidRPr="005145D5">
        <w:t xml:space="preserve">, to Region </w:t>
      </w:r>
      <w:r w:rsidR="004B7CA5">
        <w:t>21</w:t>
      </w:r>
      <w:r w:rsidRPr="005145D5">
        <w:t xml:space="preserve"> RPC</w:t>
      </w:r>
      <w:r w:rsidR="009A515B">
        <w:t xml:space="preserve"> </w:t>
      </w:r>
      <w:r w:rsidRPr="000E39EC">
        <w:t>(</w:t>
      </w:r>
      <w:r w:rsidRPr="000E39EC" w:rsidR="00B16ECB">
        <w:t>Apr</w:t>
      </w:r>
      <w:r w:rsidRPr="000E39EC">
        <w:t xml:space="preserve">. </w:t>
      </w:r>
      <w:r w:rsidRPr="000E39EC" w:rsidR="00405E1B">
        <w:t>23</w:t>
      </w:r>
      <w:r w:rsidRPr="000E39EC">
        <w:t>, 202</w:t>
      </w:r>
      <w:r w:rsidRPr="000E39EC" w:rsidR="00405E1B">
        <w:t>1</w:t>
      </w:r>
      <w:r w:rsidRPr="005145D5">
        <w:t xml:space="preserve">); Letter from </w:t>
      </w:r>
      <w:r w:rsidR="00700845">
        <w:t>Russell Schreiner</w:t>
      </w:r>
      <w:r w:rsidRPr="005145D5">
        <w:t xml:space="preserve">, Chairman Region </w:t>
      </w:r>
      <w:r w:rsidR="00084593">
        <w:t>45</w:t>
      </w:r>
      <w:r w:rsidRPr="005145D5">
        <w:t xml:space="preserve">, to Region </w:t>
      </w:r>
      <w:r w:rsidR="00084593">
        <w:t>21</w:t>
      </w:r>
      <w:r w:rsidRPr="005145D5">
        <w:t xml:space="preserve"> RPC</w:t>
      </w:r>
      <w:r w:rsidR="00CC0614">
        <w:t xml:space="preserve"> </w:t>
      </w:r>
      <w:r w:rsidRPr="000E39EC">
        <w:t>(</w:t>
      </w:r>
      <w:r w:rsidRPr="000E39EC" w:rsidR="00645335">
        <w:t>Jul</w:t>
      </w:r>
      <w:r w:rsidRPr="000E39EC" w:rsidR="00701D65">
        <w:t>y 21</w:t>
      </w:r>
      <w:r w:rsidRPr="000E39EC">
        <w:t>, 202</w:t>
      </w:r>
      <w:r w:rsidRPr="000E39EC" w:rsidR="00701D65">
        <w:t>1</w:t>
      </w:r>
      <w:r w:rsidRPr="005145D5">
        <w:t xml:space="preserve">); Letter from </w:t>
      </w:r>
      <w:r w:rsidRPr="00AD366E" w:rsidR="00AD366E">
        <w:t>Chris Kindelspire</w:t>
      </w:r>
      <w:r w:rsidRPr="005145D5">
        <w:t xml:space="preserve"> Chairman Region </w:t>
      </w:r>
      <w:r w:rsidR="00290BDF">
        <w:t>54</w:t>
      </w:r>
      <w:r w:rsidRPr="005145D5">
        <w:t xml:space="preserve">, to </w:t>
      </w:r>
      <w:r w:rsidRPr="00F2596B" w:rsidR="00F2596B">
        <w:t>Mr. Bradshaw</w:t>
      </w:r>
      <w:r w:rsidRPr="005145D5">
        <w:t xml:space="preserve">, Region </w:t>
      </w:r>
      <w:r w:rsidR="00B46EDB">
        <w:t>21</w:t>
      </w:r>
      <w:r w:rsidRPr="005145D5">
        <w:t xml:space="preserve"> RPC</w:t>
      </w:r>
      <w:r w:rsidR="009740D0">
        <w:t xml:space="preserve"> </w:t>
      </w:r>
      <w:r w:rsidRPr="000E39EC">
        <w:t>(</w:t>
      </w:r>
      <w:r w:rsidRPr="000E39EC" w:rsidR="00BA5EE5">
        <w:t xml:space="preserve">July </w:t>
      </w:r>
      <w:r w:rsidRPr="000E39EC">
        <w:t xml:space="preserve"> 1</w:t>
      </w:r>
      <w:r w:rsidRPr="000E39EC" w:rsidR="00FB068E">
        <w:t>5</w:t>
      </w:r>
      <w:r w:rsidRPr="000E39EC">
        <w:t>, 202</w:t>
      </w:r>
      <w:r w:rsidRPr="000E39EC" w:rsidR="00FB068E">
        <w:t>1</w:t>
      </w:r>
      <w:r w:rsidRPr="005145D5">
        <w:t>); (</w:t>
      </w:r>
      <w:r w:rsidRPr="000E39EC">
        <w:t xml:space="preserve">collectively filed </w:t>
      </w:r>
      <w:r w:rsidRPr="00704160" w:rsidR="00C104B3">
        <w:t>July 11, 2023</w:t>
      </w:r>
      <w:r w:rsidRPr="000E39EC">
        <w:t>).</w:t>
      </w:r>
      <w:r>
        <w:t xml:space="preserve">     </w:t>
      </w:r>
    </w:p>
  </w:footnote>
  <w:footnote w:id="12">
    <w:p w:rsidR="000E6E13" w:rsidP="000E6E13" w14:paraId="23BD8143" w14:textId="77777777">
      <w:pPr>
        <w:pStyle w:val="FootnoteText"/>
      </w:pPr>
      <w:r w:rsidRPr="00713474">
        <w:rPr>
          <w:rStyle w:val="FootnoteReference"/>
        </w:rPr>
        <w:footnoteRef/>
      </w:r>
      <w:r w:rsidRPr="00713474">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713474">
        <w:rPr>
          <w:i/>
          <w:iCs/>
        </w:rPr>
        <w:t xml:space="preserve">  FCC Announces Closure of FCC Headquarters Open Window and Change in Hand-Delivery Filing</w:t>
      </w:r>
      <w:r w:rsidRPr="00713474">
        <w:t>,</w:t>
      </w:r>
      <w:r w:rsidRPr="00713474">
        <w:rPr>
          <w:i/>
          <w:iCs/>
        </w:rPr>
        <w:t xml:space="preserve"> </w:t>
      </w:r>
      <w:r w:rsidRPr="00713474">
        <w:t>Public Notice, DA 20-304 (rel. Mar. 19,</w:t>
      </w:r>
      <w:r>
        <w:t xml:space="preserve"> </w:t>
      </w:r>
      <w:r w:rsidRPr="00713474">
        <w:t xml:space="preserve">2020).  </w:t>
      </w:r>
      <w:hyperlink r:id="rId1" w:history="1">
        <w:r w:rsidRPr="00796EC2">
          <w:rPr>
            <w:rStyle w:val="Hyperlink"/>
            <w:bdr w:val="none" w:sz="0" w:space="0" w:color="auto" w:frame="1"/>
            <w:shd w:val="clear" w:color="auto" w:fill="FFFFFF"/>
          </w:rPr>
          <w:t>https://www.fcc.gov/document/fcc-closes-headquarters-open-window-and-changes-hand-delivery-policy</w:t>
        </w:r>
      </w:hyperlink>
      <w:r w:rsidRPr="00713474">
        <w:t>.</w:t>
      </w:r>
      <w:r w:rsidRPr="00713474">
        <w:rPr>
          <w:color w:val="201F1E"/>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EC4E009" w14:textId="5AFFE7D6">
    <w:pPr>
      <w:tabs>
        <w:tab w:val="center" w:pos="4680"/>
        <w:tab w:val="right" w:pos="9360"/>
      </w:tabs>
    </w:pPr>
    <w:r>
      <w:rPr>
        <w:b/>
      </w:rPr>
      <w:tab/>
    </w:r>
    <w:r>
      <w:rPr>
        <w:b/>
      </w:rPr>
      <w:t>Federal Communications Commission</w:t>
    </w:r>
    <w:r>
      <w:rPr>
        <w:b/>
      </w:rPr>
      <w:tab/>
    </w:r>
    <w:r w:rsidR="008762BB">
      <w:rPr>
        <w:b/>
      </w:rPr>
      <w:t xml:space="preserve">DA </w:t>
    </w:r>
    <w:r w:rsidRPr="00D544BF" w:rsidR="00D544BF">
      <w:rPr>
        <w:b/>
      </w:rPr>
      <w:t>23-730</w:t>
    </w:r>
  </w:p>
  <w:p w:rsidR="00B6319F" w14:paraId="01D38AF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6319F" w14:paraId="2B8618F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5C7D94E"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rPr>
                              <w:rFonts w:ascii="Arial" w:hAnsi="Arial"/>
                              <w:b/>
                            </w:rPr>
                          </w:pPr>
                          <w:r>
                            <w:rPr>
                              <w:rFonts w:ascii="Arial" w:hAnsi="Arial"/>
                              <w:b/>
                            </w:rPr>
                            <w:t>Federal Communications Commission</w:t>
                          </w:r>
                        </w:p>
                        <w:p w:rsidR="00B6319F" w14:textId="77777777">
                          <w:pPr>
                            <w:rPr>
                              <w:rFonts w:ascii="Arial" w:hAnsi="Arial"/>
                              <w:b/>
                            </w:rPr>
                          </w:pPr>
                          <w:r>
                            <w:rPr>
                              <w:rFonts w:ascii="Arial" w:hAnsi="Arial"/>
                              <w:b/>
                            </w:rPr>
                            <w:t>45 L St., N.E.</w:t>
                          </w:r>
                        </w:p>
                        <w:p w:rsidR="00B6319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B6319F" w14:paraId="535BA596" w14:textId="77777777">
                    <w:pPr>
                      <w:rPr>
                        <w:rFonts w:ascii="Arial" w:hAnsi="Arial"/>
                        <w:b/>
                      </w:rPr>
                    </w:pPr>
                    <w:r>
                      <w:rPr>
                        <w:rFonts w:ascii="Arial" w:hAnsi="Arial"/>
                        <w:b/>
                      </w:rPr>
                      <w:t>Federal Communications Commission</w:t>
                    </w:r>
                  </w:p>
                  <w:p w:rsidR="00B6319F" w14:paraId="7DEC428E" w14:textId="77777777">
                    <w:pPr>
                      <w:rPr>
                        <w:rFonts w:ascii="Arial" w:hAnsi="Arial"/>
                        <w:b/>
                      </w:rPr>
                    </w:pPr>
                    <w:r>
                      <w:rPr>
                        <w:rFonts w:ascii="Arial" w:hAnsi="Arial"/>
                        <w:b/>
                      </w:rPr>
                      <w:t>45 L St., N.E.</w:t>
                    </w:r>
                  </w:p>
                  <w:p w:rsidR="00B6319F" w14:paraId="6BC24455" w14:textId="77777777">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PUBLIC NOTICE</w:t>
    </w:r>
  </w:p>
  <w:p w:rsidR="00B6319F" w14:paraId="2EE84600"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spacing w:before="40"/>
                            <w:jc w:val="right"/>
                            <w:rPr>
                              <w:rFonts w:ascii="Arial" w:hAnsi="Arial"/>
                              <w:b/>
                              <w:sz w:val="16"/>
                            </w:rPr>
                          </w:pPr>
                          <w:r>
                            <w:rPr>
                              <w:rFonts w:ascii="Arial" w:hAnsi="Arial"/>
                              <w:b/>
                              <w:sz w:val="16"/>
                            </w:rPr>
                            <w:t>News Media Information 202 / 418-0500</w:t>
                          </w:r>
                        </w:p>
                        <w:p w:rsidR="00B6319F" w14:textId="77777777">
                          <w:pPr>
                            <w:jc w:val="right"/>
                            <w:rPr>
                              <w:rFonts w:ascii="Arial" w:hAnsi="Arial"/>
                              <w:b/>
                              <w:sz w:val="16"/>
                            </w:rPr>
                          </w:pPr>
                          <w:r>
                            <w:rPr>
                              <w:rFonts w:ascii="Arial" w:hAnsi="Arial"/>
                              <w:b/>
                              <w:sz w:val="16"/>
                            </w:rPr>
                            <w:t xml:space="preserve">Internet: </w:t>
                          </w:r>
                          <w:bookmarkStart w:id="0" w:name="_Hlt233824"/>
                          <w:hyperlink r:id="rId2" w:history="1">
                            <w:r>
                              <w:rPr>
                                <w:rStyle w:val="Hyperlink"/>
                                <w:rFonts w:ascii="Arial" w:hAnsi="Arial"/>
                                <w:b/>
                                <w:sz w:val="16"/>
                              </w:rPr>
                              <w:t>h</w:t>
                            </w:r>
                            <w:bookmarkEnd w:id="0"/>
                            <w:r>
                              <w:rPr>
                                <w:rStyle w:val="Hyperlink"/>
                                <w:rFonts w:ascii="Arial" w:hAnsi="Arial"/>
                                <w:b/>
                                <w:sz w:val="16"/>
                              </w:rPr>
                              <w:t>ttps://www.fcc.gov</w:t>
                            </w:r>
                          </w:hyperlink>
                        </w:p>
                        <w:p w:rsidR="00B6319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B6319F" w14:paraId="44484533" w14:textId="77777777">
                    <w:pPr>
                      <w:spacing w:before="40"/>
                      <w:jc w:val="right"/>
                      <w:rPr>
                        <w:rFonts w:ascii="Arial" w:hAnsi="Arial"/>
                        <w:b/>
                        <w:sz w:val="16"/>
                      </w:rPr>
                    </w:pPr>
                    <w:r>
                      <w:rPr>
                        <w:rFonts w:ascii="Arial" w:hAnsi="Arial"/>
                        <w:b/>
                        <w:sz w:val="16"/>
                      </w:rPr>
                      <w:t>News Media Information 202 / 418-0500</w:t>
                    </w:r>
                  </w:p>
                  <w:p w:rsidR="00B6319F" w14:paraId="23939F41" w14:textId="77777777">
                    <w:pPr>
                      <w:jc w:val="right"/>
                      <w:rPr>
                        <w:rFonts w:ascii="Arial" w:hAnsi="Arial"/>
                        <w:b/>
                        <w:sz w:val="16"/>
                      </w:rPr>
                    </w:pPr>
                    <w:r>
                      <w:rPr>
                        <w:rFonts w:ascii="Arial" w:hAnsi="Arial"/>
                        <w:b/>
                        <w:sz w:val="16"/>
                      </w:rPr>
                      <w:t xml:space="preserve">Internet: </w:t>
                    </w:r>
                    <w:bookmarkStart w:id="0" w:name="_Hlt233824"/>
                    <w:hyperlink r:id="rId2" w:history="1">
                      <w:r>
                        <w:rPr>
                          <w:rStyle w:val="Hyperlink"/>
                          <w:rFonts w:ascii="Arial" w:hAnsi="Arial"/>
                          <w:b/>
                          <w:sz w:val="16"/>
                        </w:rPr>
                        <w:t>h</w:t>
                      </w:r>
                      <w:bookmarkEnd w:id="0"/>
                      <w:r>
                        <w:rPr>
                          <w:rStyle w:val="Hyperlink"/>
                          <w:rFonts w:ascii="Arial" w:hAnsi="Arial"/>
                          <w:b/>
                          <w:sz w:val="16"/>
                        </w:rPr>
                        <w:t>ttps://www.fcc.gov</w:t>
                      </w:r>
                    </w:hyperlink>
                  </w:p>
                  <w:p w:rsidR="00B6319F" w14:paraId="71513F67" w14:textId="77777777">
                    <w:pPr>
                      <w:jc w:val="right"/>
                    </w:pPr>
                    <w:r>
                      <w:rPr>
                        <w:rFonts w:ascii="Arial" w:hAnsi="Arial"/>
                        <w:b/>
                        <w:sz w:val="16"/>
                      </w:rPr>
                      <w:t>TTY: 1-888-835-5322</w:t>
                    </w:r>
                  </w:p>
                </w:txbxContent>
              </v:textbox>
            </v:shape>
          </w:pict>
        </mc:Fallback>
      </mc:AlternateContent>
    </w:r>
  </w:p>
  <w:p w:rsidR="00B6319F" w14:paraId="1FD23E7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635CCB"/>
    <w:multiLevelType w:val="hybridMultilevel"/>
    <w:tmpl w:val="F3F0F2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DB92660"/>
    <w:multiLevelType w:val="hybridMultilevel"/>
    <w:tmpl w:val="CD862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F584B41"/>
    <w:multiLevelType w:val="hybridMultilevel"/>
    <w:tmpl w:val="8A322A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1E65DA7"/>
    <w:multiLevelType w:val="hybridMultilevel"/>
    <w:tmpl w:val="4EA6AD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FAD5740"/>
    <w:multiLevelType w:val="hybridMultilevel"/>
    <w:tmpl w:val="07A815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370266C"/>
    <w:multiLevelType w:val="hybridMultilevel"/>
    <w:tmpl w:val="48845B62"/>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575817F1"/>
    <w:multiLevelType w:val="hybridMultilevel"/>
    <w:tmpl w:val="581A4760"/>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7">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DEE0C70"/>
    <w:multiLevelType w:val="hybridMultilevel"/>
    <w:tmpl w:val="09C40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1"/>
  </w:num>
  <w:num w:numId="5">
    <w:abstractNumId w:val="5"/>
  </w:num>
  <w:num w:numId="6">
    <w:abstractNumId w:val="2"/>
  </w:num>
  <w:num w:numId="7">
    <w:abstractNumId w:val="0"/>
  </w:num>
  <w:num w:numId="8">
    <w:abstractNumId w:val="7"/>
  </w:num>
  <w:num w:numId="9">
    <w:abstractNumId w:val="18"/>
  </w:num>
  <w:num w:numId="10">
    <w:abstractNumId w:val="14"/>
  </w:num>
  <w:num w:numId="11">
    <w:abstractNumId w:val="10"/>
  </w:num>
  <w:num w:numId="12">
    <w:abstractNumId w:val="9"/>
  </w:num>
  <w:num w:numId="13">
    <w:abstractNumId w:val="1"/>
  </w:num>
  <w:num w:numId="14">
    <w:abstractNumId w:val="15"/>
  </w:num>
  <w:num w:numId="15">
    <w:abstractNumId w:val="13"/>
  </w:num>
  <w:num w:numId="16">
    <w:abstractNumId w:val="8"/>
  </w:num>
  <w:num w:numId="17">
    <w:abstractNumId w:val="3"/>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F"/>
    <w:rsid w:val="00000EBA"/>
    <w:rsid w:val="000017C3"/>
    <w:rsid w:val="00003CD1"/>
    <w:rsid w:val="00010EF7"/>
    <w:rsid w:val="00013E86"/>
    <w:rsid w:val="00021D3C"/>
    <w:rsid w:val="00023FC4"/>
    <w:rsid w:val="00024558"/>
    <w:rsid w:val="0002455C"/>
    <w:rsid w:val="00025F1C"/>
    <w:rsid w:val="00026646"/>
    <w:rsid w:val="00033C64"/>
    <w:rsid w:val="00034732"/>
    <w:rsid w:val="00034988"/>
    <w:rsid w:val="0003504B"/>
    <w:rsid w:val="00037279"/>
    <w:rsid w:val="0003781A"/>
    <w:rsid w:val="00037C88"/>
    <w:rsid w:val="00037FD6"/>
    <w:rsid w:val="0004103E"/>
    <w:rsid w:val="00043034"/>
    <w:rsid w:val="0005053A"/>
    <w:rsid w:val="00050DB0"/>
    <w:rsid w:val="00052A75"/>
    <w:rsid w:val="00056490"/>
    <w:rsid w:val="00056F2F"/>
    <w:rsid w:val="00063096"/>
    <w:rsid w:val="00063623"/>
    <w:rsid w:val="00063DD5"/>
    <w:rsid w:val="00063E3B"/>
    <w:rsid w:val="00065EC7"/>
    <w:rsid w:val="000668AE"/>
    <w:rsid w:val="00067D4C"/>
    <w:rsid w:val="000701FC"/>
    <w:rsid w:val="000734F3"/>
    <w:rsid w:val="000751C4"/>
    <w:rsid w:val="000770A8"/>
    <w:rsid w:val="00080067"/>
    <w:rsid w:val="000822CC"/>
    <w:rsid w:val="00084593"/>
    <w:rsid w:val="00084959"/>
    <w:rsid w:val="00086071"/>
    <w:rsid w:val="00087CEA"/>
    <w:rsid w:val="000931B3"/>
    <w:rsid w:val="0009509A"/>
    <w:rsid w:val="000A3D24"/>
    <w:rsid w:val="000A4ECC"/>
    <w:rsid w:val="000B0079"/>
    <w:rsid w:val="000B2AC8"/>
    <w:rsid w:val="000B3110"/>
    <w:rsid w:val="000B4089"/>
    <w:rsid w:val="000B4B09"/>
    <w:rsid w:val="000B71EB"/>
    <w:rsid w:val="000C3378"/>
    <w:rsid w:val="000C4B1B"/>
    <w:rsid w:val="000C5C4E"/>
    <w:rsid w:val="000C61E2"/>
    <w:rsid w:val="000D195F"/>
    <w:rsid w:val="000D24C0"/>
    <w:rsid w:val="000D34CC"/>
    <w:rsid w:val="000D354B"/>
    <w:rsid w:val="000D363E"/>
    <w:rsid w:val="000D5990"/>
    <w:rsid w:val="000E111A"/>
    <w:rsid w:val="000E39EC"/>
    <w:rsid w:val="000E46B8"/>
    <w:rsid w:val="000E6704"/>
    <w:rsid w:val="000E6D9C"/>
    <w:rsid w:val="000E6E13"/>
    <w:rsid w:val="000F1439"/>
    <w:rsid w:val="000F3E9E"/>
    <w:rsid w:val="00100EAB"/>
    <w:rsid w:val="00100F43"/>
    <w:rsid w:val="001039CC"/>
    <w:rsid w:val="00104009"/>
    <w:rsid w:val="001112E5"/>
    <w:rsid w:val="00111A85"/>
    <w:rsid w:val="001137C3"/>
    <w:rsid w:val="0012032D"/>
    <w:rsid w:val="00120CFC"/>
    <w:rsid w:val="00124EC3"/>
    <w:rsid w:val="00127720"/>
    <w:rsid w:val="0013010A"/>
    <w:rsid w:val="0014126B"/>
    <w:rsid w:val="001474F6"/>
    <w:rsid w:val="00147C75"/>
    <w:rsid w:val="001501E4"/>
    <w:rsid w:val="001541F7"/>
    <w:rsid w:val="00156A1D"/>
    <w:rsid w:val="00157565"/>
    <w:rsid w:val="00157C59"/>
    <w:rsid w:val="001628C6"/>
    <w:rsid w:val="00164DE9"/>
    <w:rsid w:val="0016676D"/>
    <w:rsid w:val="00167C88"/>
    <w:rsid w:val="00173A4A"/>
    <w:rsid w:val="00173F0F"/>
    <w:rsid w:val="001815A3"/>
    <w:rsid w:val="00181E1F"/>
    <w:rsid w:val="00181F5B"/>
    <w:rsid w:val="00184ECF"/>
    <w:rsid w:val="00187770"/>
    <w:rsid w:val="001919D3"/>
    <w:rsid w:val="00192636"/>
    <w:rsid w:val="0019275C"/>
    <w:rsid w:val="00192DE3"/>
    <w:rsid w:val="00195270"/>
    <w:rsid w:val="0019574E"/>
    <w:rsid w:val="001A2191"/>
    <w:rsid w:val="001A530E"/>
    <w:rsid w:val="001A549B"/>
    <w:rsid w:val="001A5CBF"/>
    <w:rsid w:val="001A6431"/>
    <w:rsid w:val="001A7411"/>
    <w:rsid w:val="001B0C1D"/>
    <w:rsid w:val="001B0F09"/>
    <w:rsid w:val="001B1EF4"/>
    <w:rsid w:val="001B3927"/>
    <w:rsid w:val="001B707B"/>
    <w:rsid w:val="001C32B8"/>
    <w:rsid w:val="001C5518"/>
    <w:rsid w:val="001D1C74"/>
    <w:rsid w:val="001D2566"/>
    <w:rsid w:val="001D5890"/>
    <w:rsid w:val="001D613D"/>
    <w:rsid w:val="001E0927"/>
    <w:rsid w:val="001E202F"/>
    <w:rsid w:val="001E2E0A"/>
    <w:rsid w:val="001E7251"/>
    <w:rsid w:val="001F2E4B"/>
    <w:rsid w:val="001F3DDC"/>
    <w:rsid w:val="001F667F"/>
    <w:rsid w:val="002052B0"/>
    <w:rsid w:val="00205576"/>
    <w:rsid w:val="00206E2F"/>
    <w:rsid w:val="00207F46"/>
    <w:rsid w:val="00213870"/>
    <w:rsid w:val="00215468"/>
    <w:rsid w:val="0021628B"/>
    <w:rsid w:val="0021757A"/>
    <w:rsid w:val="00222120"/>
    <w:rsid w:val="002224C8"/>
    <w:rsid w:val="00223B9E"/>
    <w:rsid w:val="002245CD"/>
    <w:rsid w:val="00224DA8"/>
    <w:rsid w:val="00233684"/>
    <w:rsid w:val="002337D0"/>
    <w:rsid w:val="00240304"/>
    <w:rsid w:val="00241274"/>
    <w:rsid w:val="002416C7"/>
    <w:rsid w:val="002435B9"/>
    <w:rsid w:val="002442C6"/>
    <w:rsid w:val="00261B2B"/>
    <w:rsid w:val="002673E5"/>
    <w:rsid w:val="00271550"/>
    <w:rsid w:val="00272918"/>
    <w:rsid w:val="00274627"/>
    <w:rsid w:val="0028222B"/>
    <w:rsid w:val="0028488F"/>
    <w:rsid w:val="0028648A"/>
    <w:rsid w:val="0028654B"/>
    <w:rsid w:val="00290BDF"/>
    <w:rsid w:val="002921D6"/>
    <w:rsid w:val="00293EEC"/>
    <w:rsid w:val="00294BE8"/>
    <w:rsid w:val="00296267"/>
    <w:rsid w:val="002A0C49"/>
    <w:rsid w:val="002A154C"/>
    <w:rsid w:val="002B1019"/>
    <w:rsid w:val="002B526E"/>
    <w:rsid w:val="002B5F2B"/>
    <w:rsid w:val="002C48FB"/>
    <w:rsid w:val="002C53F3"/>
    <w:rsid w:val="002C7649"/>
    <w:rsid w:val="002D0598"/>
    <w:rsid w:val="002E266D"/>
    <w:rsid w:val="002E47F3"/>
    <w:rsid w:val="002E4AE4"/>
    <w:rsid w:val="002E6741"/>
    <w:rsid w:val="002E7084"/>
    <w:rsid w:val="002F12FC"/>
    <w:rsid w:val="002F39EE"/>
    <w:rsid w:val="002F5070"/>
    <w:rsid w:val="002F52CF"/>
    <w:rsid w:val="002F57D1"/>
    <w:rsid w:val="002F5AF9"/>
    <w:rsid w:val="00302AD7"/>
    <w:rsid w:val="003042BD"/>
    <w:rsid w:val="003050BD"/>
    <w:rsid w:val="00313F54"/>
    <w:rsid w:val="0032021B"/>
    <w:rsid w:val="003202F1"/>
    <w:rsid w:val="0032739E"/>
    <w:rsid w:val="00327A6D"/>
    <w:rsid w:val="0033294C"/>
    <w:rsid w:val="00335006"/>
    <w:rsid w:val="00337BDC"/>
    <w:rsid w:val="003420B4"/>
    <w:rsid w:val="00342549"/>
    <w:rsid w:val="00344F08"/>
    <w:rsid w:val="00345544"/>
    <w:rsid w:val="00345E94"/>
    <w:rsid w:val="00350BDD"/>
    <w:rsid w:val="00356FD1"/>
    <w:rsid w:val="00365690"/>
    <w:rsid w:val="00366960"/>
    <w:rsid w:val="0037004B"/>
    <w:rsid w:val="00374B97"/>
    <w:rsid w:val="00374FE4"/>
    <w:rsid w:val="003809CA"/>
    <w:rsid w:val="003812F8"/>
    <w:rsid w:val="00385D84"/>
    <w:rsid w:val="00386ACE"/>
    <w:rsid w:val="003909D3"/>
    <w:rsid w:val="003945F8"/>
    <w:rsid w:val="003949DC"/>
    <w:rsid w:val="003A32D7"/>
    <w:rsid w:val="003A3D08"/>
    <w:rsid w:val="003B018E"/>
    <w:rsid w:val="003B3E54"/>
    <w:rsid w:val="003B5D5A"/>
    <w:rsid w:val="003B6901"/>
    <w:rsid w:val="003B697A"/>
    <w:rsid w:val="003B6D1D"/>
    <w:rsid w:val="003C0E6A"/>
    <w:rsid w:val="003C4986"/>
    <w:rsid w:val="003C4FE2"/>
    <w:rsid w:val="003C5AA9"/>
    <w:rsid w:val="003D2495"/>
    <w:rsid w:val="003D478D"/>
    <w:rsid w:val="003E4ADF"/>
    <w:rsid w:val="003E71CD"/>
    <w:rsid w:val="003E7424"/>
    <w:rsid w:val="003E75C7"/>
    <w:rsid w:val="003E7995"/>
    <w:rsid w:val="003F0C03"/>
    <w:rsid w:val="003F4B2F"/>
    <w:rsid w:val="0040019A"/>
    <w:rsid w:val="00402630"/>
    <w:rsid w:val="00403077"/>
    <w:rsid w:val="00405E1B"/>
    <w:rsid w:val="004064EF"/>
    <w:rsid w:val="004074E3"/>
    <w:rsid w:val="00410A11"/>
    <w:rsid w:val="00411F4F"/>
    <w:rsid w:val="004165C3"/>
    <w:rsid w:val="004207C3"/>
    <w:rsid w:val="00422ECF"/>
    <w:rsid w:val="00432310"/>
    <w:rsid w:val="00432FA8"/>
    <w:rsid w:val="004332E8"/>
    <w:rsid w:val="00434170"/>
    <w:rsid w:val="00435623"/>
    <w:rsid w:val="00436405"/>
    <w:rsid w:val="00436556"/>
    <w:rsid w:val="00436642"/>
    <w:rsid w:val="004467BA"/>
    <w:rsid w:val="00446BE0"/>
    <w:rsid w:val="00446F33"/>
    <w:rsid w:val="004473C7"/>
    <w:rsid w:val="004525E0"/>
    <w:rsid w:val="004543A6"/>
    <w:rsid w:val="00455722"/>
    <w:rsid w:val="00455A4F"/>
    <w:rsid w:val="004632F3"/>
    <w:rsid w:val="004643F2"/>
    <w:rsid w:val="00476D27"/>
    <w:rsid w:val="00487385"/>
    <w:rsid w:val="0049112D"/>
    <w:rsid w:val="00492583"/>
    <w:rsid w:val="0049341F"/>
    <w:rsid w:val="004A1E04"/>
    <w:rsid w:val="004A3DE1"/>
    <w:rsid w:val="004B4E56"/>
    <w:rsid w:val="004B62A9"/>
    <w:rsid w:val="004B6E41"/>
    <w:rsid w:val="004B7280"/>
    <w:rsid w:val="004B74EE"/>
    <w:rsid w:val="004B7CA5"/>
    <w:rsid w:val="004C186A"/>
    <w:rsid w:val="004C2CAE"/>
    <w:rsid w:val="004C559C"/>
    <w:rsid w:val="004D0F5C"/>
    <w:rsid w:val="004D194A"/>
    <w:rsid w:val="004D4464"/>
    <w:rsid w:val="004D6083"/>
    <w:rsid w:val="004D68B9"/>
    <w:rsid w:val="004E0D7F"/>
    <w:rsid w:val="004E37D4"/>
    <w:rsid w:val="004E4541"/>
    <w:rsid w:val="004E48BE"/>
    <w:rsid w:val="004E49B6"/>
    <w:rsid w:val="004F0A64"/>
    <w:rsid w:val="004F0AC7"/>
    <w:rsid w:val="004F1B31"/>
    <w:rsid w:val="004F4E26"/>
    <w:rsid w:val="004F6816"/>
    <w:rsid w:val="00500E06"/>
    <w:rsid w:val="005058DD"/>
    <w:rsid w:val="00507A70"/>
    <w:rsid w:val="005145D5"/>
    <w:rsid w:val="00514D84"/>
    <w:rsid w:val="0052051B"/>
    <w:rsid w:val="005220F3"/>
    <w:rsid w:val="00526368"/>
    <w:rsid w:val="00530040"/>
    <w:rsid w:val="00532BED"/>
    <w:rsid w:val="00535742"/>
    <w:rsid w:val="00536B72"/>
    <w:rsid w:val="0054138D"/>
    <w:rsid w:val="00544ACE"/>
    <w:rsid w:val="00544F25"/>
    <w:rsid w:val="00545106"/>
    <w:rsid w:val="005500D1"/>
    <w:rsid w:val="0055248D"/>
    <w:rsid w:val="00553FBC"/>
    <w:rsid w:val="00556CA1"/>
    <w:rsid w:val="005611A1"/>
    <w:rsid w:val="0056181E"/>
    <w:rsid w:val="00562B7D"/>
    <w:rsid w:val="005659C4"/>
    <w:rsid w:val="00566402"/>
    <w:rsid w:val="0056661E"/>
    <w:rsid w:val="00576933"/>
    <w:rsid w:val="0057714D"/>
    <w:rsid w:val="0058132C"/>
    <w:rsid w:val="00583662"/>
    <w:rsid w:val="00584DEE"/>
    <w:rsid w:val="0058525D"/>
    <w:rsid w:val="00587E17"/>
    <w:rsid w:val="005A6172"/>
    <w:rsid w:val="005A6A89"/>
    <w:rsid w:val="005B0CDD"/>
    <w:rsid w:val="005B0DD3"/>
    <w:rsid w:val="005B14B9"/>
    <w:rsid w:val="005B1A77"/>
    <w:rsid w:val="005B450A"/>
    <w:rsid w:val="005B6BA9"/>
    <w:rsid w:val="005B7FCF"/>
    <w:rsid w:val="005C2346"/>
    <w:rsid w:val="005C57CE"/>
    <w:rsid w:val="005D1B5B"/>
    <w:rsid w:val="005D2B4E"/>
    <w:rsid w:val="005D7679"/>
    <w:rsid w:val="005D7D67"/>
    <w:rsid w:val="005E3029"/>
    <w:rsid w:val="005E454F"/>
    <w:rsid w:val="005E5351"/>
    <w:rsid w:val="005F074E"/>
    <w:rsid w:val="005F4125"/>
    <w:rsid w:val="005F7D5D"/>
    <w:rsid w:val="00602FB7"/>
    <w:rsid w:val="006033FF"/>
    <w:rsid w:val="00603558"/>
    <w:rsid w:val="0061004D"/>
    <w:rsid w:val="006138C1"/>
    <w:rsid w:val="00615045"/>
    <w:rsid w:val="00620061"/>
    <w:rsid w:val="00620524"/>
    <w:rsid w:val="00621795"/>
    <w:rsid w:val="00623568"/>
    <w:rsid w:val="00630049"/>
    <w:rsid w:val="006300CB"/>
    <w:rsid w:val="00634326"/>
    <w:rsid w:val="00634695"/>
    <w:rsid w:val="006367EC"/>
    <w:rsid w:val="00636F7F"/>
    <w:rsid w:val="00637EA5"/>
    <w:rsid w:val="00644548"/>
    <w:rsid w:val="00645335"/>
    <w:rsid w:val="00646F25"/>
    <w:rsid w:val="00656DEA"/>
    <w:rsid w:val="006579FC"/>
    <w:rsid w:val="0066669E"/>
    <w:rsid w:val="00667280"/>
    <w:rsid w:val="00672A9D"/>
    <w:rsid w:val="006737FA"/>
    <w:rsid w:val="0067698C"/>
    <w:rsid w:val="00677894"/>
    <w:rsid w:val="00680A02"/>
    <w:rsid w:val="00681DEC"/>
    <w:rsid w:val="00684FFC"/>
    <w:rsid w:val="006860B6"/>
    <w:rsid w:val="00687AE3"/>
    <w:rsid w:val="006905A5"/>
    <w:rsid w:val="00690645"/>
    <w:rsid w:val="00691867"/>
    <w:rsid w:val="0069349D"/>
    <w:rsid w:val="00693926"/>
    <w:rsid w:val="0069416D"/>
    <w:rsid w:val="006965E4"/>
    <w:rsid w:val="006A0503"/>
    <w:rsid w:val="006A1C57"/>
    <w:rsid w:val="006A2D38"/>
    <w:rsid w:val="006B6EB4"/>
    <w:rsid w:val="006C25C4"/>
    <w:rsid w:val="006C351A"/>
    <w:rsid w:val="006C6FD4"/>
    <w:rsid w:val="006D3D80"/>
    <w:rsid w:val="006D4BFD"/>
    <w:rsid w:val="006D5E52"/>
    <w:rsid w:val="006D6691"/>
    <w:rsid w:val="006E04BC"/>
    <w:rsid w:val="006E098A"/>
    <w:rsid w:val="006E1054"/>
    <w:rsid w:val="006E15CF"/>
    <w:rsid w:val="006E1C6E"/>
    <w:rsid w:val="006E210A"/>
    <w:rsid w:val="006E274C"/>
    <w:rsid w:val="006E68E3"/>
    <w:rsid w:val="006F048A"/>
    <w:rsid w:val="006F2C1A"/>
    <w:rsid w:val="006F7960"/>
    <w:rsid w:val="006F7BBD"/>
    <w:rsid w:val="00700845"/>
    <w:rsid w:val="00700A2C"/>
    <w:rsid w:val="00701329"/>
    <w:rsid w:val="007015B0"/>
    <w:rsid w:val="00701AEB"/>
    <w:rsid w:val="00701D65"/>
    <w:rsid w:val="00702187"/>
    <w:rsid w:val="00703123"/>
    <w:rsid w:val="00704160"/>
    <w:rsid w:val="00710876"/>
    <w:rsid w:val="007108DD"/>
    <w:rsid w:val="00710AC0"/>
    <w:rsid w:val="007124CF"/>
    <w:rsid w:val="00712B63"/>
    <w:rsid w:val="00713474"/>
    <w:rsid w:val="00714133"/>
    <w:rsid w:val="00717376"/>
    <w:rsid w:val="007214FA"/>
    <w:rsid w:val="00721F3C"/>
    <w:rsid w:val="007226A5"/>
    <w:rsid w:val="00731748"/>
    <w:rsid w:val="00736BFC"/>
    <w:rsid w:val="00736EEC"/>
    <w:rsid w:val="00744D45"/>
    <w:rsid w:val="00746756"/>
    <w:rsid w:val="00757A78"/>
    <w:rsid w:val="00757EF7"/>
    <w:rsid w:val="00763874"/>
    <w:rsid w:val="00771366"/>
    <w:rsid w:val="0077401B"/>
    <w:rsid w:val="00775987"/>
    <w:rsid w:val="007776CA"/>
    <w:rsid w:val="007856C9"/>
    <w:rsid w:val="007867BB"/>
    <w:rsid w:val="00795A64"/>
    <w:rsid w:val="00796EC2"/>
    <w:rsid w:val="007A434E"/>
    <w:rsid w:val="007A5CBB"/>
    <w:rsid w:val="007A6167"/>
    <w:rsid w:val="007B2CD4"/>
    <w:rsid w:val="007B3082"/>
    <w:rsid w:val="007B4EF3"/>
    <w:rsid w:val="007B5F0F"/>
    <w:rsid w:val="007B7A70"/>
    <w:rsid w:val="007C3ABF"/>
    <w:rsid w:val="007C7160"/>
    <w:rsid w:val="007C7EC6"/>
    <w:rsid w:val="007D275A"/>
    <w:rsid w:val="007D45C9"/>
    <w:rsid w:val="007D66A6"/>
    <w:rsid w:val="007E285B"/>
    <w:rsid w:val="007E3431"/>
    <w:rsid w:val="007E491C"/>
    <w:rsid w:val="007F2915"/>
    <w:rsid w:val="007F4F40"/>
    <w:rsid w:val="007F71ED"/>
    <w:rsid w:val="00801C15"/>
    <w:rsid w:val="00802486"/>
    <w:rsid w:val="00811455"/>
    <w:rsid w:val="00812171"/>
    <w:rsid w:val="008205B7"/>
    <w:rsid w:val="00823058"/>
    <w:rsid w:val="0082686A"/>
    <w:rsid w:val="00830C11"/>
    <w:rsid w:val="0083416C"/>
    <w:rsid w:val="00836851"/>
    <w:rsid w:val="00841978"/>
    <w:rsid w:val="00841E47"/>
    <w:rsid w:val="00852E69"/>
    <w:rsid w:val="00861111"/>
    <w:rsid w:val="00865459"/>
    <w:rsid w:val="00866EB6"/>
    <w:rsid w:val="00871B1E"/>
    <w:rsid w:val="008754DA"/>
    <w:rsid w:val="00875E29"/>
    <w:rsid w:val="008762BB"/>
    <w:rsid w:val="00877128"/>
    <w:rsid w:val="008779BD"/>
    <w:rsid w:val="00877F15"/>
    <w:rsid w:val="00881640"/>
    <w:rsid w:val="00882B3D"/>
    <w:rsid w:val="00892E1B"/>
    <w:rsid w:val="00894421"/>
    <w:rsid w:val="00896F6B"/>
    <w:rsid w:val="00897115"/>
    <w:rsid w:val="008A05AE"/>
    <w:rsid w:val="008A544F"/>
    <w:rsid w:val="008B286A"/>
    <w:rsid w:val="008C0E60"/>
    <w:rsid w:val="008C1F97"/>
    <w:rsid w:val="008C2D40"/>
    <w:rsid w:val="008C3EF6"/>
    <w:rsid w:val="008D098A"/>
    <w:rsid w:val="008D0D61"/>
    <w:rsid w:val="008D1938"/>
    <w:rsid w:val="008D349A"/>
    <w:rsid w:val="008D4D41"/>
    <w:rsid w:val="008D5284"/>
    <w:rsid w:val="008D64DD"/>
    <w:rsid w:val="008D7D7A"/>
    <w:rsid w:val="008E3DEF"/>
    <w:rsid w:val="008E5B49"/>
    <w:rsid w:val="008F50DB"/>
    <w:rsid w:val="008F51AA"/>
    <w:rsid w:val="008F5A63"/>
    <w:rsid w:val="0090294E"/>
    <w:rsid w:val="00902E5D"/>
    <w:rsid w:val="009072E0"/>
    <w:rsid w:val="00907D27"/>
    <w:rsid w:val="00913435"/>
    <w:rsid w:val="00913D1E"/>
    <w:rsid w:val="00913D92"/>
    <w:rsid w:val="00920A97"/>
    <w:rsid w:val="00921C3A"/>
    <w:rsid w:val="009269B4"/>
    <w:rsid w:val="0093328B"/>
    <w:rsid w:val="00934440"/>
    <w:rsid w:val="00937420"/>
    <w:rsid w:val="0094349A"/>
    <w:rsid w:val="00946637"/>
    <w:rsid w:val="00952D3E"/>
    <w:rsid w:val="00953407"/>
    <w:rsid w:val="0095529E"/>
    <w:rsid w:val="0095534B"/>
    <w:rsid w:val="00955A82"/>
    <w:rsid w:val="0095711B"/>
    <w:rsid w:val="0096082E"/>
    <w:rsid w:val="00961588"/>
    <w:rsid w:val="00961D00"/>
    <w:rsid w:val="0096436D"/>
    <w:rsid w:val="00966C0C"/>
    <w:rsid w:val="00967F58"/>
    <w:rsid w:val="0097349C"/>
    <w:rsid w:val="009740D0"/>
    <w:rsid w:val="009745F1"/>
    <w:rsid w:val="00990A58"/>
    <w:rsid w:val="0099324C"/>
    <w:rsid w:val="009947BB"/>
    <w:rsid w:val="009A515B"/>
    <w:rsid w:val="009B1193"/>
    <w:rsid w:val="009B24EE"/>
    <w:rsid w:val="009B2D49"/>
    <w:rsid w:val="009B414C"/>
    <w:rsid w:val="009C0408"/>
    <w:rsid w:val="009C2962"/>
    <w:rsid w:val="009C6FFE"/>
    <w:rsid w:val="009D1436"/>
    <w:rsid w:val="009D3BC7"/>
    <w:rsid w:val="009D464B"/>
    <w:rsid w:val="009D5F6D"/>
    <w:rsid w:val="009E1D41"/>
    <w:rsid w:val="009E3CB7"/>
    <w:rsid w:val="009E6281"/>
    <w:rsid w:val="009E7F14"/>
    <w:rsid w:val="009F04E5"/>
    <w:rsid w:val="009F3F32"/>
    <w:rsid w:val="009F631B"/>
    <w:rsid w:val="009F66F5"/>
    <w:rsid w:val="00A02566"/>
    <w:rsid w:val="00A065F2"/>
    <w:rsid w:val="00A102DD"/>
    <w:rsid w:val="00A12347"/>
    <w:rsid w:val="00A2450B"/>
    <w:rsid w:val="00A27172"/>
    <w:rsid w:val="00A275FA"/>
    <w:rsid w:val="00A277C2"/>
    <w:rsid w:val="00A31EFD"/>
    <w:rsid w:val="00A32FD6"/>
    <w:rsid w:val="00A369BD"/>
    <w:rsid w:val="00A36ACB"/>
    <w:rsid w:val="00A43F91"/>
    <w:rsid w:val="00A44362"/>
    <w:rsid w:val="00A50E29"/>
    <w:rsid w:val="00A53364"/>
    <w:rsid w:val="00A55C95"/>
    <w:rsid w:val="00A6086E"/>
    <w:rsid w:val="00A65220"/>
    <w:rsid w:val="00A65CFF"/>
    <w:rsid w:val="00A71DE6"/>
    <w:rsid w:val="00A724A7"/>
    <w:rsid w:val="00A76B0B"/>
    <w:rsid w:val="00A77FAC"/>
    <w:rsid w:val="00A81781"/>
    <w:rsid w:val="00A85521"/>
    <w:rsid w:val="00A87B64"/>
    <w:rsid w:val="00A9350B"/>
    <w:rsid w:val="00A937FD"/>
    <w:rsid w:val="00A95E9D"/>
    <w:rsid w:val="00A96DE4"/>
    <w:rsid w:val="00A97326"/>
    <w:rsid w:val="00A975C5"/>
    <w:rsid w:val="00AA141D"/>
    <w:rsid w:val="00AA1595"/>
    <w:rsid w:val="00AA3310"/>
    <w:rsid w:val="00AA4B80"/>
    <w:rsid w:val="00AA7F20"/>
    <w:rsid w:val="00AB02D1"/>
    <w:rsid w:val="00AB3E8C"/>
    <w:rsid w:val="00AB6C6F"/>
    <w:rsid w:val="00AB7077"/>
    <w:rsid w:val="00AB7D60"/>
    <w:rsid w:val="00AC1802"/>
    <w:rsid w:val="00AC552B"/>
    <w:rsid w:val="00AC6433"/>
    <w:rsid w:val="00AC778F"/>
    <w:rsid w:val="00AD1AF3"/>
    <w:rsid w:val="00AD206D"/>
    <w:rsid w:val="00AD2E5D"/>
    <w:rsid w:val="00AD366E"/>
    <w:rsid w:val="00AD427B"/>
    <w:rsid w:val="00AD440D"/>
    <w:rsid w:val="00AE0C8D"/>
    <w:rsid w:val="00AE0CA2"/>
    <w:rsid w:val="00AE7AA4"/>
    <w:rsid w:val="00AE7FAA"/>
    <w:rsid w:val="00AF0A8C"/>
    <w:rsid w:val="00AF2E84"/>
    <w:rsid w:val="00AF421C"/>
    <w:rsid w:val="00AF4FB8"/>
    <w:rsid w:val="00B00B05"/>
    <w:rsid w:val="00B02F14"/>
    <w:rsid w:val="00B04318"/>
    <w:rsid w:val="00B14E1E"/>
    <w:rsid w:val="00B16ECB"/>
    <w:rsid w:val="00B21A4F"/>
    <w:rsid w:val="00B21B5E"/>
    <w:rsid w:val="00B32CE0"/>
    <w:rsid w:val="00B3735D"/>
    <w:rsid w:val="00B40C0E"/>
    <w:rsid w:val="00B44832"/>
    <w:rsid w:val="00B459B6"/>
    <w:rsid w:val="00B46EDB"/>
    <w:rsid w:val="00B50709"/>
    <w:rsid w:val="00B51FCC"/>
    <w:rsid w:val="00B5370B"/>
    <w:rsid w:val="00B566A0"/>
    <w:rsid w:val="00B602BF"/>
    <w:rsid w:val="00B60610"/>
    <w:rsid w:val="00B6319F"/>
    <w:rsid w:val="00B6338C"/>
    <w:rsid w:val="00B66229"/>
    <w:rsid w:val="00B731DB"/>
    <w:rsid w:val="00B76D5A"/>
    <w:rsid w:val="00B80285"/>
    <w:rsid w:val="00B81294"/>
    <w:rsid w:val="00B83955"/>
    <w:rsid w:val="00B90940"/>
    <w:rsid w:val="00B9376D"/>
    <w:rsid w:val="00B96F17"/>
    <w:rsid w:val="00BA0585"/>
    <w:rsid w:val="00BA2539"/>
    <w:rsid w:val="00BA3708"/>
    <w:rsid w:val="00BA5EE5"/>
    <w:rsid w:val="00BA75D1"/>
    <w:rsid w:val="00BB4E5C"/>
    <w:rsid w:val="00BB547A"/>
    <w:rsid w:val="00BB5F06"/>
    <w:rsid w:val="00BB6195"/>
    <w:rsid w:val="00BB6BC1"/>
    <w:rsid w:val="00BC0237"/>
    <w:rsid w:val="00BC1451"/>
    <w:rsid w:val="00BC168A"/>
    <w:rsid w:val="00BC68EB"/>
    <w:rsid w:val="00BC7A2F"/>
    <w:rsid w:val="00BD0F73"/>
    <w:rsid w:val="00BD4E76"/>
    <w:rsid w:val="00BE55E1"/>
    <w:rsid w:val="00BF3942"/>
    <w:rsid w:val="00BF7A84"/>
    <w:rsid w:val="00C00B0F"/>
    <w:rsid w:val="00C01CEE"/>
    <w:rsid w:val="00C104B3"/>
    <w:rsid w:val="00C13A09"/>
    <w:rsid w:val="00C1720F"/>
    <w:rsid w:val="00C21DAF"/>
    <w:rsid w:val="00C22652"/>
    <w:rsid w:val="00C229B2"/>
    <w:rsid w:val="00C232C7"/>
    <w:rsid w:val="00C24711"/>
    <w:rsid w:val="00C250C0"/>
    <w:rsid w:val="00C31649"/>
    <w:rsid w:val="00C333CC"/>
    <w:rsid w:val="00C35C18"/>
    <w:rsid w:val="00C41D41"/>
    <w:rsid w:val="00C42CDC"/>
    <w:rsid w:val="00C46A37"/>
    <w:rsid w:val="00C54723"/>
    <w:rsid w:val="00C573D8"/>
    <w:rsid w:val="00C6218F"/>
    <w:rsid w:val="00C737C1"/>
    <w:rsid w:val="00C76F63"/>
    <w:rsid w:val="00C815BB"/>
    <w:rsid w:val="00C81DD5"/>
    <w:rsid w:val="00C8323A"/>
    <w:rsid w:val="00C857B8"/>
    <w:rsid w:val="00C8736E"/>
    <w:rsid w:val="00C92539"/>
    <w:rsid w:val="00C926D0"/>
    <w:rsid w:val="00C96357"/>
    <w:rsid w:val="00C97F19"/>
    <w:rsid w:val="00CA00E2"/>
    <w:rsid w:val="00CA28A0"/>
    <w:rsid w:val="00CA4501"/>
    <w:rsid w:val="00CA6A85"/>
    <w:rsid w:val="00CB0638"/>
    <w:rsid w:val="00CB099B"/>
    <w:rsid w:val="00CB099E"/>
    <w:rsid w:val="00CB2B4F"/>
    <w:rsid w:val="00CB2C5E"/>
    <w:rsid w:val="00CB38B3"/>
    <w:rsid w:val="00CB5EFF"/>
    <w:rsid w:val="00CB7C46"/>
    <w:rsid w:val="00CC0614"/>
    <w:rsid w:val="00CC0CB5"/>
    <w:rsid w:val="00CC164C"/>
    <w:rsid w:val="00CC2DE2"/>
    <w:rsid w:val="00CC4A45"/>
    <w:rsid w:val="00CC4EDA"/>
    <w:rsid w:val="00CC576D"/>
    <w:rsid w:val="00CC7502"/>
    <w:rsid w:val="00CD1F4D"/>
    <w:rsid w:val="00CD2089"/>
    <w:rsid w:val="00CD2A91"/>
    <w:rsid w:val="00CD3798"/>
    <w:rsid w:val="00CD453C"/>
    <w:rsid w:val="00CD5754"/>
    <w:rsid w:val="00CD5B66"/>
    <w:rsid w:val="00CD6B7E"/>
    <w:rsid w:val="00CE7D4A"/>
    <w:rsid w:val="00D029A9"/>
    <w:rsid w:val="00D02E39"/>
    <w:rsid w:val="00D03C6C"/>
    <w:rsid w:val="00D044A0"/>
    <w:rsid w:val="00D0450E"/>
    <w:rsid w:val="00D05805"/>
    <w:rsid w:val="00D05F61"/>
    <w:rsid w:val="00D13042"/>
    <w:rsid w:val="00D2170A"/>
    <w:rsid w:val="00D234C0"/>
    <w:rsid w:val="00D2618F"/>
    <w:rsid w:val="00D2700C"/>
    <w:rsid w:val="00D2711D"/>
    <w:rsid w:val="00D30056"/>
    <w:rsid w:val="00D42C81"/>
    <w:rsid w:val="00D43053"/>
    <w:rsid w:val="00D432C6"/>
    <w:rsid w:val="00D438C8"/>
    <w:rsid w:val="00D4731F"/>
    <w:rsid w:val="00D544BF"/>
    <w:rsid w:val="00D65059"/>
    <w:rsid w:val="00D6702C"/>
    <w:rsid w:val="00D74D29"/>
    <w:rsid w:val="00D76A62"/>
    <w:rsid w:val="00D77B20"/>
    <w:rsid w:val="00D8048F"/>
    <w:rsid w:val="00D83BF4"/>
    <w:rsid w:val="00D85C4F"/>
    <w:rsid w:val="00D90D0C"/>
    <w:rsid w:val="00D938D1"/>
    <w:rsid w:val="00DA10CB"/>
    <w:rsid w:val="00DA1F23"/>
    <w:rsid w:val="00DA3AC6"/>
    <w:rsid w:val="00DA7D5A"/>
    <w:rsid w:val="00DC6683"/>
    <w:rsid w:val="00DC66D5"/>
    <w:rsid w:val="00DD06D1"/>
    <w:rsid w:val="00DD3AE8"/>
    <w:rsid w:val="00DD7E7E"/>
    <w:rsid w:val="00DE20E3"/>
    <w:rsid w:val="00DE5393"/>
    <w:rsid w:val="00DE7AB7"/>
    <w:rsid w:val="00DF2DF8"/>
    <w:rsid w:val="00DF46A6"/>
    <w:rsid w:val="00DF60E0"/>
    <w:rsid w:val="00E010EB"/>
    <w:rsid w:val="00E02DA9"/>
    <w:rsid w:val="00E079E9"/>
    <w:rsid w:val="00E115C4"/>
    <w:rsid w:val="00E11B69"/>
    <w:rsid w:val="00E16D58"/>
    <w:rsid w:val="00E22BF2"/>
    <w:rsid w:val="00E27A16"/>
    <w:rsid w:val="00E31FF8"/>
    <w:rsid w:val="00E3675F"/>
    <w:rsid w:val="00E4189A"/>
    <w:rsid w:val="00E4538D"/>
    <w:rsid w:val="00E454A4"/>
    <w:rsid w:val="00E464D9"/>
    <w:rsid w:val="00E476E2"/>
    <w:rsid w:val="00E539C6"/>
    <w:rsid w:val="00E53DBD"/>
    <w:rsid w:val="00E55C8A"/>
    <w:rsid w:val="00E619D7"/>
    <w:rsid w:val="00E62FFC"/>
    <w:rsid w:val="00E64E2C"/>
    <w:rsid w:val="00E7632C"/>
    <w:rsid w:val="00E765A3"/>
    <w:rsid w:val="00E81A16"/>
    <w:rsid w:val="00E832E5"/>
    <w:rsid w:val="00E870C9"/>
    <w:rsid w:val="00E87508"/>
    <w:rsid w:val="00E90F0D"/>
    <w:rsid w:val="00E9450C"/>
    <w:rsid w:val="00E94D35"/>
    <w:rsid w:val="00E957AC"/>
    <w:rsid w:val="00E967C6"/>
    <w:rsid w:val="00E969ED"/>
    <w:rsid w:val="00EA099E"/>
    <w:rsid w:val="00EA154B"/>
    <w:rsid w:val="00EA6464"/>
    <w:rsid w:val="00EB1170"/>
    <w:rsid w:val="00EB39FD"/>
    <w:rsid w:val="00EB4A3D"/>
    <w:rsid w:val="00EB5933"/>
    <w:rsid w:val="00EB5CFA"/>
    <w:rsid w:val="00EB5E31"/>
    <w:rsid w:val="00EB6FED"/>
    <w:rsid w:val="00EC1B68"/>
    <w:rsid w:val="00ED4200"/>
    <w:rsid w:val="00ED6D5C"/>
    <w:rsid w:val="00EF0046"/>
    <w:rsid w:val="00EF10D7"/>
    <w:rsid w:val="00EF1E95"/>
    <w:rsid w:val="00EF5ABD"/>
    <w:rsid w:val="00EF7EEB"/>
    <w:rsid w:val="00F018B1"/>
    <w:rsid w:val="00F02746"/>
    <w:rsid w:val="00F03A6C"/>
    <w:rsid w:val="00F03B74"/>
    <w:rsid w:val="00F03DCA"/>
    <w:rsid w:val="00F13256"/>
    <w:rsid w:val="00F17700"/>
    <w:rsid w:val="00F210DD"/>
    <w:rsid w:val="00F21C8B"/>
    <w:rsid w:val="00F23483"/>
    <w:rsid w:val="00F24511"/>
    <w:rsid w:val="00F2596B"/>
    <w:rsid w:val="00F31AC3"/>
    <w:rsid w:val="00F33A56"/>
    <w:rsid w:val="00F3559E"/>
    <w:rsid w:val="00F42374"/>
    <w:rsid w:val="00F5038C"/>
    <w:rsid w:val="00F52804"/>
    <w:rsid w:val="00F53528"/>
    <w:rsid w:val="00F540A9"/>
    <w:rsid w:val="00F54D01"/>
    <w:rsid w:val="00F60A91"/>
    <w:rsid w:val="00F6147F"/>
    <w:rsid w:val="00F6208A"/>
    <w:rsid w:val="00F628EC"/>
    <w:rsid w:val="00F63B78"/>
    <w:rsid w:val="00F65404"/>
    <w:rsid w:val="00F71545"/>
    <w:rsid w:val="00F727A0"/>
    <w:rsid w:val="00F73B5D"/>
    <w:rsid w:val="00F746E6"/>
    <w:rsid w:val="00F74B3C"/>
    <w:rsid w:val="00F83FC7"/>
    <w:rsid w:val="00F85FF0"/>
    <w:rsid w:val="00F8668D"/>
    <w:rsid w:val="00F91256"/>
    <w:rsid w:val="00F92F41"/>
    <w:rsid w:val="00F960B8"/>
    <w:rsid w:val="00F96E38"/>
    <w:rsid w:val="00FA1AEA"/>
    <w:rsid w:val="00FA1C94"/>
    <w:rsid w:val="00FA64B0"/>
    <w:rsid w:val="00FA77D3"/>
    <w:rsid w:val="00FA7C48"/>
    <w:rsid w:val="00FB0537"/>
    <w:rsid w:val="00FB05FB"/>
    <w:rsid w:val="00FB068E"/>
    <w:rsid w:val="00FB204D"/>
    <w:rsid w:val="00FB51BB"/>
    <w:rsid w:val="00FB6A26"/>
    <w:rsid w:val="00FB7805"/>
    <w:rsid w:val="00FB7D4D"/>
    <w:rsid w:val="00FC3762"/>
    <w:rsid w:val="00FC4CED"/>
    <w:rsid w:val="00FC5747"/>
    <w:rsid w:val="00FC575A"/>
    <w:rsid w:val="00FC73F0"/>
    <w:rsid w:val="00FD2784"/>
    <w:rsid w:val="00FD370B"/>
    <w:rsid w:val="00FE2F39"/>
    <w:rsid w:val="00FE309C"/>
    <w:rsid w:val="00FE4096"/>
    <w:rsid w:val="00FE69C6"/>
    <w:rsid w:val="00FF03B2"/>
    <w:rsid w:val="00FF06DA"/>
    <w:rsid w:val="00FF1EC5"/>
    <w:rsid w:val="00FF21E0"/>
    <w:rsid w:val="00FF7301"/>
    <w:rsid w:val="00FF7C7F"/>
    <w:rsid w:val="5A3E37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87F394"/>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fn Ch"/>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link w:val="FootnoteText"/>
  </w:style>
  <w:style w:type="paragraph" w:styleId="ListParagraph">
    <w:name w:val="List Paragraph"/>
    <w:basedOn w:val="Normal"/>
    <w:uiPriority w:val="34"/>
    <w:qFormat/>
    <w:pPr>
      <w:ind w:left="720"/>
      <w:contextualSpacing/>
    </w:pP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1">
    <w:name w:val="Unresolved Mention1"/>
    <w:basedOn w:val="DefaultParagraphFont"/>
    <w:uiPriority w:val="99"/>
    <w:rsid w:val="00B9376D"/>
    <w:rPr>
      <w:color w:val="605E5C"/>
      <w:shd w:val="clear" w:color="auto" w:fill="E1DFDD"/>
    </w:rPr>
  </w:style>
  <w:style w:type="character" w:customStyle="1" w:styleId="FootnoteTextCharCharChar1">
    <w:name w:val="Footnote Text Char Char Char1"/>
    <w:aliases w:val="Footnote Text Char Char Char Char Char Char Char,Footnote Text Char1 Char Char Char Char1,Footnote Text Char1 Char1 Char1,Footnote Text Char1 Char2,Footnote Text Char2 Char1"/>
    <w:locked/>
    <w:rsid w:val="006F2C1A"/>
    <w:rPr>
      <w:rFonts w:ascii="Courier New" w:hAnsi="Courier New" w:cs="Times New Roman"/>
      <w:sz w:val="24"/>
      <w:lang w:val="en-US" w:eastAsia="en-US" w:bidi="ar-SA"/>
    </w:rPr>
  </w:style>
  <w:style w:type="character" w:styleId="UnresolvedMention">
    <w:name w:val="Unresolved Mention"/>
    <w:basedOn w:val="DefaultParagraphFont"/>
    <w:uiPriority w:val="99"/>
    <w:rsid w:val="000751C4"/>
    <w:rPr>
      <w:color w:val="605E5C"/>
      <w:shd w:val="clear" w:color="auto" w:fill="E1DFDD"/>
    </w:rPr>
  </w:style>
  <w:style w:type="character" w:styleId="FollowedHyperlink">
    <w:name w:val="FollowedHyperlink"/>
    <w:basedOn w:val="DefaultParagraphFont"/>
    <w:uiPriority w:val="99"/>
    <w:semiHidden/>
    <w:unhideWhenUsed/>
    <w:rsid w:val="004B7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cfs@fcc.gov" TargetMode="External" /><Relationship Id="rId6" Type="http://schemas.openxmlformats.org/officeDocument/2006/relationships/hyperlink" Target="http://apps.fcc.gov/ecfs/" TargetMode="External" /><Relationship Id="rId7" Type="http://schemas.openxmlformats.org/officeDocument/2006/relationships/hyperlink" Target="mailto:fcc504@fcc.gov" TargetMode="External" /><Relationship Id="rId8" Type="http://schemas.openxmlformats.org/officeDocument/2006/relationships/hyperlink" Target="mailto:Brian.Marenco@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