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F0836" w:rsidRPr="00F748C1" w:rsidP="00F748C1" w14:paraId="6C779E2A" w14:textId="172A2307">
      <w:pPr>
        <w:jc w:val="right"/>
        <w:rPr>
          <w:b/>
          <w:bCs/>
          <w:szCs w:val="22"/>
        </w:rPr>
      </w:pPr>
      <w:r>
        <w:rPr>
          <w:b/>
          <w:bCs/>
          <w:szCs w:val="22"/>
        </w:rPr>
        <w:t>D</w:t>
      </w:r>
      <w:r w:rsidRPr="00F748C1">
        <w:rPr>
          <w:b/>
          <w:bCs/>
          <w:szCs w:val="22"/>
        </w:rPr>
        <w:t>A 2</w:t>
      </w:r>
      <w:r w:rsidR="001906EE">
        <w:rPr>
          <w:b/>
          <w:bCs/>
          <w:szCs w:val="22"/>
        </w:rPr>
        <w:t>3</w:t>
      </w:r>
      <w:r w:rsidRPr="00F748C1">
        <w:rPr>
          <w:b/>
          <w:bCs/>
          <w:szCs w:val="22"/>
        </w:rPr>
        <w:t>-</w:t>
      </w:r>
      <w:r w:rsidR="00D86617">
        <w:rPr>
          <w:b/>
          <w:bCs/>
          <w:szCs w:val="22"/>
        </w:rPr>
        <w:t>764</w:t>
      </w:r>
    </w:p>
    <w:p w:rsidR="004C38D5" w:rsidRPr="00F748C1" w:rsidP="00F748C1" w14:paraId="21F57DBF" w14:textId="1067C6A3">
      <w:pPr>
        <w:jc w:val="right"/>
        <w:rPr>
          <w:b/>
          <w:bCs/>
          <w:szCs w:val="22"/>
        </w:rPr>
      </w:pPr>
      <w:r w:rsidRPr="00F748C1">
        <w:rPr>
          <w:b/>
          <w:bCs/>
          <w:szCs w:val="22"/>
        </w:rPr>
        <w:t>Released</w:t>
      </w:r>
      <w:r w:rsidRPr="00F748C1" w:rsidR="00053B9D">
        <w:rPr>
          <w:b/>
          <w:bCs/>
          <w:szCs w:val="22"/>
        </w:rPr>
        <w:t>:</w:t>
      </w:r>
      <w:r w:rsidRPr="00F748C1">
        <w:rPr>
          <w:b/>
          <w:bCs/>
          <w:szCs w:val="22"/>
        </w:rPr>
        <w:t xml:space="preserve"> </w:t>
      </w:r>
      <w:r w:rsidR="001906EE">
        <w:rPr>
          <w:b/>
          <w:bCs/>
          <w:szCs w:val="22"/>
        </w:rPr>
        <w:t>August</w:t>
      </w:r>
      <w:r w:rsidRPr="00F748C1" w:rsidR="004B51FD">
        <w:rPr>
          <w:b/>
          <w:bCs/>
          <w:szCs w:val="22"/>
        </w:rPr>
        <w:t xml:space="preserve"> </w:t>
      </w:r>
      <w:r w:rsidR="00B712E0">
        <w:rPr>
          <w:b/>
          <w:bCs/>
          <w:szCs w:val="22"/>
        </w:rPr>
        <w:t>28</w:t>
      </w:r>
      <w:r w:rsidRPr="00F748C1" w:rsidR="004B51FD">
        <w:rPr>
          <w:b/>
          <w:bCs/>
          <w:szCs w:val="22"/>
        </w:rPr>
        <w:t xml:space="preserve">, </w:t>
      </w:r>
      <w:r w:rsidRPr="00F748C1" w:rsidR="00D12A41">
        <w:rPr>
          <w:b/>
          <w:bCs/>
          <w:szCs w:val="22"/>
        </w:rPr>
        <w:t>20</w:t>
      </w:r>
      <w:r w:rsidRPr="00F748C1" w:rsidR="00441B91">
        <w:rPr>
          <w:b/>
          <w:bCs/>
          <w:szCs w:val="22"/>
        </w:rPr>
        <w:t>2</w:t>
      </w:r>
      <w:r w:rsidR="001906EE">
        <w:rPr>
          <w:b/>
          <w:bCs/>
          <w:szCs w:val="22"/>
        </w:rPr>
        <w:t>3</w:t>
      </w:r>
    </w:p>
    <w:p w:rsidR="004C38D5" w:rsidRPr="00F748C1" w14:paraId="61E5DC74" w14:textId="77777777">
      <w:pPr>
        <w:jc w:val="right"/>
        <w:rPr>
          <w:szCs w:val="22"/>
        </w:rPr>
      </w:pPr>
    </w:p>
    <w:p w:rsidR="0005039C" w:rsidRPr="00F748C1" w:rsidP="0025455D" w14:paraId="4A4746B3" w14:textId="3BE9EFFC">
      <w:pPr>
        <w:jc w:val="center"/>
        <w:rPr>
          <w:b/>
          <w:szCs w:val="22"/>
        </w:rPr>
      </w:pPr>
      <w:r>
        <w:rPr>
          <w:b/>
          <w:szCs w:val="22"/>
        </w:rPr>
        <w:t xml:space="preserve">COMMISSION REGISTRATION SYSTEM (CORES) </w:t>
      </w:r>
      <w:r w:rsidRPr="00F748C1">
        <w:rPr>
          <w:b/>
          <w:szCs w:val="22"/>
        </w:rPr>
        <w:t>IS OPEN</w:t>
      </w:r>
      <w:r w:rsidRPr="00F748C1" w:rsidR="00324C9F">
        <w:rPr>
          <w:b/>
          <w:szCs w:val="22"/>
        </w:rPr>
        <w:t xml:space="preserve"> FOR PAYMENT OF</w:t>
      </w:r>
    </w:p>
    <w:p w:rsidR="00647D26" w:rsidRPr="00F748C1" w:rsidP="0025455D" w14:paraId="2B7024D5" w14:textId="53C00B8F">
      <w:pPr>
        <w:jc w:val="center"/>
        <w:rPr>
          <w:b/>
          <w:szCs w:val="22"/>
        </w:rPr>
      </w:pPr>
      <w:r w:rsidRPr="00F748C1">
        <w:rPr>
          <w:b/>
          <w:szCs w:val="22"/>
        </w:rPr>
        <w:t xml:space="preserve"> </w:t>
      </w:r>
      <w:r w:rsidRPr="00F748C1" w:rsidR="0005039C">
        <w:rPr>
          <w:b/>
          <w:szCs w:val="22"/>
        </w:rPr>
        <w:t>F</w:t>
      </w:r>
      <w:r w:rsidRPr="00F748C1" w:rsidR="00A544B3">
        <w:rPr>
          <w:b/>
          <w:szCs w:val="22"/>
        </w:rPr>
        <w:t>ISCAL YEAR (FY)</w:t>
      </w:r>
      <w:r w:rsidRPr="00F748C1" w:rsidR="0005039C">
        <w:rPr>
          <w:b/>
          <w:szCs w:val="22"/>
        </w:rPr>
        <w:t xml:space="preserve"> 20</w:t>
      </w:r>
      <w:r w:rsidRPr="00F748C1" w:rsidR="00441B91">
        <w:rPr>
          <w:b/>
          <w:szCs w:val="22"/>
        </w:rPr>
        <w:t>2</w:t>
      </w:r>
      <w:r w:rsidR="001906EE">
        <w:rPr>
          <w:b/>
          <w:szCs w:val="22"/>
        </w:rPr>
        <w:t>3</w:t>
      </w:r>
      <w:r w:rsidRPr="00F748C1" w:rsidR="0005039C">
        <w:rPr>
          <w:b/>
          <w:szCs w:val="22"/>
        </w:rPr>
        <w:t xml:space="preserve"> REGULATORY FEES</w:t>
      </w:r>
      <w:r w:rsidRPr="00F748C1" w:rsidR="0025455D">
        <w:rPr>
          <w:b/>
          <w:szCs w:val="22"/>
        </w:rPr>
        <w:t xml:space="preserve"> </w:t>
      </w:r>
      <w:r w:rsidRPr="00F748C1">
        <w:rPr>
          <w:b/>
          <w:szCs w:val="22"/>
        </w:rPr>
        <w:t xml:space="preserve"> </w:t>
      </w:r>
    </w:p>
    <w:p w:rsidR="0025455D" w:rsidRPr="00F748C1" w:rsidP="00647D26" w14:paraId="0841D720" w14:textId="77777777">
      <w:pPr>
        <w:jc w:val="center"/>
        <w:rPr>
          <w:b/>
          <w:szCs w:val="22"/>
        </w:rPr>
      </w:pPr>
    </w:p>
    <w:p w:rsidR="0005039C" w:rsidRPr="00F748C1" w:rsidP="00647D26" w14:paraId="60E68EA3" w14:textId="71D41338">
      <w:pPr>
        <w:jc w:val="center"/>
        <w:rPr>
          <w:b/>
          <w:szCs w:val="22"/>
        </w:rPr>
      </w:pPr>
      <w:r w:rsidRPr="00F748C1">
        <w:rPr>
          <w:b/>
          <w:szCs w:val="22"/>
        </w:rPr>
        <w:t>FY 20</w:t>
      </w:r>
      <w:r w:rsidRPr="00F748C1" w:rsidR="00441B91">
        <w:rPr>
          <w:b/>
          <w:szCs w:val="22"/>
        </w:rPr>
        <w:t>2</w:t>
      </w:r>
      <w:r w:rsidR="001906EE">
        <w:rPr>
          <w:b/>
          <w:szCs w:val="22"/>
        </w:rPr>
        <w:t>3</w:t>
      </w:r>
      <w:r w:rsidRPr="00F748C1">
        <w:rPr>
          <w:b/>
          <w:szCs w:val="22"/>
        </w:rPr>
        <w:t xml:space="preserve"> REGULATORY FEES ARE DUE SEPTEMBER </w:t>
      </w:r>
      <w:r w:rsidR="000E7710">
        <w:rPr>
          <w:b/>
          <w:szCs w:val="22"/>
        </w:rPr>
        <w:t>2</w:t>
      </w:r>
      <w:r w:rsidR="001906EE">
        <w:rPr>
          <w:b/>
          <w:szCs w:val="22"/>
        </w:rPr>
        <w:t>0</w:t>
      </w:r>
      <w:r w:rsidRPr="00F748C1">
        <w:rPr>
          <w:b/>
          <w:szCs w:val="22"/>
        </w:rPr>
        <w:t>, 20</w:t>
      </w:r>
      <w:r w:rsidRPr="00F748C1" w:rsidR="00441B91">
        <w:rPr>
          <w:b/>
          <w:szCs w:val="22"/>
        </w:rPr>
        <w:t>2</w:t>
      </w:r>
      <w:r w:rsidR="001906EE">
        <w:rPr>
          <w:b/>
          <w:szCs w:val="22"/>
        </w:rPr>
        <w:t>3</w:t>
      </w:r>
      <w:r w:rsidRPr="00F748C1">
        <w:rPr>
          <w:b/>
          <w:szCs w:val="22"/>
        </w:rPr>
        <w:t xml:space="preserve"> </w:t>
      </w:r>
    </w:p>
    <w:p w:rsidR="00647D26" w:rsidRPr="00F748C1" w:rsidP="00647D26" w14:paraId="07FADCE8" w14:textId="77777777">
      <w:pPr>
        <w:jc w:val="center"/>
        <w:rPr>
          <w:b/>
          <w:szCs w:val="22"/>
        </w:rPr>
      </w:pPr>
    </w:p>
    <w:p w:rsidR="001906EE" w:rsidP="001906EE" w14:paraId="77B736B9" w14:textId="77777777">
      <w:pPr>
        <w:shd w:val="clear" w:color="auto" w:fill="FFFFFF"/>
        <w:rPr>
          <w:szCs w:val="22"/>
        </w:rPr>
      </w:pPr>
      <w:r w:rsidRPr="00277D91">
        <w:rPr>
          <w:szCs w:val="22"/>
        </w:rPr>
        <w:t xml:space="preserve">On </w:t>
      </w:r>
      <w:r>
        <w:rPr>
          <w:szCs w:val="22"/>
        </w:rPr>
        <w:t>August</w:t>
      </w:r>
      <w:r w:rsidRPr="00277D91">
        <w:rPr>
          <w:szCs w:val="22"/>
        </w:rPr>
        <w:t xml:space="preserve"> </w:t>
      </w:r>
      <w:r>
        <w:rPr>
          <w:szCs w:val="22"/>
        </w:rPr>
        <w:t>10</w:t>
      </w:r>
      <w:r w:rsidRPr="00277D91">
        <w:rPr>
          <w:szCs w:val="22"/>
        </w:rPr>
        <w:t>, 202</w:t>
      </w:r>
      <w:r>
        <w:rPr>
          <w:szCs w:val="22"/>
        </w:rPr>
        <w:t>3</w:t>
      </w:r>
      <w:r w:rsidRPr="00277D91">
        <w:rPr>
          <w:szCs w:val="22"/>
        </w:rPr>
        <w:t>, the Federal Communications Commission (Commission</w:t>
      </w:r>
      <w:r>
        <w:rPr>
          <w:szCs w:val="22"/>
        </w:rPr>
        <w:t xml:space="preserve"> or FCC</w:t>
      </w:r>
      <w:r w:rsidRPr="00277D91">
        <w:rPr>
          <w:szCs w:val="22"/>
        </w:rPr>
        <w:t xml:space="preserve">) released </w:t>
      </w:r>
      <w:r w:rsidRPr="00277D91">
        <w:rPr>
          <w:i/>
          <w:szCs w:val="22"/>
        </w:rPr>
        <w:t>Assessment and Collection of Regulatory Fees for Fiscal Year</w:t>
      </w:r>
      <w:r>
        <w:rPr>
          <w:i/>
          <w:szCs w:val="22"/>
        </w:rPr>
        <w:t xml:space="preserve"> </w:t>
      </w:r>
      <w:r w:rsidRPr="00277D91">
        <w:rPr>
          <w:i/>
          <w:szCs w:val="22"/>
        </w:rPr>
        <w:t>202</w:t>
      </w:r>
      <w:r>
        <w:rPr>
          <w:i/>
          <w:szCs w:val="22"/>
        </w:rPr>
        <w:t>3; Review of the Commission's Assessment and Collection of Regulatory Fees</w:t>
      </w:r>
      <w:r w:rsidRPr="00277D91">
        <w:rPr>
          <w:szCs w:val="22"/>
        </w:rPr>
        <w:t>, Report and Order, FCC 2</w:t>
      </w:r>
      <w:r>
        <w:rPr>
          <w:szCs w:val="22"/>
        </w:rPr>
        <w:t>3</w:t>
      </w:r>
      <w:r w:rsidRPr="00277D91">
        <w:rPr>
          <w:szCs w:val="22"/>
        </w:rPr>
        <w:t>-</w:t>
      </w:r>
      <w:r>
        <w:rPr>
          <w:szCs w:val="22"/>
        </w:rPr>
        <w:t>66</w:t>
      </w:r>
      <w:r w:rsidRPr="00277D91">
        <w:rPr>
          <w:szCs w:val="22"/>
        </w:rPr>
        <w:t xml:space="preserve"> (</w:t>
      </w:r>
      <w:r w:rsidRPr="00277D91">
        <w:rPr>
          <w:i/>
          <w:szCs w:val="22"/>
        </w:rPr>
        <w:t>FY 202</w:t>
      </w:r>
      <w:r>
        <w:rPr>
          <w:i/>
          <w:szCs w:val="22"/>
        </w:rPr>
        <w:t>3</w:t>
      </w:r>
      <w:r w:rsidRPr="00277D91">
        <w:rPr>
          <w:i/>
          <w:szCs w:val="22"/>
        </w:rPr>
        <w:t xml:space="preserve"> Regulatory Fees Report and Order</w:t>
      </w:r>
      <w:r w:rsidRPr="00277D91">
        <w:rPr>
          <w:szCs w:val="22"/>
        </w:rPr>
        <w:t xml:space="preserve">).  This document is available for viewing at </w:t>
      </w:r>
      <w:hyperlink r:id="rId5" w:history="1">
        <w:r w:rsidRPr="00277D91">
          <w:rPr>
            <w:rStyle w:val="Hyperlink"/>
            <w:szCs w:val="22"/>
          </w:rPr>
          <w:t>http://www.fcc.gov/regfees</w:t>
        </w:r>
      </w:hyperlink>
      <w:r w:rsidRPr="00277D91">
        <w:rPr>
          <w:szCs w:val="22"/>
        </w:rPr>
        <w:t xml:space="preserve">.  </w:t>
      </w:r>
      <w:r w:rsidRPr="00277D91">
        <w:rPr>
          <w:b/>
          <w:szCs w:val="22"/>
        </w:rPr>
        <w:t xml:space="preserve">Regulatory fee payments </w:t>
      </w:r>
      <w:r w:rsidRPr="00CB1B0E">
        <w:rPr>
          <w:b/>
          <w:szCs w:val="22"/>
          <w:u w:val="single"/>
        </w:rPr>
        <w:t>must be received</w:t>
      </w:r>
      <w:r w:rsidRPr="00277D91">
        <w:rPr>
          <w:b/>
          <w:szCs w:val="22"/>
        </w:rPr>
        <w:t xml:space="preserve"> by the Commission no later than 11:59 PM, Eastern Daylight Time, on September 2</w:t>
      </w:r>
      <w:r>
        <w:rPr>
          <w:b/>
          <w:szCs w:val="22"/>
        </w:rPr>
        <w:t>0</w:t>
      </w:r>
      <w:r w:rsidRPr="00277D91">
        <w:rPr>
          <w:b/>
          <w:szCs w:val="22"/>
        </w:rPr>
        <w:t>, 202</w:t>
      </w:r>
      <w:r>
        <w:rPr>
          <w:b/>
          <w:szCs w:val="22"/>
        </w:rPr>
        <w:t>3</w:t>
      </w:r>
      <w:r w:rsidRPr="00277D91">
        <w:rPr>
          <w:b/>
          <w:szCs w:val="22"/>
        </w:rPr>
        <w:t>.</w:t>
      </w:r>
      <w:r>
        <w:rPr>
          <w:rStyle w:val="FootnoteReference"/>
          <w:bCs/>
          <w:szCs w:val="22"/>
        </w:rPr>
        <w:footnoteReference w:id="3"/>
      </w:r>
      <w:r w:rsidRPr="00277D91">
        <w:rPr>
          <w:b/>
          <w:szCs w:val="22"/>
        </w:rPr>
        <w:t xml:space="preserve">  </w:t>
      </w:r>
      <w:r w:rsidRPr="00277D91">
        <w:rPr>
          <w:szCs w:val="22"/>
        </w:rPr>
        <w:t>While FY 202</w:t>
      </w:r>
      <w:r>
        <w:rPr>
          <w:szCs w:val="22"/>
        </w:rPr>
        <w:t>3</w:t>
      </w:r>
      <w:r w:rsidRPr="00277D91">
        <w:rPr>
          <w:szCs w:val="22"/>
        </w:rPr>
        <w:t xml:space="preserve"> regulatory fees will not become effective until the rulemaking is published in the Federal Register, </w:t>
      </w:r>
      <w:r w:rsidRPr="00277D91">
        <w:rPr>
          <w:szCs w:val="22"/>
        </w:rPr>
        <w:t>regulatees</w:t>
      </w:r>
      <w:r w:rsidRPr="00277D91">
        <w:rPr>
          <w:szCs w:val="22"/>
        </w:rPr>
        <w:t>, at their own discretion, may submit payments at any time before the FY 202</w:t>
      </w:r>
      <w:r>
        <w:rPr>
          <w:szCs w:val="22"/>
        </w:rPr>
        <w:t>3</w:t>
      </w:r>
      <w:r w:rsidRPr="00277D91">
        <w:rPr>
          <w:szCs w:val="22"/>
        </w:rPr>
        <w:t xml:space="preserve"> regulatory fees due date.  </w:t>
      </w:r>
    </w:p>
    <w:p w:rsidR="001906EE" w:rsidP="001906EE" w14:paraId="4ABB468D" w14:textId="77777777">
      <w:pPr>
        <w:shd w:val="clear" w:color="auto" w:fill="FFFFFF"/>
        <w:rPr>
          <w:szCs w:val="22"/>
        </w:rPr>
      </w:pPr>
    </w:p>
    <w:p w:rsidR="00053B9D" w:rsidRPr="00DC036E" w:rsidP="001906EE" w14:paraId="3467EF52" w14:textId="0D8E6611">
      <w:pPr>
        <w:shd w:val="clear" w:color="auto" w:fill="FFFFFF"/>
        <w:rPr>
          <w:szCs w:val="22"/>
        </w:rPr>
      </w:pPr>
      <w:r>
        <w:rPr>
          <w:szCs w:val="22"/>
        </w:rPr>
        <w:t>T</w:t>
      </w:r>
      <w:r w:rsidRPr="00277D91">
        <w:rPr>
          <w:szCs w:val="22"/>
        </w:rPr>
        <w:t xml:space="preserve">he Commission </w:t>
      </w:r>
      <w:r>
        <w:rPr>
          <w:szCs w:val="22"/>
        </w:rPr>
        <w:t xml:space="preserve">has </w:t>
      </w:r>
      <w:r w:rsidRPr="00277D91">
        <w:rPr>
          <w:szCs w:val="22"/>
        </w:rPr>
        <w:t xml:space="preserve">discontinued the use of the Fee Filer system and incorporated this </w:t>
      </w:r>
      <w:r>
        <w:rPr>
          <w:szCs w:val="22"/>
        </w:rPr>
        <w:t xml:space="preserve">payment </w:t>
      </w:r>
      <w:r w:rsidRPr="00277D91">
        <w:rPr>
          <w:szCs w:val="22"/>
        </w:rPr>
        <w:t xml:space="preserve">system into </w:t>
      </w:r>
      <w:r>
        <w:rPr>
          <w:szCs w:val="22"/>
        </w:rPr>
        <w:t xml:space="preserve">the </w:t>
      </w:r>
      <w:r w:rsidRPr="000A7D0B">
        <w:rPr>
          <w:szCs w:val="22"/>
        </w:rPr>
        <w:t>Commission</w:t>
      </w:r>
      <w:r>
        <w:rPr>
          <w:szCs w:val="22"/>
        </w:rPr>
        <w:t xml:space="preserve"> Registration System (</w:t>
      </w:r>
      <w:r w:rsidRPr="00277D91">
        <w:rPr>
          <w:szCs w:val="22"/>
        </w:rPr>
        <w:t>CORES</w:t>
      </w:r>
      <w:r>
        <w:rPr>
          <w:szCs w:val="22"/>
        </w:rPr>
        <w:t>)</w:t>
      </w:r>
      <w:r w:rsidRPr="00277D91">
        <w:rPr>
          <w:szCs w:val="22"/>
        </w:rPr>
        <w:t>.</w:t>
      </w:r>
      <w:r>
        <w:rPr>
          <w:szCs w:val="22"/>
        </w:rPr>
        <w:t xml:space="preserve">  </w:t>
      </w:r>
      <w:r w:rsidRPr="001F5AA4">
        <w:rPr>
          <w:color w:val="1D2B3E"/>
          <w:szCs w:val="22"/>
        </w:rPr>
        <w:t>To use CORES, you need to be registered with the FCC at </w:t>
      </w:r>
      <w:hyperlink r:id="rId6" w:history="1">
        <w:r w:rsidRPr="001F5AA4">
          <w:rPr>
            <w:rStyle w:val="Hyperlink"/>
            <w:szCs w:val="22"/>
          </w:rPr>
          <w:t>https://apps2.fcc.gov/fccUserReg/pages/login.htm</w:t>
        </w:r>
      </w:hyperlink>
      <w:r w:rsidRPr="001F5AA4">
        <w:rPr>
          <w:color w:val="1D2B3E"/>
          <w:szCs w:val="22"/>
        </w:rPr>
        <w:t>.  Once your FCC username is registered and verified, you can access CORES and select the option to associate your existing FRN to that username, if you have not already done so.</w:t>
      </w:r>
      <w:r>
        <w:rPr>
          <w:color w:val="1D2B3E"/>
          <w:szCs w:val="22"/>
        </w:rPr>
        <w:t xml:space="preserve">  </w:t>
      </w:r>
      <w:r w:rsidRPr="00277D91">
        <w:rPr>
          <w:szCs w:val="22"/>
        </w:rPr>
        <w:t>To make a FY 202</w:t>
      </w:r>
      <w:r>
        <w:rPr>
          <w:szCs w:val="22"/>
        </w:rPr>
        <w:t>3</w:t>
      </w:r>
      <w:r w:rsidRPr="00277D91">
        <w:rPr>
          <w:szCs w:val="22"/>
        </w:rPr>
        <w:t xml:space="preserve"> regulatory fee payment, login to the following website using your </w:t>
      </w:r>
      <w:r>
        <w:rPr>
          <w:szCs w:val="22"/>
        </w:rPr>
        <w:t>u</w:t>
      </w:r>
      <w:r w:rsidRPr="00277D91">
        <w:rPr>
          <w:szCs w:val="22"/>
        </w:rPr>
        <w:t xml:space="preserve">sername and </w:t>
      </w:r>
      <w:r>
        <w:rPr>
          <w:szCs w:val="22"/>
        </w:rPr>
        <w:t>p</w:t>
      </w:r>
      <w:r w:rsidRPr="00277D91">
        <w:rPr>
          <w:szCs w:val="22"/>
        </w:rPr>
        <w:t xml:space="preserve">assword: </w:t>
      </w:r>
      <w:hyperlink r:id="rId7" w:history="1">
        <w:r w:rsidRPr="00277D91">
          <w:rPr>
            <w:rStyle w:val="Hyperlink"/>
            <w:szCs w:val="22"/>
          </w:rPr>
          <w:t>https://apps.fcc.gov/cores/userLogin.do</w:t>
        </w:r>
      </w:hyperlink>
      <w:r w:rsidRPr="00277D91">
        <w:rPr>
          <w:szCs w:val="22"/>
        </w:rPr>
        <w:t xml:space="preserve">. </w:t>
      </w:r>
      <w:r w:rsidR="00365D1E">
        <w:rPr>
          <w:szCs w:val="22"/>
        </w:rPr>
        <w:t xml:space="preserve"> </w:t>
      </w:r>
    </w:p>
    <w:p w:rsidR="00053B9D" w:rsidRPr="00DC036E" w:rsidP="00053B9D" w14:paraId="1254DE34" w14:textId="77777777">
      <w:pPr>
        <w:shd w:val="clear" w:color="auto" w:fill="FFFFFF"/>
        <w:rPr>
          <w:szCs w:val="22"/>
        </w:rPr>
      </w:pPr>
    </w:p>
    <w:p w:rsidR="00A9114A" w:rsidRPr="000D71F1" w:rsidP="00DC036E" w14:paraId="4849A2F8" w14:textId="78951C89">
      <w:pPr>
        <w:shd w:val="clear" w:color="auto" w:fill="FFFFFF"/>
        <w:rPr>
          <w:iCs/>
          <w:szCs w:val="22"/>
        </w:rPr>
      </w:pPr>
      <w:r w:rsidRPr="003D572A">
        <w:rPr>
          <w:szCs w:val="22"/>
        </w:rPr>
        <w:t xml:space="preserve">Commission licensees and </w:t>
      </w:r>
      <w:r w:rsidRPr="003D572A">
        <w:rPr>
          <w:szCs w:val="22"/>
        </w:rPr>
        <w:t>regulatees</w:t>
      </w:r>
      <w:r w:rsidRPr="003D572A">
        <w:rPr>
          <w:szCs w:val="22"/>
        </w:rPr>
        <w:t xml:space="preserve"> should consult the </w:t>
      </w:r>
      <w:r w:rsidRPr="005E01B7">
        <w:rPr>
          <w:i/>
          <w:iCs/>
          <w:szCs w:val="22"/>
        </w:rPr>
        <w:t xml:space="preserve">FY </w:t>
      </w:r>
      <w:r w:rsidRPr="003D572A">
        <w:rPr>
          <w:i/>
          <w:szCs w:val="22"/>
        </w:rPr>
        <w:t>20</w:t>
      </w:r>
      <w:r>
        <w:rPr>
          <w:i/>
          <w:szCs w:val="22"/>
        </w:rPr>
        <w:t>23</w:t>
      </w:r>
      <w:r w:rsidRPr="003D572A">
        <w:rPr>
          <w:i/>
          <w:szCs w:val="22"/>
        </w:rPr>
        <w:t xml:space="preserve"> Regulatory Fees Report and Order</w:t>
      </w:r>
      <w:r w:rsidRPr="003D572A">
        <w:rPr>
          <w:szCs w:val="22"/>
        </w:rPr>
        <w:t xml:space="preserve"> for specific information concerning regulatory fee payment obligations, the regulatory fee process, and regulatory fee requirements for payment.  The Commission</w:t>
      </w:r>
      <w:r>
        <w:rPr>
          <w:szCs w:val="22"/>
        </w:rPr>
        <w:t xml:space="preserve"> </w:t>
      </w:r>
      <w:r w:rsidRPr="003D572A">
        <w:rPr>
          <w:szCs w:val="22"/>
        </w:rPr>
        <w:t xml:space="preserve">also publishes industry-specific guidance </w:t>
      </w:r>
      <w:r>
        <w:rPr>
          <w:szCs w:val="22"/>
        </w:rPr>
        <w:t xml:space="preserve">under the heading </w:t>
      </w:r>
      <w:r w:rsidRPr="003A17B3">
        <w:rPr>
          <w:i/>
          <w:iCs/>
          <w:szCs w:val="22"/>
        </w:rPr>
        <w:t>FY 202</w:t>
      </w:r>
      <w:r>
        <w:rPr>
          <w:i/>
          <w:iCs/>
          <w:szCs w:val="22"/>
        </w:rPr>
        <w:t>3</w:t>
      </w:r>
      <w:r w:rsidRPr="003A17B3">
        <w:rPr>
          <w:i/>
          <w:iCs/>
          <w:szCs w:val="22"/>
        </w:rPr>
        <w:t xml:space="preserve"> -</w:t>
      </w:r>
      <w:r>
        <w:rPr>
          <w:szCs w:val="22"/>
        </w:rPr>
        <w:t xml:space="preserve"> </w:t>
      </w:r>
      <w:r w:rsidRPr="003D572A">
        <w:rPr>
          <w:i/>
          <w:iCs/>
          <w:szCs w:val="22"/>
        </w:rPr>
        <w:t xml:space="preserve">Who Owes Fees </w:t>
      </w:r>
      <w:r>
        <w:rPr>
          <w:i/>
          <w:iCs/>
          <w:szCs w:val="22"/>
        </w:rPr>
        <w:t>and</w:t>
      </w:r>
      <w:r w:rsidRPr="003D572A">
        <w:rPr>
          <w:i/>
          <w:iCs/>
          <w:szCs w:val="22"/>
        </w:rPr>
        <w:t xml:space="preserve"> What Is My</w:t>
      </w:r>
      <w:r>
        <w:rPr>
          <w:i/>
          <w:iCs/>
          <w:szCs w:val="22"/>
        </w:rPr>
        <w:t xml:space="preserve"> </w:t>
      </w:r>
      <w:r w:rsidRPr="003D572A">
        <w:rPr>
          <w:i/>
          <w:iCs/>
          <w:szCs w:val="22"/>
        </w:rPr>
        <w:t>Fee</w:t>
      </w:r>
      <w:r w:rsidRPr="003A17B3">
        <w:rPr>
          <w:szCs w:val="22"/>
        </w:rPr>
        <w:t>,</w:t>
      </w:r>
      <w:r w:rsidRPr="003D572A">
        <w:rPr>
          <w:i/>
          <w:iCs/>
          <w:szCs w:val="22"/>
        </w:rPr>
        <w:t xml:space="preserve"> </w:t>
      </w:r>
      <w:r>
        <w:rPr>
          <w:szCs w:val="22"/>
        </w:rPr>
        <w:t xml:space="preserve">which </w:t>
      </w:r>
      <w:r w:rsidRPr="003D572A">
        <w:rPr>
          <w:szCs w:val="22"/>
        </w:rPr>
        <w:t xml:space="preserve">can be found on the Commission website at </w:t>
      </w:r>
      <w:hyperlink r:id="rId5" w:history="1">
        <w:r w:rsidRPr="003D572A">
          <w:rPr>
            <w:rStyle w:val="Hyperlink"/>
            <w:szCs w:val="22"/>
          </w:rPr>
          <w:t>http://www.fcc.gov/regfees</w:t>
        </w:r>
      </w:hyperlink>
      <w:r>
        <w:rPr>
          <w:rStyle w:val="Hyperlink"/>
          <w:szCs w:val="22"/>
        </w:rPr>
        <w:t>.</w:t>
      </w:r>
      <w:r w:rsidRPr="000D71F1" w:rsidR="00C51D49">
        <w:rPr>
          <w:iCs/>
          <w:szCs w:val="22"/>
        </w:rPr>
        <w:t xml:space="preserve"> </w:t>
      </w:r>
    </w:p>
    <w:p w:rsidR="00A9114A" w:rsidRPr="000D71F1" w:rsidP="00DC036E" w14:paraId="67659268" w14:textId="77777777">
      <w:pPr>
        <w:shd w:val="clear" w:color="auto" w:fill="FFFFFF"/>
        <w:rPr>
          <w:iCs/>
          <w:szCs w:val="22"/>
        </w:rPr>
      </w:pPr>
    </w:p>
    <w:p w:rsidR="00A9114A" w:rsidRPr="000D71F1" w:rsidP="00A9114A" w14:paraId="62D4828C" w14:textId="63DB7B52">
      <w:pPr>
        <w:pStyle w:val="NormalWeb"/>
        <w:shd w:val="clear" w:color="auto" w:fill="FFFFFF"/>
        <w:spacing w:before="0" w:beforeAutospacing="0" w:after="0" w:afterAutospacing="0"/>
        <w:rPr>
          <w:i/>
          <w:iCs/>
          <w:sz w:val="22"/>
          <w:szCs w:val="22"/>
        </w:rPr>
      </w:pPr>
      <w:r w:rsidRPr="00EE0940">
        <w:rPr>
          <w:iCs/>
          <w:sz w:val="22"/>
          <w:szCs w:val="22"/>
        </w:rPr>
        <w:t xml:space="preserve">In the </w:t>
      </w:r>
      <w:r w:rsidRPr="00EE0940">
        <w:rPr>
          <w:i/>
          <w:sz w:val="22"/>
          <w:szCs w:val="22"/>
        </w:rPr>
        <w:t>FY 202</w:t>
      </w:r>
      <w:r w:rsidR="001906EE">
        <w:rPr>
          <w:i/>
          <w:sz w:val="22"/>
          <w:szCs w:val="22"/>
        </w:rPr>
        <w:t>3</w:t>
      </w:r>
      <w:r w:rsidRPr="00EE0940">
        <w:rPr>
          <w:i/>
          <w:sz w:val="22"/>
          <w:szCs w:val="22"/>
        </w:rPr>
        <w:t xml:space="preserve"> Regulatory Fees Report and Order</w:t>
      </w:r>
      <w:r w:rsidRPr="00EE0940">
        <w:rPr>
          <w:iCs/>
          <w:sz w:val="22"/>
          <w:szCs w:val="22"/>
        </w:rPr>
        <w:t>, the Commission</w:t>
      </w:r>
      <w:r w:rsidRPr="00EE0940" w:rsidR="00F16AAC">
        <w:rPr>
          <w:iCs/>
          <w:sz w:val="22"/>
          <w:szCs w:val="22"/>
        </w:rPr>
        <w:t xml:space="preserve"> extended the </w:t>
      </w:r>
      <w:r w:rsidRPr="00EE0940" w:rsidR="00A431EF">
        <w:rPr>
          <w:sz w:val="22"/>
          <w:szCs w:val="22"/>
        </w:rPr>
        <w:t xml:space="preserve">streamlined filing procedures </w:t>
      </w:r>
      <w:r w:rsidR="005F31A4">
        <w:rPr>
          <w:sz w:val="22"/>
          <w:szCs w:val="22"/>
        </w:rPr>
        <w:t xml:space="preserve">and other </w:t>
      </w:r>
      <w:r w:rsidR="0016681D">
        <w:rPr>
          <w:sz w:val="22"/>
          <w:szCs w:val="22"/>
        </w:rPr>
        <w:t xml:space="preserve">temporary </w:t>
      </w:r>
      <w:r w:rsidR="005F31A4">
        <w:rPr>
          <w:sz w:val="22"/>
          <w:szCs w:val="22"/>
        </w:rPr>
        <w:t xml:space="preserve">measures </w:t>
      </w:r>
      <w:r w:rsidR="00492943">
        <w:rPr>
          <w:sz w:val="22"/>
          <w:szCs w:val="22"/>
        </w:rPr>
        <w:t>i</w:t>
      </w:r>
      <w:r w:rsidR="0016681D">
        <w:rPr>
          <w:sz w:val="22"/>
          <w:szCs w:val="22"/>
        </w:rPr>
        <w:t xml:space="preserve">t </w:t>
      </w:r>
      <w:r w:rsidRPr="00EE0940" w:rsidR="00F16AAC">
        <w:rPr>
          <w:sz w:val="22"/>
          <w:szCs w:val="22"/>
        </w:rPr>
        <w:t>implemented in FY</w:t>
      </w:r>
      <w:r w:rsidR="00084DCB">
        <w:rPr>
          <w:sz w:val="22"/>
          <w:szCs w:val="22"/>
        </w:rPr>
        <w:t>s</w:t>
      </w:r>
      <w:r w:rsidRPr="00EE0940" w:rsidR="00F16AAC">
        <w:rPr>
          <w:sz w:val="22"/>
          <w:szCs w:val="22"/>
        </w:rPr>
        <w:t xml:space="preserve"> 2020</w:t>
      </w:r>
      <w:r w:rsidR="00084DCB">
        <w:rPr>
          <w:sz w:val="22"/>
          <w:szCs w:val="22"/>
        </w:rPr>
        <w:t>-</w:t>
      </w:r>
      <w:r w:rsidRPr="00EE0940" w:rsidR="00F16AAC">
        <w:rPr>
          <w:sz w:val="22"/>
          <w:szCs w:val="22"/>
        </w:rPr>
        <w:t>202</w:t>
      </w:r>
      <w:r w:rsidR="006407C7">
        <w:rPr>
          <w:sz w:val="22"/>
          <w:szCs w:val="22"/>
        </w:rPr>
        <w:t>2</w:t>
      </w:r>
      <w:r w:rsidRPr="00EE0940" w:rsidR="00F16AAC">
        <w:rPr>
          <w:sz w:val="22"/>
          <w:szCs w:val="22"/>
        </w:rPr>
        <w:t xml:space="preserve"> </w:t>
      </w:r>
      <w:r w:rsidRPr="00EE0940" w:rsidR="005F31A4">
        <w:rPr>
          <w:sz w:val="22"/>
          <w:szCs w:val="22"/>
        </w:rPr>
        <w:t xml:space="preserve">for fee waiver, deferral, and installment payment requests </w:t>
      </w:r>
      <w:r w:rsidR="005F31A4">
        <w:rPr>
          <w:sz w:val="22"/>
          <w:szCs w:val="22"/>
        </w:rPr>
        <w:t xml:space="preserve">based on </w:t>
      </w:r>
      <w:r w:rsidRPr="00EE0940" w:rsidR="00F16AAC">
        <w:rPr>
          <w:sz w:val="22"/>
          <w:szCs w:val="22"/>
        </w:rPr>
        <w:t xml:space="preserve">financial hardship related to the </w:t>
      </w:r>
      <w:r w:rsidRPr="00EE0940" w:rsidR="00501559">
        <w:rPr>
          <w:sz w:val="22"/>
          <w:szCs w:val="22"/>
        </w:rPr>
        <w:t xml:space="preserve">COVID-19 </w:t>
      </w:r>
      <w:r w:rsidRPr="00EE0940" w:rsidR="00F16AAC">
        <w:rPr>
          <w:sz w:val="22"/>
          <w:szCs w:val="22"/>
        </w:rPr>
        <w:t>pandemic.</w:t>
      </w:r>
      <w:r w:rsidRPr="00EE0940" w:rsidR="007173B9">
        <w:rPr>
          <w:sz w:val="22"/>
          <w:szCs w:val="22"/>
        </w:rPr>
        <w:t xml:space="preserve">  </w:t>
      </w:r>
      <w:r w:rsidRPr="00EE0940" w:rsidR="009E4B5E">
        <w:rPr>
          <w:sz w:val="22"/>
          <w:szCs w:val="22"/>
        </w:rPr>
        <w:t xml:space="preserve">A </w:t>
      </w:r>
      <w:r w:rsidRPr="00EE0940">
        <w:rPr>
          <w:sz w:val="22"/>
          <w:szCs w:val="22"/>
        </w:rPr>
        <w:t>detailed description of the</w:t>
      </w:r>
      <w:r w:rsidR="005F31A4">
        <w:rPr>
          <w:sz w:val="22"/>
          <w:szCs w:val="22"/>
        </w:rPr>
        <w:t xml:space="preserve">se </w:t>
      </w:r>
      <w:r w:rsidR="0016681D">
        <w:rPr>
          <w:sz w:val="22"/>
          <w:szCs w:val="22"/>
        </w:rPr>
        <w:t xml:space="preserve">streamlined filing </w:t>
      </w:r>
      <w:r w:rsidRPr="00EE0940">
        <w:rPr>
          <w:sz w:val="22"/>
          <w:szCs w:val="22"/>
        </w:rPr>
        <w:t xml:space="preserve">procedures </w:t>
      </w:r>
      <w:r w:rsidR="00CF0FC6">
        <w:rPr>
          <w:sz w:val="22"/>
          <w:szCs w:val="22"/>
        </w:rPr>
        <w:t xml:space="preserve">and </w:t>
      </w:r>
      <w:r w:rsidR="0016681D">
        <w:rPr>
          <w:sz w:val="22"/>
          <w:szCs w:val="22"/>
        </w:rPr>
        <w:t xml:space="preserve">the other temporary </w:t>
      </w:r>
      <w:r w:rsidR="00CF0FC6">
        <w:rPr>
          <w:sz w:val="22"/>
          <w:szCs w:val="22"/>
        </w:rPr>
        <w:t xml:space="preserve">measures </w:t>
      </w:r>
      <w:r w:rsidRPr="00EE0940" w:rsidR="009E4B5E">
        <w:rPr>
          <w:sz w:val="22"/>
          <w:szCs w:val="22"/>
        </w:rPr>
        <w:t xml:space="preserve">the Commission extended </w:t>
      </w:r>
      <w:r w:rsidRPr="00EE0940">
        <w:rPr>
          <w:sz w:val="22"/>
          <w:szCs w:val="22"/>
        </w:rPr>
        <w:t xml:space="preserve">can be found in the </w:t>
      </w:r>
      <w:r w:rsidRPr="00EE0940" w:rsidR="009E4B5E">
        <w:rPr>
          <w:sz w:val="22"/>
          <w:szCs w:val="22"/>
        </w:rPr>
        <w:t>p</w:t>
      </w:r>
      <w:r w:rsidRPr="00EE0940" w:rsidR="00877F9E">
        <w:rPr>
          <w:sz w:val="22"/>
          <w:szCs w:val="22"/>
        </w:rPr>
        <w:t xml:space="preserve">ublic notice entitled </w:t>
      </w:r>
      <w:r w:rsidRPr="000D71F1">
        <w:rPr>
          <w:i/>
          <w:iCs/>
          <w:sz w:val="22"/>
          <w:szCs w:val="22"/>
        </w:rPr>
        <w:t>Procedures for Filing Requests for Waiver, Reduction, Deferral and Installment Payment of FY 202</w:t>
      </w:r>
      <w:r w:rsidR="001906EE">
        <w:rPr>
          <w:i/>
          <w:iCs/>
          <w:sz w:val="22"/>
          <w:szCs w:val="22"/>
        </w:rPr>
        <w:t>3</w:t>
      </w:r>
      <w:r w:rsidRPr="000D71F1">
        <w:rPr>
          <w:i/>
          <w:iCs/>
          <w:sz w:val="22"/>
          <w:szCs w:val="22"/>
        </w:rPr>
        <w:t xml:space="preserve"> Regulatory Fees Due to the Coronavirus Pandemic </w:t>
      </w:r>
    </w:p>
    <w:p w:rsidR="00647D26" w:rsidRPr="000D71F1" w:rsidP="00B712E0" w14:paraId="4EB7DC78" w14:textId="7616E462">
      <w:pPr>
        <w:shd w:val="clear" w:color="auto" w:fill="FFFFFF"/>
        <w:rPr>
          <w:szCs w:val="22"/>
        </w:rPr>
      </w:pPr>
      <w:r w:rsidRPr="000D71F1">
        <w:rPr>
          <w:szCs w:val="22"/>
        </w:rPr>
        <w:t xml:space="preserve">on the Commission website at </w:t>
      </w:r>
      <w:hyperlink r:id="rId5" w:history="1">
        <w:r w:rsidRPr="000D71F1">
          <w:rPr>
            <w:rStyle w:val="Hyperlink"/>
            <w:szCs w:val="22"/>
          </w:rPr>
          <w:t>http://www.fcc.gov/regfees</w:t>
        </w:r>
      </w:hyperlink>
      <w:r w:rsidRPr="000D71F1">
        <w:rPr>
          <w:rStyle w:val="Hyperlink"/>
          <w:szCs w:val="22"/>
        </w:rPr>
        <w:t xml:space="preserve">. </w:t>
      </w:r>
    </w:p>
    <w:p w:rsidR="00D327B8" w:rsidRPr="000D71F1" w:rsidP="00647D26" w14:paraId="7E91BA63" w14:textId="77777777">
      <w:pPr>
        <w:shd w:val="clear" w:color="auto" w:fill="FFFFFF"/>
        <w:rPr>
          <w:iCs/>
          <w:szCs w:val="22"/>
        </w:rPr>
      </w:pPr>
    </w:p>
    <w:p w:rsidR="00D327B8" w:rsidRPr="00F748C1" w:rsidP="00647D26" w14:paraId="37A85D27" w14:textId="6ED261AD">
      <w:pPr>
        <w:shd w:val="clear" w:color="auto" w:fill="FFFFFF"/>
        <w:rPr>
          <w:szCs w:val="22"/>
        </w:rPr>
      </w:pPr>
      <w:r w:rsidRPr="000D71F1">
        <w:rPr>
          <w:szCs w:val="22"/>
        </w:rPr>
        <w:t>Section 9</w:t>
      </w:r>
      <w:r w:rsidRPr="000D71F1" w:rsidR="00A544B3">
        <w:rPr>
          <w:szCs w:val="22"/>
        </w:rPr>
        <w:t>A</w:t>
      </w:r>
      <w:r w:rsidRPr="000D71F1">
        <w:rPr>
          <w:szCs w:val="22"/>
        </w:rPr>
        <w:t xml:space="preserve">(c) of the </w:t>
      </w:r>
      <w:r w:rsidRPr="000D71F1" w:rsidR="00501B40">
        <w:rPr>
          <w:szCs w:val="22"/>
        </w:rPr>
        <w:t xml:space="preserve">Communications </w:t>
      </w:r>
      <w:r w:rsidRPr="000D71F1">
        <w:rPr>
          <w:szCs w:val="22"/>
        </w:rPr>
        <w:t>Act requires the Commission to impose a late payment penalty of 25</w:t>
      </w:r>
      <w:r w:rsidR="008A1A34">
        <w:rPr>
          <w:szCs w:val="22"/>
        </w:rPr>
        <w:t>%</w:t>
      </w:r>
      <w:r w:rsidRPr="000D71F1">
        <w:rPr>
          <w:szCs w:val="22"/>
        </w:rPr>
        <w:t xml:space="preserve"> of the unpaid amount to be assessed on the first day following the deadline for filing these fees</w:t>
      </w:r>
      <w:r w:rsidR="00B27198">
        <w:rPr>
          <w:szCs w:val="22"/>
        </w:rPr>
        <w:t>, and thereafter, to assess interest on the unpaid fee and penalty until paid in full</w:t>
      </w:r>
      <w:r w:rsidRPr="000D71F1">
        <w:rPr>
          <w:szCs w:val="22"/>
        </w:rPr>
        <w:t>.</w:t>
      </w:r>
      <w:r>
        <w:rPr>
          <w:rStyle w:val="FootnoteReference"/>
          <w:szCs w:val="22"/>
        </w:rPr>
        <w:footnoteReference w:id="4"/>
      </w:r>
      <w:r w:rsidRPr="000D71F1">
        <w:rPr>
          <w:szCs w:val="22"/>
        </w:rPr>
        <w:t xml:space="preserve">  </w:t>
      </w:r>
      <w:r w:rsidRPr="000D71F1" w:rsidR="00C94A9B">
        <w:rPr>
          <w:szCs w:val="22"/>
        </w:rPr>
        <w:t xml:space="preserve">Except as described </w:t>
      </w:r>
      <w:r w:rsidRPr="000D71F1" w:rsidR="007173B9">
        <w:rPr>
          <w:szCs w:val="22"/>
        </w:rPr>
        <w:t>in</w:t>
      </w:r>
      <w:r w:rsidR="005E52F5">
        <w:rPr>
          <w:szCs w:val="22"/>
        </w:rPr>
        <w:t xml:space="preserve"> the</w:t>
      </w:r>
      <w:r w:rsidRPr="000D71F1" w:rsidR="007173B9">
        <w:rPr>
          <w:szCs w:val="22"/>
        </w:rPr>
        <w:t xml:space="preserve"> </w:t>
      </w:r>
      <w:r w:rsidRPr="000D71F1" w:rsidR="006407C7">
        <w:rPr>
          <w:i/>
          <w:iCs/>
          <w:szCs w:val="22"/>
        </w:rPr>
        <w:t>Procedures for Filing Requests for Waiver, Reduction, Deferral and Installment Payment of FY 202</w:t>
      </w:r>
      <w:r w:rsidR="006407C7">
        <w:rPr>
          <w:i/>
          <w:iCs/>
          <w:szCs w:val="22"/>
        </w:rPr>
        <w:t>3</w:t>
      </w:r>
      <w:r w:rsidRPr="000D71F1" w:rsidR="006407C7">
        <w:rPr>
          <w:i/>
          <w:iCs/>
          <w:szCs w:val="22"/>
        </w:rPr>
        <w:t xml:space="preserve"> Regulatory Fees Due to the Coronavirus Pandemic </w:t>
      </w:r>
      <w:r w:rsidR="006407C7">
        <w:rPr>
          <w:szCs w:val="22"/>
        </w:rPr>
        <w:t xml:space="preserve">public notice, </w:t>
      </w:r>
      <w:r w:rsidR="005002DC">
        <w:rPr>
          <w:szCs w:val="22"/>
        </w:rPr>
        <w:t xml:space="preserve">if a </w:t>
      </w:r>
      <w:r w:rsidR="005002DC">
        <w:rPr>
          <w:szCs w:val="22"/>
        </w:rPr>
        <w:t>regulatee</w:t>
      </w:r>
      <w:r w:rsidR="005002DC">
        <w:rPr>
          <w:szCs w:val="22"/>
        </w:rPr>
        <w:t xml:space="preserve"> fails </w:t>
      </w:r>
      <w:r w:rsidRPr="000D71F1">
        <w:rPr>
          <w:szCs w:val="22"/>
        </w:rPr>
        <w:t xml:space="preserve">to pay </w:t>
      </w:r>
      <w:r w:rsidR="005002DC">
        <w:rPr>
          <w:szCs w:val="22"/>
        </w:rPr>
        <w:t xml:space="preserve">its </w:t>
      </w:r>
      <w:r w:rsidRPr="000D71F1">
        <w:rPr>
          <w:szCs w:val="22"/>
        </w:rPr>
        <w:t>regulatory fees</w:t>
      </w:r>
      <w:r w:rsidR="00B804A2">
        <w:rPr>
          <w:szCs w:val="22"/>
        </w:rPr>
        <w:t>, the 25</w:t>
      </w:r>
      <w:r w:rsidR="005E52F5">
        <w:rPr>
          <w:szCs w:val="22"/>
        </w:rPr>
        <w:t>%</w:t>
      </w:r>
      <w:r w:rsidR="00B804A2">
        <w:rPr>
          <w:szCs w:val="22"/>
        </w:rPr>
        <w:t xml:space="preserve"> penalty</w:t>
      </w:r>
      <w:r w:rsidR="00B27198">
        <w:rPr>
          <w:szCs w:val="22"/>
        </w:rPr>
        <w:t xml:space="preserve"> and/or </w:t>
      </w:r>
      <w:r w:rsidR="00B804A2">
        <w:rPr>
          <w:szCs w:val="22"/>
        </w:rPr>
        <w:t>accrued interest</w:t>
      </w:r>
      <w:r w:rsidR="0016681D">
        <w:rPr>
          <w:szCs w:val="22"/>
        </w:rPr>
        <w:t xml:space="preserve"> in full</w:t>
      </w:r>
      <w:r w:rsidR="005002DC">
        <w:rPr>
          <w:szCs w:val="22"/>
        </w:rPr>
        <w:t xml:space="preserve">, </w:t>
      </w:r>
      <w:r w:rsidRPr="000D71F1" w:rsidR="00CD7232">
        <w:rPr>
          <w:szCs w:val="22"/>
        </w:rPr>
        <w:t xml:space="preserve">the Commission </w:t>
      </w:r>
      <w:r w:rsidR="00CD7232">
        <w:rPr>
          <w:szCs w:val="22"/>
        </w:rPr>
        <w:t xml:space="preserve">will </w:t>
      </w:r>
      <w:r w:rsidRPr="000D71F1" w:rsidR="00CD7232">
        <w:rPr>
          <w:szCs w:val="22"/>
        </w:rPr>
        <w:t xml:space="preserve">withhold action on </w:t>
      </w:r>
      <w:r w:rsidR="00CD7232">
        <w:rPr>
          <w:szCs w:val="22"/>
        </w:rPr>
        <w:t xml:space="preserve">and dismiss all pending applications and other requests for benefits filed by the </w:t>
      </w:r>
      <w:r w:rsidR="00CD7232">
        <w:rPr>
          <w:szCs w:val="22"/>
        </w:rPr>
        <w:t>regulatee</w:t>
      </w:r>
      <w:r w:rsidR="0016681D">
        <w:rPr>
          <w:szCs w:val="22"/>
        </w:rPr>
        <w:t>,</w:t>
      </w:r>
      <w:r w:rsidR="00CD7232">
        <w:rPr>
          <w:szCs w:val="22"/>
        </w:rPr>
        <w:t xml:space="preserve"> pursuant to </w:t>
      </w:r>
      <w:r w:rsidRPr="000D71F1">
        <w:rPr>
          <w:szCs w:val="22"/>
        </w:rPr>
        <w:t xml:space="preserve">section </w:t>
      </w:r>
      <w:r w:rsidR="00651D1D">
        <w:rPr>
          <w:szCs w:val="22"/>
        </w:rPr>
        <w:t xml:space="preserve">1.1161 </w:t>
      </w:r>
      <w:r w:rsidRPr="000D71F1">
        <w:rPr>
          <w:szCs w:val="22"/>
        </w:rPr>
        <w:t>of the Commission’s rules</w:t>
      </w:r>
      <w:r w:rsidR="00651D1D">
        <w:rPr>
          <w:szCs w:val="22"/>
        </w:rPr>
        <w:t>.</w:t>
      </w:r>
      <w:r>
        <w:rPr>
          <w:rStyle w:val="FootnoteReference"/>
          <w:szCs w:val="22"/>
        </w:rPr>
        <w:footnoteReference w:id="5"/>
      </w:r>
      <w:r w:rsidRPr="000D71F1">
        <w:rPr>
          <w:szCs w:val="22"/>
        </w:rPr>
        <w:t xml:space="preserve"> </w:t>
      </w:r>
      <w:r w:rsidR="0050149A">
        <w:rPr>
          <w:szCs w:val="22"/>
        </w:rPr>
        <w:t>F</w:t>
      </w:r>
      <w:r w:rsidR="00651D1D">
        <w:rPr>
          <w:szCs w:val="22"/>
        </w:rPr>
        <w:t xml:space="preserve">ailure to pay </w:t>
      </w:r>
      <w:r w:rsidR="0016681D">
        <w:rPr>
          <w:szCs w:val="22"/>
        </w:rPr>
        <w:t xml:space="preserve">in full </w:t>
      </w:r>
      <w:r w:rsidR="0050149A">
        <w:rPr>
          <w:szCs w:val="22"/>
        </w:rPr>
        <w:t>a regulatory fee, the 2</w:t>
      </w:r>
      <w:r w:rsidR="0016681D">
        <w:rPr>
          <w:szCs w:val="22"/>
        </w:rPr>
        <w:t>5</w:t>
      </w:r>
      <w:r w:rsidR="005E52F5">
        <w:rPr>
          <w:szCs w:val="22"/>
        </w:rPr>
        <w:t>%</w:t>
      </w:r>
      <w:r w:rsidR="0050149A">
        <w:rPr>
          <w:szCs w:val="22"/>
        </w:rPr>
        <w:t xml:space="preserve"> penalty and/or accrued interest on the </w:t>
      </w:r>
      <w:r w:rsidR="0016681D">
        <w:rPr>
          <w:szCs w:val="22"/>
        </w:rPr>
        <w:t xml:space="preserve">fee and penalty </w:t>
      </w:r>
      <w:r w:rsidR="00651D1D">
        <w:rPr>
          <w:szCs w:val="22"/>
        </w:rPr>
        <w:t xml:space="preserve">may </w:t>
      </w:r>
      <w:r w:rsidR="0050149A">
        <w:rPr>
          <w:szCs w:val="22"/>
        </w:rPr>
        <w:t xml:space="preserve">also </w:t>
      </w:r>
      <w:r w:rsidR="00651D1D">
        <w:rPr>
          <w:szCs w:val="22"/>
        </w:rPr>
        <w:t xml:space="preserve">result in revocation of a </w:t>
      </w:r>
      <w:r w:rsidR="00651D1D">
        <w:rPr>
          <w:szCs w:val="22"/>
        </w:rPr>
        <w:t>regulatee’s</w:t>
      </w:r>
      <w:r w:rsidR="00651D1D">
        <w:rPr>
          <w:szCs w:val="22"/>
        </w:rPr>
        <w:t xml:space="preserve"> license or authorization</w:t>
      </w:r>
      <w:r w:rsidR="008F3771">
        <w:rPr>
          <w:szCs w:val="22"/>
        </w:rPr>
        <w:t>,</w:t>
      </w:r>
      <w:r w:rsidR="00651D1D">
        <w:rPr>
          <w:szCs w:val="22"/>
        </w:rPr>
        <w:t xml:space="preserve"> pursuant to section </w:t>
      </w:r>
      <w:r w:rsidR="0050149A">
        <w:rPr>
          <w:szCs w:val="22"/>
        </w:rPr>
        <w:t>1.116</w:t>
      </w:r>
      <w:r w:rsidR="008F3771">
        <w:rPr>
          <w:szCs w:val="22"/>
        </w:rPr>
        <w:t>4</w:t>
      </w:r>
      <w:r w:rsidR="0050149A">
        <w:rPr>
          <w:szCs w:val="22"/>
        </w:rPr>
        <w:t xml:space="preserve"> of the Commission’s rules.</w:t>
      </w:r>
      <w:r>
        <w:rPr>
          <w:rStyle w:val="FootnoteReference"/>
          <w:szCs w:val="22"/>
        </w:rPr>
        <w:footnoteReference w:id="6"/>
      </w:r>
      <w:r w:rsidR="0050149A">
        <w:rPr>
          <w:szCs w:val="22"/>
        </w:rPr>
        <w:t xml:space="preserve">  </w:t>
      </w:r>
      <w:bookmarkStart w:id="0" w:name="_Hlk49782545"/>
      <w:r w:rsidRPr="000D71F1">
        <w:rPr>
          <w:szCs w:val="22"/>
        </w:rPr>
        <w:t>In the case of partial payments (underpayments</w:t>
      </w:r>
      <w:r w:rsidRPr="00F748C1">
        <w:rPr>
          <w:szCs w:val="22"/>
        </w:rPr>
        <w:t xml:space="preserve">) of regulatory fees, the payor will be given credit for the amount paid, </w:t>
      </w:r>
      <w:r w:rsidR="0050149A">
        <w:rPr>
          <w:szCs w:val="22"/>
        </w:rPr>
        <w:t xml:space="preserve">and </w:t>
      </w:r>
      <w:r w:rsidR="00CF0FC6">
        <w:rPr>
          <w:szCs w:val="22"/>
        </w:rPr>
        <w:t xml:space="preserve">the Commission will assess </w:t>
      </w:r>
      <w:r w:rsidRPr="00F748C1">
        <w:rPr>
          <w:szCs w:val="22"/>
        </w:rPr>
        <w:t>the 25</w:t>
      </w:r>
      <w:r w:rsidR="005E52F5">
        <w:rPr>
          <w:szCs w:val="22"/>
        </w:rPr>
        <w:t>%</w:t>
      </w:r>
      <w:r w:rsidRPr="00F748C1">
        <w:rPr>
          <w:szCs w:val="22"/>
        </w:rPr>
        <w:t xml:space="preserve"> penalty </w:t>
      </w:r>
      <w:r w:rsidR="00B804A2">
        <w:rPr>
          <w:szCs w:val="22"/>
        </w:rPr>
        <w:t xml:space="preserve">and </w:t>
      </w:r>
      <w:r w:rsidR="00CF0FC6">
        <w:rPr>
          <w:szCs w:val="22"/>
        </w:rPr>
        <w:t xml:space="preserve">interest </w:t>
      </w:r>
      <w:r w:rsidRPr="00F748C1">
        <w:rPr>
          <w:szCs w:val="22"/>
        </w:rPr>
        <w:t xml:space="preserve">on the portion </w:t>
      </w:r>
      <w:r w:rsidR="00B804A2">
        <w:rPr>
          <w:szCs w:val="22"/>
        </w:rPr>
        <w:t xml:space="preserve">of the </w:t>
      </w:r>
      <w:r w:rsidR="0016681D">
        <w:rPr>
          <w:szCs w:val="22"/>
        </w:rPr>
        <w:t xml:space="preserve">fee </w:t>
      </w:r>
      <w:r w:rsidRPr="00F748C1">
        <w:rPr>
          <w:szCs w:val="22"/>
        </w:rPr>
        <w:t>that is not paid in a timely manner.</w:t>
      </w:r>
      <w:bookmarkEnd w:id="0"/>
    </w:p>
    <w:p w:rsidR="00647D26" w:rsidRPr="00F748C1" w:rsidP="00647D26" w14:paraId="1A9C47B6" w14:textId="77777777">
      <w:pPr>
        <w:pStyle w:val="NormalWeb"/>
        <w:shd w:val="clear" w:color="auto" w:fill="FFFFFF"/>
        <w:spacing w:before="0" w:beforeAutospacing="0" w:after="0" w:afterAutospacing="0" w:line="236" w:lineRule="atLeast"/>
        <w:rPr>
          <w:sz w:val="22"/>
          <w:szCs w:val="22"/>
        </w:rPr>
      </w:pPr>
    </w:p>
    <w:p w:rsidR="00647D26" w:rsidRPr="00F748C1" w:rsidP="00EC5C0B" w14:paraId="273EFB90" w14:textId="1A687419">
      <w:pPr>
        <w:pStyle w:val="NormalWeb"/>
        <w:shd w:val="clear" w:color="auto" w:fill="FFFFFF"/>
        <w:spacing w:before="0" w:beforeAutospacing="0" w:after="0" w:afterAutospacing="0"/>
        <w:jc w:val="center"/>
        <w:rPr>
          <w:b/>
          <w:bCs/>
          <w:sz w:val="22"/>
          <w:szCs w:val="22"/>
        </w:rPr>
      </w:pPr>
      <w:r w:rsidRPr="00F748C1">
        <w:rPr>
          <w:b/>
          <w:bCs/>
          <w:sz w:val="22"/>
          <w:szCs w:val="22"/>
        </w:rPr>
        <w:t>REGULATORY FEES</w:t>
      </w:r>
      <w:r w:rsidR="000D1F6C">
        <w:rPr>
          <w:b/>
          <w:bCs/>
          <w:sz w:val="22"/>
          <w:szCs w:val="22"/>
        </w:rPr>
        <w:t xml:space="preserve"> GUIDANCE</w:t>
      </w:r>
    </w:p>
    <w:p w:rsidR="00647D26" w:rsidRPr="00F748C1" w:rsidP="00647D26" w14:paraId="36458D91" w14:textId="77A6E5DD">
      <w:pPr>
        <w:pStyle w:val="NormalWeb"/>
        <w:shd w:val="clear" w:color="auto" w:fill="FFFFFF"/>
        <w:rPr>
          <w:sz w:val="22"/>
          <w:szCs w:val="22"/>
        </w:rPr>
      </w:pPr>
      <w:r w:rsidRPr="00F748C1">
        <w:rPr>
          <w:sz w:val="22"/>
          <w:szCs w:val="22"/>
        </w:rPr>
        <w:t>The following Fact Sheets</w:t>
      </w:r>
      <w:r w:rsidR="00DC036E">
        <w:rPr>
          <w:sz w:val="22"/>
          <w:szCs w:val="22"/>
        </w:rPr>
        <w:t xml:space="preserve">, </w:t>
      </w:r>
      <w:r w:rsidR="00501B40">
        <w:rPr>
          <w:sz w:val="22"/>
          <w:szCs w:val="22"/>
        </w:rPr>
        <w:t>Public Notices</w:t>
      </w:r>
      <w:r w:rsidR="00DC036E">
        <w:rPr>
          <w:sz w:val="22"/>
          <w:szCs w:val="22"/>
        </w:rPr>
        <w:t xml:space="preserve">, and website listed </w:t>
      </w:r>
      <w:r w:rsidR="00501B40">
        <w:rPr>
          <w:sz w:val="22"/>
          <w:szCs w:val="22"/>
        </w:rPr>
        <w:t xml:space="preserve">below </w:t>
      </w:r>
      <w:r w:rsidR="002C5C80">
        <w:rPr>
          <w:sz w:val="22"/>
          <w:szCs w:val="22"/>
        </w:rPr>
        <w:t xml:space="preserve">will become </w:t>
      </w:r>
      <w:r w:rsidRPr="00AD1171" w:rsidR="00BD5B38">
        <w:rPr>
          <w:sz w:val="22"/>
          <w:szCs w:val="22"/>
        </w:rPr>
        <w:t xml:space="preserve">available </w:t>
      </w:r>
      <w:r w:rsidRPr="00AD1171">
        <w:rPr>
          <w:sz w:val="22"/>
          <w:szCs w:val="22"/>
        </w:rPr>
        <w:t>at</w:t>
      </w:r>
      <w:r w:rsidR="007B115E">
        <w:rPr>
          <w:sz w:val="22"/>
          <w:szCs w:val="22"/>
        </w:rPr>
        <w:t xml:space="preserve"> </w:t>
      </w:r>
      <w:hyperlink r:id="rId5" w:history="1">
        <w:r w:rsidRPr="00F748C1" w:rsidR="007B115E">
          <w:rPr>
            <w:rStyle w:val="Hyperlink"/>
            <w:sz w:val="22"/>
            <w:szCs w:val="22"/>
          </w:rPr>
          <w:t>http://www.fcc.gov/regfees</w:t>
        </w:r>
      </w:hyperlink>
      <w:r w:rsidRPr="00F748C1">
        <w:rPr>
          <w:sz w:val="22"/>
          <w:szCs w:val="22"/>
        </w:rPr>
        <w:t xml:space="preserve"> to help licensees with their regulatory fee obligations:</w:t>
      </w:r>
    </w:p>
    <w:p w:rsidR="00647D26" w:rsidRPr="00F748C1" w:rsidP="003A4DAC" w14:paraId="4165B23D" w14:textId="3AB31A72">
      <w:pPr>
        <w:tabs>
          <w:tab w:val="left" w:pos="-720"/>
        </w:tabs>
        <w:suppressAutoHyphens/>
        <w:spacing w:after="120"/>
        <w:rPr>
          <w:szCs w:val="22"/>
        </w:rPr>
      </w:pPr>
      <w:r w:rsidRPr="00F748C1">
        <w:rPr>
          <w:spacing w:val="-3"/>
          <w:szCs w:val="22"/>
        </w:rPr>
        <w:t>F</w:t>
      </w:r>
      <w:r w:rsidRPr="00F748C1" w:rsidR="000D1F6C">
        <w:rPr>
          <w:spacing w:val="-3"/>
          <w:szCs w:val="22"/>
        </w:rPr>
        <w:t>act Sheet</w:t>
      </w:r>
      <w:r w:rsidRPr="00AD1171">
        <w:rPr>
          <w:spacing w:val="-3"/>
          <w:szCs w:val="22"/>
        </w:rPr>
        <w:t>:</w:t>
      </w:r>
      <w:r w:rsidR="000D1F6C">
        <w:rPr>
          <w:spacing w:val="-3"/>
          <w:szCs w:val="22"/>
        </w:rPr>
        <w:t xml:space="preserve"> </w:t>
      </w:r>
      <w:r w:rsidRPr="00771831" w:rsidR="00D162E4">
        <w:rPr>
          <w:bCs/>
          <w:i/>
          <w:szCs w:val="22"/>
        </w:rPr>
        <w:t>What You Owe—Cable Television Systems</w:t>
      </w:r>
      <w:r w:rsidR="00A02324">
        <w:rPr>
          <w:bCs/>
          <w:i/>
          <w:szCs w:val="22"/>
        </w:rPr>
        <w:t>, IPTV, and DBS</w:t>
      </w:r>
      <w:r w:rsidRPr="00771831" w:rsidR="00D162E4">
        <w:rPr>
          <w:bCs/>
          <w:i/>
          <w:szCs w:val="22"/>
        </w:rPr>
        <w:t xml:space="preserve"> for FY 20</w:t>
      </w:r>
      <w:r w:rsidR="00D162E4">
        <w:rPr>
          <w:bCs/>
          <w:i/>
          <w:szCs w:val="22"/>
        </w:rPr>
        <w:t>2</w:t>
      </w:r>
      <w:r w:rsidR="001906EE">
        <w:rPr>
          <w:bCs/>
          <w:i/>
          <w:szCs w:val="22"/>
        </w:rPr>
        <w:t>3</w:t>
      </w:r>
    </w:p>
    <w:p w:rsidR="00647D26" w:rsidRPr="00AD1171" w:rsidP="003A4DAC" w14:paraId="75739B2F" w14:textId="1E921D28">
      <w:pPr>
        <w:tabs>
          <w:tab w:val="left" w:pos="-720"/>
        </w:tabs>
        <w:suppressAutoHyphens/>
        <w:spacing w:after="120"/>
        <w:rPr>
          <w:spacing w:val="-3"/>
          <w:szCs w:val="22"/>
        </w:rPr>
      </w:pPr>
      <w:r w:rsidRPr="00212500">
        <w:rPr>
          <w:spacing w:val="-3"/>
          <w:szCs w:val="22"/>
        </w:rPr>
        <w:t>Fact Sheet:</w:t>
      </w:r>
      <w:r>
        <w:rPr>
          <w:spacing w:val="-3"/>
          <w:szCs w:val="22"/>
        </w:rPr>
        <w:t xml:space="preserve"> </w:t>
      </w:r>
      <w:r w:rsidRPr="00771831" w:rsidR="00D162E4">
        <w:rPr>
          <w:bCs/>
          <w:i/>
          <w:szCs w:val="22"/>
        </w:rPr>
        <w:t>What You Owe—Media Service Licensees for FY 20</w:t>
      </w:r>
      <w:r w:rsidR="00D162E4">
        <w:rPr>
          <w:bCs/>
          <w:i/>
          <w:szCs w:val="22"/>
        </w:rPr>
        <w:t>2</w:t>
      </w:r>
      <w:r w:rsidR="001906EE">
        <w:rPr>
          <w:bCs/>
          <w:i/>
          <w:szCs w:val="22"/>
        </w:rPr>
        <w:t>3</w:t>
      </w:r>
    </w:p>
    <w:p w:rsidR="00647D26" w:rsidRPr="00F748C1" w:rsidP="003A4DAC" w14:paraId="1FA2B9A6" w14:textId="3CCF9198">
      <w:pPr>
        <w:tabs>
          <w:tab w:val="left" w:pos="-720"/>
        </w:tabs>
        <w:suppressAutoHyphens/>
        <w:spacing w:after="120"/>
        <w:rPr>
          <w:szCs w:val="22"/>
        </w:rPr>
      </w:pPr>
      <w:r w:rsidRPr="00212500">
        <w:rPr>
          <w:spacing w:val="-3"/>
          <w:szCs w:val="22"/>
        </w:rPr>
        <w:t>Fact Sheet:</w:t>
      </w:r>
      <w:r>
        <w:rPr>
          <w:spacing w:val="-3"/>
          <w:szCs w:val="22"/>
        </w:rPr>
        <w:t xml:space="preserve"> </w:t>
      </w:r>
      <w:r w:rsidRPr="00771831" w:rsidR="00D162E4">
        <w:rPr>
          <w:bCs/>
          <w:i/>
          <w:szCs w:val="22"/>
        </w:rPr>
        <w:t>What You Owe—Commercial Wireless Service</w:t>
      </w:r>
      <w:r w:rsidR="00DC036E">
        <w:rPr>
          <w:bCs/>
          <w:i/>
          <w:szCs w:val="22"/>
        </w:rPr>
        <w:t xml:space="preserve">s </w:t>
      </w:r>
      <w:r w:rsidRPr="00771831" w:rsidR="00D162E4">
        <w:rPr>
          <w:bCs/>
          <w:i/>
          <w:szCs w:val="22"/>
        </w:rPr>
        <w:t>for FY 20</w:t>
      </w:r>
      <w:r w:rsidR="00D162E4">
        <w:rPr>
          <w:bCs/>
          <w:i/>
          <w:szCs w:val="22"/>
        </w:rPr>
        <w:t>2</w:t>
      </w:r>
      <w:r w:rsidR="001906EE">
        <w:rPr>
          <w:bCs/>
          <w:i/>
          <w:szCs w:val="22"/>
        </w:rPr>
        <w:t>3</w:t>
      </w:r>
      <w:r w:rsidRPr="00771831" w:rsidR="00D162E4">
        <w:rPr>
          <w:bCs/>
          <w:szCs w:val="22"/>
        </w:rPr>
        <w:t xml:space="preserve">  </w:t>
      </w:r>
    </w:p>
    <w:p w:rsidR="00D162E4" w:rsidRPr="00771831" w:rsidP="003A4DAC" w14:paraId="2D1DABCE" w14:textId="6C4E4E3B">
      <w:pPr>
        <w:pStyle w:val="NormalWeb"/>
        <w:shd w:val="clear" w:color="auto" w:fill="FFFFFF"/>
        <w:spacing w:before="0" w:beforeAutospacing="0" w:after="120" w:afterAutospacing="0"/>
        <w:rPr>
          <w:bCs/>
          <w:color w:val="auto"/>
          <w:sz w:val="22"/>
          <w:szCs w:val="22"/>
        </w:rPr>
      </w:pPr>
      <w:r w:rsidRPr="007E667C">
        <w:rPr>
          <w:bCs/>
          <w:iCs/>
          <w:color w:val="auto"/>
          <w:sz w:val="22"/>
          <w:szCs w:val="22"/>
        </w:rPr>
        <w:t>Fact Sheet:</w:t>
      </w:r>
      <w:r w:rsidRPr="00771831">
        <w:rPr>
          <w:bCs/>
          <w:i/>
          <w:color w:val="auto"/>
          <w:sz w:val="22"/>
          <w:szCs w:val="22"/>
        </w:rPr>
        <w:t xml:space="preserve"> What You Owe—International and Satellite Services</w:t>
      </w:r>
      <w:r>
        <w:rPr>
          <w:bCs/>
          <w:i/>
          <w:color w:val="auto"/>
          <w:sz w:val="22"/>
          <w:szCs w:val="22"/>
        </w:rPr>
        <w:t xml:space="preserve"> </w:t>
      </w:r>
      <w:r w:rsidRPr="00771831">
        <w:rPr>
          <w:bCs/>
          <w:i/>
          <w:color w:val="auto"/>
          <w:sz w:val="22"/>
          <w:szCs w:val="22"/>
        </w:rPr>
        <w:t>for FY 20</w:t>
      </w:r>
      <w:r>
        <w:rPr>
          <w:bCs/>
          <w:i/>
          <w:color w:val="auto"/>
          <w:sz w:val="22"/>
          <w:szCs w:val="22"/>
        </w:rPr>
        <w:t>2</w:t>
      </w:r>
      <w:r w:rsidR="001906EE">
        <w:rPr>
          <w:bCs/>
          <w:i/>
          <w:color w:val="auto"/>
          <w:sz w:val="22"/>
          <w:szCs w:val="22"/>
        </w:rPr>
        <w:t>3</w:t>
      </w:r>
    </w:p>
    <w:p w:rsidR="00647D26" w:rsidRPr="00AD1171" w:rsidP="003A4DAC" w14:paraId="4E128619" w14:textId="3A7755D2">
      <w:pPr>
        <w:spacing w:after="120"/>
        <w:rPr>
          <w:spacing w:val="-3"/>
          <w:szCs w:val="22"/>
        </w:rPr>
      </w:pPr>
      <w:r w:rsidRPr="00212500">
        <w:rPr>
          <w:spacing w:val="-3"/>
          <w:szCs w:val="22"/>
        </w:rPr>
        <w:t xml:space="preserve">Fact Sheet: </w:t>
      </w:r>
      <w:r w:rsidRPr="00771831" w:rsidR="00D162E4">
        <w:rPr>
          <w:bCs/>
          <w:i/>
          <w:szCs w:val="22"/>
        </w:rPr>
        <w:t xml:space="preserve">What You Owe—Interstate Telecommunications Service Providers </w:t>
      </w:r>
      <w:r w:rsidR="00D162E4">
        <w:rPr>
          <w:bCs/>
          <w:i/>
          <w:szCs w:val="22"/>
        </w:rPr>
        <w:t xml:space="preserve">(ITSP) </w:t>
      </w:r>
      <w:r w:rsidRPr="00771831" w:rsidR="00D162E4">
        <w:rPr>
          <w:bCs/>
          <w:i/>
          <w:szCs w:val="22"/>
        </w:rPr>
        <w:t>for FY 20</w:t>
      </w:r>
      <w:r w:rsidR="00D162E4">
        <w:rPr>
          <w:bCs/>
          <w:i/>
          <w:szCs w:val="22"/>
        </w:rPr>
        <w:t>2</w:t>
      </w:r>
      <w:r w:rsidR="001906EE">
        <w:rPr>
          <w:bCs/>
          <w:i/>
          <w:szCs w:val="22"/>
        </w:rPr>
        <w:t>3</w:t>
      </w:r>
      <w:r w:rsidRPr="00771831" w:rsidR="00D162E4">
        <w:rPr>
          <w:bCs/>
          <w:szCs w:val="22"/>
        </w:rPr>
        <w:t xml:space="preserve">  </w:t>
      </w:r>
    </w:p>
    <w:p w:rsidR="00D162E4" w:rsidRPr="00771831" w:rsidP="003A4DAC" w14:paraId="319D761F" w14:textId="78A5435C">
      <w:pPr>
        <w:pStyle w:val="NormalWeb"/>
        <w:shd w:val="clear" w:color="auto" w:fill="FFFFFF"/>
        <w:spacing w:before="0" w:beforeAutospacing="0" w:after="120" w:afterAutospacing="0"/>
        <w:rPr>
          <w:bCs/>
          <w:color w:val="auto"/>
          <w:sz w:val="22"/>
          <w:szCs w:val="22"/>
        </w:rPr>
      </w:pPr>
      <w:r w:rsidRPr="00212500">
        <w:rPr>
          <w:spacing w:val="-3"/>
          <w:sz w:val="22"/>
          <w:szCs w:val="22"/>
        </w:rPr>
        <w:t>F</w:t>
      </w:r>
      <w:r w:rsidRPr="00212500">
        <w:rPr>
          <w:spacing w:val="-3"/>
          <w:szCs w:val="22"/>
        </w:rPr>
        <w:t>act Sheet</w:t>
      </w:r>
      <w:r w:rsidRPr="00212500">
        <w:rPr>
          <w:spacing w:val="-3"/>
          <w:sz w:val="22"/>
          <w:szCs w:val="22"/>
        </w:rPr>
        <w:t>:</w:t>
      </w:r>
      <w:r w:rsidRPr="00212500">
        <w:rPr>
          <w:spacing w:val="-3"/>
          <w:szCs w:val="22"/>
        </w:rPr>
        <w:t xml:space="preserve"> </w:t>
      </w:r>
      <w:r>
        <w:rPr>
          <w:bCs/>
          <w:i/>
          <w:color w:val="auto"/>
          <w:sz w:val="22"/>
          <w:szCs w:val="22"/>
        </w:rPr>
        <w:t>Regulatory Fee Exemptions</w:t>
      </w:r>
      <w:r w:rsidRPr="00771831">
        <w:rPr>
          <w:bCs/>
          <w:i/>
          <w:color w:val="auto"/>
          <w:sz w:val="22"/>
          <w:szCs w:val="22"/>
        </w:rPr>
        <w:t xml:space="preserve"> for FY 20</w:t>
      </w:r>
      <w:r>
        <w:rPr>
          <w:bCs/>
          <w:i/>
          <w:color w:val="auto"/>
          <w:sz w:val="22"/>
          <w:szCs w:val="22"/>
        </w:rPr>
        <w:t>2</w:t>
      </w:r>
      <w:r w:rsidR="001906EE">
        <w:rPr>
          <w:bCs/>
          <w:i/>
          <w:color w:val="auto"/>
          <w:sz w:val="22"/>
          <w:szCs w:val="22"/>
        </w:rPr>
        <w:t>3</w:t>
      </w:r>
      <w:r w:rsidRPr="008C2960">
        <w:rPr>
          <w:bCs/>
          <w:i/>
          <w:color w:val="auto"/>
          <w:sz w:val="22"/>
          <w:szCs w:val="22"/>
        </w:rPr>
        <w:t>, General Exemptions</w:t>
      </w:r>
    </w:p>
    <w:p w:rsidR="000D1F6C" w:rsidRPr="00F748C1" w:rsidP="003A4DAC" w14:paraId="03AD1A11" w14:textId="24172CAB">
      <w:pPr>
        <w:tabs>
          <w:tab w:val="left" w:pos="-720"/>
        </w:tabs>
        <w:suppressAutoHyphens/>
        <w:spacing w:after="120"/>
        <w:rPr>
          <w:spacing w:val="-3"/>
          <w:szCs w:val="22"/>
        </w:rPr>
      </w:pPr>
      <w:r w:rsidRPr="00F748C1">
        <w:rPr>
          <w:spacing w:val="-3"/>
          <w:szCs w:val="22"/>
        </w:rPr>
        <w:t>P</w:t>
      </w:r>
      <w:r>
        <w:rPr>
          <w:spacing w:val="-3"/>
          <w:szCs w:val="22"/>
        </w:rPr>
        <w:t>ublic Notice</w:t>
      </w:r>
      <w:r w:rsidRPr="00F748C1">
        <w:rPr>
          <w:spacing w:val="-3"/>
          <w:szCs w:val="22"/>
        </w:rPr>
        <w:t xml:space="preserve">: </w:t>
      </w:r>
      <w:r w:rsidRPr="00F748C1" w:rsidR="00DC036E">
        <w:rPr>
          <w:i/>
          <w:iCs/>
          <w:spacing w:val="-3"/>
          <w:szCs w:val="22"/>
        </w:rPr>
        <w:t>Payment Methods and Procedures for Fiscal Year 202</w:t>
      </w:r>
      <w:r w:rsidR="001906EE">
        <w:rPr>
          <w:i/>
          <w:iCs/>
          <w:spacing w:val="-3"/>
          <w:szCs w:val="22"/>
        </w:rPr>
        <w:t>3</w:t>
      </w:r>
      <w:r w:rsidRPr="00F748C1" w:rsidR="00DC036E">
        <w:rPr>
          <w:i/>
          <w:iCs/>
          <w:spacing w:val="-3"/>
          <w:szCs w:val="22"/>
        </w:rPr>
        <w:t xml:space="preserve"> Regulatory Fees</w:t>
      </w:r>
      <w:r w:rsidRPr="00F748C1">
        <w:rPr>
          <w:spacing w:val="-3"/>
          <w:szCs w:val="22"/>
        </w:rPr>
        <w:t xml:space="preserve"> </w:t>
      </w:r>
    </w:p>
    <w:p w:rsidR="00125017" w:rsidP="003A4DAC" w14:paraId="7B9CA468" w14:textId="711D4F13">
      <w:pPr>
        <w:pStyle w:val="NormalWeb"/>
        <w:shd w:val="clear" w:color="auto" w:fill="FFFFFF"/>
        <w:spacing w:before="0" w:beforeAutospacing="0" w:after="120" w:afterAutospacing="0"/>
        <w:rPr>
          <w:i/>
          <w:iCs/>
          <w:sz w:val="22"/>
          <w:szCs w:val="22"/>
        </w:rPr>
      </w:pPr>
      <w:r w:rsidRPr="00F748C1">
        <w:rPr>
          <w:sz w:val="22"/>
          <w:szCs w:val="22"/>
        </w:rPr>
        <w:t>P</w:t>
      </w:r>
      <w:r w:rsidR="000D1F6C">
        <w:rPr>
          <w:szCs w:val="22"/>
        </w:rPr>
        <w:t>ublic Notice</w:t>
      </w:r>
      <w:r w:rsidRPr="00AD1171">
        <w:rPr>
          <w:sz w:val="22"/>
          <w:szCs w:val="22"/>
        </w:rPr>
        <w:t>:</w:t>
      </w:r>
      <w:r w:rsidRPr="00F748C1" w:rsidR="000D1F6C">
        <w:rPr>
          <w:szCs w:val="22"/>
        </w:rPr>
        <w:t xml:space="preserve"> </w:t>
      </w:r>
      <w:r w:rsidRPr="007E667C">
        <w:rPr>
          <w:i/>
          <w:iCs/>
          <w:sz w:val="22"/>
          <w:szCs w:val="22"/>
        </w:rPr>
        <w:t>P</w:t>
      </w:r>
      <w:r>
        <w:rPr>
          <w:i/>
          <w:iCs/>
          <w:sz w:val="22"/>
          <w:szCs w:val="22"/>
        </w:rPr>
        <w:t>rocedures for Filing Requests for Waiver</w:t>
      </w:r>
      <w:r w:rsidRPr="00212500">
        <w:rPr>
          <w:i/>
          <w:iCs/>
          <w:sz w:val="22"/>
          <w:szCs w:val="22"/>
        </w:rPr>
        <w:t>,</w:t>
      </w:r>
      <w:r>
        <w:rPr>
          <w:i/>
          <w:iCs/>
          <w:sz w:val="22"/>
          <w:szCs w:val="22"/>
        </w:rPr>
        <w:t xml:space="preserve"> Reduction, Deferral and Installment Payment of FY 202</w:t>
      </w:r>
      <w:r w:rsidR="001906EE">
        <w:rPr>
          <w:i/>
          <w:iCs/>
          <w:sz w:val="22"/>
          <w:szCs w:val="22"/>
        </w:rPr>
        <w:t>3</w:t>
      </w:r>
      <w:r>
        <w:rPr>
          <w:i/>
          <w:iCs/>
          <w:sz w:val="22"/>
          <w:szCs w:val="22"/>
        </w:rPr>
        <w:t xml:space="preserve"> Regulatory Fees Due to the </w:t>
      </w:r>
      <w:r w:rsidRPr="00212500">
        <w:rPr>
          <w:i/>
          <w:iCs/>
          <w:sz w:val="22"/>
          <w:szCs w:val="22"/>
        </w:rPr>
        <w:t>C</w:t>
      </w:r>
      <w:r>
        <w:rPr>
          <w:i/>
          <w:iCs/>
          <w:sz w:val="22"/>
          <w:szCs w:val="22"/>
        </w:rPr>
        <w:t>oronavirus Pandemic</w:t>
      </w:r>
      <w:r w:rsidRPr="00212500">
        <w:rPr>
          <w:i/>
          <w:iCs/>
          <w:sz w:val="22"/>
          <w:szCs w:val="22"/>
        </w:rPr>
        <w:t xml:space="preserve"> </w:t>
      </w:r>
    </w:p>
    <w:p w:rsidR="00DC036E" w:rsidRPr="00212500" w:rsidP="003A4DAC" w14:paraId="22BE96FC" w14:textId="2D0B88D1">
      <w:pPr>
        <w:tabs>
          <w:tab w:val="left" w:pos="-720"/>
        </w:tabs>
        <w:suppressAutoHyphens/>
        <w:spacing w:after="120"/>
        <w:rPr>
          <w:i/>
          <w:iCs/>
          <w:szCs w:val="22"/>
        </w:rPr>
      </w:pPr>
      <w:r>
        <w:rPr>
          <w:spacing w:val="-3"/>
          <w:szCs w:val="22"/>
        </w:rPr>
        <w:t xml:space="preserve">Website: </w:t>
      </w:r>
      <w:r w:rsidRPr="009E7C39" w:rsidR="00BB7427">
        <w:rPr>
          <w:i/>
          <w:iCs/>
          <w:spacing w:val="-3"/>
          <w:szCs w:val="22"/>
        </w:rPr>
        <w:t>FY 202</w:t>
      </w:r>
      <w:r w:rsidR="001906EE">
        <w:rPr>
          <w:i/>
          <w:iCs/>
          <w:spacing w:val="-3"/>
          <w:szCs w:val="22"/>
        </w:rPr>
        <w:t>3</w:t>
      </w:r>
      <w:r w:rsidRPr="009E7C39" w:rsidR="00BB7427">
        <w:rPr>
          <w:i/>
          <w:iCs/>
          <w:spacing w:val="-3"/>
          <w:szCs w:val="22"/>
        </w:rPr>
        <w:t xml:space="preserve"> Regulatory Fees Information Look-up for Media Services</w:t>
      </w:r>
      <w:r>
        <w:rPr>
          <w:spacing w:val="-3"/>
          <w:szCs w:val="22"/>
        </w:rPr>
        <w:t xml:space="preserve">, </w:t>
      </w:r>
      <w:hyperlink r:id="rId8" w:history="1">
        <w:r w:rsidRPr="002E4D66" w:rsidR="00BB7427">
          <w:rPr>
            <w:rStyle w:val="Hyperlink"/>
            <w:sz w:val="24"/>
          </w:rPr>
          <w:t>http://fccfees.com</w:t>
        </w:r>
      </w:hyperlink>
    </w:p>
    <w:p w:rsidR="003A4DAC" w:rsidP="003A4DAC" w14:paraId="567D42F0" w14:textId="77777777">
      <w:pPr>
        <w:pStyle w:val="NormalWeb"/>
        <w:shd w:val="clear" w:color="auto" w:fill="FFFFFF"/>
        <w:spacing w:before="0" w:beforeAutospacing="0" w:after="0" w:afterAutospacing="0"/>
        <w:jc w:val="center"/>
        <w:rPr>
          <w:b/>
          <w:bCs/>
          <w:sz w:val="22"/>
          <w:szCs w:val="22"/>
        </w:rPr>
      </w:pPr>
    </w:p>
    <w:p w:rsidR="00647D26" w:rsidRPr="00F748C1" w:rsidP="003A4DAC" w14:paraId="5862BC5F" w14:textId="344BAECA">
      <w:pPr>
        <w:pStyle w:val="NormalWeb"/>
        <w:shd w:val="clear" w:color="auto" w:fill="FFFFFF"/>
        <w:spacing w:before="0" w:beforeAutospacing="0" w:after="120" w:afterAutospacing="0"/>
        <w:jc w:val="center"/>
        <w:rPr>
          <w:sz w:val="22"/>
          <w:szCs w:val="22"/>
        </w:rPr>
      </w:pPr>
      <w:r w:rsidRPr="00F748C1">
        <w:rPr>
          <w:b/>
          <w:bCs/>
          <w:sz w:val="22"/>
          <w:szCs w:val="22"/>
        </w:rPr>
        <w:t>ADDITIONAL INFORMATION</w:t>
      </w:r>
      <w:r w:rsidRPr="00F748C1">
        <w:rPr>
          <w:sz w:val="22"/>
          <w:szCs w:val="22"/>
        </w:rPr>
        <w:t xml:space="preserve"> </w:t>
      </w:r>
    </w:p>
    <w:p w:rsidR="00647D26" w:rsidRPr="00F748C1" w:rsidP="00647D26" w14:paraId="5EE161AD" w14:textId="77777777">
      <w:pPr>
        <w:pStyle w:val="NormalWeb"/>
        <w:shd w:val="clear" w:color="auto" w:fill="FFFFFF"/>
        <w:spacing w:before="0" w:beforeAutospacing="0" w:after="0" w:afterAutospacing="0"/>
        <w:rPr>
          <w:sz w:val="22"/>
          <w:szCs w:val="22"/>
        </w:rPr>
      </w:pPr>
    </w:p>
    <w:p w:rsidR="00D12A41" w:rsidP="003C3E06" w14:paraId="5FD4A01C" w14:textId="2B860745">
      <w:pPr>
        <w:pStyle w:val="NormalWeb"/>
        <w:shd w:val="clear" w:color="auto" w:fill="FFFFFF"/>
        <w:spacing w:before="0" w:beforeAutospacing="0" w:after="0" w:afterAutospacing="0"/>
        <w:rPr>
          <w:bCs/>
          <w:sz w:val="22"/>
          <w:szCs w:val="22"/>
        </w:rPr>
      </w:pPr>
      <w:r w:rsidRPr="00F748C1">
        <w:rPr>
          <w:bCs/>
          <w:sz w:val="22"/>
          <w:szCs w:val="22"/>
        </w:rPr>
        <w:t xml:space="preserve">Licensees and </w:t>
      </w:r>
      <w:r w:rsidRPr="00F748C1">
        <w:rPr>
          <w:bCs/>
          <w:sz w:val="22"/>
          <w:szCs w:val="22"/>
        </w:rPr>
        <w:t>regulatees</w:t>
      </w:r>
      <w:r w:rsidRPr="00F748C1">
        <w:rPr>
          <w:bCs/>
          <w:sz w:val="22"/>
          <w:szCs w:val="22"/>
        </w:rPr>
        <w:t xml:space="preserve"> should contact the Commission’s Financial Operations </w:t>
      </w:r>
      <w:r w:rsidR="00F72D98">
        <w:rPr>
          <w:bCs/>
          <w:sz w:val="22"/>
          <w:szCs w:val="22"/>
        </w:rPr>
        <w:t>h</w:t>
      </w:r>
      <w:r w:rsidRPr="00F748C1">
        <w:rPr>
          <w:bCs/>
          <w:sz w:val="22"/>
          <w:szCs w:val="22"/>
        </w:rPr>
        <w:t xml:space="preserve">elp </w:t>
      </w:r>
      <w:r w:rsidR="00F72D98">
        <w:rPr>
          <w:bCs/>
          <w:sz w:val="22"/>
          <w:szCs w:val="22"/>
        </w:rPr>
        <w:t>d</w:t>
      </w:r>
      <w:r w:rsidRPr="00F748C1">
        <w:rPr>
          <w:bCs/>
          <w:sz w:val="22"/>
          <w:szCs w:val="22"/>
        </w:rPr>
        <w:t>esk with inquiries regarding regulatory</w:t>
      </w:r>
      <w:r w:rsidRPr="00F748C1" w:rsidR="008865D5">
        <w:rPr>
          <w:bCs/>
          <w:sz w:val="22"/>
          <w:szCs w:val="22"/>
        </w:rPr>
        <w:t xml:space="preserve"> fees at (877) 480-3201</w:t>
      </w:r>
      <w:r w:rsidR="00EA2598">
        <w:rPr>
          <w:bCs/>
          <w:sz w:val="22"/>
          <w:szCs w:val="22"/>
        </w:rPr>
        <w:t xml:space="preserve">, </w:t>
      </w:r>
      <w:r w:rsidRPr="00AD1171" w:rsidR="008865D5">
        <w:rPr>
          <w:bCs/>
          <w:sz w:val="22"/>
          <w:szCs w:val="22"/>
        </w:rPr>
        <w:t>Option 6</w:t>
      </w:r>
      <w:r w:rsidR="00EA2598">
        <w:rPr>
          <w:bCs/>
          <w:sz w:val="22"/>
          <w:szCs w:val="22"/>
        </w:rPr>
        <w:t>,</w:t>
      </w:r>
      <w:r w:rsidRPr="00F748C1">
        <w:rPr>
          <w:bCs/>
          <w:sz w:val="22"/>
          <w:szCs w:val="22"/>
        </w:rPr>
        <w:t xml:space="preserve"> or email inquiries to </w:t>
      </w:r>
      <w:hyperlink r:id="rId9" w:history="1">
        <w:r w:rsidRPr="00F748C1" w:rsidR="00501B40">
          <w:rPr>
            <w:rStyle w:val="Hyperlink"/>
            <w:bCs/>
            <w:sz w:val="22"/>
            <w:szCs w:val="22"/>
          </w:rPr>
          <w:t>ARINQUIRIES@</w:t>
        </w:r>
        <w:r w:rsidRPr="00DC036E" w:rsidR="00501B40">
          <w:rPr>
            <w:rStyle w:val="Hyperlink"/>
            <w:bCs/>
            <w:sz w:val="22"/>
            <w:szCs w:val="22"/>
          </w:rPr>
          <w:t>fcc.gov</w:t>
        </w:r>
      </w:hyperlink>
      <w:r w:rsidRPr="00F748C1" w:rsidR="00A63BE7">
        <w:rPr>
          <w:bCs/>
          <w:sz w:val="22"/>
          <w:szCs w:val="22"/>
        </w:rPr>
        <w:t>.</w:t>
      </w:r>
    </w:p>
    <w:p w:rsidR="003A4DAC" w:rsidP="003C3E06" w14:paraId="42E66DD7" w14:textId="1D109EBC">
      <w:pPr>
        <w:pStyle w:val="NormalWeb"/>
        <w:shd w:val="clear" w:color="auto" w:fill="FFFFFF"/>
        <w:spacing w:before="0" w:beforeAutospacing="0" w:after="0" w:afterAutospacing="0"/>
        <w:rPr>
          <w:bCs/>
          <w:sz w:val="22"/>
          <w:szCs w:val="22"/>
        </w:rPr>
      </w:pPr>
    </w:p>
    <w:p w:rsidR="003A4DAC" w:rsidRPr="003A4DAC" w:rsidP="003A4DAC" w14:paraId="21A64CAB" w14:textId="678EA9B8">
      <w:pPr>
        <w:pStyle w:val="NormalWeb"/>
        <w:shd w:val="clear" w:color="auto" w:fill="FFFFFF"/>
        <w:spacing w:before="0" w:beforeAutospacing="0" w:after="0" w:afterAutospacing="0"/>
        <w:jc w:val="center"/>
        <w:rPr>
          <w:b/>
          <w:sz w:val="22"/>
          <w:szCs w:val="22"/>
        </w:rPr>
      </w:pPr>
      <w:r w:rsidRPr="003A4DAC">
        <w:rPr>
          <w:b/>
          <w:sz w:val="22"/>
          <w:szCs w:val="22"/>
        </w:rPr>
        <w:t>-FCC-</w:t>
      </w:r>
    </w:p>
    <w:sectPr>
      <w:headerReference w:type="first" r:id="rId10"/>
      <w:footerReference w:type="first" r:id="rId11"/>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F35" w:rsidRPr="009C0F35" w14:paraId="7F2D499E" w14:textId="77777777">
    <w:pPr>
      <w:pStyle w:val="Footer"/>
      <w:rPr>
        <w:b/>
        <w:i/>
      </w:rPr>
    </w:pPr>
  </w:p>
  <w:p w:rsidR="009C0F35" w14:paraId="076E3F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3E4C" w14:paraId="204C7F8D" w14:textId="77777777">
      <w:r>
        <w:separator/>
      </w:r>
    </w:p>
  </w:footnote>
  <w:footnote w:type="continuationSeparator" w:id="1">
    <w:p w:rsidR="00983E4C" w14:paraId="127D228C" w14:textId="77777777">
      <w:r>
        <w:continuationSeparator/>
      </w:r>
    </w:p>
  </w:footnote>
  <w:footnote w:type="continuationNotice" w:id="2">
    <w:p w:rsidR="00983E4C" w14:paraId="3C8905A3" w14:textId="77777777"/>
  </w:footnote>
  <w:footnote w:id="3">
    <w:p w:rsidR="001906EE" w:rsidRPr="00484833" w:rsidP="001906EE" w14:paraId="2AEE61A9" w14:textId="77777777">
      <w:pPr>
        <w:pStyle w:val="FootnoteText"/>
        <w:spacing w:after="120"/>
        <w:rPr>
          <w:sz w:val="20"/>
        </w:rPr>
      </w:pPr>
      <w:r w:rsidRPr="00484833">
        <w:rPr>
          <w:rStyle w:val="FootnoteReference"/>
          <w:sz w:val="20"/>
        </w:rPr>
        <w:footnoteRef/>
      </w:r>
      <w:r w:rsidRPr="00484833">
        <w:rPr>
          <w:sz w:val="20"/>
        </w:rPr>
        <w:t xml:space="preserve"> The Commission has instituted a mandatory electronic payment policy, which means that licensees will not be able to make regulatory fee payments by check, money order, or cashier’s check.  Only credit card, ACH, and wire transfer payments will be accepted.  Please make sure that your electronic fee payment is made and the transaction is complete by the due date for FY 2023 regulatory fees.  </w:t>
      </w:r>
    </w:p>
  </w:footnote>
  <w:footnote w:id="4">
    <w:p w:rsidR="00D327B8" w:rsidRPr="00F748C1" w:rsidP="00026F4A" w14:paraId="4FC31500" w14:textId="5A5B4246">
      <w:pPr>
        <w:pStyle w:val="FootnoteText"/>
        <w:spacing w:after="120"/>
        <w:rPr>
          <w:sz w:val="20"/>
        </w:rPr>
      </w:pPr>
      <w:r w:rsidRPr="00F748C1">
        <w:rPr>
          <w:rStyle w:val="FootnoteReference"/>
          <w:sz w:val="20"/>
        </w:rPr>
        <w:footnoteRef/>
      </w:r>
      <w:r w:rsidRPr="00F748C1">
        <w:rPr>
          <w:sz w:val="20"/>
        </w:rPr>
        <w:t xml:space="preserve"> 47 U.S.C. § 159</w:t>
      </w:r>
      <w:r w:rsidR="00566495">
        <w:rPr>
          <w:sz w:val="20"/>
        </w:rPr>
        <w:t>A</w:t>
      </w:r>
      <w:r w:rsidRPr="00F748C1">
        <w:rPr>
          <w:sz w:val="20"/>
        </w:rPr>
        <w:t>(c).</w:t>
      </w:r>
    </w:p>
  </w:footnote>
  <w:footnote w:id="5">
    <w:p w:rsidR="00B33134" w:rsidP="00026F4A" w14:paraId="2BF35CCB" w14:textId="04E06F8F">
      <w:pPr>
        <w:pStyle w:val="FootnoteText"/>
        <w:spacing w:after="120"/>
      </w:pPr>
      <w:r>
        <w:rPr>
          <w:rStyle w:val="FootnoteReference"/>
        </w:rPr>
        <w:footnoteRef/>
      </w:r>
      <w:r>
        <w:t xml:space="preserve"> </w:t>
      </w:r>
      <w:r>
        <w:rPr>
          <w:sz w:val="20"/>
        </w:rPr>
        <w:t>47 CFR § 1.1161.</w:t>
      </w:r>
    </w:p>
  </w:footnote>
  <w:footnote w:id="6">
    <w:p w:rsidR="008F3771" w:rsidP="00026F4A" w14:paraId="5F3520B4" w14:textId="1DB91135">
      <w:pPr>
        <w:pStyle w:val="FootnoteText"/>
        <w:spacing w:after="120"/>
      </w:pPr>
      <w:r>
        <w:rPr>
          <w:rStyle w:val="FootnoteReference"/>
        </w:rPr>
        <w:footnoteRef/>
      </w:r>
      <w:r>
        <w:t xml:space="preserve"> </w:t>
      </w:r>
      <w:r>
        <w:rPr>
          <w:sz w:val="20"/>
        </w:rPr>
        <w:t>47 CFR § 1.1164.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D98" w:rsidRPr="00A866AC" w:rsidP="00F72D98" w14:paraId="1A9607F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72D98" w:rsidP="00F72D98" w14:textId="77777777">
                          <w:pPr>
                            <w:rPr>
                              <w:rFonts w:ascii="Arial" w:hAnsi="Arial"/>
                              <w:b/>
                            </w:rPr>
                          </w:pPr>
                          <w:r>
                            <w:rPr>
                              <w:rFonts w:ascii="Arial" w:hAnsi="Arial"/>
                              <w:b/>
                            </w:rPr>
                            <w:t>Federal Communications Commission</w:t>
                          </w:r>
                        </w:p>
                        <w:p w:rsidR="00F72D98" w:rsidP="00F72D98" w14:textId="77777777">
                          <w:pPr>
                            <w:rPr>
                              <w:rFonts w:ascii="Arial" w:hAnsi="Arial"/>
                              <w:b/>
                            </w:rPr>
                          </w:pPr>
                          <w:r>
                            <w:rPr>
                              <w:rFonts w:ascii="Arial" w:hAnsi="Arial"/>
                              <w:b/>
                            </w:rPr>
                            <w:t>45 L Street NE</w:t>
                          </w:r>
                        </w:p>
                        <w:p w:rsidR="00F72D98" w:rsidP="00F72D9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72D98" w:rsidP="00F72D98" w14:paraId="0B5A3D91" w14:textId="77777777">
                    <w:pPr>
                      <w:rPr>
                        <w:rFonts w:ascii="Arial" w:hAnsi="Arial"/>
                        <w:b/>
                      </w:rPr>
                    </w:pPr>
                    <w:r>
                      <w:rPr>
                        <w:rFonts w:ascii="Arial" w:hAnsi="Arial"/>
                        <w:b/>
                      </w:rPr>
                      <w:t>Federal Communications Commission</w:t>
                    </w:r>
                  </w:p>
                  <w:p w:rsidR="00F72D98" w:rsidP="00F72D98" w14:paraId="1FF89A73" w14:textId="77777777">
                    <w:pPr>
                      <w:rPr>
                        <w:rFonts w:ascii="Arial" w:hAnsi="Arial"/>
                        <w:b/>
                      </w:rPr>
                    </w:pPr>
                    <w:r>
                      <w:rPr>
                        <w:rFonts w:ascii="Arial" w:hAnsi="Arial"/>
                        <w:b/>
                      </w:rPr>
                      <w:t>45 L Street NE</w:t>
                    </w:r>
                  </w:p>
                  <w:p w:rsidR="00F72D98" w:rsidP="00F72D98" w14:paraId="1F49FF2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F72D98" w:rsidRPr="00357D50" w:rsidP="00F72D98" w14:paraId="08BD81D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72D98" w:rsidP="00F72D98" w14:textId="77777777">
                          <w:pPr>
                            <w:spacing w:before="40"/>
                            <w:jc w:val="right"/>
                            <w:rPr>
                              <w:rFonts w:ascii="Arial" w:hAnsi="Arial"/>
                              <w:b/>
                              <w:sz w:val="16"/>
                            </w:rPr>
                          </w:pPr>
                          <w:r>
                            <w:rPr>
                              <w:rFonts w:ascii="Arial" w:hAnsi="Arial"/>
                              <w:b/>
                              <w:sz w:val="16"/>
                            </w:rPr>
                            <w:t>News Media Information 202 / 418-0500</w:t>
                          </w:r>
                        </w:p>
                        <w:p w:rsidR="00F72D98" w:rsidP="00F72D9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sz w:val="16"/>
                              </w:rPr>
                              <w:t>h</w:t>
                            </w:r>
                            <w:bookmarkEnd w:id="1"/>
                            <w:r w:rsidRPr="00D216CD">
                              <w:rPr>
                                <w:rStyle w:val="Hyperlink"/>
                                <w:rFonts w:ascii="Arial" w:hAnsi="Arial"/>
                                <w:sz w:val="16"/>
                              </w:rPr>
                              <w:t>ttps://www.fcc.gov</w:t>
                            </w:r>
                          </w:hyperlink>
                        </w:p>
                        <w:p w:rsidR="00F72D98" w:rsidP="00F72D98"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F72D98" w:rsidP="00F72D98" w14:paraId="74CE38AE" w14:textId="77777777">
                    <w:pPr>
                      <w:spacing w:before="40"/>
                      <w:jc w:val="right"/>
                      <w:rPr>
                        <w:rFonts w:ascii="Arial" w:hAnsi="Arial"/>
                        <w:b/>
                        <w:sz w:val="16"/>
                      </w:rPr>
                    </w:pPr>
                    <w:r>
                      <w:rPr>
                        <w:rFonts w:ascii="Arial" w:hAnsi="Arial"/>
                        <w:b/>
                        <w:sz w:val="16"/>
                      </w:rPr>
                      <w:t>News Media Information 202 / 418-0500</w:t>
                    </w:r>
                  </w:p>
                  <w:p w:rsidR="00F72D98" w:rsidP="00F72D98" w14:paraId="2661704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sz w:val="16"/>
                        </w:rPr>
                        <w:t>h</w:t>
                      </w:r>
                      <w:bookmarkEnd w:id="1"/>
                      <w:r w:rsidRPr="00D216CD">
                        <w:rPr>
                          <w:rStyle w:val="Hyperlink"/>
                          <w:rFonts w:ascii="Arial" w:hAnsi="Arial"/>
                          <w:sz w:val="16"/>
                        </w:rPr>
                        <w:t>ttps://www.fcc.gov</w:t>
                      </w:r>
                    </w:hyperlink>
                  </w:p>
                  <w:p w:rsidR="00F72D98" w:rsidP="00F72D98" w14:paraId="031D6AC7" w14:textId="77777777">
                    <w:pPr>
                      <w:jc w:val="right"/>
                    </w:pPr>
                    <w:r>
                      <w:rPr>
                        <w:rFonts w:ascii="Arial" w:hAnsi="Arial"/>
                        <w:b/>
                        <w:sz w:val="16"/>
                      </w:rPr>
                      <w:t>TTY: 1-888-835-5322</w:t>
                    </w:r>
                  </w:p>
                </w:txbxContent>
              </v:textbox>
            </v:shape>
          </w:pict>
        </mc:Fallback>
      </mc:AlternateContent>
    </w:r>
  </w:p>
  <w:p w:rsidR="004C38D5" w14:paraId="42F2C675"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1"/>
    <w:rsid w:val="0000222E"/>
    <w:rsid w:val="000054CC"/>
    <w:rsid w:val="00024724"/>
    <w:rsid w:val="00025053"/>
    <w:rsid w:val="00026F4A"/>
    <w:rsid w:val="00035C04"/>
    <w:rsid w:val="00046F52"/>
    <w:rsid w:val="0005039C"/>
    <w:rsid w:val="00053B9D"/>
    <w:rsid w:val="00060F88"/>
    <w:rsid w:val="00062265"/>
    <w:rsid w:val="00067544"/>
    <w:rsid w:val="00070C74"/>
    <w:rsid w:val="00084DCB"/>
    <w:rsid w:val="0009025B"/>
    <w:rsid w:val="000A7D0B"/>
    <w:rsid w:val="000C73FC"/>
    <w:rsid w:val="000C741F"/>
    <w:rsid w:val="000C75D9"/>
    <w:rsid w:val="000D1F6C"/>
    <w:rsid w:val="000D71F1"/>
    <w:rsid w:val="000E0565"/>
    <w:rsid w:val="000E769F"/>
    <w:rsid w:val="000E7710"/>
    <w:rsid w:val="000F15FC"/>
    <w:rsid w:val="000F1804"/>
    <w:rsid w:val="000F7DBA"/>
    <w:rsid w:val="00104FA1"/>
    <w:rsid w:val="00117EA4"/>
    <w:rsid w:val="00125017"/>
    <w:rsid w:val="00130365"/>
    <w:rsid w:val="001309CE"/>
    <w:rsid w:val="00134680"/>
    <w:rsid w:val="00136899"/>
    <w:rsid w:val="00142E29"/>
    <w:rsid w:val="0016681D"/>
    <w:rsid w:val="001906EE"/>
    <w:rsid w:val="001A0EA0"/>
    <w:rsid w:val="001A1CD4"/>
    <w:rsid w:val="001C65E3"/>
    <w:rsid w:val="001C688D"/>
    <w:rsid w:val="001D3D20"/>
    <w:rsid w:val="001D59A4"/>
    <w:rsid w:val="001D67D8"/>
    <w:rsid w:val="001E0C6D"/>
    <w:rsid w:val="001F40C8"/>
    <w:rsid w:val="001F5AA4"/>
    <w:rsid w:val="00201A77"/>
    <w:rsid w:val="00201B3C"/>
    <w:rsid w:val="00205BCC"/>
    <w:rsid w:val="00212500"/>
    <w:rsid w:val="00215E7D"/>
    <w:rsid w:val="002169B0"/>
    <w:rsid w:val="00225799"/>
    <w:rsid w:val="00245941"/>
    <w:rsid w:val="0025455D"/>
    <w:rsid w:val="00261E7F"/>
    <w:rsid w:val="00264B86"/>
    <w:rsid w:val="002654F8"/>
    <w:rsid w:val="00277D91"/>
    <w:rsid w:val="00280AC0"/>
    <w:rsid w:val="002877F7"/>
    <w:rsid w:val="002955C3"/>
    <w:rsid w:val="002B33D7"/>
    <w:rsid w:val="002B7A54"/>
    <w:rsid w:val="002C5256"/>
    <w:rsid w:val="002C5C80"/>
    <w:rsid w:val="002D2B32"/>
    <w:rsid w:val="002E4D66"/>
    <w:rsid w:val="002F496B"/>
    <w:rsid w:val="00303622"/>
    <w:rsid w:val="00324C9F"/>
    <w:rsid w:val="00347206"/>
    <w:rsid w:val="003518FF"/>
    <w:rsid w:val="00357D50"/>
    <w:rsid w:val="00364483"/>
    <w:rsid w:val="0036532D"/>
    <w:rsid w:val="00365D1E"/>
    <w:rsid w:val="003721B8"/>
    <w:rsid w:val="003729F7"/>
    <w:rsid w:val="003A04C2"/>
    <w:rsid w:val="003A17B3"/>
    <w:rsid w:val="003A4DAC"/>
    <w:rsid w:val="003A6DB7"/>
    <w:rsid w:val="003B070B"/>
    <w:rsid w:val="003C3E06"/>
    <w:rsid w:val="003D36DC"/>
    <w:rsid w:val="003D572A"/>
    <w:rsid w:val="003E6AFE"/>
    <w:rsid w:val="003F07B4"/>
    <w:rsid w:val="003F3979"/>
    <w:rsid w:val="00441B91"/>
    <w:rsid w:val="004645D8"/>
    <w:rsid w:val="00467046"/>
    <w:rsid w:val="00467B94"/>
    <w:rsid w:val="00484833"/>
    <w:rsid w:val="00492943"/>
    <w:rsid w:val="004A6118"/>
    <w:rsid w:val="004A66FB"/>
    <w:rsid w:val="004B51FD"/>
    <w:rsid w:val="004C33EF"/>
    <w:rsid w:val="004C38D5"/>
    <w:rsid w:val="004C419B"/>
    <w:rsid w:val="004C454A"/>
    <w:rsid w:val="004C5BE0"/>
    <w:rsid w:val="004E391D"/>
    <w:rsid w:val="005002DC"/>
    <w:rsid w:val="0050149A"/>
    <w:rsid w:val="00501559"/>
    <w:rsid w:val="00501B40"/>
    <w:rsid w:val="005051A4"/>
    <w:rsid w:val="005122E8"/>
    <w:rsid w:val="00534612"/>
    <w:rsid w:val="00546B6E"/>
    <w:rsid w:val="00555F24"/>
    <w:rsid w:val="0055642C"/>
    <w:rsid w:val="005631EB"/>
    <w:rsid w:val="00566495"/>
    <w:rsid w:val="005828E7"/>
    <w:rsid w:val="00584ED3"/>
    <w:rsid w:val="005C2700"/>
    <w:rsid w:val="005C28AC"/>
    <w:rsid w:val="005D635C"/>
    <w:rsid w:val="005E01B7"/>
    <w:rsid w:val="005E1A59"/>
    <w:rsid w:val="005E2F52"/>
    <w:rsid w:val="005E52F5"/>
    <w:rsid w:val="005E7C26"/>
    <w:rsid w:val="005F31A4"/>
    <w:rsid w:val="006276E4"/>
    <w:rsid w:val="006407C7"/>
    <w:rsid w:val="00647651"/>
    <w:rsid w:val="00647D26"/>
    <w:rsid w:val="00650AA1"/>
    <w:rsid w:val="00651D1D"/>
    <w:rsid w:val="00667E87"/>
    <w:rsid w:val="00671D2D"/>
    <w:rsid w:val="006751BA"/>
    <w:rsid w:val="00692A21"/>
    <w:rsid w:val="00694218"/>
    <w:rsid w:val="006A5902"/>
    <w:rsid w:val="006A60D9"/>
    <w:rsid w:val="006B007D"/>
    <w:rsid w:val="006B746F"/>
    <w:rsid w:val="006D6E3D"/>
    <w:rsid w:val="00701FED"/>
    <w:rsid w:val="00713B20"/>
    <w:rsid w:val="00716FC2"/>
    <w:rsid w:val="007173B9"/>
    <w:rsid w:val="007243BE"/>
    <w:rsid w:val="00740D3A"/>
    <w:rsid w:val="00761536"/>
    <w:rsid w:val="00771831"/>
    <w:rsid w:val="00771D67"/>
    <w:rsid w:val="0077588B"/>
    <w:rsid w:val="00780005"/>
    <w:rsid w:val="00782B2F"/>
    <w:rsid w:val="007A4C99"/>
    <w:rsid w:val="007B115E"/>
    <w:rsid w:val="007E1912"/>
    <w:rsid w:val="007E667C"/>
    <w:rsid w:val="007F14D2"/>
    <w:rsid w:val="00800C22"/>
    <w:rsid w:val="00804FBE"/>
    <w:rsid w:val="0081161F"/>
    <w:rsid w:val="00823DCE"/>
    <w:rsid w:val="00834FAA"/>
    <w:rsid w:val="00842DB8"/>
    <w:rsid w:val="008513F6"/>
    <w:rsid w:val="00853A14"/>
    <w:rsid w:val="00854A5C"/>
    <w:rsid w:val="008679CF"/>
    <w:rsid w:val="008705B4"/>
    <w:rsid w:val="008736BF"/>
    <w:rsid w:val="00877C78"/>
    <w:rsid w:val="00877F9E"/>
    <w:rsid w:val="008865D5"/>
    <w:rsid w:val="008A1A34"/>
    <w:rsid w:val="008A6FDC"/>
    <w:rsid w:val="008C03B2"/>
    <w:rsid w:val="008C2960"/>
    <w:rsid w:val="008C5318"/>
    <w:rsid w:val="008E1AEF"/>
    <w:rsid w:val="008E776C"/>
    <w:rsid w:val="008F0CE8"/>
    <w:rsid w:val="008F3771"/>
    <w:rsid w:val="008F66D0"/>
    <w:rsid w:val="00901D18"/>
    <w:rsid w:val="009136FA"/>
    <w:rsid w:val="00936F6A"/>
    <w:rsid w:val="009504BD"/>
    <w:rsid w:val="0095235F"/>
    <w:rsid w:val="00957F06"/>
    <w:rsid w:val="00971F64"/>
    <w:rsid w:val="00973DEA"/>
    <w:rsid w:val="00981EDF"/>
    <w:rsid w:val="00983E4C"/>
    <w:rsid w:val="00995AE7"/>
    <w:rsid w:val="009A47C6"/>
    <w:rsid w:val="009B73A4"/>
    <w:rsid w:val="009C0F35"/>
    <w:rsid w:val="009C228B"/>
    <w:rsid w:val="009C3B93"/>
    <w:rsid w:val="009D0636"/>
    <w:rsid w:val="009E4B5E"/>
    <w:rsid w:val="009E5322"/>
    <w:rsid w:val="009E7C39"/>
    <w:rsid w:val="009F6C19"/>
    <w:rsid w:val="00A02324"/>
    <w:rsid w:val="00A2275B"/>
    <w:rsid w:val="00A2498E"/>
    <w:rsid w:val="00A27620"/>
    <w:rsid w:val="00A276AD"/>
    <w:rsid w:val="00A3594E"/>
    <w:rsid w:val="00A4042A"/>
    <w:rsid w:val="00A431EF"/>
    <w:rsid w:val="00A544B3"/>
    <w:rsid w:val="00A6137C"/>
    <w:rsid w:val="00A62BFF"/>
    <w:rsid w:val="00A63BE7"/>
    <w:rsid w:val="00A6515F"/>
    <w:rsid w:val="00A77A1B"/>
    <w:rsid w:val="00A8149A"/>
    <w:rsid w:val="00A866AC"/>
    <w:rsid w:val="00A9114A"/>
    <w:rsid w:val="00A96F3A"/>
    <w:rsid w:val="00AA0C82"/>
    <w:rsid w:val="00AA5499"/>
    <w:rsid w:val="00AB1B06"/>
    <w:rsid w:val="00AC7071"/>
    <w:rsid w:val="00AC7682"/>
    <w:rsid w:val="00AD1171"/>
    <w:rsid w:val="00AD5DEE"/>
    <w:rsid w:val="00AD695E"/>
    <w:rsid w:val="00AE2C1F"/>
    <w:rsid w:val="00B23DAE"/>
    <w:rsid w:val="00B24EA3"/>
    <w:rsid w:val="00B27198"/>
    <w:rsid w:val="00B33134"/>
    <w:rsid w:val="00B443E5"/>
    <w:rsid w:val="00B55282"/>
    <w:rsid w:val="00B55A0E"/>
    <w:rsid w:val="00B5783F"/>
    <w:rsid w:val="00B70766"/>
    <w:rsid w:val="00B712E0"/>
    <w:rsid w:val="00B804A2"/>
    <w:rsid w:val="00BA3CB2"/>
    <w:rsid w:val="00BA66BE"/>
    <w:rsid w:val="00BB7427"/>
    <w:rsid w:val="00BD077C"/>
    <w:rsid w:val="00BD1879"/>
    <w:rsid w:val="00BD5B38"/>
    <w:rsid w:val="00BE0571"/>
    <w:rsid w:val="00BF0836"/>
    <w:rsid w:val="00BF1DEE"/>
    <w:rsid w:val="00BF6C39"/>
    <w:rsid w:val="00C02897"/>
    <w:rsid w:val="00C030E1"/>
    <w:rsid w:val="00C03E98"/>
    <w:rsid w:val="00C12D06"/>
    <w:rsid w:val="00C208BA"/>
    <w:rsid w:val="00C23C24"/>
    <w:rsid w:val="00C31569"/>
    <w:rsid w:val="00C47DC8"/>
    <w:rsid w:val="00C51D49"/>
    <w:rsid w:val="00C574DB"/>
    <w:rsid w:val="00C73B7E"/>
    <w:rsid w:val="00C94A9B"/>
    <w:rsid w:val="00C94ACC"/>
    <w:rsid w:val="00CB1B0E"/>
    <w:rsid w:val="00CB2CAD"/>
    <w:rsid w:val="00CD7232"/>
    <w:rsid w:val="00CE5B22"/>
    <w:rsid w:val="00CF0FC6"/>
    <w:rsid w:val="00D03474"/>
    <w:rsid w:val="00D04192"/>
    <w:rsid w:val="00D12A41"/>
    <w:rsid w:val="00D162E4"/>
    <w:rsid w:val="00D216CD"/>
    <w:rsid w:val="00D26768"/>
    <w:rsid w:val="00D327B8"/>
    <w:rsid w:val="00D361DB"/>
    <w:rsid w:val="00D419EC"/>
    <w:rsid w:val="00D51D45"/>
    <w:rsid w:val="00D54627"/>
    <w:rsid w:val="00D86617"/>
    <w:rsid w:val="00DB09A9"/>
    <w:rsid w:val="00DC036E"/>
    <w:rsid w:val="00DF18E0"/>
    <w:rsid w:val="00DF3600"/>
    <w:rsid w:val="00E02806"/>
    <w:rsid w:val="00E153B4"/>
    <w:rsid w:val="00E37D66"/>
    <w:rsid w:val="00E441F2"/>
    <w:rsid w:val="00E544C9"/>
    <w:rsid w:val="00E54956"/>
    <w:rsid w:val="00E6484F"/>
    <w:rsid w:val="00E64CB1"/>
    <w:rsid w:val="00E7314D"/>
    <w:rsid w:val="00E758B1"/>
    <w:rsid w:val="00E77FE2"/>
    <w:rsid w:val="00E83342"/>
    <w:rsid w:val="00EA2598"/>
    <w:rsid w:val="00EA64CA"/>
    <w:rsid w:val="00EC3F27"/>
    <w:rsid w:val="00EC5C0B"/>
    <w:rsid w:val="00EE0940"/>
    <w:rsid w:val="00F037EE"/>
    <w:rsid w:val="00F04E4B"/>
    <w:rsid w:val="00F16AAC"/>
    <w:rsid w:val="00F40B31"/>
    <w:rsid w:val="00F67C3F"/>
    <w:rsid w:val="00F72D98"/>
    <w:rsid w:val="00F748C1"/>
    <w:rsid w:val="00F90614"/>
    <w:rsid w:val="00FB1BED"/>
    <w:rsid w:val="00FD0498"/>
    <w:rsid w:val="00FD2D8A"/>
    <w:rsid w:val="00FD5FB3"/>
    <w:rsid w:val="00FE13E6"/>
    <w:rsid w:val="6C56ED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516A40"/>
  <w15:chartTrackingRefBased/>
  <w15:docId w15:val="{8432B384-CAD7-41ED-81A3-CCA5021E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uiPriority w:val="99"/>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 w:type="character" w:styleId="UnresolvedMention">
    <w:name w:val="Unresolved Mention"/>
    <w:basedOn w:val="DefaultParagraphFont"/>
    <w:uiPriority w:val="99"/>
    <w:semiHidden/>
    <w:unhideWhenUsed/>
    <w:rsid w:val="00A63BE7"/>
    <w:rPr>
      <w:color w:val="605E5C"/>
      <w:shd w:val="clear" w:color="auto" w:fill="E1DFDD"/>
    </w:rPr>
  </w:style>
  <w:style w:type="paragraph" w:styleId="Revision">
    <w:name w:val="Revision"/>
    <w:hidden/>
    <w:uiPriority w:val="99"/>
    <w:semiHidden/>
    <w:rsid w:val="00DC03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http://fccfees.com" TargetMode="External" /><Relationship Id="rId9" Type="http://schemas.openxmlformats.org/officeDocument/2006/relationships/hyperlink" Target="mailto:ARINQUIRIES@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