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04AA7" w14:paraId="0EB37487" w14:textId="77777777">
      <w:pPr>
        <w:jc w:val="right"/>
        <w:rPr>
          <w:sz w:val="24"/>
        </w:rPr>
      </w:pPr>
    </w:p>
    <w:p w:rsidR="00B04AA7" w14:paraId="6BCA5770" w14:textId="621C055B">
      <w:pPr>
        <w:jc w:val="right"/>
        <w:rPr>
          <w:b/>
          <w:sz w:val="24"/>
        </w:rPr>
      </w:pPr>
      <w:r>
        <w:rPr>
          <w:b/>
          <w:sz w:val="24"/>
        </w:rPr>
        <w:t>DA 23-</w:t>
      </w:r>
      <w:r w:rsidR="0009205E">
        <w:rPr>
          <w:b/>
          <w:sz w:val="24"/>
        </w:rPr>
        <w:t>906</w:t>
      </w:r>
    </w:p>
    <w:p w:rsidR="00B04AA7" w14:paraId="4C8943AC" w14:textId="1CD2C2F6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FF3B4D">
        <w:rPr>
          <w:b/>
          <w:sz w:val="24"/>
        </w:rPr>
        <w:t>September</w:t>
      </w:r>
      <w:r w:rsidR="0092394D">
        <w:rPr>
          <w:b/>
          <w:sz w:val="24"/>
        </w:rPr>
        <w:t xml:space="preserve"> </w:t>
      </w:r>
      <w:r w:rsidR="00A85888">
        <w:rPr>
          <w:b/>
          <w:sz w:val="24"/>
        </w:rPr>
        <w:t>27</w:t>
      </w:r>
      <w:r w:rsidR="0092394D">
        <w:rPr>
          <w:b/>
          <w:sz w:val="24"/>
        </w:rPr>
        <w:t>, 2023</w:t>
      </w:r>
    </w:p>
    <w:p w:rsidR="00B04AA7" w14:paraId="48F5EB2F" w14:textId="77777777">
      <w:pPr>
        <w:jc w:val="right"/>
        <w:rPr>
          <w:sz w:val="24"/>
        </w:rPr>
      </w:pPr>
    </w:p>
    <w:p w:rsidR="00B04AA7" w14:paraId="1D4C51C7" w14:textId="7F308EC1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92394D">
        <w:rPr>
          <w:rFonts w:ascii="Times New Roman Bold" w:hAnsi="Times New Roman Bold"/>
          <w:b/>
          <w:caps/>
          <w:sz w:val="24"/>
        </w:rPr>
        <w:t xml:space="preserve">FCC </w:t>
      </w:r>
      <w:r w:rsidR="00FF3B4D">
        <w:rPr>
          <w:rFonts w:ascii="Times New Roman Bold" w:hAnsi="Times New Roman Bold"/>
          <w:b/>
          <w:caps/>
          <w:sz w:val="24"/>
        </w:rPr>
        <w:t xml:space="preserve">announces </w:t>
      </w:r>
      <w:r w:rsidR="00AA48FB">
        <w:rPr>
          <w:rFonts w:ascii="Times New Roman Bold" w:hAnsi="Times New Roman Bold"/>
          <w:b/>
          <w:caps/>
          <w:sz w:val="24"/>
        </w:rPr>
        <w:t xml:space="preserve">UPDATED </w:t>
      </w:r>
      <w:r w:rsidR="00FF3B4D">
        <w:rPr>
          <w:rFonts w:ascii="Times New Roman Bold" w:hAnsi="Times New Roman Bold"/>
          <w:b/>
          <w:caps/>
          <w:sz w:val="24"/>
        </w:rPr>
        <w:t>Subscriber</w:t>
      </w:r>
      <w:r w:rsidR="005072F5">
        <w:rPr>
          <w:rFonts w:ascii="Times New Roman Bold" w:hAnsi="Times New Roman Bold"/>
          <w:b/>
          <w:caps/>
          <w:sz w:val="24"/>
        </w:rPr>
        <w:t xml:space="preserve"> </w:t>
      </w:r>
      <w:r w:rsidR="008C5611">
        <w:rPr>
          <w:rFonts w:ascii="Times New Roman Bold" w:hAnsi="Times New Roman Bold"/>
          <w:b/>
          <w:caps/>
          <w:sz w:val="24"/>
        </w:rPr>
        <w:t xml:space="preserve">THRESHOLD </w:t>
      </w:r>
      <w:r w:rsidR="005072F5">
        <w:rPr>
          <w:rFonts w:ascii="Times New Roman Bold" w:hAnsi="Times New Roman Bold"/>
          <w:b/>
          <w:caps/>
          <w:sz w:val="24"/>
        </w:rPr>
        <w:t xml:space="preserve">FOR THE DEFINITION OF </w:t>
      </w:r>
      <w:r w:rsidRPr="0092394D">
        <w:rPr>
          <w:rFonts w:ascii="Times New Roman Bold" w:hAnsi="Times New Roman Bold"/>
          <w:b/>
          <w:caps/>
          <w:sz w:val="24"/>
        </w:rPr>
        <w:t>SMALL CABLE OPERATOR</w:t>
      </w:r>
      <w:r w:rsidR="00AF2DC6">
        <w:rPr>
          <w:rFonts w:ascii="Times New Roman Bold" w:hAnsi="Times New Roman Bold"/>
          <w:b/>
          <w:caps/>
          <w:sz w:val="24"/>
        </w:rPr>
        <w:t xml:space="preserve"> </w:t>
      </w:r>
    </w:p>
    <w:p w:rsidR="005279DC" w:rsidP="005279DC" w14:paraId="2E0AB8F1" w14:textId="4EE629F8">
      <w:pPr>
        <w:ind w:firstLine="720"/>
      </w:pPr>
      <w:r>
        <w:t>Section 76.901(e) of the Commission’s rules define a small cable operator as an operator that, directly or through an affiliate, serves in the aggregate fewer than 1 percent of all subscribers in the United States and is not affiliated with any entity or entities whose gross annual revenues in the aggregate exceed $250,000,000.</w:t>
      </w:r>
      <w:r>
        <w:rPr>
          <w:rStyle w:val="FootnoteReference"/>
        </w:rPr>
        <w:footnoteReference w:id="3"/>
      </w:r>
      <w:r>
        <w:t xml:space="preserve"> </w:t>
      </w:r>
      <w:r w:rsidR="00540F42">
        <w:t xml:space="preserve"> </w:t>
      </w:r>
      <w:r>
        <w:t xml:space="preserve">For purposes of this definition, an operator shall be deemed affiliated with another entity if that entity holds a 20 percent or greater equity interest (not including truly passive investment) in the operator or exercises </w:t>
      </w:r>
      <w:r w:rsidRPr="000F2CDD">
        <w:rPr>
          <w:i/>
          <w:iCs/>
        </w:rPr>
        <w:t>de jure</w:t>
      </w:r>
      <w:r>
        <w:t xml:space="preserve"> or </w:t>
      </w:r>
      <w:r w:rsidRPr="000F2CDD">
        <w:rPr>
          <w:i/>
          <w:iCs/>
        </w:rPr>
        <w:t>de facto</w:t>
      </w:r>
      <w:r>
        <w:t xml:space="preserve"> control over the operator.</w:t>
      </w:r>
      <w:r>
        <w:rPr>
          <w:rStyle w:val="FootnoteReference"/>
        </w:rPr>
        <w:footnoteReference w:id="4"/>
      </w:r>
      <w:r w:rsidRPr="005279DC">
        <w:t xml:space="preserve"> </w:t>
      </w:r>
      <w:r>
        <w:t xml:space="preserve"> Section 76.901(e)(1) states that, using the most reliable sources publicly available, the Commission periodically will determine and give public notice of the subscriber count that will serve as the 1 percent threshold until a new number is calculated.</w:t>
      </w:r>
      <w:r>
        <w:rPr>
          <w:rStyle w:val="FootnoteReference"/>
        </w:rPr>
        <w:footnoteReference w:id="5"/>
      </w:r>
      <w:r w:rsidR="0065753E">
        <w:t xml:space="preserve">  </w:t>
      </w:r>
    </w:p>
    <w:p w:rsidR="005279DC" w:rsidP="005279DC" w14:paraId="3CE21E6C" w14:textId="77777777">
      <w:pPr>
        <w:ind w:firstLine="720"/>
      </w:pPr>
    </w:p>
    <w:p w:rsidR="0092394D" w:rsidP="002927C4" w14:paraId="637AF7EE" w14:textId="79850B50">
      <w:pPr>
        <w:ind w:firstLine="720"/>
      </w:pPr>
      <w:r>
        <w:t xml:space="preserve">The Commission has determined that there are </w:t>
      </w:r>
      <w:r w:rsidR="00221E21">
        <w:t>49</w:t>
      </w:r>
      <w:r>
        <w:t>.</w:t>
      </w:r>
      <w:r w:rsidR="00221E21">
        <w:t>8</w:t>
      </w:r>
      <w:r>
        <w:t xml:space="preserve"> million cable subscribers in the United States using the most reliable source publicly available.</w:t>
      </w:r>
      <w:r>
        <w:rPr>
          <w:rStyle w:val="FootnoteReference"/>
        </w:rPr>
        <w:footnoteReference w:id="6"/>
      </w:r>
      <w:r>
        <w:t xml:space="preserve"> </w:t>
      </w:r>
      <w:r w:rsidR="00540F42">
        <w:t xml:space="preserve"> </w:t>
      </w:r>
      <w:r w:rsidR="00794037">
        <w:t xml:space="preserve">Accordingly, by this Public Notice, the Commission establishes the threshold for determining whether a cable operator meets the definition of small cable operator at 498,000 subscribers.  </w:t>
      </w:r>
      <w:r>
        <w:t>For purposes of defining a small cable operator under section 76.901(</w:t>
      </w:r>
      <w:r w:rsidR="009928A0">
        <w:t>e</w:t>
      </w:r>
      <w:r>
        <w:t xml:space="preserve">), a cable operator that serves fewer than </w:t>
      </w:r>
      <w:r w:rsidR="000F2CDD">
        <w:t>498,000</w:t>
      </w:r>
      <w:r>
        <w:t xml:space="preserve"> subscribers, either directly or through affiliates, </w:t>
      </w:r>
      <w:r w:rsidR="007F7BD4">
        <w:t xml:space="preserve">and is not affiliated with any entity or entities whose gross annual revenues in the aggregate exceed $250,000,000, </w:t>
      </w:r>
      <w:r>
        <w:t>will meet the definition of a small cable operator.</w:t>
      </w:r>
      <w:r w:rsidRPr="005279DC" w:rsidR="005279DC">
        <w:t xml:space="preserve"> </w:t>
      </w:r>
      <w:r w:rsidR="005279DC">
        <w:t xml:space="preserve"> This threshold will remain in effect until the Commission issues a superseding Public Notice.</w:t>
      </w:r>
    </w:p>
    <w:p w:rsidR="005279DC" w:rsidP="0092394D" w14:paraId="54BA501A" w14:textId="77777777"/>
    <w:p w:rsidR="00695EDB" w:rsidP="008D21F9" w14:paraId="14A578BC" w14:textId="5DB8E141">
      <w:r>
        <w:tab/>
      </w:r>
      <w:r>
        <w:t xml:space="preserve">For further information, please contact Katie Costello, Policy Division, Media Bureau, at </w:t>
      </w:r>
      <w:hyperlink r:id="rId5" w:history="1">
        <w:r w:rsidRPr="00B1723A">
          <w:rPr>
            <w:rStyle w:val="Hyperlink"/>
          </w:rPr>
          <w:t>katie.costello@fcc.gov</w:t>
        </w:r>
      </w:hyperlink>
      <w:r>
        <w:t xml:space="preserve"> or (202) 418-2233.  </w:t>
      </w:r>
      <w:r w:rsidRPr="00D52895" w:rsidR="00D52895">
        <w:t xml:space="preserve">Press inquiries should be directed to Janice Wise at </w:t>
      </w:r>
      <w:hyperlink r:id="rId6" w:history="1">
        <w:r w:rsidRPr="00F64646" w:rsidR="00D52895">
          <w:rPr>
            <w:rStyle w:val="Hyperlink"/>
          </w:rPr>
          <w:t>janice.wise@fcc.gov</w:t>
        </w:r>
      </w:hyperlink>
      <w:r w:rsidR="00D52895">
        <w:t xml:space="preserve"> </w:t>
      </w:r>
      <w:r w:rsidRPr="00D52895" w:rsidR="00D52895">
        <w:t>or (202) 418-8165.</w:t>
      </w:r>
    </w:p>
    <w:p w:rsidR="0099629B" w:rsidP="0092394D" w14:paraId="3204A6AC" w14:textId="1FF5ED1F"/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4AA7" w14:paraId="5FBD8FD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B04AA7" w14:paraId="0643D7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4AA7" w14:paraId="4708D90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4AA7" w14:paraId="162C066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A3F36" w14:paraId="36DDE055" w14:textId="77777777">
      <w:r>
        <w:separator/>
      </w:r>
    </w:p>
  </w:footnote>
  <w:footnote w:type="continuationSeparator" w:id="1">
    <w:p w:rsidR="002A3F36" w14:paraId="426F40F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A3F36" w14:paraId="6CF24F5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5753E" w14:paraId="4289424F" w14:textId="03C3BF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1F9" w:rsidR="00FF6D31">
        <w:rPr>
          <w:i/>
          <w:iCs/>
        </w:rPr>
        <w:t>See</w:t>
      </w:r>
      <w:r w:rsidR="00FF6D31">
        <w:t xml:space="preserve"> 47 CFR </w:t>
      </w:r>
      <w:r w:rsidRPr="00FF6D31" w:rsidR="00FF6D31">
        <w:t>§</w:t>
      </w:r>
      <w:r w:rsidR="00FF6D31">
        <w:t xml:space="preserve"> 76.901(e); </w:t>
      </w:r>
      <w:r w:rsidRPr="008D21F9" w:rsidR="00FF6D31">
        <w:rPr>
          <w:i/>
          <w:iCs/>
        </w:rPr>
        <w:t>see also</w:t>
      </w:r>
      <w:r w:rsidR="00FF6D31">
        <w:t xml:space="preserve"> </w:t>
      </w:r>
      <w:r w:rsidRPr="00FF6D31" w:rsidR="00FF6D31">
        <w:t>47 U.S.C. § 543(m)(2).</w:t>
      </w:r>
    </w:p>
  </w:footnote>
  <w:footnote w:id="4">
    <w:p w:rsidR="00FF6D31" w14:paraId="2373CBEB" w14:textId="6A81A2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5CC9" w:rsidR="0019137C">
        <w:rPr>
          <w:i/>
          <w:iCs/>
        </w:rPr>
        <w:t>See</w:t>
      </w:r>
      <w:r w:rsidR="0019137C">
        <w:t xml:space="preserve"> 47 CFR </w:t>
      </w:r>
      <w:r w:rsidRPr="00FF6D31" w:rsidR="0019137C">
        <w:t>§</w:t>
      </w:r>
      <w:r w:rsidR="0019137C">
        <w:t xml:space="preserve"> 76.901(e); s</w:t>
      </w:r>
      <w:r w:rsidRPr="000F2CDD">
        <w:rPr>
          <w:i/>
          <w:iCs/>
        </w:rPr>
        <w:t xml:space="preserve">ee </w:t>
      </w:r>
      <w:r w:rsidR="008A2973">
        <w:rPr>
          <w:i/>
          <w:iCs/>
        </w:rPr>
        <w:t xml:space="preserve">also </w:t>
      </w:r>
      <w:r w:rsidRPr="000F2CDD">
        <w:rPr>
          <w:i/>
          <w:iCs/>
        </w:rPr>
        <w:t>Implementation of Cable Act Reform Provisions of the Telecommunications Act of 1996</w:t>
      </w:r>
      <w:r>
        <w:t>, CS Docket No. 96-85, Report and Order, 14 FCC Rcd 5296 (1999), at para. 65.</w:t>
      </w:r>
    </w:p>
  </w:footnote>
  <w:footnote w:id="5">
    <w:p w:rsidR="00FF6D31" w14:paraId="080615AA" w14:textId="0FCA4F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3C72">
        <w:rPr>
          <w:i/>
          <w:iCs/>
        </w:rPr>
        <w:t>See</w:t>
      </w:r>
      <w:r w:rsidR="00AA48FB">
        <w:rPr>
          <w:i/>
          <w:iCs/>
        </w:rPr>
        <w:t>, e.g.,</w:t>
      </w:r>
      <w:r w:rsidRPr="005E3C72">
        <w:rPr>
          <w:i/>
          <w:iCs/>
        </w:rPr>
        <w:t xml:space="preserve"> FCC Announces New Subscriber Count for the Definition of Small Cable Operator</w:t>
      </w:r>
      <w:r w:rsidRPr="00D704FC">
        <w:t>, Public Notice, 16 FCC Rcd 2225 (CSB 2001).</w:t>
      </w:r>
    </w:p>
  </w:footnote>
  <w:footnote w:id="6">
    <w:p w:rsidR="00364E92" w14:paraId="7F0151E9" w14:textId="2F2A07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2CDD">
        <w:rPr>
          <w:i/>
          <w:iCs/>
        </w:rPr>
        <w:t>See</w:t>
      </w:r>
      <w:r>
        <w:t xml:space="preserve"> </w:t>
      </w:r>
      <w:r w:rsidRPr="00B37F4B">
        <w:t xml:space="preserve">2022 </w:t>
      </w:r>
      <w:r w:rsidRPr="0018612B">
        <w:rPr>
          <w:i/>
          <w:iCs/>
        </w:rPr>
        <w:t>Communications Marketplace Report</w:t>
      </w:r>
      <w:r w:rsidRPr="00B37F4B">
        <w:t>, GN Docket No. 22-203, FCC 22-103</w:t>
      </w:r>
      <w:r>
        <w:t xml:space="preserve"> (released Dec. 30, 2022), </w:t>
      </w:r>
      <w:r w:rsidRPr="000F2CDD">
        <w:t>Fig. II.E.1</w:t>
      </w:r>
      <w:r w:rsidRPr="00B37F4B">
        <w:t>, a</w:t>
      </w:r>
      <w:r>
        <w:t xml:space="preserve">t para. 218.  </w:t>
      </w:r>
      <w:r w:rsidR="00E04A5C">
        <w:t xml:space="preserve">The total of 49.8 million </w:t>
      </w:r>
      <w:r w:rsidR="0068649F">
        <w:t xml:space="preserve">cable </w:t>
      </w:r>
      <w:r w:rsidR="00E04A5C">
        <w:t xml:space="preserve">subscribers includes subscribers to video services provided by </w:t>
      </w:r>
      <w:r w:rsidR="0068649F">
        <w:t xml:space="preserve">both </w:t>
      </w:r>
      <w:r w:rsidR="00E04A5C">
        <w:t>cable and telephone companies</w:t>
      </w:r>
      <w:r w:rsidR="00474B5F">
        <w:t xml:space="preserve"> </w:t>
      </w:r>
      <w:r w:rsidR="0068649F">
        <w:t xml:space="preserve">as </w:t>
      </w:r>
      <w:r w:rsidR="00474B5F">
        <w:t>identified in the Communications Marketplace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4AA7" w14:paraId="2A0D34B4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B04AA7" w14:paraId="57AB9810" w14:textId="644C7DE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B04AA7" w14:paraId="6CF570E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4AA7" w14:paraId="38FCBC07" w14:textId="128C710B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9B"/>
    <w:rsid w:val="0009205E"/>
    <w:rsid w:val="000F2CDD"/>
    <w:rsid w:val="00107BD0"/>
    <w:rsid w:val="0018612B"/>
    <w:rsid w:val="0019137C"/>
    <w:rsid w:val="00221E21"/>
    <w:rsid w:val="00281ACF"/>
    <w:rsid w:val="002927C4"/>
    <w:rsid w:val="002A3F36"/>
    <w:rsid w:val="002B61BC"/>
    <w:rsid w:val="003044C6"/>
    <w:rsid w:val="00364E92"/>
    <w:rsid w:val="00474B5F"/>
    <w:rsid w:val="005072F5"/>
    <w:rsid w:val="005279DC"/>
    <w:rsid w:val="00540F42"/>
    <w:rsid w:val="00547156"/>
    <w:rsid w:val="00547E75"/>
    <w:rsid w:val="005E3C72"/>
    <w:rsid w:val="0064647F"/>
    <w:rsid w:val="0065753E"/>
    <w:rsid w:val="0068649F"/>
    <w:rsid w:val="00695EDB"/>
    <w:rsid w:val="006B2C0E"/>
    <w:rsid w:val="00715CC9"/>
    <w:rsid w:val="00794037"/>
    <w:rsid w:val="007F7BD4"/>
    <w:rsid w:val="008A2973"/>
    <w:rsid w:val="008C5611"/>
    <w:rsid w:val="008D21F9"/>
    <w:rsid w:val="0092394D"/>
    <w:rsid w:val="0098371F"/>
    <w:rsid w:val="009928A0"/>
    <w:rsid w:val="0099629B"/>
    <w:rsid w:val="009D3E83"/>
    <w:rsid w:val="00A2085F"/>
    <w:rsid w:val="00A85888"/>
    <w:rsid w:val="00AA48FB"/>
    <w:rsid w:val="00AF2DC6"/>
    <w:rsid w:val="00B04AA7"/>
    <w:rsid w:val="00B1723A"/>
    <w:rsid w:val="00B37F4B"/>
    <w:rsid w:val="00B626AA"/>
    <w:rsid w:val="00BA1C9D"/>
    <w:rsid w:val="00BF3A56"/>
    <w:rsid w:val="00D47B56"/>
    <w:rsid w:val="00D52895"/>
    <w:rsid w:val="00D704FC"/>
    <w:rsid w:val="00E04A5C"/>
    <w:rsid w:val="00F64646"/>
    <w:rsid w:val="00FF3B4D"/>
    <w:rsid w:val="00FF6D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DE2B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num" w:pos="360"/>
        <w:tab w:val="clear" w:pos="1080"/>
        <w:tab w:val="num" w:pos="1440"/>
      </w:tabs>
      <w:spacing w:after="120"/>
      <w:ind w:firstLine="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79DC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katie.costello@fcc.gov" TargetMode="External" /><Relationship Id="rId6" Type="http://schemas.openxmlformats.org/officeDocument/2006/relationships/hyperlink" Target="mailto:janice.wise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