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535C6C" w:rsidP="00535C6C" w14:paraId="096E7DAB" w14:textId="3F51C30F">
      <w:pPr>
        <w:spacing w:after="120"/>
        <w:jc w:val="right"/>
        <w:rPr>
          <w:b/>
          <w:sz w:val="24"/>
        </w:rPr>
      </w:pPr>
      <w:bookmarkStart w:id="0" w:name="_Hlk100052236"/>
      <w:r>
        <w:rPr>
          <w:b/>
          <w:sz w:val="24"/>
        </w:rPr>
        <w:t xml:space="preserve">DA </w:t>
      </w:r>
      <w:r w:rsidR="00821CEA">
        <w:rPr>
          <w:b/>
          <w:sz w:val="24"/>
        </w:rPr>
        <w:t>23-995</w:t>
      </w:r>
    </w:p>
    <w:p w:rsidR="008473B7" w:rsidP="00535C6C" w14:paraId="6ED7BEB1" w14:textId="10DF9872">
      <w:pPr>
        <w:spacing w:before="60" w:after="120"/>
        <w:jc w:val="right"/>
        <w:rPr>
          <w:b/>
          <w:sz w:val="24"/>
        </w:rPr>
      </w:pPr>
      <w:r>
        <w:rPr>
          <w:b/>
          <w:sz w:val="24"/>
        </w:rPr>
        <w:t xml:space="preserve">Released:  </w:t>
      </w:r>
      <w:r w:rsidR="00821CEA">
        <w:rPr>
          <w:b/>
          <w:sz w:val="24"/>
        </w:rPr>
        <w:t>October</w:t>
      </w:r>
      <w:r w:rsidR="00535C6C">
        <w:rPr>
          <w:b/>
          <w:sz w:val="24"/>
        </w:rPr>
        <w:t xml:space="preserve"> </w:t>
      </w:r>
      <w:r w:rsidR="00821CEA">
        <w:rPr>
          <w:b/>
          <w:sz w:val="24"/>
        </w:rPr>
        <w:t>19</w:t>
      </w:r>
      <w:r w:rsidR="00535C6C">
        <w:rPr>
          <w:b/>
          <w:sz w:val="24"/>
        </w:rPr>
        <w:t>, 202</w:t>
      </w:r>
      <w:r w:rsidR="0059673F">
        <w:rPr>
          <w:b/>
          <w:sz w:val="24"/>
        </w:rPr>
        <w:t>3</w:t>
      </w:r>
    </w:p>
    <w:p w:rsidR="00535C6C" w:rsidP="00535C6C" w14:paraId="65BB87A1" w14:textId="31D404D2">
      <w:pPr>
        <w:spacing w:after="120"/>
        <w:jc w:val="center"/>
        <w:rPr>
          <w:b/>
          <w:bCs/>
          <w:szCs w:val="24"/>
        </w:rPr>
      </w:pPr>
      <w:r w:rsidRPr="00273A25">
        <w:rPr>
          <w:b/>
          <w:bCs/>
          <w:szCs w:val="24"/>
        </w:rPr>
        <w:t xml:space="preserve">PUBLIC SAFETY AND HOMELAND SECURITY BUREAU </w:t>
      </w:r>
      <w:r w:rsidR="00D17829">
        <w:rPr>
          <w:b/>
          <w:bCs/>
          <w:szCs w:val="24"/>
        </w:rPr>
        <w:t xml:space="preserve">SEEKS PARTNERS TO </w:t>
      </w:r>
      <w:r w:rsidR="00A43FA3">
        <w:rPr>
          <w:b/>
          <w:bCs/>
          <w:szCs w:val="24"/>
        </w:rPr>
        <w:t>TEST</w:t>
      </w:r>
      <w:r w:rsidR="004C6BAF">
        <w:rPr>
          <w:b/>
          <w:bCs/>
          <w:szCs w:val="24"/>
        </w:rPr>
        <w:t xml:space="preserve"> </w:t>
      </w:r>
      <w:r w:rsidR="00600FA3">
        <w:rPr>
          <w:b/>
          <w:bCs/>
          <w:szCs w:val="24"/>
        </w:rPr>
        <w:t xml:space="preserve">EXPANSION OF COVERAGE FOR WIRELESS EMERGENCY ALERTS WHEN CELL SITES ARE DOWN, INCLUDING THROUGH THE USE OF </w:t>
      </w:r>
      <w:r w:rsidR="007C1A31">
        <w:rPr>
          <w:b/>
          <w:bCs/>
          <w:szCs w:val="24"/>
        </w:rPr>
        <w:t xml:space="preserve">SATELLITE </w:t>
      </w:r>
    </w:p>
    <w:p w:rsidR="00535C6C" w:rsidP="00535C6C" w14:paraId="664F2B17" w14:textId="77777777">
      <w:pPr>
        <w:spacing w:after="120"/>
        <w:jc w:val="center"/>
        <w:rPr>
          <w:b/>
          <w:bCs/>
          <w:szCs w:val="24"/>
        </w:rPr>
      </w:pPr>
      <w:bookmarkStart w:id="1" w:name="TOChere"/>
      <w:r w:rsidRPr="00273A25">
        <w:rPr>
          <w:b/>
          <w:bCs/>
          <w:szCs w:val="24"/>
        </w:rPr>
        <w:t xml:space="preserve">PS Docket No. </w:t>
      </w:r>
      <w:r w:rsidR="003F1C42">
        <w:rPr>
          <w:b/>
          <w:bCs/>
          <w:szCs w:val="24"/>
        </w:rPr>
        <w:t>22</w:t>
      </w:r>
      <w:r w:rsidRPr="00273A25">
        <w:rPr>
          <w:b/>
          <w:bCs/>
          <w:szCs w:val="24"/>
        </w:rPr>
        <w:t>-</w:t>
      </w:r>
      <w:r w:rsidR="00740C33">
        <w:rPr>
          <w:b/>
          <w:bCs/>
          <w:szCs w:val="24"/>
        </w:rPr>
        <w:t>160</w:t>
      </w:r>
    </w:p>
    <w:p w:rsidR="00535C6C" w:rsidP="00535C6C" w14:paraId="0634F803" w14:textId="4AF69DE2">
      <w:pPr>
        <w:spacing w:after="120"/>
        <w:rPr>
          <w:b/>
          <w:bCs/>
          <w:szCs w:val="24"/>
        </w:rPr>
      </w:pPr>
      <w:r>
        <w:rPr>
          <w:b/>
          <w:bCs/>
          <w:szCs w:val="24"/>
        </w:rPr>
        <w:t xml:space="preserve">Filing </w:t>
      </w:r>
      <w:r w:rsidR="005E4758">
        <w:rPr>
          <w:b/>
          <w:bCs/>
          <w:szCs w:val="24"/>
        </w:rPr>
        <w:t>D</w:t>
      </w:r>
      <w:r>
        <w:rPr>
          <w:b/>
          <w:bCs/>
          <w:szCs w:val="24"/>
        </w:rPr>
        <w:t xml:space="preserve">ate: </w:t>
      </w:r>
      <w:r w:rsidR="00AC242B">
        <w:rPr>
          <w:b/>
          <w:bCs/>
          <w:szCs w:val="24"/>
        </w:rPr>
        <w:t>December 18</w:t>
      </w:r>
      <w:r w:rsidRPr="001169E2" w:rsidR="000B5A55">
        <w:rPr>
          <w:b/>
          <w:bCs/>
          <w:szCs w:val="24"/>
        </w:rPr>
        <w:t>, 202</w:t>
      </w:r>
      <w:r w:rsidR="00186ACF">
        <w:rPr>
          <w:b/>
          <w:bCs/>
          <w:szCs w:val="24"/>
        </w:rPr>
        <w:t>3</w:t>
      </w:r>
    </w:p>
    <w:p w:rsidR="00483461" w:rsidP="00535C6C" w14:paraId="5FA88BFC" w14:textId="77777777">
      <w:pPr>
        <w:spacing w:after="120"/>
        <w:rPr>
          <w:b/>
          <w:bCs/>
          <w:szCs w:val="24"/>
        </w:rPr>
      </w:pPr>
    </w:p>
    <w:p w:rsidR="00483461" w:rsidP="00483461" w14:paraId="05CD0EE5" w14:textId="2AD845CA">
      <w:pPr>
        <w:spacing w:after="120"/>
        <w:ind w:firstLine="720"/>
      </w:pPr>
      <w:r>
        <w:t xml:space="preserve">Through this Public Notice, the Public Safety and Homeland Security Bureau (PSHSB) seeks to assess how we might leverage complementary technologies to help fill in wireless coverage gaps and promote continuity of Wireless Emergency Alerts (WEA) during disasters.  WEAs </w:t>
      </w:r>
      <w:r w:rsidR="00481B41">
        <w:t xml:space="preserve">provide </w:t>
      </w:r>
      <w:r w:rsidR="00B968CA">
        <w:t>alerts and warning</w:t>
      </w:r>
      <w:r w:rsidR="006D4B86">
        <w:t xml:space="preserve">s </w:t>
      </w:r>
      <w:r w:rsidR="00EE5FBA">
        <w:t xml:space="preserve">directly </w:t>
      </w:r>
      <w:r w:rsidR="006D4B86">
        <w:t xml:space="preserve">to </w:t>
      </w:r>
      <w:r w:rsidR="005154FA">
        <w:t>people’s</w:t>
      </w:r>
      <w:r w:rsidR="006D4B86">
        <w:t xml:space="preserve"> mobile devices</w:t>
      </w:r>
      <w:r w:rsidR="00EE5FBA">
        <w:t xml:space="preserve">, making </w:t>
      </w:r>
      <w:r w:rsidR="00745FD7">
        <w:t xml:space="preserve">them </w:t>
      </w:r>
      <w:r w:rsidR="00083826">
        <w:t>an integral part of our nation’s emergency preparedness and response infrastructure.</w:t>
      </w:r>
      <w:r>
        <w:rPr>
          <w:rStyle w:val="FootnoteReference"/>
        </w:rPr>
        <w:footnoteReference w:id="3"/>
      </w:r>
      <w:r w:rsidR="0034759C">
        <w:t xml:space="preserve">  </w:t>
      </w:r>
      <w:r w:rsidR="002131C4">
        <w:t>WEA</w:t>
      </w:r>
      <w:r w:rsidR="00600FA3">
        <w:t>s</w:t>
      </w:r>
      <w:r w:rsidR="002131C4">
        <w:t xml:space="preserve"> </w:t>
      </w:r>
      <w:r w:rsidR="00841F9A">
        <w:t xml:space="preserve">can provide immediate, life-saving information when </w:t>
      </w:r>
      <w:r w:rsidR="00256181">
        <w:t>a mobile device user is in harm’s way</w:t>
      </w:r>
      <w:r w:rsidR="00772EFA">
        <w:t>.</w:t>
      </w:r>
      <w:r>
        <w:rPr>
          <w:rStyle w:val="FootnoteReference"/>
        </w:rPr>
        <w:footnoteReference w:id="4"/>
      </w:r>
      <w:r w:rsidR="00772EFA">
        <w:t xml:space="preserve">  </w:t>
      </w:r>
      <w:r w:rsidR="00EE5FBA">
        <w:t xml:space="preserve">The utility of this critical tool, however, can </w:t>
      </w:r>
      <w:r w:rsidR="009D00AB">
        <w:t>be</w:t>
      </w:r>
      <w:r w:rsidR="00EE5FBA">
        <w:t xml:space="preserve"> significantly </w:t>
      </w:r>
      <w:r w:rsidR="00063166">
        <w:t xml:space="preserve">reduced </w:t>
      </w:r>
      <w:r w:rsidR="009C130F">
        <w:t xml:space="preserve">or </w:t>
      </w:r>
      <w:r w:rsidR="007C1A31">
        <w:t>eliminated</w:t>
      </w:r>
      <w:r w:rsidR="009C130F">
        <w:t xml:space="preserve"> w</w:t>
      </w:r>
      <w:r w:rsidR="00EE5FBA">
        <w:t xml:space="preserve">hen </w:t>
      </w:r>
      <w:r w:rsidR="00AE371C">
        <w:t>the infrastructure needed to deliver WEA</w:t>
      </w:r>
      <w:r w:rsidR="00600FA3">
        <w:t>s</w:t>
      </w:r>
      <w:r w:rsidR="004606D5">
        <w:t>, such as cell towers,</w:t>
      </w:r>
      <w:r w:rsidR="00AE371C">
        <w:t xml:space="preserve"> </w:t>
      </w:r>
      <w:r w:rsidR="00EE5FBA">
        <w:t xml:space="preserve">is </w:t>
      </w:r>
      <w:r w:rsidR="00600FA3">
        <w:t xml:space="preserve">damaged or disabled </w:t>
      </w:r>
      <w:r w:rsidR="007C1A31">
        <w:t>due to disaster circumstances</w:t>
      </w:r>
      <w:r w:rsidR="00635FD6">
        <w:t xml:space="preserve">.  </w:t>
      </w:r>
      <w:r w:rsidR="00567C94">
        <w:t xml:space="preserve">The loss of </w:t>
      </w:r>
      <w:r w:rsidR="00F8108B">
        <w:t xml:space="preserve">cell </w:t>
      </w:r>
      <w:r w:rsidR="007E2659">
        <w:t>towers creates “dead</w:t>
      </w:r>
      <w:r w:rsidR="00594908">
        <w:t xml:space="preserve"> </w:t>
      </w:r>
      <w:r w:rsidR="007E2659">
        <w:t xml:space="preserve">spots” in </w:t>
      </w:r>
      <w:r w:rsidR="00816E90">
        <w:t xml:space="preserve">cell phone </w:t>
      </w:r>
      <w:r w:rsidR="00F8108B">
        <w:t>coverage</w:t>
      </w:r>
      <w:r w:rsidR="000328C2">
        <w:t xml:space="preserve">, </w:t>
      </w:r>
      <w:r w:rsidR="00193809">
        <w:t>potentially</w:t>
      </w:r>
      <w:r w:rsidR="00A17CD9">
        <w:t xml:space="preserve"> </w:t>
      </w:r>
      <w:r w:rsidR="003C4A12">
        <w:t xml:space="preserve">depriving people </w:t>
      </w:r>
      <w:r w:rsidR="002E621A">
        <w:t xml:space="preserve">from </w:t>
      </w:r>
      <w:r w:rsidR="00193809">
        <w:t xml:space="preserve">receiving </w:t>
      </w:r>
      <w:r w:rsidR="00A17CD9">
        <w:t xml:space="preserve">timely and </w:t>
      </w:r>
      <w:r w:rsidR="002E621A">
        <w:t>potentially lifesaving warnings.</w:t>
      </w:r>
      <w:r>
        <w:rPr>
          <w:rStyle w:val="FootnoteReference"/>
        </w:rPr>
        <w:footnoteReference w:id="5"/>
      </w:r>
      <w:r w:rsidR="002E621A">
        <w:t xml:space="preserve">  </w:t>
      </w:r>
      <w:r w:rsidR="00600FA3">
        <w:t xml:space="preserve">Most recently, wildfires in Maui, </w:t>
      </w:r>
      <w:r w:rsidR="00866512">
        <w:t>Hawai’i</w:t>
      </w:r>
      <w:r w:rsidR="00600FA3">
        <w:t>, disabled and destroyed numerous cell towers.</w:t>
      </w:r>
      <w:r>
        <w:rPr>
          <w:rStyle w:val="FootnoteReference"/>
        </w:rPr>
        <w:footnoteReference w:id="6"/>
      </w:r>
      <w:r w:rsidR="00600FA3">
        <w:t xml:space="preserve">  </w:t>
      </w:r>
      <w:r>
        <w:t xml:space="preserve">The need for </w:t>
      </w:r>
      <w:r w:rsidR="001C47EB">
        <w:t xml:space="preserve">additional </w:t>
      </w:r>
      <w:r>
        <w:t xml:space="preserve">coverage </w:t>
      </w:r>
      <w:r w:rsidR="004E3EEA">
        <w:t xml:space="preserve">options </w:t>
      </w:r>
      <w:r>
        <w:t xml:space="preserve">to help ensure continuity of WEA messages is becoming more pressing as the </w:t>
      </w:r>
      <w:r>
        <w:t>number of wildfires and the areas susceptible to them appear to be increasing.</w:t>
      </w:r>
      <w:r>
        <w:rPr>
          <w:rStyle w:val="FootnoteReference"/>
        </w:rPr>
        <w:footnoteReference w:id="7"/>
      </w:r>
      <w:r>
        <w:t xml:space="preserve">  One study estimated that “one in four people in the United States lives in an area serviced by cellular towers at risk of an outage caused by wildfires.”</w:t>
      </w:r>
      <w:r>
        <w:rPr>
          <w:rStyle w:val="FootnoteReference"/>
        </w:rPr>
        <w:footnoteReference w:id="8"/>
      </w:r>
      <w:r>
        <w:t xml:space="preserve">  In addition, other natural or man-made disasters may similarly have widespread impacts on terrestrial cell infrastructure, limiting the ability of emergency response officials to use WEA in instances when it is arguably needed most.</w:t>
      </w:r>
      <w:r>
        <w:rPr>
          <w:rStyle w:val="FootnoteReference"/>
        </w:rPr>
        <w:footnoteReference w:id="9"/>
      </w:r>
      <w:r>
        <w:t xml:space="preserve">  </w:t>
      </w:r>
    </w:p>
    <w:p w:rsidR="006E795B" w:rsidP="00483461" w14:paraId="391B38B9" w14:textId="2C9A8469">
      <w:pPr>
        <w:spacing w:after="120"/>
        <w:ind w:firstLine="720"/>
      </w:pPr>
      <w:r>
        <w:t>PSHSB seeks to partner with any entit</w:t>
      </w:r>
      <w:r w:rsidR="00C23A1E">
        <w:t>ies</w:t>
      </w:r>
      <w:r>
        <w:t xml:space="preserve"> that ha</w:t>
      </w:r>
      <w:r w:rsidR="00A64BB7">
        <w:t>ve</w:t>
      </w:r>
      <w:r>
        <w:t xml:space="preserve"> a technology, method, or other solution for delivering a WEA to a mobile device when the device is not connected to a functioning cell tower.  PSHSB anticipates starting such testing in the second quarter of 2024.  </w:t>
      </w:r>
      <w:r w:rsidR="00FE14F2">
        <w:t>PSHSB seeks</w:t>
      </w:r>
      <w:r w:rsidR="00BD0E66">
        <w:t xml:space="preserve"> to </w:t>
      </w:r>
      <w:r w:rsidR="0079038E">
        <w:t xml:space="preserve">assess the viability of alternative </w:t>
      </w:r>
      <w:r w:rsidR="004C7689">
        <w:t>delivery methods</w:t>
      </w:r>
      <w:r w:rsidR="0079038E">
        <w:t xml:space="preserve"> that </w:t>
      </w:r>
      <w:r w:rsidR="004177BF">
        <w:t>could</w:t>
      </w:r>
      <w:r w:rsidR="0079038E">
        <w:t xml:space="preserve"> be </w:t>
      </w:r>
      <w:r w:rsidR="00D72B8A">
        <w:t>u</w:t>
      </w:r>
      <w:r w:rsidR="004A2CBE">
        <w:t>sed to replace</w:t>
      </w:r>
      <w:r w:rsidR="0079038E">
        <w:t xml:space="preserve"> </w:t>
      </w:r>
      <w:r w:rsidR="00B145EE">
        <w:t>inoperable</w:t>
      </w:r>
      <w:r w:rsidR="00ED6C50">
        <w:t xml:space="preserve"> </w:t>
      </w:r>
      <w:r w:rsidR="004A2CBE">
        <w:t xml:space="preserve">cell </w:t>
      </w:r>
      <w:r w:rsidRPr="000602D0" w:rsidR="004A2CBE">
        <w:t>phone infrastructure</w:t>
      </w:r>
      <w:r w:rsidRPr="000602D0" w:rsidR="00D9597D">
        <w:t>,</w:t>
      </w:r>
      <w:r w:rsidRPr="000602D0" w:rsidR="004A2CBE">
        <w:t xml:space="preserve"> </w:t>
      </w:r>
      <w:r w:rsidRPr="000602D0" w:rsidR="00ED6C50">
        <w:t>for the purposes</w:t>
      </w:r>
      <w:r w:rsidRPr="000602D0" w:rsidR="00E51524">
        <w:t xml:space="preserve"> of </w:t>
      </w:r>
      <w:r w:rsidR="00FE14F2">
        <w:t>ensuring the continuity of WEA availability during an emergency.</w:t>
      </w:r>
      <w:r w:rsidR="00E51524">
        <w:t xml:space="preserve">  </w:t>
      </w:r>
      <w:r w:rsidR="00FA5A75">
        <w:t xml:space="preserve">Further, PSHSB </w:t>
      </w:r>
      <w:r w:rsidR="007A1F77">
        <w:t xml:space="preserve">seeks to </w:t>
      </w:r>
      <w:r w:rsidR="00EE5FBA">
        <w:t xml:space="preserve">understand </w:t>
      </w:r>
      <w:r w:rsidR="007A1F77">
        <w:t xml:space="preserve">whether such technology can be </w:t>
      </w:r>
      <w:r w:rsidR="00CC4F4B">
        <w:t xml:space="preserve">implemented </w:t>
      </w:r>
      <w:r w:rsidR="0033509B">
        <w:t>with</w:t>
      </w:r>
      <w:r w:rsidR="00CC4F4B">
        <w:t xml:space="preserve"> </w:t>
      </w:r>
      <w:r w:rsidR="00D521E0">
        <w:t>mobile devices currently being used by the general public.</w:t>
      </w:r>
      <w:r>
        <w:rPr>
          <w:rStyle w:val="FootnoteReference"/>
        </w:rPr>
        <w:footnoteReference w:id="10"/>
      </w:r>
      <w:r w:rsidR="00EA4E4E">
        <w:t xml:space="preserve"> </w:t>
      </w:r>
      <w:r w:rsidR="00FE14F2">
        <w:t xml:space="preserve"> </w:t>
      </w:r>
      <w:r>
        <w:t>We anticipate this might include satellite technologies</w:t>
      </w:r>
      <w:r w:rsidR="00821054">
        <w:t xml:space="preserve"> or</w:t>
      </w:r>
      <w:r>
        <w:t xml:space="preserve"> </w:t>
      </w:r>
      <w:r w:rsidR="6142751D">
        <w:t xml:space="preserve">High Altitude Platform Systems (HAPS), e.g. using </w:t>
      </w:r>
      <w:r w:rsidR="003536CD">
        <w:t>b</w:t>
      </w:r>
      <w:r w:rsidR="6142751D">
        <w:t xml:space="preserve">alloons or </w:t>
      </w:r>
      <w:r w:rsidR="001A0A30">
        <w:t>u</w:t>
      </w:r>
      <w:r w:rsidR="6142751D">
        <w:t xml:space="preserve">nmanned </w:t>
      </w:r>
      <w:r w:rsidR="001A0A30">
        <w:t>a</w:t>
      </w:r>
      <w:r w:rsidR="6142751D">
        <w:t xml:space="preserve">ircraft </w:t>
      </w:r>
      <w:r w:rsidR="001A0A30">
        <w:t>s</w:t>
      </w:r>
      <w:r w:rsidR="6142751D">
        <w:t xml:space="preserve">ystems (UAS), </w:t>
      </w:r>
      <w:r>
        <w:t xml:space="preserve">but further recognize </w:t>
      </w:r>
      <w:r>
        <w:t>that c</w:t>
      </w:r>
      <w:r w:rsidR="00B76898">
        <w:t xml:space="preserve">ommunication technologies designed to enable </w:t>
      </w:r>
      <w:r w:rsidR="008D23C6">
        <w:t>d</w:t>
      </w:r>
      <w:r w:rsidR="00EA4E4E">
        <w:t>evice</w:t>
      </w:r>
      <w:r w:rsidR="00685108">
        <w:t>-to-device (D2D) communication</w:t>
      </w:r>
      <w:r w:rsidR="004D3D73">
        <w:t xml:space="preserve"> </w:t>
      </w:r>
      <w:r>
        <w:t xml:space="preserve">or other technology innovations </w:t>
      </w:r>
      <w:r w:rsidR="00685108">
        <w:t xml:space="preserve">may </w:t>
      </w:r>
      <w:r w:rsidR="007C1A31">
        <w:t xml:space="preserve">also </w:t>
      </w:r>
      <w:r w:rsidR="00685108">
        <w:t xml:space="preserve">offer a possible </w:t>
      </w:r>
      <w:r w:rsidR="00003B2D">
        <w:t>way to deliver WEA</w:t>
      </w:r>
      <w:r w:rsidR="00D64FFD">
        <w:t xml:space="preserve"> alert messages </w:t>
      </w:r>
      <w:r w:rsidR="00762EE9">
        <w:t>when</w:t>
      </w:r>
      <w:r w:rsidR="000B6319">
        <w:t xml:space="preserve"> </w:t>
      </w:r>
      <w:r w:rsidR="006E0F08">
        <w:t xml:space="preserve">cell </w:t>
      </w:r>
      <w:r w:rsidR="006C1360">
        <w:t>towe</w:t>
      </w:r>
      <w:r w:rsidR="00027607">
        <w:t>rs</w:t>
      </w:r>
      <w:r w:rsidR="006E0F08">
        <w:t xml:space="preserve"> ha</w:t>
      </w:r>
      <w:r w:rsidR="00027607">
        <w:t>ve</w:t>
      </w:r>
      <w:r w:rsidR="006E0F08">
        <w:t xml:space="preserve"> been rendered inoperable.</w:t>
      </w:r>
      <w:r>
        <w:rPr>
          <w:rStyle w:val="FootnoteReference"/>
        </w:rPr>
        <w:footnoteReference w:id="11"/>
      </w:r>
    </w:p>
    <w:p w:rsidR="00DA5F33" w:rsidP="00B73C07" w14:paraId="447AB4D4" w14:textId="1DFA8F97">
      <w:pPr>
        <w:spacing w:after="120"/>
        <w:ind w:firstLine="720"/>
      </w:pPr>
      <w:r w:rsidRPr="00047736">
        <w:t>Interested parties should submit a detailed description of their technology/solution and how it might be used to supplement WEA coverage when cell service is down</w:t>
      </w:r>
      <w:r w:rsidR="005E4F11">
        <w:t>.  The description should i</w:t>
      </w:r>
      <w:r w:rsidR="003966EE">
        <w:t>nclud</w:t>
      </w:r>
      <w:r w:rsidR="005E4F11">
        <w:t>e</w:t>
      </w:r>
      <w:r w:rsidR="003966EE">
        <w:t xml:space="preserve"> how the technology/solution </w:t>
      </w:r>
      <w:r w:rsidR="000407FE">
        <w:t xml:space="preserve">would </w:t>
      </w:r>
      <w:r w:rsidR="003966EE">
        <w:t xml:space="preserve">work with or supplement a Participating </w:t>
      </w:r>
      <w:r w:rsidR="00065D65">
        <w:t>C</w:t>
      </w:r>
      <w:r w:rsidR="008D2A60">
        <w:t xml:space="preserve">ommercial </w:t>
      </w:r>
      <w:r w:rsidR="00065D65">
        <w:t>M</w:t>
      </w:r>
      <w:r w:rsidR="008D2A60">
        <w:t xml:space="preserve">obile </w:t>
      </w:r>
      <w:r w:rsidR="00065D65">
        <w:t>S</w:t>
      </w:r>
      <w:r w:rsidR="008D2A60">
        <w:t>ervice</w:t>
      </w:r>
      <w:r w:rsidR="003966EE">
        <w:t xml:space="preserve"> </w:t>
      </w:r>
      <w:r w:rsidR="008D2A60">
        <w:t>(</w:t>
      </w:r>
      <w:r w:rsidR="003966EE">
        <w:t>CMS</w:t>
      </w:r>
      <w:r w:rsidR="000051B9">
        <w:t>)</w:t>
      </w:r>
      <w:r w:rsidR="003966EE">
        <w:t xml:space="preserve"> Provider’s provisioning of WEA</w:t>
      </w:r>
      <w:r w:rsidR="008B7150">
        <w:t xml:space="preserve">, including how the technology would receive </w:t>
      </w:r>
      <w:r w:rsidR="00324BE3">
        <w:t>the WEA</w:t>
      </w:r>
      <w:r w:rsidR="008B7150">
        <w:t xml:space="preserve"> from the Federal Emergency Management Agency’s Integrated Public Alert and Warning System (IPAWS)</w:t>
      </w:r>
      <w:r w:rsidRPr="00047736">
        <w:t xml:space="preserve">.  </w:t>
      </w:r>
      <w:r w:rsidR="000407FE">
        <w:t xml:space="preserve">Would </w:t>
      </w:r>
      <w:r w:rsidR="005E4F11">
        <w:t>the technology/solution work with mobile devices currently being used by consumers</w:t>
      </w:r>
      <w:r w:rsidR="008B7150">
        <w:t>, or would specialized devices be required</w:t>
      </w:r>
      <w:r w:rsidR="007475D1">
        <w:t xml:space="preserve">?  </w:t>
      </w:r>
      <w:r w:rsidR="00C229E8">
        <w:t xml:space="preserve">Could </w:t>
      </w:r>
      <w:r w:rsidR="005E4F11">
        <w:t xml:space="preserve">the </w:t>
      </w:r>
      <w:r w:rsidR="00C229E8">
        <w:t xml:space="preserve">proposed </w:t>
      </w:r>
      <w:r w:rsidR="005E4F11">
        <w:t xml:space="preserve">technology/solution </w:t>
      </w:r>
      <w:r w:rsidR="00C229E8">
        <w:t>deliver the test alert message outside of the intended target area</w:t>
      </w:r>
      <w:r w:rsidR="00DF1A92">
        <w:t xml:space="preserve"> and</w:t>
      </w:r>
      <w:r w:rsidR="007475D1">
        <w:t>,</w:t>
      </w:r>
      <w:r w:rsidR="00DF1A92">
        <w:t xml:space="preserve"> if so, </w:t>
      </w:r>
      <w:r w:rsidR="007475D1">
        <w:t>how might this geographic overshoot be mitigated or limited</w:t>
      </w:r>
      <w:r w:rsidR="00C229E8">
        <w:t>?</w:t>
      </w:r>
      <w:r>
        <w:rPr>
          <w:rStyle w:val="FootnoteReference"/>
        </w:rPr>
        <w:footnoteReference w:id="12"/>
      </w:r>
      <w:r w:rsidR="00126A08">
        <w:t xml:space="preserve">  Could the technology/solution cause co-channel or adjacent channel interference, and how would this be </w:t>
      </w:r>
      <w:r w:rsidR="00DB0981">
        <w:t>addressed</w:t>
      </w:r>
      <w:r w:rsidR="00126A08">
        <w:t xml:space="preserve">?  </w:t>
      </w:r>
      <w:r w:rsidR="000407FE">
        <w:t>For example</w:t>
      </w:r>
      <w:r w:rsidR="007D3913">
        <w:t xml:space="preserve">, we expect that </w:t>
      </w:r>
      <w:r w:rsidR="0038142A">
        <w:t xml:space="preserve">certain </w:t>
      </w:r>
      <w:r w:rsidR="007D3913">
        <w:t>satellite technologies</w:t>
      </w:r>
      <w:r w:rsidR="003536CD">
        <w:rPr>
          <w:szCs w:val="22"/>
        </w:rPr>
        <w:t xml:space="preserve"> or</w:t>
      </w:r>
      <w:r w:rsidRPr="40A916A2" w:rsidR="2DA14524">
        <w:rPr>
          <w:szCs w:val="22"/>
        </w:rPr>
        <w:t xml:space="preserve"> </w:t>
      </w:r>
      <w:r w:rsidR="004E3EEA">
        <w:rPr>
          <w:szCs w:val="22"/>
        </w:rPr>
        <w:t>HAPS</w:t>
      </w:r>
      <w:r w:rsidRPr="40A916A2" w:rsidR="2DA14524">
        <w:rPr>
          <w:szCs w:val="22"/>
        </w:rPr>
        <w:t xml:space="preserve">, e.g. using </w:t>
      </w:r>
      <w:r w:rsidR="003536CD">
        <w:rPr>
          <w:szCs w:val="22"/>
        </w:rPr>
        <w:t>b</w:t>
      </w:r>
      <w:r w:rsidRPr="40A916A2" w:rsidR="2DA14524">
        <w:rPr>
          <w:szCs w:val="22"/>
        </w:rPr>
        <w:t xml:space="preserve">alloons or </w:t>
      </w:r>
      <w:r w:rsidR="004E3EEA">
        <w:rPr>
          <w:szCs w:val="22"/>
        </w:rPr>
        <w:t>UAS</w:t>
      </w:r>
      <w:r w:rsidR="003B54AC">
        <w:rPr>
          <w:szCs w:val="22"/>
        </w:rPr>
        <w:t>,</w:t>
      </w:r>
      <w:r w:rsidR="007D3913">
        <w:t xml:space="preserve"> may be tested in a remote environment to reduce the need for coordination and the potential for interference.</w:t>
      </w:r>
      <w:r>
        <w:rPr>
          <w:rStyle w:val="FootnoteReference"/>
        </w:rPr>
        <w:footnoteReference w:id="13"/>
      </w:r>
      <w:r w:rsidR="001C2B4E">
        <w:t xml:space="preserve"> </w:t>
      </w:r>
      <w:r w:rsidRPr="001C2B4E" w:rsidR="001C2B4E">
        <w:t xml:space="preserve"> </w:t>
      </w:r>
      <w:r w:rsidR="00126A08">
        <w:t>Are there any other test conditions or variables that should be controlled to conduct the test more efficiently?  Interested parties should describe relevant test parameters, including how and what data might be collected and provided to PSHSB for analysis</w:t>
      </w:r>
      <w:r w:rsidR="00B73C07">
        <w:t>,</w:t>
      </w:r>
      <w:r w:rsidR="00425A1C">
        <w:t xml:space="preserve"> whether any special temporary authorization or other authority might be required in connection with the proposed test</w:t>
      </w:r>
      <w:r w:rsidR="00B73C07">
        <w:t>, and the extent to which any assistance from PSHSB would be ne</w:t>
      </w:r>
      <w:r w:rsidR="00802607">
        <w:t>cessary</w:t>
      </w:r>
      <w:r w:rsidR="00B73C07">
        <w:t xml:space="preserve"> to complete the test.</w:t>
      </w:r>
      <w:r>
        <w:rPr>
          <w:rStyle w:val="FootnoteReference"/>
        </w:rPr>
        <w:footnoteReference w:id="14"/>
      </w:r>
      <w:r w:rsidR="00B73C07">
        <w:t xml:space="preserve">  </w:t>
      </w:r>
      <w:r w:rsidR="00425A1C">
        <w:t xml:space="preserve">  </w:t>
      </w:r>
      <w:r w:rsidR="00126A08">
        <w:t xml:space="preserve"> </w:t>
      </w:r>
    </w:p>
    <w:p w:rsidR="00CF4C10" w:rsidP="00D57E90" w14:paraId="3CBFDF39" w14:textId="3063617C">
      <w:pPr>
        <w:spacing w:after="120"/>
        <w:ind w:firstLine="720"/>
        <w:rPr>
          <w:szCs w:val="24"/>
        </w:rPr>
      </w:pPr>
      <w:bookmarkStart w:id="2" w:name="_Hlk5192248"/>
      <w:r>
        <w:rPr>
          <w:szCs w:val="24"/>
        </w:rPr>
        <w:t xml:space="preserve">PSHSB </w:t>
      </w:r>
      <w:r w:rsidR="002B5953">
        <w:rPr>
          <w:szCs w:val="24"/>
        </w:rPr>
        <w:t xml:space="preserve">will review </w:t>
      </w:r>
      <w:r w:rsidR="00C41E73">
        <w:rPr>
          <w:szCs w:val="24"/>
        </w:rPr>
        <w:t xml:space="preserve">all submissions filed in response to this request.  </w:t>
      </w:r>
      <w:r w:rsidR="00D73041">
        <w:rPr>
          <w:szCs w:val="24"/>
        </w:rPr>
        <w:t xml:space="preserve">PSHSB </w:t>
      </w:r>
      <w:r>
        <w:rPr>
          <w:szCs w:val="24"/>
        </w:rPr>
        <w:t xml:space="preserve">intends to </w:t>
      </w:r>
      <w:r w:rsidR="000F38CA">
        <w:rPr>
          <w:szCs w:val="24"/>
        </w:rPr>
        <w:t xml:space="preserve">partner with </w:t>
      </w:r>
      <w:r w:rsidR="001C2B4E">
        <w:rPr>
          <w:szCs w:val="24"/>
        </w:rPr>
        <w:t xml:space="preserve">as many </w:t>
      </w:r>
      <w:r w:rsidR="000F38CA">
        <w:rPr>
          <w:szCs w:val="24"/>
        </w:rPr>
        <w:t xml:space="preserve">providers </w:t>
      </w:r>
      <w:r w:rsidR="001C2B4E">
        <w:rPr>
          <w:szCs w:val="24"/>
        </w:rPr>
        <w:t xml:space="preserve">as practical </w:t>
      </w:r>
      <w:r w:rsidR="000F38CA">
        <w:rPr>
          <w:szCs w:val="24"/>
        </w:rPr>
        <w:t xml:space="preserve">to </w:t>
      </w:r>
      <w:r w:rsidR="007C0C65">
        <w:rPr>
          <w:szCs w:val="24"/>
        </w:rPr>
        <w:t>test</w:t>
      </w:r>
      <w:r w:rsidR="008B0D3F">
        <w:rPr>
          <w:szCs w:val="24"/>
        </w:rPr>
        <w:t xml:space="preserve"> </w:t>
      </w:r>
      <w:r w:rsidR="004F7CE5">
        <w:rPr>
          <w:szCs w:val="24"/>
        </w:rPr>
        <w:t xml:space="preserve">solutions that seem technically feasible and </w:t>
      </w:r>
      <w:r w:rsidR="00E83ADD">
        <w:rPr>
          <w:szCs w:val="24"/>
        </w:rPr>
        <w:t>ca</w:t>
      </w:r>
      <w:r w:rsidR="00802607">
        <w:rPr>
          <w:szCs w:val="24"/>
        </w:rPr>
        <w:t>pable of implementation</w:t>
      </w:r>
      <w:r w:rsidR="00E83ADD">
        <w:rPr>
          <w:szCs w:val="24"/>
        </w:rPr>
        <w:t xml:space="preserve"> </w:t>
      </w:r>
      <w:r w:rsidR="00802607">
        <w:rPr>
          <w:szCs w:val="24"/>
        </w:rPr>
        <w:t>without introducing significant costs or burdens to consumers,</w:t>
      </w:r>
      <w:r w:rsidR="00E83ADD">
        <w:rPr>
          <w:szCs w:val="24"/>
        </w:rPr>
        <w:t xml:space="preserve"> e.g., not requiring major changes to the current WEA delivery system or requiring consumers to purchase new devices.  </w:t>
      </w:r>
      <w:r w:rsidR="00604D0F">
        <w:rPr>
          <w:szCs w:val="24"/>
        </w:rPr>
        <w:t xml:space="preserve">The selection process may require </w:t>
      </w:r>
      <w:r w:rsidR="00BD530E">
        <w:rPr>
          <w:szCs w:val="24"/>
        </w:rPr>
        <w:t>PSHSB staff to request</w:t>
      </w:r>
      <w:r w:rsidR="00725A34">
        <w:rPr>
          <w:szCs w:val="24"/>
        </w:rPr>
        <w:t xml:space="preserve"> additional information from any party that subm</w:t>
      </w:r>
      <w:r w:rsidR="00BD3027">
        <w:rPr>
          <w:szCs w:val="24"/>
        </w:rPr>
        <w:t>its a response to this Public Notice</w:t>
      </w:r>
      <w:r w:rsidR="00DB0981">
        <w:rPr>
          <w:szCs w:val="24"/>
        </w:rPr>
        <w:t>, and parties should be prepared to apply for and obtain any necessary authority (e.g., Special Temporary Authority (STAs), experimental licenses, etc</w:t>
      </w:r>
      <w:r w:rsidR="00BD3027">
        <w:rPr>
          <w:szCs w:val="24"/>
        </w:rPr>
        <w:t>.</w:t>
      </w:r>
      <w:r w:rsidR="00DB0981">
        <w:rPr>
          <w:szCs w:val="24"/>
        </w:rPr>
        <w:t>) prior to any actual testing.</w:t>
      </w:r>
      <w:r w:rsidR="00BD3027">
        <w:rPr>
          <w:szCs w:val="24"/>
        </w:rPr>
        <w:t xml:space="preserve">  </w:t>
      </w:r>
    </w:p>
    <w:p w:rsidR="00535C6C" w:rsidP="006A51CC" w14:paraId="38127189" w14:textId="1DF05F2E">
      <w:pPr>
        <w:spacing w:after="120"/>
        <w:rPr>
          <w:szCs w:val="24"/>
        </w:rPr>
      </w:pPr>
      <w:r>
        <w:rPr>
          <w:i/>
          <w:iCs/>
          <w:szCs w:val="24"/>
        </w:rPr>
        <w:tab/>
      </w:r>
      <w:bookmarkEnd w:id="2"/>
      <w:r w:rsidRPr="00273A25" w:rsidR="00215CBC">
        <w:rPr>
          <w:i/>
          <w:iCs/>
          <w:szCs w:val="24"/>
        </w:rPr>
        <w:t>Filing Requirements</w:t>
      </w:r>
      <w:r w:rsidRPr="00273A25" w:rsidR="00215CBC">
        <w:rPr>
          <w:szCs w:val="24"/>
        </w:rPr>
        <w:t xml:space="preserve">. </w:t>
      </w:r>
      <w:r w:rsidR="00215CBC">
        <w:rPr>
          <w:szCs w:val="24"/>
        </w:rPr>
        <w:t xml:space="preserve"> </w:t>
      </w:r>
      <w:r w:rsidRPr="00273A25" w:rsidR="00215CBC">
        <w:rPr>
          <w:szCs w:val="24"/>
        </w:rPr>
        <w:t xml:space="preserve">Interested parties </w:t>
      </w:r>
      <w:r w:rsidR="00475338">
        <w:rPr>
          <w:szCs w:val="24"/>
        </w:rPr>
        <w:t>should submit</w:t>
      </w:r>
      <w:r w:rsidR="008C2CDC">
        <w:rPr>
          <w:szCs w:val="24"/>
        </w:rPr>
        <w:t xml:space="preserve"> </w:t>
      </w:r>
      <w:r w:rsidR="00412512">
        <w:rPr>
          <w:szCs w:val="24"/>
        </w:rPr>
        <w:t>expressions of interest</w:t>
      </w:r>
      <w:r w:rsidRPr="00273A25" w:rsidR="00412512">
        <w:rPr>
          <w:szCs w:val="24"/>
        </w:rPr>
        <w:t xml:space="preserve"> </w:t>
      </w:r>
      <w:r w:rsidRPr="00273A25" w:rsidR="00215CBC">
        <w:rPr>
          <w:szCs w:val="24"/>
        </w:rPr>
        <w:t xml:space="preserve">within </w:t>
      </w:r>
      <w:r w:rsidR="009359C9">
        <w:rPr>
          <w:szCs w:val="24"/>
        </w:rPr>
        <w:t>6</w:t>
      </w:r>
      <w:r w:rsidRPr="00273A25" w:rsidR="00215CBC">
        <w:rPr>
          <w:szCs w:val="24"/>
        </w:rPr>
        <w:t>0 days</w:t>
      </w:r>
      <w:r w:rsidR="00E96FB5">
        <w:rPr>
          <w:szCs w:val="24"/>
        </w:rPr>
        <w:t xml:space="preserve"> of publication of this Public Notice</w:t>
      </w:r>
      <w:r w:rsidRPr="00273A25" w:rsidR="00215CBC">
        <w:rPr>
          <w:szCs w:val="24"/>
        </w:rPr>
        <w:t>.</w:t>
      </w:r>
      <w:r w:rsidR="00C412E1">
        <w:rPr>
          <w:szCs w:val="24"/>
        </w:rPr>
        <w:t xml:space="preserve">  Submissions may be made in any format, and </w:t>
      </w:r>
      <w:r w:rsidR="00234BBB">
        <w:rPr>
          <w:szCs w:val="24"/>
        </w:rPr>
        <w:t>may</w:t>
      </w:r>
      <w:r w:rsidR="00C412E1">
        <w:rPr>
          <w:szCs w:val="24"/>
        </w:rPr>
        <w:t xml:space="preserve"> contain</w:t>
      </w:r>
      <w:r w:rsidRPr="233E279C" w:rsidR="00E96FB5">
        <w:t xml:space="preserve"> any additional information that may be relevant to</w:t>
      </w:r>
      <w:r w:rsidR="00E96FB5">
        <w:rPr>
          <w:szCs w:val="24"/>
        </w:rPr>
        <w:t xml:space="preserve"> </w:t>
      </w:r>
      <w:r w:rsidRPr="233E279C" w:rsidR="00E96FB5">
        <w:t>our consideration of potential partner(s</w:t>
      </w:r>
      <w:r w:rsidRPr="00E625E1" w:rsidR="00E96FB5">
        <w:rPr>
          <w:szCs w:val="24"/>
        </w:rPr>
        <w:t>).</w:t>
      </w:r>
      <w:r w:rsidR="00E96FB5">
        <w:rPr>
          <w:szCs w:val="24"/>
        </w:rPr>
        <w:t xml:space="preserve">  </w:t>
      </w:r>
      <w:r w:rsidR="00412512">
        <w:rPr>
          <w:szCs w:val="24"/>
        </w:rPr>
        <w:t>Expressions of interest</w:t>
      </w:r>
      <w:r w:rsidRPr="00273A25" w:rsidR="00412512">
        <w:rPr>
          <w:szCs w:val="24"/>
        </w:rPr>
        <w:t xml:space="preserve"> </w:t>
      </w:r>
      <w:r w:rsidRPr="00273A25" w:rsidR="00215CBC">
        <w:rPr>
          <w:szCs w:val="24"/>
        </w:rPr>
        <w:t>may be filed using the Commission’s Electronic Comment Filing System (ECFS).</w:t>
      </w:r>
      <w:r>
        <w:rPr>
          <w:rStyle w:val="FootnoteReference"/>
          <w:szCs w:val="24"/>
        </w:rPr>
        <w:footnoteReference w:id="15"/>
      </w:r>
      <w:r w:rsidRPr="00273A25" w:rsidR="00215CBC">
        <w:rPr>
          <w:szCs w:val="24"/>
        </w:rPr>
        <w:t xml:space="preserve">  All </w:t>
      </w:r>
      <w:r w:rsidR="00CA314F">
        <w:rPr>
          <w:szCs w:val="24"/>
        </w:rPr>
        <w:t>expressions of interest</w:t>
      </w:r>
      <w:r w:rsidRPr="00273A25" w:rsidR="00215CBC">
        <w:rPr>
          <w:szCs w:val="24"/>
        </w:rPr>
        <w:t xml:space="preserve"> must reference PS Docket No. </w:t>
      </w:r>
      <w:r w:rsidR="00C553B1">
        <w:rPr>
          <w:szCs w:val="24"/>
        </w:rPr>
        <w:t>22</w:t>
      </w:r>
      <w:r w:rsidRPr="00273A25" w:rsidR="00215CBC">
        <w:rPr>
          <w:szCs w:val="24"/>
        </w:rPr>
        <w:t>-</w:t>
      </w:r>
      <w:r w:rsidR="000B47F3">
        <w:rPr>
          <w:szCs w:val="24"/>
        </w:rPr>
        <w:t>160</w:t>
      </w:r>
      <w:r w:rsidRPr="00273A25" w:rsidR="00215CBC">
        <w:rPr>
          <w:szCs w:val="24"/>
        </w:rPr>
        <w:t>.</w:t>
      </w:r>
      <w:r>
        <w:rPr>
          <w:rStyle w:val="FootnoteReference"/>
          <w:szCs w:val="24"/>
        </w:rPr>
        <w:footnoteReference w:id="16"/>
      </w:r>
      <w:r w:rsidRPr="00273A25" w:rsidR="00215CBC">
        <w:rPr>
          <w:szCs w:val="24"/>
        </w:rPr>
        <w:t xml:space="preserve">  </w:t>
      </w:r>
    </w:p>
    <w:p w:rsidR="00535C6C" w:rsidRPr="00273A25" w:rsidP="00535C6C" w14:paraId="369A6C23" w14:textId="77777777">
      <w:pPr>
        <w:numPr>
          <w:ilvl w:val="0"/>
          <w:numId w:val="7"/>
        </w:numPr>
        <w:spacing w:after="120"/>
        <w:rPr>
          <w:szCs w:val="24"/>
        </w:rPr>
      </w:pPr>
      <w:r w:rsidRPr="00273A25">
        <w:rPr>
          <w:szCs w:val="24"/>
        </w:rPr>
        <w:t xml:space="preserve">Electronic Filers: </w:t>
      </w:r>
      <w:r w:rsidR="00412512">
        <w:rPr>
          <w:szCs w:val="24"/>
        </w:rPr>
        <w:t>Expressions of interest</w:t>
      </w:r>
      <w:r w:rsidRPr="00273A25" w:rsidR="00412512">
        <w:rPr>
          <w:szCs w:val="24"/>
        </w:rPr>
        <w:t xml:space="preserve"> </w:t>
      </w:r>
      <w:r w:rsidRPr="00273A25">
        <w:rPr>
          <w:szCs w:val="24"/>
        </w:rPr>
        <w:t xml:space="preserve">may be filed electronically using the Internet by accessing the ECFS: </w:t>
      </w:r>
      <w:hyperlink r:id="rId5" w:history="1">
        <w:r w:rsidRPr="00981A35" w:rsidR="00A25934">
          <w:rPr>
            <w:rStyle w:val="Hyperlink"/>
            <w:szCs w:val="24"/>
          </w:rPr>
          <w:t>https://www.fcc.gov/ecfs/</w:t>
        </w:r>
      </w:hyperlink>
      <w:r w:rsidRPr="00273A25">
        <w:rPr>
          <w:szCs w:val="24"/>
        </w:rPr>
        <w:t>.</w:t>
      </w:r>
    </w:p>
    <w:p w:rsidR="00535C6C" w:rsidRPr="00273A25" w:rsidP="00535C6C" w14:paraId="5D334C9C" w14:textId="77777777">
      <w:pPr>
        <w:numPr>
          <w:ilvl w:val="0"/>
          <w:numId w:val="7"/>
        </w:numPr>
        <w:spacing w:after="120"/>
        <w:rPr>
          <w:szCs w:val="24"/>
        </w:rPr>
      </w:pPr>
      <w:r w:rsidRPr="00273A25">
        <w:rPr>
          <w:szCs w:val="24"/>
        </w:rPr>
        <w:t>Paper Filers: Parties who choose to file by paper must file an original and one copy of each filing.</w:t>
      </w:r>
    </w:p>
    <w:p w:rsidR="00535C6C" w:rsidRPr="00273A25" w:rsidP="00535C6C" w14:paraId="140EEAF8" w14:textId="77777777">
      <w:pPr>
        <w:numPr>
          <w:ilvl w:val="0"/>
          <w:numId w:val="7"/>
        </w:numPr>
        <w:spacing w:after="120"/>
        <w:rPr>
          <w:szCs w:val="24"/>
        </w:rPr>
      </w:pPr>
      <w:r w:rsidRPr="00273A25">
        <w:rPr>
          <w:szCs w:val="24"/>
        </w:rPr>
        <w:t>Filings can be sent by commercial overnight courier, or by first-class or overnight U.S. Postal Service mail.  All filings must be addressed to the Commission’s Secretary, Office of the Secretary, Federal Communications Commission.</w:t>
      </w:r>
    </w:p>
    <w:p w:rsidR="00535C6C" w:rsidRPr="00273A25" w:rsidP="00535C6C" w14:paraId="1B58EDF5" w14:textId="77777777">
      <w:pPr>
        <w:widowControl/>
        <w:numPr>
          <w:ilvl w:val="0"/>
          <w:numId w:val="7"/>
        </w:numPr>
        <w:spacing w:after="120"/>
        <w:rPr>
          <w:szCs w:val="24"/>
        </w:rPr>
      </w:pPr>
      <w:r w:rsidRPr="00273A25">
        <w:rPr>
          <w:szCs w:val="24"/>
        </w:rPr>
        <w:t xml:space="preserve">Commercial overnight mail (other than U.S. Postal Service Express Mail and Priority Mail) must be sent to 9050 Junction Drive, Annapolis Junction, MD 20701. </w:t>
      </w:r>
      <w:r>
        <w:rPr>
          <w:szCs w:val="24"/>
        </w:rPr>
        <w:t xml:space="preserve"> </w:t>
      </w:r>
      <w:r w:rsidRPr="00273A25">
        <w:rPr>
          <w:szCs w:val="24"/>
        </w:rPr>
        <w:t>U.S. Postal Service first-class, Express, and Priority mail must be addressed to 45 L Street, NE Washington DC 20554.</w:t>
      </w:r>
      <w:r>
        <w:rPr>
          <w:rStyle w:val="FootnoteReference"/>
          <w:szCs w:val="24"/>
        </w:rPr>
        <w:footnoteReference w:id="17"/>
      </w:r>
    </w:p>
    <w:p w:rsidR="00535C6C" w:rsidRPr="00273A25" w:rsidP="00535C6C" w14:paraId="3DAD9CE1" w14:textId="77777777">
      <w:pPr>
        <w:widowControl/>
        <w:numPr>
          <w:ilvl w:val="0"/>
          <w:numId w:val="7"/>
        </w:numPr>
        <w:spacing w:after="120"/>
        <w:rPr>
          <w:szCs w:val="24"/>
        </w:rPr>
      </w:pPr>
      <w:r>
        <w:rPr>
          <w:szCs w:val="24"/>
        </w:rPr>
        <w:t xml:space="preserve">Effective March 19, 2020, and until further notice, the Commission no longer accepts any hand or messenger delivered filings.  This is a temporary measure taken to help protect the health and safety of individuals, and to mitigate the transmission of COVID-19.  </w:t>
      </w:r>
      <w:r>
        <w:rPr>
          <w:i/>
          <w:iCs/>
          <w:szCs w:val="24"/>
        </w:rPr>
        <w:t xml:space="preserve">See FCC Announces Closure of FCC Headquarters Open Window and Change in Hand-Delivery Policy, </w:t>
      </w:r>
      <w:r>
        <w:rPr>
          <w:szCs w:val="24"/>
        </w:rPr>
        <w:t>Public Notice, DA 20-304 (March 19, 2020)</w:t>
      </w:r>
      <w:r w:rsidR="002D5A19">
        <w:rPr>
          <w:szCs w:val="24"/>
        </w:rPr>
        <w:t xml:space="preserve">, </w:t>
      </w:r>
      <w:r w:rsidRPr="002D5A19" w:rsidR="002D5A19">
        <w:rPr>
          <w:szCs w:val="24"/>
        </w:rPr>
        <w:t>https://www.fcc.gov/document/fcc-closes-headquarters-open-window-and-changes-hand-delivery-policy</w:t>
      </w:r>
      <w:r>
        <w:rPr>
          <w:szCs w:val="24"/>
        </w:rPr>
        <w:t>.  After COVID-19 restrictions are lifted, the Commission has established that hand-carried documents are to be filed at the Commission’s office located at 9050 Junction Drive, Annapolis Junction, MD 20701.  This will be the only location where hand-carried paper filings for the Commission will be accepted.</w:t>
      </w:r>
      <w:r>
        <w:rPr>
          <w:rStyle w:val="FootnoteReference"/>
          <w:szCs w:val="24"/>
        </w:rPr>
        <w:footnoteReference w:id="18"/>
      </w:r>
    </w:p>
    <w:p w:rsidR="00535C6C" w:rsidP="00535C6C" w14:paraId="48684B84" w14:textId="77777777">
      <w:pPr>
        <w:spacing w:after="120"/>
        <w:ind w:firstLine="720"/>
        <w:rPr>
          <w:szCs w:val="24"/>
        </w:rPr>
      </w:pPr>
      <w:r w:rsidRPr="00273A25">
        <w:rPr>
          <w:szCs w:val="24"/>
        </w:rPr>
        <w:t>To request materials in accessible formats for people with disabilities (braille, large print, electronic files, audio format), send an e-mail to fcc504@fcc.gov or call the Consumer &amp; Governmental Affairs Bureau at 202-418-0530 (voice).</w:t>
      </w:r>
    </w:p>
    <w:p w:rsidR="00A94587" w:rsidP="00A94587" w14:paraId="48D16C3C" w14:textId="26D01F5D">
      <w:pPr>
        <w:spacing w:after="120"/>
        <w:ind w:firstLine="720"/>
        <w:rPr>
          <w:szCs w:val="24"/>
        </w:rPr>
      </w:pPr>
      <w:r w:rsidRPr="00FB65CC">
        <w:rPr>
          <w:i/>
          <w:iCs/>
          <w:szCs w:val="24"/>
        </w:rPr>
        <w:t>Confidentiality</w:t>
      </w:r>
      <w:r w:rsidRPr="00A94587">
        <w:rPr>
          <w:szCs w:val="24"/>
        </w:rPr>
        <w:t>.  PSHSB recognizes that some submissions could contain information that the filer believes should not be made available to the general public because of commercial or national security reasons.  Parties may request that such information be kept confidential, identifying the specific information sought to be kept confidential, providing the reasons for the request, and otherwise following the procedures set forth in section 0.459 of our rules</w:t>
      </w:r>
      <w:r w:rsidR="006A51CC">
        <w:rPr>
          <w:szCs w:val="24"/>
        </w:rPr>
        <w:t>.</w:t>
      </w:r>
      <w:r>
        <w:rPr>
          <w:rStyle w:val="FootnoteReference"/>
          <w:szCs w:val="24"/>
        </w:rPr>
        <w:footnoteReference w:id="19"/>
      </w:r>
      <w:r w:rsidRPr="00A94587">
        <w:rPr>
          <w:szCs w:val="24"/>
        </w:rPr>
        <w:t xml:space="preserve">  If a party requests confidential treatment of a submission, it should contact Commission staff,</w:t>
      </w:r>
      <w:r w:rsidR="006A51CC">
        <w:rPr>
          <w:szCs w:val="24"/>
        </w:rPr>
        <w:t xml:space="preserve"> David Kirschner, </w:t>
      </w:r>
      <w:r w:rsidRPr="00273A25" w:rsidR="006A51CC">
        <w:rPr>
          <w:szCs w:val="24"/>
        </w:rPr>
        <w:t>Cybersecurity and Communications Reliability Division, Public Safety and Homeland Security Bureau, (202) 418-</w:t>
      </w:r>
      <w:r w:rsidR="006A51CC">
        <w:rPr>
          <w:szCs w:val="24"/>
        </w:rPr>
        <w:t>0695</w:t>
      </w:r>
      <w:r w:rsidRPr="00273A25" w:rsidR="006A51CC">
        <w:rPr>
          <w:szCs w:val="24"/>
        </w:rPr>
        <w:t xml:space="preserve">, or by email to </w:t>
      </w:r>
      <w:hyperlink r:id="rId6" w:history="1">
        <w:r w:rsidRPr="005136F7" w:rsidR="006A51CC">
          <w:rPr>
            <w:rStyle w:val="Hyperlink"/>
            <w:szCs w:val="24"/>
          </w:rPr>
          <w:t>david.kirschner@fcc.gov</w:t>
        </w:r>
      </w:hyperlink>
      <w:r w:rsidRPr="00A94587">
        <w:rPr>
          <w:szCs w:val="24"/>
        </w:rPr>
        <w:t>, to arrange delivery of the confidential version.  It must also submit a public version of the filing that omits only the confidential information and is otherwise identical to the confidential version, using either the electronic filing or the filing-by-paper procedures above.</w:t>
      </w:r>
    </w:p>
    <w:p w:rsidR="006E68F8" w:rsidRPr="006E68F8" w:rsidP="00535C6C" w14:paraId="19B819BE" w14:textId="6D4B0507">
      <w:pPr>
        <w:spacing w:after="120"/>
        <w:ind w:firstLine="720"/>
        <w:rPr>
          <w:szCs w:val="24"/>
        </w:rPr>
      </w:pPr>
      <w:r>
        <w:rPr>
          <w:i/>
          <w:iCs/>
        </w:rPr>
        <w:t>Exemption</w:t>
      </w:r>
      <w:r>
        <w:t>.  This Public Notice also provides a limited exemption f</w:t>
      </w:r>
      <w:r w:rsidR="00AF1691">
        <w:t>ro</w:t>
      </w:r>
      <w:r>
        <w:t xml:space="preserve">m our </w:t>
      </w:r>
      <w:r>
        <w:rPr>
          <w:i/>
          <w:iCs/>
        </w:rPr>
        <w:t>ex parte</w:t>
      </w:r>
      <w:r>
        <w:t xml:space="preserve"> rules</w:t>
      </w:r>
      <w:r w:rsidR="00AF1691">
        <w:t xml:space="preserve"> pursuant to</w:t>
      </w:r>
      <w:r>
        <w:t xml:space="preserve"> section 1.1200(a).</w:t>
      </w:r>
      <w:r>
        <w:rPr>
          <w:rStyle w:val="FootnoteReference"/>
        </w:rPr>
        <w:footnoteReference w:id="20"/>
      </w:r>
      <w:r>
        <w:t xml:space="preserve">  The </w:t>
      </w:r>
      <w:r w:rsidR="00F91ABA">
        <w:t xml:space="preserve">exemption is limited to communications between </w:t>
      </w:r>
      <w:r w:rsidR="00AF1691">
        <w:t xml:space="preserve">PSHSB staff and </w:t>
      </w:r>
      <w:r w:rsidR="000E402A">
        <w:t>interested parties</w:t>
      </w:r>
      <w:r w:rsidR="00F91ABA">
        <w:t xml:space="preserve"> </w:t>
      </w:r>
      <w:r w:rsidR="00D71DF7">
        <w:t>that may</w:t>
      </w:r>
      <w:r w:rsidR="00F91ABA">
        <w:t xml:space="preserve"> </w:t>
      </w:r>
      <w:r w:rsidR="00D71DF7">
        <w:t xml:space="preserve">partner </w:t>
      </w:r>
      <w:r w:rsidR="00F91ABA">
        <w:t>with PSHSB to conduct the</w:t>
      </w:r>
      <w:r w:rsidR="008F6C76">
        <w:t>se</w:t>
      </w:r>
      <w:r w:rsidR="00F91ABA">
        <w:t xml:space="preserve"> test</w:t>
      </w:r>
      <w:r w:rsidR="008F6C76">
        <w:t>s</w:t>
      </w:r>
      <w:r w:rsidR="00F91ABA">
        <w:t>.  The purpose of the exemption is to facilitate</w:t>
      </w:r>
      <w:r w:rsidR="00AF1691">
        <w:t xml:space="preserve"> the</w:t>
      </w:r>
      <w:r w:rsidR="00F91ABA">
        <w:t xml:space="preserve"> identif</w:t>
      </w:r>
      <w:r w:rsidR="00AF1691">
        <w:t>ication of</w:t>
      </w:r>
      <w:r w:rsidR="00F91ABA">
        <w:t xml:space="preserve"> test partners</w:t>
      </w:r>
      <w:r w:rsidR="00AF1691">
        <w:t xml:space="preserve"> and the </w:t>
      </w:r>
      <w:r w:rsidR="00F91ABA">
        <w:t>develop</w:t>
      </w:r>
      <w:r w:rsidR="00AF1691">
        <w:t>ment</w:t>
      </w:r>
      <w:r w:rsidR="00F91ABA">
        <w:t xml:space="preserve"> </w:t>
      </w:r>
      <w:r w:rsidR="00AF1691">
        <w:t>of</w:t>
      </w:r>
      <w:r w:rsidR="00F91ABA">
        <w:t xml:space="preserve"> test</w:t>
      </w:r>
      <w:r w:rsidR="00AF1691">
        <w:t xml:space="preserve"> parameters.</w:t>
      </w:r>
      <w:r w:rsidR="000E402A">
        <w:t xml:space="preserve">  </w:t>
      </w:r>
      <w:r w:rsidRPr="000E402A" w:rsidR="000E402A">
        <w:t xml:space="preserve">To the extent the Commission relies on new factual information obtained through such communications in any proceeding, the information will be disclosed by the Commission no later than at the time of release of the </w:t>
      </w:r>
      <w:r w:rsidRPr="000E402A" w:rsidR="000E402A">
        <w:t>Commission’s decision.</w:t>
      </w:r>
    </w:p>
    <w:p w:rsidR="00F72952" w:rsidRPr="006B6461" w:rsidP="00047C62" w14:paraId="7BFA439D" w14:textId="710603C1">
      <w:pPr>
        <w:widowControl/>
        <w:spacing w:after="120"/>
        <w:ind w:firstLine="720"/>
        <w:rPr>
          <w:szCs w:val="24"/>
        </w:rPr>
      </w:pPr>
      <w:r w:rsidRPr="00273A25">
        <w:rPr>
          <w:i/>
          <w:iCs/>
          <w:szCs w:val="24"/>
        </w:rPr>
        <w:t>Additional Information</w:t>
      </w:r>
      <w:r w:rsidRPr="00273A25">
        <w:rPr>
          <w:szCs w:val="24"/>
        </w:rPr>
        <w:t xml:space="preserve">.  For further information regarding this Public Notice, please contact </w:t>
      </w:r>
      <w:r>
        <w:rPr>
          <w:szCs w:val="24"/>
        </w:rPr>
        <w:t xml:space="preserve">David Kirschner, </w:t>
      </w:r>
      <w:r w:rsidRPr="00273A25">
        <w:rPr>
          <w:szCs w:val="24"/>
        </w:rPr>
        <w:t>Cybersecurity and Communications Reliability Division, Public Safety and Homeland Security Bureau, (202) 418-</w:t>
      </w:r>
      <w:r>
        <w:rPr>
          <w:szCs w:val="24"/>
        </w:rPr>
        <w:t>0695</w:t>
      </w:r>
      <w:r w:rsidRPr="00273A25">
        <w:rPr>
          <w:szCs w:val="24"/>
        </w:rPr>
        <w:t xml:space="preserve">, or by email to </w:t>
      </w:r>
      <w:hyperlink r:id="rId6" w:history="1">
        <w:r w:rsidRPr="005136F7">
          <w:rPr>
            <w:rStyle w:val="Hyperlink"/>
            <w:szCs w:val="24"/>
          </w:rPr>
          <w:t>david.kirschner@fcc.gov</w:t>
        </w:r>
      </w:hyperlink>
      <w:r>
        <w:rPr>
          <w:szCs w:val="24"/>
        </w:rPr>
        <w:t>.</w:t>
      </w:r>
      <w:bookmarkEnd w:id="0"/>
      <w:bookmarkEnd w:id="1"/>
    </w:p>
    <w:sectPr>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73B7" w14:paraId="64E06DB2" w14:textId="77777777">
    <w:pPr>
      <w:pStyle w:val="Footer"/>
      <w:framePr w:wrap="around" w:vAnchor="text" w:hAnchor="margin" w:xAlign="center" w:y="1"/>
    </w:pPr>
    <w:r>
      <w:fldChar w:fldCharType="begin"/>
    </w:r>
    <w:r>
      <w:instrText xml:space="preserve">PAGE  </w:instrText>
    </w:r>
    <w:r w:rsidR="00AC242B">
      <w:fldChar w:fldCharType="separate"/>
    </w:r>
    <w:r>
      <w:fldChar w:fldCharType="end"/>
    </w:r>
  </w:p>
  <w:p w:rsidR="008473B7" w14:paraId="10DD335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73B7" w14:paraId="00D7233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7613" w14:paraId="0F3BA0FE" w14:textId="746EBD86">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C7538" w14:paraId="3733A26F" w14:textId="77777777">
      <w:r>
        <w:separator/>
      </w:r>
    </w:p>
  </w:footnote>
  <w:footnote w:type="continuationSeparator" w:id="1">
    <w:p w:rsidR="00AC7538" w14:paraId="2813696A" w14:textId="77777777">
      <w:pPr>
        <w:rPr>
          <w:sz w:val="20"/>
        </w:rPr>
      </w:pPr>
      <w:r>
        <w:rPr>
          <w:sz w:val="20"/>
        </w:rPr>
        <w:t xml:space="preserve">(Continued from previous page)  </w:t>
      </w:r>
      <w:r>
        <w:rPr>
          <w:sz w:val="20"/>
        </w:rPr>
        <w:separator/>
      </w:r>
    </w:p>
  </w:footnote>
  <w:footnote w:type="continuationNotice" w:id="2">
    <w:p w:rsidR="00AC7538" w14:paraId="5B51A3B6" w14:textId="77777777">
      <w:pPr>
        <w:jc w:val="right"/>
        <w:rPr>
          <w:sz w:val="20"/>
        </w:rPr>
      </w:pPr>
      <w:r>
        <w:rPr>
          <w:sz w:val="20"/>
        </w:rPr>
        <w:t>(continued….)</w:t>
      </w:r>
    </w:p>
  </w:footnote>
  <w:footnote w:id="3">
    <w:p w:rsidR="00A22425" w14:paraId="12839460" w14:textId="44C69B78">
      <w:pPr>
        <w:pStyle w:val="FootnoteText"/>
      </w:pPr>
      <w:r>
        <w:rPr>
          <w:rStyle w:val="FootnoteReference"/>
        </w:rPr>
        <w:footnoteRef/>
      </w:r>
      <w:r>
        <w:t xml:space="preserve"> </w:t>
      </w:r>
      <w:r w:rsidR="00564E6E">
        <w:rPr>
          <w:i/>
          <w:iCs/>
        </w:rPr>
        <w:t>Wireless Emergency Alerts; Amendments to Part 11 of the Commission’s Rules Regarding the Emergency Alert System</w:t>
      </w:r>
      <w:r w:rsidR="00564E6E">
        <w:t>, Further Notice of Proposed Rulemaking, FCC 22-30, 2023 WL 3152054, at *1 (Apr. 21, 2023) (</w:t>
      </w:r>
      <w:r w:rsidR="00564E6E">
        <w:rPr>
          <w:i/>
          <w:iCs/>
        </w:rPr>
        <w:t>WEA Presentation and Performance NPRM</w:t>
      </w:r>
      <w:r w:rsidR="00564E6E">
        <w:t>)</w:t>
      </w:r>
      <w:r w:rsidR="00AE4807">
        <w:t xml:space="preserve">; Heather Kelly, </w:t>
      </w:r>
      <w:r w:rsidR="00AE4807">
        <w:rPr>
          <w:i/>
          <w:iCs/>
        </w:rPr>
        <w:t>How to never miss an emergency alert from shootings to wildfires</w:t>
      </w:r>
      <w:r w:rsidR="00AE4807">
        <w:t xml:space="preserve">, Washington Post, (Feb. 11, 2022) </w:t>
      </w:r>
      <w:hyperlink r:id="rId1" w:history="1">
        <w:r w:rsidRPr="00C66C71" w:rsidR="00AE4807">
          <w:rPr>
            <w:rStyle w:val="Hyperlink"/>
          </w:rPr>
          <w:t>https://www.washingtonpost.com/technology/2022/02/11/emergency-alerts-smartphones/</w:t>
        </w:r>
      </w:hyperlink>
      <w:r w:rsidR="00AE4807">
        <w:t xml:space="preserve"> (“[O]ur phones have also made speedy emergency warnings the norm, whether they’re about an active shooter, wildfire, chemical spill, or abducted child.”)</w:t>
      </w:r>
      <w:r w:rsidR="0000201B">
        <w:t>.</w:t>
      </w:r>
    </w:p>
  </w:footnote>
  <w:footnote w:id="4">
    <w:p w:rsidR="00365D1F" w:rsidRPr="000B3C8F" w14:paraId="2C589A62" w14:textId="40A00E05">
      <w:pPr>
        <w:pStyle w:val="FootnoteText"/>
      </w:pPr>
      <w:r>
        <w:rPr>
          <w:rStyle w:val="FootnoteReference"/>
        </w:rPr>
        <w:footnoteRef/>
      </w:r>
      <w:r>
        <w:t xml:space="preserve"> </w:t>
      </w:r>
      <w:r w:rsidR="000B3C8F">
        <w:t xml:space="preserve">Federal Emergency Management Agency, </w:t>
      </w:r>
      <w:r w:rsidR="000B3C8F">
        <w:rPr>
          <w:i/>
          <w:iCs/>
        </w:rPr>
        <w:t>Wireless Emergency Alerts</w:t>
      </w:r>
      <w:r w:rsidR="000B3C8F">
        <w:t xml:space="preserve">, </w:t>
      </w:r>
      <w:hyperlink r:id="rId2" w:history="1">
        <w:r w:rsidRPr="00877C44" w:rsidR="009F7B8D">
          <w:rPr>
            <w:rStyle w:val="Hyperlink"/>
          </w:rPr>
          <w:t>https://www.fema.gov/emergency-managers/practitioners/integrated-public-alert-warning-system/public/wireless-emergency-alerts</w:t>
        </w:r>
      </w:hyperlink>
      <w:r w:rsidR="009F7B8D">
        <w:t xml:space="preserve"> (last visited Sep. 1, 2023)</w:t>
      </w:r>
      <w:r w:rsidR="00A32D62">
        <w:t>.</w:t>
      </w:r>
    </w:p>
  </w:footnote>
  <w:footnote w:id="5">
    <w:p w:rsidR="002E621A" w14:paraId="032B12DF" w14:textId="57F999B1">
      <w:pPr>
        <w:pStyle w:val="FootnoteText"/>
      </w:pPr>
      <w:r>
        <w:rPr>
          <w:rStyle w:val="FootnoteReference"/>
        </w:rPr>
        <w:footnoteRef/>
      </w:r>
      <w:r>
        <w:t xml:space="preserve"> </w:t>
      </w:r>
      <w:r w:rsidR="005C6E72">
        <w:t>Ray Sanchez</w:t>
      </w:r>
      <w:r w:rsidR="00C15503">
        <w:t xml:space="preserve">, </w:t>
      </w:r>
      <w:r w:rsidR="00C15503">
        <w:rPr>
          <w:i/>
          <w:iCs/>
        </w:rPr>
        <w:t>Hawaii has a robust emergency siren warning system.  It sat silent during the deadly wildfires</w:t>
      </w:r>
      <w:r w:rsidR="00C15503">
        <w:t xml:space="preserve">, CNN, (Aug. 13, </w:t>
      </w:r>
      <w:r w:rsidR="000330FC">
        <w:t>2023)</w:t>
      </w:r>
      <w:r w:rsidR="00C15503">
        <w:t xml:space="preserve"> </w:t>
      </w:r>
      <w:hyperlink r:id="rId3" w:history="1">
        <w:r w:rsidRPr="00C66C71" w:rsidR="00C15503">
          <w:rPr>
            <w:rStyle w:val="Hyperlink"/>
          </w:rPr>
          <w:t>https://www.cnn.com/2023/08/12/us/hawaii-emergency-warning-system-maui-wildfires/index.html</w:t>
        </w:r>
      </w:hyperlink>
      <w:r w:rsidR="00DB5F12">
        <w:t xml:space="preserve"> (“</w:t>
      </w:r>
      <w:r w:rsidR="00381510">
        <w:t>’</w:t>
      </w:r>
      <w:r w:rsidR="00DB5F12">
        <w:t>Unfortunately these days the alerts</w:t>
      </w:r>
      <w:r w:rsidR="00381510">
        <w:t xml:space="preserve"> come on our cell phones.  But we also know that there was no cell phone coverage</w:t>
      </w:r>
      <w:r w:rsidR="00E91307">
        <w:t>.</w:t>
      </w:r>
      <w:r w:rsidR="00381510">
        <w:t>’</w:t>
      </w:r>
      <w:r w:rsidR="00AC3E12">
        <w:t xml:space="preserve"> While Maui’s warning</w:t>
      </w:r>
      <w:r w:rsidR="007D2A14">
        <w:t xml:space="preserve"> sirens were not activated, emergency communications with residents </w:t>
      </w:r>
      <w:r w:rsidR="00E91029">
        <w:t>w</w:t>
      </w:r>
      <w:r w:rsidR="007D2A14">
        <w:t>ere largely limited to mobile phones and broadcasters at a time when most power and cell servic</w:t>
      </w:r>
      <w:r w:rsidR="003E710A">
        <w:t>e was already cut.”</w:t>
      </w:r>
      <w:r w:rsidR="00381510">
        <w:t>)</w:t>
      </w:r>
      <w:r w:rsidR="00F161B1">
        <w:t xml:space="preserve">; Christina Jedra, </w:t>
      </w:r>
      <w:r w:rsidR="00F161B1">
        <w:rPr>
          <w:i/>
          <w:iCs/>
        </w:rPr>
        <w:t>Maui Emergency Chief Defends Decision Not To Activate Warning Sirens</w:t>
      </w:r>
      <w:r w:rsidR="002C67E7">
        <w:t>, Honolulu Civil Beat, (Aug. 16, 2023)</w:t>
      </w:r>
      <w:r w:rsidR="00E91307">
        <w:t xml:space="preserve"> </w:t>
      </w:r>
      <w:hyperlink r:id="rId4" w:history="1">
        <w:r w:rsidRPr="00AF00BC" w:rsidR="00376395">
          <w:rPr>
            <w:rStyle w:val="Hyperlink"/>
          </w:rPr>
          <w:t>https://www.civilbeat.org/2023/08/maui-emergency-chief-defends-decision-not-to-activate-warning-sirens/</w:t>
        </w:r>
      </w:hyperlink>
      <w:r w:rsidR="007432B5">
        <w:rPr>
          <w:rStyle w:val="Hyperlink"/>
        </w:rPr>
        <w:t xml:space="preserve"> </w:t>
      </w:r>
      <w:r w:rsidR="007432B5">
        <w:t>(</w:t>
      </w:r>
      <w:r w:rsidR="00524CEF">
        <w:t>“</w:t>
      </w:r>
      <w:r w:rsidR="007432B5">
        <w:t>At least some residents received cellphon</w:t>
      </w:r>
      <w:r w:rsidR="00681DBF">
        <w:t>e</w:t>
      </w:r>
      <w:r w:rsidR="007432B5">
        <w:t xml:space="preserve"> notifications to evacuate after 4 p.m., according to the New York Times, but many did not.  Electrical power and cell servi</w:t>
      </w:r>
      <w:r w:rsidR="00681DBF">
        <w:t>c</w:t>
      </w:r>
      <w:r w:rsidR="007432B5">
        <w:t>e was down in much of the area last Tuesday when the first sparked and spread</w:t>
      </w:r>
      <w:r w:rsidR="00524CEF">
        <w:t>.”</w:t>
      </w:r>
      <w:r w:rsidR="007432B5">
        <w:t>)</w:t>
      </w:r>
      <w:r w:rsidR="00D33BE4">
        <w:t>.</w:t>
      </w:r>
      <w:r w:rsidR="00376395">
        <w:t xml:space="preserve">   </w:t>
      </w:r>
      <w:r w:rsidR="00E91307">
        <w:t xml:space="preserve"> </w:t>
      </w:r>
    </w:p>
  </w:footnote>
  <w:footnote w:id="6">
    <w:p w:rsidR="00600FA3" w:rsidP="00600FA3" w14:paraId="315552B6" w14:textId="77777777">
      <w:pPr>
        <w:pStyle w:val="FootnoteText"/>
      </w:pPr>
      <w:r>
        <w:rPr>
          <w:rStyle w:val="FootnoteReference"/>
        </w:rPr>
        <w:footnoteRef/>
      </w:r>
      <w:r>
        <w:t xml:space="preserve"> “The total number of cell sites serving Kapalua, Napili-Honokowai, Kaanapali, Lahaina, Launiupoko, and Olowalu is 21.  As of 8/12/23 at 6:00 a.m. (EDT) all are out of service.” The Communications Status Report for Areas Impacted by Hawaii Wildfires (Aug. 12, 2023) </w:t>
      </w:r>
      <w:hyperlink r:id="rId5" w:history="1">
        <w:r w:rsidRPr="00A96F3E">
          <w:rPr>
            <w:rStyle w:val="Hyperlink"/>
          </w:rPr>
          <w:t>https://www.fcc.gov/HawaiiWildfires</w:t>
        </w:r>
      </w:hyperlink>
      <w:r>
        <w:t xml:space="preserve">. </w:t>
      </w:r>
    </w:p>
  </w:footnote>
  <w:footnote w:id="7">
    <w:p w:rsidR="00483461" w:rsidRPr="00C96F89" w:rsidP="00483461" w14:paraId="0041CF2C" w14:textId="03E51BDA">
      <w:pPr>
        <w:pStyle w:val="FootnoteText"/>
      </w:pPr>
      <w:r>
        <w:rPr>
          <w:rStyle w:val="FootnoteReference"/>
        </w:rPr>
        <w:footnoteRef/>
      </w:r>
      <w:r>
        <w:t xml:space="preserve"> Maddie Stone, </w:t>
      </w:r>
      <w:r>
        <w:rPr>
          <w:i/>
          <w:iCs/>
        </w:rPr>
        <w:t>Wildfires Are Burning Up Cell Towers and Leaving Responders in the Dark</w:t>
      </w:r>
      <w:r>
        <w:t xml:space="preserve">, Medium, (Oct. 9, 2020) </w:t>
      </w:r>
      <w:hyperlink r:id="rId6" w:history="1">
        <w:r w:rsidRPr="00C66C71">
          <w:rPr>
            <w:rStyle w:val="Hyperlink"/>
          </w:rPr>
          <w:t>https://futurehuman.medium.com/wildfires-are-burning-up-cell-towers-and-leaving-responders-in-the-dark-e1238c2e8ad0</w:t>
        </w:r>
      </w:hyperlink>
      <w:r>
        <w:t xml:space="preserve"> (“With millions of Americans now relying exclusively on their cellphones to make 911 calls, receive emergency alerts, and stay connected during disasters wireless carriers and emergency managers on the front lines of the West’s burgeoning fire crisis are discovering that cellular infrastructure is alarmingly vulnerable.”); Carly Severn, </w:t>
      </w:r>
      <w:r>
        <w:rPr>
          <w:i/>
          <w:iCs/>
        </w:rPr>
        <w:t>During a Wildfire, Your Phone Might Stop Working. How Can You Communicate?</w:t>
      </w:r>
      <w:r>
        <w:t>, KQED, (Sep. 29, 2020)</w:t>
      </w:r>
      <w:r>
        <w:rPr>
          <w:i/>
          <w:iCs/>
        </w:rPr>
        <w:t xml:space="preserve"> </w:t>
      </w:r>
      <w:hyperlink r:id="rId7" w:history="1">
        <w:r w:rsidRPr="00C66C71">
          <w:rPr>
            <w:rStyle w:val="Hyperlink"/>
          </w:rPr>
          <w:t>https://www.kqed.org/news/11840047/during-a-disaster-your-phone-might-stop-working-how-can-you-communicate</w:t>
        </w:r>
      </w:hyperlink>
      <w:r>
        <w:t xml:space="preserve"> (“Cellphone service can be reduced or vanish altogether during emergencies, as cell towers go down amid power shutoffs, or when overhead fiber lines on utility poles are damaged by fire itself.  Service interruptions like these …prevent [people] from receiving the very emergency alerts they’re relying on for evacuation updates.”); Leila Miller, Rong-Gong Lin II, California suffered widespread cellphone outages during fires. </w:t>
      </w:r>
      <w:r w:rsidRPr="006F2783">
        <w:t xml:space="preserve">A big </w:t>
      </w:r>
      <w:r>
        <w:t>earthquak</w:t>
      </w:r>
      <w:r w:rsidR="002C1673">
        <w:t>e</w:t>
      </w:r>
      <w:r>
        <w:t xml:space="preserve"> would be much worse, (Nov 5, 2019) </w:t>
      </w:r>
      <w:hyperlink r:id="rId8" w:history="1">
        <w:r w:rsidRPr="00C66C71">
          <w:rPr>
            <w:rStyle w:val="Hyperlink"/>
          </w:rPr>
          <w:t>https://www.latimes.com/california/story/2019-11-05/mass-cellphone-outages-during-blackouts-and-fires-are-a-grim-preview-of-life-after-a-major-earthquake</w:t>
        </w:r>
      </w:hyperlink>
      <w:r>
        <w:t xml:space="preserve"> (Reporting 57% of Marin County’s cellphone tower sites were out of service during a fire.); Mallory Moench, </w:t>
      </w:r>
      <w:r>
        <w:rPr>
          <w:i/>
          <w:iCs/>
        </w:rPr>
        <w:t>California wildfires: Cell companies can’t promise indefinite service</w:t>
      </w:r>
      <w:r>
        <w:t xml:space="preserve">, San Francisco Chronicle, (Sep. 24, 2019), </w:t>
      </w:r>
      <w:hyperlink r:id="rId9" w:history="1">
        <w:r w:rsidRPr="000C3D42">
          <w:rPr>
            <w:rStyle w:val="Hyperlink"/>
          </w:rPr>
          <w:t>https://www.sfchronicle.com/business/article/California-wildfires-Cell-companies-can-t-14464734.php</w:t>
        </w:r>
      </w:hyperlink>
      <w:r>
        <w:t xml:space="preserve"> (“During the Camp Fire, ‘we lost 17 cell towers,’ said Cindi Dunsmoor, emergency services officer for Butte County, triggering a communication problem.”)</w:t>
      </w:r>
      <w:r w:rsidR="00415494">
        <w:t>.</w:t>
      </w:r>
      <w:r>
        <w:t xml:space="preserve"> </w:t>
      </w:r>
    </w:p>
  </w:footnote>
  <w:footnote w:id="8">
    <w:p w:rsidR="00483461" w:rsidP="00483461" w14:paraId="77B56EB9" w14:textId="77777777">
      <w:pPr>
        <w:pStyle w:val="FootnoteText"/>
      </w:pPr>
      <w:r>
        <w:rPr>
          <w:rStyle w:val="FootnoteReference"/>
        </w:rPr>
        <w:footnoteRef/>
      </w:r>
      <w:r>
        <w:t xml:space="preserve"> Chris Barncard, </w:t>
      </w:r>
      <w:r>
        <w:rPr>
          <w:i/>
          <w:iCs/>
        </w:rPr>
        <w:t>Cellular networks vulnerable to wildfires across U.S.</w:t>
      </w:r>
      <w:r>
        <w:t xml:space="preserve">, University of Wisconsin-Madison News, (Oct. 27, 2020), </w:t>
      </w:r>
      <w:hyperlink r:id="rId10" w:history="1">
        <w:r w:rsidRPr="00C66C71">
          <w:rPr>
            <w:rStyle w:val="Hyperlink"/>
          </w:rPr>
          <w:t>https://news.wisc.edu/cellular-networks-vulnerable-to-wildfires-across-u-s/</w:t>
        </w:r>
      </w:hyperlink>
      <w:r>
        <w:t xml:space="preserve">; </w:t>
      </w:r>
      <w:r>
        <w:rPr>
          <w:i/>
          <w:iCs/>
        </w:rPr>
        <w:t xml:space="preserve">see also </w:t>
      </w:r>
      <w:r>
        <w:t xml:space="preserve">Christopher Flavelle, Nadja Popovich, </w:t>
      </w:r>
      <w:r>
        <w:rPr>
          <w:i/>
          <w:iCs/>
        </w:rPr>
        <w:t>Here Are the Wildfire Risks to Homes Across the Lower 48 States</w:t>
      </w:r>
      <w:r>
        <w:t xml:space="preserve">, NY Times, (May 16, 2022) </w:t>
      </w:r>
      <w:hyperlink r:id="rId11" w:history="1">
        <w:r w:rsidRPr="00EC33BD">
          <w:rPr>
            <w:rStyle w:val="Hyperlink"/>
          </w:rPr>
          <w:t>https://www.nytimes.com/interactive/2022/05/16/climate/wildfire-risk-map-properties.html</w:t>
        </w:r>
      </w:hyperlink>
      <w:r>
        <w:t>. (Finding that half of all addresses in the lower 48 states face some degree of wildfire risk and that “[i]n some rural states, including Wyoming and Montana, more than 90 percent of properties already face some risk.</w:t>
      </w:r>
      <w:r>
        <w:rPr>
          <w:i/>
          <w:iCs/>
        </w:rPr>
        <w:t>”</w:t>
      </w:r>
      <w:r>
        <w:t>).</w:t>
      </w:r>
    </w:p>
  </w:footnote>
  <w:footnote w:id="9">
    <w:p w:rsidR="00483461" w:rsidP="00483461" w14:paraId="0665A1B4" w14:textId="720CC730">
      <w:pPr>
        <w:pStyle w:val="FootnoteText"/>
      </w:pPr>
      <w:r>
        <w:rPr>
          <w:rStyle w:val="FootnoteReference"/>
        </w:rPr>
        <w:footnoteRef/>
      </w:r>
      <w:r>
        <w:t xml:space="preserve"> For example, after Hurricane Maria struck Puerto Rico and the United States Virgin Islands, 95.2% and 76.6%, respectively, of cells were knocked out of service.  Communications Status Report for Areas Impacted by Hurricane Maria at 3-4, (Sep</w:t>
      </w:r>
      <w:r w:rsidR="009E64D0">
        <w:t>t</w:t>
      </w:r>
      <w:r>
        <w:t xml:space="preserve">. 21, 2017) </w:t>
      </w:r>
      <w:hyperlink r:id="rId12" w:history="1">
        <w:r w:rsidRPr="00287C73">
          <w:rPr>
            <w:rStyle w:val="Hyperlink"/>
          </w:rPr>
          <w:t>https://docs.fcc.gov/public/attachments/DOC-346840A1.pdf</w:t>
        </w:r>
      </w:hyperlink>
      <w:r>
        <w:t xml:space="preserve">.  Outages from hurricanes “highlight the vulnerability of cellular networks at a time when hurricanes are intensifying and more people than ever rely on cellphones to communicate and receive emergency notices.”  Thomas Frank, </w:t>
      </w:r>
      <w:r w:rsidRPr="006A51CC">
        <w:rPr>
          <w:i/>
          <w:iCs/>
        </w:rPr>
        <w:t>Cell Phone Service Must Be Restored Quicker after Hurricanes; Officials pressure wireless companies so first responders and residents can communicate and save lives</w:t>
      </w:r>
      <w:r>
        <w:t>, Scientific American, (Oct. 8 2019)</w:t>
      </w:r>
      <w:r w:rsidR="00395C0E">
        <w:t>.</w:t>
      </w:r>
      <w:r>
        <w:t xml:space="preserve"> </w:t>
      </w:r>
      <w:hyperlink r:id="rId13" w:history="1">
        <w:r w:rsidRPr="00287C73">
          <w:rPr>
            <w:rStyle w:val="Hyperlink"/>
          </w:rPr>
          <w:t>https://www.scientificamerican.com/article/cell-phone-service-must-be-restored-quicker-after-hurricanes/</w:t>
        </w:r>
      </w:hyperlink>
      <w:r>
        <w:t xml:space="preserve">.  </w:t>
      </w:r>
    </w:p>
  </w:footnote>
  <w:footnote w:id="10">
    <w:p w:rsidR="00FE14F2" w14:paraId="190BBDD8" w14:textId="44DC849D">
      <w:pPr>
        <w:pStyle w:val="FootnoteText"/>
      </w:pPr>
      <w:r>
        <w:rPr>
          <w:rStyle w:val="FootnoteReference"/>
        </w:rPr>
        <w:footnoteRef/>
      </w:r>
      <w:r>
        <w:t xml:space="preserve"> We note that the Commission is currently considering the </w:t>
      </w:r>
      <w:r w:rsidR="00517657">
        <w:t xml:space="preserve">use of satellites </w:t>
      </w:r>
      <w:r w:rsidR="003A3894">
        <w:t xml:space="preserve">transmitting on terrestrial frequencies </w:t>
      </w:r>
      <w:r w:rsidR="00517657">
        <w:t>to provide supplemental coverage from space</w:t>
      </w:r>
      <w:r w:rsidR="00CB400E">
        <w:t xml:space="preserve"> (SCS)</w:t>
      </w:r>
      <w:r>
        <w:t xml:space="preserve">.  </w:t>
      </w:r>
      <w:r w:rsidR="00A76B6C">
        <w:rPr>
          <w:i/>
          <w:iCs/>
        </w:rPr>
        <w:t>Single Network Future Supplemental Coverage from Space, Space Innovations</w:t>
      </w:r>
      <w:r w:rsidR="00A76B6C">
        <w:t xml:space="preserve">, </w:t>
      </w:r>
      <w:r w:rsidR="00782505">
        <w:t xml:space="preserve">GN Docket No. 23-65, IB Docket No, 22-271, </w:t>
      </w:r>
      <w:r w:rsidR="00A76B6C">
        <w:t>Notice of Proposed Rulemaking, FCC 23-22</w:t>
      </w:r>
      <w:r w:rsidR="00782505">
        <w:t xml:space="preserve"> </w:t>
      </w:r>
      <w:r w:rsidRPr="00A76B6C" w:rsidR="00A76B6C">
        <w:t>(</w:t>
      </w:r>
      <w:r w:rsidR="00A76B6C">
        <w:t>Mar. 17, 2023</w:t>
      </w:r>
      <w:r w:rsidRPr="00DA6022" w:rsidR="00A76B6C">
        <w:t>)</w:t>
      </w:r>
      <w:r w:rsidRPr="00DA6022" w:rsidR="00DA6022">
        <w:t xml:space="preserve">. </w:t>
      </w:r>
      <w:r w:rsidRPr="00DA6022" w:rsidR="00A76B6C">
        <w:rPr>
          <w:i/>
          <w:iCs/>
        </w:rPr>
        <w:t xml:space="preserve"> </w:t>
      </w:r>
      <w:r w:rsidR="00517657">
        <w:t>In that NPRM, the Commission sought comment on the use of this technology to provide WEA</w:t>
      </w:r>
      <w:r w:rsidR="00103F5C">
        <w:t xml:space="preserve">.  </w:t>
      </w:r>
      <w:r w:rsidR="00483461">
        <w:t xml:space="preserve">In the event test partners use </w:t>
      </w:r>
      <w:r w:rsidR="005A1DA9">
        <w:t>high-</w:t>
      </w:r>
      <w:r w:rsidR="00A310B3">
        <w:t>altitude</w:t>
      </w:r>
      <w:r w:rsidR="005A1DA9">
        <w:t xml:space="preserve"> </w:t>
      </w:r>
      <w:r w:rsidR="00A310B3">
        <w:t>transmissions on terrestrial frequencies</w:t>
      </w:r>
      <w:r w:rsidR="00483461">
        <w:t>, the</w:t>
      </w:r>
      <w:r w:rsidRPr="00C32607" w:rsidR="00483461">
        <w:t xml:space="preserve"> </w:t>
      </w:r>
      <w:r w:rsidRPr="00C32607">
        <w:t xml:space="preserve">results of </w:t>
      </w:r>
      <w:r w:rsidR="00BB4AF4">
        <w:t>those</w:t>
      </w:r>
      <w:r w:rsidRPr="00C32607">
        <w:t xml:space="preserve"> </w:t>
      </w:r>
      <w:r w:rsidRPr="00C32607" w:rsidR="00DA6022">
        <w:t>test</w:t>
      </w:r>
      <w:r w:rsidR="00BB4AF4">
        <w:t>s</w:t>
      </w:r>
      <w:r w:rsidR="001C2B4E">
        <w:t xml:space="preserve"> </w:t>
      </w:r>
      <w:r w:rsidRPr="00C32607" w:rsidR="00DA6022">
        <w:t>will be entered</w:t>
      </w:r>
      <w:r w:rsidRPr="00C32607">
        <w:t xml:space="preserve"> in the record of </w:t>
      </w:r>
      <w:r w:rsidRPr="00C32607" w:rsidR="00DA6022">
        <w:t>GN Docket No. 23-65 and IB Docket No. 22-271</w:t>
      </w:r>
      <w:r w:rsidRPr="00C32607">
        <w:t xml:space="preserve"> to inform any further action</w:t>
      </w:r>
      <w:r w:rsidRPr="00C32607" w:rsidR="00DA6022">
        <w:t>(s)</w:t>
      </w:r>
      <w:r w:rsidRPr="00C32607">
        <w:t xml:space="preserve"> in th</w:t>
      </w:r>
      <w:r w:rsidRPr="00C32607" w:rsidR="00DA6022">
        <w:t>ose</w:t>
      </w:r>
      <w:r w:rsidRPr="00C32607">
        <w:t xml:space="preserve"> docket</w:t>
      </w:r>
      <w:r w:rsidRPr="00C32607" w:rsidR="00DA6022">
        <w:t>s</w:t>
      </w:r>
      <w:r w:rsidRPr="00C32607">
        <w:t>.</w:t>
      </w:r>
      <w:r>
        <w:t xml:space="preserve">  </w:t>
      </w:r>
    </w:p>
  </w:footnote>
  <w:footnote w:id="11">
    <w:p w:rsidR="00A63F7E" w:rsidRPr="00680900" w14:paraId="449B36E1" w14:textId="2899A1EE">
      <w:pPr>
        <w:pStyle w:val="FootnoteText"/>
      </w:pPr>
      <w:r>
        <w:rPr>
          <w:rStyle w:val="FootnoteReference"/>
        </w:rPr>
        <w:footnoteRef/>
      </w:r>
      <w:r>
        <w:t xml:space="preserve"> </w:t>
      </w:r>
      <w:r w:rsidR="001C2905">
        <w:rPr>
          <w:i/>
          <w:iCs/>
        </w:rPr>
        <w:t>See</w:t>
      </w:r>
      <w:r w:rsidR="007C1A31">
        <w:rPr>
          <w:i/>
          <w:iCs/>
        </w:rPr>
        <w:t xml:space="preserve"> e</w:t>
      </w:r>
      <w:r w:rsidR="00FE14F2">
        <w:rPr>
          <w:i/>
          <w:iCs/>
        </w:rPr>
        <w:t>.</w:t>
      </w:r>
      <w:r w:rsidR="007C1A31">
        <w:rPr>
          <w:i/>
          <w:iCs/>
        </w:rPr>
        <w:t>g.</w:t>
      </w:r>
      <w:r w:rsidRPr="006A51CC" w:rsidR="007C1A31">
        <w:t>,</w:t>
      </w:r>
      <w:r w:rsidR="001C2905">
        <w:rPr>
          <w:i/>
          <w:iCs/>
        </w:rPr>
        <w:t xml:space="preserve"> </w:t>
      </w:r>
      <w:r>
        <w:t xml:space="preserve">Donny Jackson, </w:t>
      </w:r>
      <w:r>
        <w:rPr>
          <w:i/>
          <w:iCs/>
        </w:rPr>
        <w:t>LTE ProSe direct-mode communications works with limited range, Samsung official says</w:t>
      </w:r>
      <w:r w:rsidR="00680900">
        <w:t xml:space="preserve">, </w:t>
      </w:r>
      <w:r w:rsidR="00F627F2">
        <w:t xml:space="preserve">Urgent Communications, </w:t>
      </w:r>
      <w:r w:rsidR="00686B09">
        <w:t xml:space="preserve">(Sep. 2, 2020) </w:t>
      </w:r>
      <w:hyperlink r:id="rId14" w:history="1">
        <w:r w:rsidRPr="00877C44" w:rsidR="001C2905">
          <w:rPr>
            <w:rStyle w:val="Hyperlink"/>
          </w:rPr>
          <w:t>https://urgentcomm.com/2020/09/02/lte-prose-direct-mode-communications-works-with-limited-range-samsung-official-says/</w:t>
        </w:r>
      </w:hyperlink>
      <w:r w:rsidR="001C2905">
        <w:t xml:space="preserve">. </w:t>
      </w:r>
    </w:p>
  </w:footnote>
  <w:footnote w:id="12">
    <w:p w:rsidR="00C229E8" w14:paraId="5623E0A8" w14:textId="266E1FAA">
      <w:pPr>
        <w:pStyle w:val="FootnoteText"/>
      </w:pPr>
      <w:r>
        <w:rPr>
          <w:rStyle w:val="FootnoteReference"/>
        </w:rPr>
        <w:footnoteRef/>
      </w:r>
      <w:r>
        <w:t xml:space="preserve"> </w:t>
      </w:r>
      <w:r w:rsidR="001C1B75">
        <w:t xml:space="preserve">If a Participating CMS Provider’s infrastructure is technically capable, a </w:t>
      </w:r>
      <w:r w:rsidRPr="00C229E8">
        <w:t xml:space="preserve">“Participating CMS Provider must deliver any Alert Message that is specified by a circle or polygon to an area that matches the specified circle or polygon. A Participating CMS Provider is considered to have matched the target area when they deliver an Alert Message to 100 percent of the target area with no more than 0.1 of a mile overshoot.” 47 CFR §10.450(a).  </w:t>
      </w:r>
    </w:p>
  </w:footnote>
  <w:footnote w:id="13">
    <w:p w:rsidR="001C2B4E" w:rsidP="001C2B4E" w14:paraId="7EC6AB16" w14:textId="156481B1">
      <w:pPr>
        <w:pStyle w:val="FootnoteText"/>
      </w:pPr>
      <w:r>
        <w:rPr>
          <w:rStyle w:val="FootnoteReference"/>
        </w:rPr>
        <w:footnoteRef/>
      </w:r>
      <w:r>
        <w:t xml:space="preserve"> </w:t>
      </w:r>
      <w:r w:rsidR="004072DD">
        <w:t>I</w:t>
      </w:r>
      <w:r w:rsidR="009D5875">
        <w:t>n particular, i</w:t>
      </w:r>
      <w:r w:rsidR="004072DD">
        <w:t>nterested</w:t>
      </w:r>
      <w:r>
        <w:t xml:space="preserve"> parties </w:t>
      </w:r>
      <w:r w:rsidR="00016AAB">
        <w:t>whose</w:t>
      </w:r>
      <w:r w:rsidR="004A3C6F">
        <w:t xml:space="preserve"> </w:t>
      </w:r>
      <w:r w:rsidR="001B4D01">
        <w:t>technologies/solutions involve</w:t>
      </w:r>
      <w:r w:rsidR="00016AAB">
        <w:t xml:space="preserve"> </w:t>
      </w:r>
      <w:r w:rsidR="00124DF3">
        <w:t xml:space="preserve">novel uses of spectrum </w:t>
      </w:r>
      <w:r>
        <w:t xml:space="preserve">may wish to test in </w:t>
      </w:r>
      <w:r w:rsidR="00216B73">
        <w:t xml:space="preserve">remote </w:t>
      </w:r>
      <w:r w:rsidR="00124DF3">
        <w:t xml:space="preserve">areas </w:t>
      </w:r>
      <w:r w:rsidR="00216B73">
        <w:t>far from international borders</w:t>
      </w:r>
      <w:r w:rsidR="00AF0970">
        <w:t xml:space="preserve"> in order to minimize </w:t>
      </w:r>
      <w:r w:rsidR="00385DE1">
        <w:t xml:space="preserve">international </w:t>
      </w:r>
      <w:r w:rsidR="00AF0970">
        <w:t>coordination issues</w:t>
      </w:r>
      <w:r>
        <w:t xml:space="preserve">.  </w:t>
      </w:r>
    </w:p>
  </w:footnote>
  <w:footnote w:id="14">
    <w:p w:rsidR="00B73C07" w:rsidRPr="003966EE" w:rsidP="00B73C07" w14:paraId="5B2E6B80" w14:textId="77777777">
      <w:pPr>
        <w:pStyle w:val="FootnoteText"/>
      </w:pPr>
      <w:r>
        <w:rPr>
          <w:rStyle w:val="FootnoteReference"/>
        </w:rPr>
        <w:footnoteRef/>
      </w:r>
      <w:r>
        <w:t xml:space="preserve"> For the 2022 WEA test, PSHSB enlisted emergency management agencies to solicit, organize, and train volunteers to respond to an online survey created by PSHSB, as well as issue the WEA test alert message.  PSHSB then collected and analyzed the data.  If needed, PSHSB may ask local emergency management agencies to issue a test message, and also provide volunteers who can be used to conduct a test.  </w:t>
      </w:r>
      <w:r>
        <w:rPr>
          <w:i/>
          <w:iCs/>
        </w:rPr>
        <w:t>See</w:t>
      </w:r>
      <w:r>
        <w:t xml:space="preserve"> </w:t>
      </w:r>
      <w:r>
        <w:rPr>
          <w:i/>
          <w:iCs/>
        </w:rPr>
        <w:t>Public Safety and Homeland Security Bureau Seeks Partners to Help with WEA Performance Testing</w:t>
      </w:r>
      <w:r>
        <w:t xml:space="preserve">, Public Notice, DA 22-445, </w:t>
      </w:r>
      <w:r w:rsidRPr="003966EE">
        <w:t>2022 WL 1238359</w:t>
      </w:r>
      <w:r>
        <w:t>, (PSHSB, Apr. 21, 2022).</w:t>
      </w:r>
    </w:p>
  </w:footnote>
  <w:footnote w:id="15">
    <w:p w:rsidR="00535C6C" w:rsidP="00535C6C" w14:paraId="77F71029" w14:textId="77777777">
      <w:pPr>
        <w:pStyle w:val="FootnoteText"/>
        <w:spacing w:before="120" w:after="0"/>
      </w:pPr>
      <w:r w:rsidRPr="009308BE">
        <w:rPr>
          <w:rStyle w:val="FootnoteReference"/>
        </w:rPr>
        <w:footnoteRef/>
      </w:r>
      <w:r w:rsidRPr="001D2357">
        <w:rPr>
          <w:i/>
          <w:iCs/>
        </w:rPr>
        <w:t xml:space="preserve"> See Electronic Filing of Documents in Rulemaking Proceedings</w:t>
      </w:r>
      <w:r w:rsidRPr="001D2357">
        <w:t>, 63 FR 24121 (1998).</w:t>
      </w:r>
    </w:p>
  </w:footnote>
  <w:footnote w:id="16">
    <w:p w:rsidR="00535C6C" w:rsidRPr="001D2357" w:rsidP="00535C6C" w14:paraId="5C33EF67" w14:textId="77777777">
      <w:pPr>
        <w:pStyle w:val="FootnoteText"/>
        <w:spacing w:before="120" w:after="0"/>
      </w:pPr>
      <w:r>
        <w:rPr>
          <w:rStyle w:val="FootnoteReference"/>
        </w:rPr>
        <w:footnoteRef/>
      </w:r>
      <w:r>
        <w:t xml:space="preserve"> </w:t>
      </w:r>
      <w:r>
        <w:rPr>
          <w:i/>
          <w:iCs/>
        </w:rPr>
        <w:t>Id.</w:t>
      </w:r>
    </w:p>
  </w:footnote>
  <w:footnote w:id="17">
    <w:p w:rsidR="00535C6C" w:rsidP="00535C6C" w14:paraId="4F741BA8" w14:textId="77777777">
      <w:pPr>
        <w:pStyle w:val="FootnoteText"/>
        <w:spacing w:before="120" w:after="0"/>
      </w:pPr>
      <w:r>
        <w:rPr>
          <w:rStyle w:val="FootnoteReference"/>
        </w:rPr>
        <w:footnoteRef/>
      </w:r>
      <w:r w:rsidRPr="001D2357">
        <w:t xml:space="preserve"> </w:t>
      </w:r>
      <w:r w:rsidRPr="001D2357">
        <w:rPr>
          <w:i/>
          <w:iCs/>
        </w:rPr>
        <w:t xml:space="preserve">FCC Announces Change in Headquarters Location, </w:t>
      </w:r>
      <w:r w:rsidRPr="00B637AC">
        <w:t>Public Notice</w:t>
      </w:r>
      <w:r w:rsidRPr="001D2357">
        <w:t xml:space="preserve">, </w:t>
      </w:r>
      <w:r>
        <w:t>35 FCC Rcd 11534</w:t>
      </w:r>
      <w:r w:rsidRPr="001D2357">
        <w:t xml:space="preserve"> (OMD 2020);</w:t>
      </w:r>
      <w:r>
        <w:rPr>
          <w:i/>
          <w:iCs/>
        </w:rPr>
        <w:t xml:space="preserve"> </w:t>
      </w:r>
      <w:r w:rsidRPr="001D2357">
        <w:rPr>
          <w:i/>
          <w:iCs/>
        </w:rPr>
        <w:t>Amendment of the Commission’s Rules of Practice and Procedure</w:t>
      </w:r>
      <w:r w:rsidRPr="001D2357">
        <w:t>, Order, 35 FCC Rcd 7867</w:t>
      </w:r>
      <w:r>
        <w:t xml:space="preserve"> (OMD 2020),</w:t>
      </w:r>
      <w:r w:rsidRPr="001D2357">
        <w:t xml:space="preserve"> 85 Fed. Reg. 64404</w:t>
      </w:r>
      <w:r>
        <w:t xml:space="preserve"> (</w:t>
      </w:r>
      <w:r w:rsidRPr="001D2357">
        <w:t>Oct. 13, 2020).</w:t>
      </w:r>
    </w:p>
  </w:footnote>
  <w:footnote w:id="18">
    <w:p w:rsidR="009E64D0" w:rsidRPr="009E64D0" w:rsidP="009E64D0" w14:paraId="0C8EC630" w14:textId="461C3319">
      <w:pPr>
        <w:pStyle w:val="FootnoteText"/>
        <w:spacing w:before="120"/>
        <w:rPr>
          <w:rFonts w:ascii="TimesNewRomanPSMT" w:hAnsi="TimesNewRomanPSMT" w:cs="TimesNewRomanPSMT"/>
        </w:rPr>
      </w:pPr>
      <w:r>
        <w:rPr>
          <w:rStyle w:val="FootnoteReference"/>
        </w:rPr>
        <w:footnoteRef/>
      </w:r>
      <w:r>
        <w:t xml:space="preserve"> </w:t>
      </w:r>
      <w:r>
        <w:rPr>
          <w:rFonts w:ascii="TimesNewRomanPS-ItalicMT" w:hAnsi="TimesNewRomanPS-ItalicMT" w:cs="TimesNewRomanPS-ItalicMT"/>
          <w:i/>
          <w:iCs/>
        </w:rPr>
        <w:t>See Amendment of the Commission’s Rules of Practice and Procedure</w:t>
      </w:r>
      <w:r>
        <w:rPr>
          <w:rFonts w:ascii="TimesNewRomanPSMT" w:hAnsi="TimesNewRomanPSMT" w:cs="TimesNewRomanPSMT"/>
        </w:rPr>
        <w:t>, Order, 35 FCC Rcd 5450 (OMD 2020).</w:t>
      </w:r>
    </w:p>
  </w:footnote>
  <w:footnote w:id="19">
    <w:p w:rsidR="006A51CC" w14:paraId="25A5F93A" w14:textId="5EACC2C3">
      <w:pPr>
        <w:pStyle w:val="FootnoteText"/>
      </w:pPr>
      <w:r>
        <w:rPr>
          <w:rStyle w:val="FootnoteReference"/>
        </w:rPr>
        <w:footnoteRef/>
      </w:r>
      <w:r>
        <w:t xml:space="preserve"> </w:t>
      </w:r>
      <w:r>
        <w:rPr>
          <w:rStyle w:val="FootnoteReference"/>
        </w:rPr>
        <w:footnoteRef/>
      </w:r>
      <w:r>
        <w:t xml:space="preserve"> 47 CFR </w:t>
      </w:r>
      <w:r>
        <w:rPr>
          <w:rFonts w:cstheme="minorHAnsi"/>
        </w:rPr>
        <w:t>§</w:t>
      </w:r>
      <w:r>
        <w:t xml:space="preserve"> 0.459.</w:t>
      </w:r>
    </w:p>
  </w:footnote>
  <w:footnote w:id="20">
    <w:p w:rsidR="006E68F8" w14:paraId="6188D744" w14:textId="77777777">
      <w:pPr>
        <w:pStyle w:val="FootnoteText"/>
      </w:pPr>
      <w:r>
        <w:rPr>
          <w:rStyle w:val="FootnoteReference"/>
        </w:rPr>
        <w:footnoteRef/>
      </w:r>
      <w:r>
        <w:t xml:space="preserve"> 47 CFR </w:t>
      </w:r>
      <w:r>
        <w:rPr>
          <w:rFonts w:cstheme="minorHAnsi"/>
        </w:rPr>
        <w:t>§</w:t>
      </w:r>
      <w:r>
        <w:t xml:space="preserve"> 1.1200(a).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73B7" w14:paraId="0A81882C" w14:textId="12E57272">
    <w:pPr>
      <w:tabs>
        <w:tab w:val="center" w:pos="4680"/>
        <w:tab w:val="right" w:pos="9360"/>
      </w:tabs>
    </w:pPr>
    <w:r>
      <w:rPr>
        <w:b/>
      </w:rPr>
      <w:tab/>
      <w:t>Federal Communications Commission</w:t>
    </w:r>
    <w:r>
      <w:rPr>
        <w:b/>
      </w:rPr>
      <w:tab/>
    </w:r>
    <w:r w:rsidR="001435B1">
      <w:rPr>
        <w:b/>
      </w:rPr>
      <w:t xml:space="preserve">DA </w:t>
    </w:r>
    <w:r w:rsidR="00821CEA">
      <w:rPr>
        <w:b/>
      </w:rPr>
      <w:t>23</w:t>
    </w:r>
    <w:r w:rsidR="001435B1">
      <w:rPr>
        <w:b/>
      </w:rPr>
      <w:t>-</w:t>
    </w:r>
    <w:r w:rsidR="00821CEA">
      <w:rPr>
        <w:b/>
      </w:rPr>
      <w:t>995</w:t>
    </w:r>
  </w:p>
  <w:p w:rsidR="008473B7" w14:paraId="2651ADD8"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8473B7" w14:paraId="2686F13E"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73B7" w14:paraId="01A6DECE" w14:textId="77777777">
    <w:pPr>
      <w:pStyle w:val="Header"/>
    </w:pPr>
    <w:r>
      <w:rPr>
        <w:noProof/>
        <w:snapToGrid/>
      </w:rPr>
      <w:drawing>
        <wp:inline distT="0" distB="0" distL="0" distR="0">
          <wp:extent cx="5947410" cy="14230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7410" cy="14230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D02AAE"/>
    <w:multiLevelType w:val="hybridMultilevel"/>
    <w:tmpl w:val="0AB4F1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FC11191"/>
    <w:multiLevelType w:val="hybridMultilevel"/>
    <w:tmpl w:val="2D206BF4"/>
    <w:lvl w:ilvl="0">
      <w:start w:val="1"/>
      <w:numFmt w:val="lowerLetter"/>
      <w:lvlText w:val="%1."/>
      <w:lvlJc w:val="left"/>
      <w:pPr>
        <w:ind w:left="1440" w:hanging="360"/>
      </w:pPr>
    </w:lvl>
    <w:lvl w:ilvl="1">
      <w:start w:val="1"/>
      <w:numFmt w:val="lowerRoman"/>
      <w:lvlText w:val="%2."/>
      <w:lvlJc w:val="righ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BD06723"/>
    <w:multiLevelType w:val="hybridMultilevel"/>
    <w:tmpl w:val="C8807834"/>
    <w:lvl w:ilvl="0">
      <w:start w:val="1"/>
      <w:numFmt w:val="lowerLetter"/>
      <w:lvlText w:val="%1."/>
      <w:lvlJc w:val="left"/>
      <w:pPr>
        <w:ind w:left="1440" w:hanging="360"/>
      </w:p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419129B3"/>
    <w:multiLevelType w:val="hybridMultilevel"/>
    <w:tmpl w:val="EBACC29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4F424DCD"/>
    <w:multiLevelType w:val="hybridMultilevel"/>
    <w:tmpl w:val="B7B4087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09A7178"/>
    <w:multiLevelType w:val="hybridMultilevel"/>
    <w:tmpl w:val="3C969FC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2">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3">
    <w:nsid w:val="74053831"/>
    <w:multiLevelType w:val="hybridMultilevel"/>
    <w:tmpl w:val="FEBC2AD0"/>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7DAC74CC"/>
    <w:multiLevelType w:val="hybridMultilevel"/>
    <w:tmpl w:val="BF280A02"/>
    <w:lvl w:ilvl="0">
      <w:start w:val="1"/>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3"/>
  </w:num>
  <w:num w:numId="2">
    <w:abstractNumId w:val="12"/>
  </w:num>
  <w:num w:numId="3">
    <w:abstractNumId w:val="5"/>
  </w:num>
  <w:num w:numId="4">
    <w:abstractNumId w:val="8"/>
  </w:num>
  <w:num w:numId="5">
    <w:abstractNumId w:val="4"/>
  </w:num>
  <w:num w:numId="6">
    <w:abstractNumId w:val="1"/>
  </w:num>
  <w:num w:numId="7">
    <w:abstractNumId w:val="0"/>
  </w:num>
  <w:num w:numId="8">
    <w:abstractNumId w:val="9"/>
  </w:num>
  <w:num w:numId="9">
    <w:abstractNumId w:val="7"/>
  </w:num>
  <w:num w:numId="10">
    <w:abstractNumId w:val="11"/>
  </w:num>
  <w:num w:numId="11">
    <w:abstractNumId w:val="13"/>
    <w:lvlOverride w:ilvl="0"/>
    <w:lvlOverride w:ilvl="1">
      <w:startOverride w:val="1"/>
    </w:lvlOverride>
    <w:lvlOverride w:ilvl="2"/>
    <w:lvlOverride w:ilvl="3"/>
    <w:lvlOverride w:ilvl="4"/>
    <w:lvlOverride w:ilvl="5"/>
    <w:lvlOverride w:ilvl="6"/>
    <w:lvlOverride w:ilvl="7"/>
    <w:lvlOverride w:ilvl="8"/>
  </w:num>
  <w:num w:numId="12">
    <w:abstractNumId w:val="14"/>
  </w:num>
  <w:num w:numId="13">
    <w:abstractNumId w:val="10"/>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C6C"/>
    <w:rsid w:val="00000CBC"/>
    <w:rsid w:val="00000D50"/>
    <w:rsid w:val="00001FFD"/>
    <w:rsid w:val="0000201B"/>
    <w:rsid w:val="000021EE"/>
    <w:rsid w:val="00002D74"/>
    <w:rsid w:val="00003489"/>
    <w:rsid w:val="00003A52"/>
    <w:rsid w:val="00003B2D"/>
    <w:rsid w:val="00003F7D"/>
    <w:rsid w:val="00004008"/>
    <w:rsid w:val="00004081"/>
    <w:rsid w:val="0000429A"/>
    <w:rsid w:val="00004855"/>
    <w:rsid w:val="00005125"/>
    <w:rsid w:val="000051B9"/>
    <w:rsid w:val="000056BE"/>
    <w:rsid w:val="00006EB0"/>
    <w:rsid w:val="00007A3D"/>
    <w:rsid w:val="00011F9B"/>
    <w:rsid w:val="0001246F"/>
    <w:rsid w:val="000125A3"/>
    <w:rsid w:val="00012B5F"/>
    <w:rsid w:val="00012DC7"/>
    <w:rsid w:val="00013785"/>
    <w:rsid w:val="00013C83"/>
    <w:rsid w:val="0001458E"/>
    <w:rsid w:val="00014BE4"/>
    <w:rsid w:val="00015141"/>
    <w:rsid w:val="00016AAB"/>
    <w:rsid w:val="0002052A"/>
    <w:rsid w:val="00020607"/>
    <w:rsid w:val="00020A6F"/>
    <w:rsid w:val="00022FF7"/>
    <w:rsid w:val="000235CA"/>
    <w:rsid w:val="00024A16"/>
    <w:rsid w:val="00025F06"/>
    <w:rsid w:val="00026E23"/>
    <w:rsid w:val="00027607"/>
    <w:rsid w:val="000303C2"/>
    <w:rsid w:val="000305F4"/>
    <w:rsid w:val="000308E5"/>
    <w:rsid w:val="0003121A"/>
    <w:rsid w:val="000328C2"/>
    <w:rsid w:val="0003309B"/>
    <w:rsid w:val="000330FC"/>
    <w:rsid w:val="00033369"/>
    <w:rsid w:val="00034D92"/>
    <w:rsid w:val="00037717"/>
    <w:rsid w:val="0004044D"/>
    <w:rsid w:val="00040488"/>
    <w:rsid w:val="000407FE"/>
    <w:rsid w:val="00040AA7"/>
    <w:rsid w:val="00041A9B"/>
    <w:rsid w:val="0004226B"/>
    <w:rsid w:val="00042E13"/>
    <w:rsid w:val="00042F70"/>
    <w:rsid w:val="0004521F"/>
    <w:rsid w:val="00045315"/>
    <w:rsid w:val="00045613"/>
    <w:rsid w:val="00047736"/>
    <w:rsid w:val="0004798C"/>
    <w:rsid w:val="00047C62"/>
    <w:rsid w:val="00052421"/>
    <w:rsid w:val="00054153"/>
    <w:rsid w:val="000549D5"/>
    <w:rsid w:val="00055DB2"/>
    <w:rsid w:val="000560C2"/>
    <w:rsid w:val="000602D0"/>
    <w:rsid w:val="00060BBD"/>
    <w:rsid w:val="00061C65"/>
    <w:rsid w:val="00061E3F"/>
    <w:rsid w:val="00062615"/>
    <w:rsid w:val="00062BFA"/>
    <w:rsid w:val="00062D19"/>
    <w:rsid w:val="00063166"/>
    <w:rsid w:val="0006342D"/>
    <w:rsid w:val="000637AE"/>
    <w:rsid w:val="00063ED3"/>
    <w:rsid w:val="00063FA7"/>
    <w:rsid w:val="000648B1"/>
    <w:rsid w:val="00064D99"/>
    <w:rsid w:val="000652E0"/>
    <w:rsid w:val="00065A07"/>
    <w:rsid w:val="00065D65"/>
    <w:rsid w:val="000662E3"/>
    <w:rsid w:val="00071148"/>
    <w:rsid w:val="00072121"/>
    <w:rsid w:val="00072215"/>
    <w:rsid w:val="000749BB"/>
    <w:rsid w:val="00074F90"/>
    <w:rsid w:val="000758F6"/>
    <w:rsid w:val="0007600B"/>
    <w:rsid w:val="000811C5"/>
    <w:rsid w:val="00081454"/>
    <w:rsid w:val="0008194C"/>
    <w:rsid w:val="00083826"/>
    <w:rsid w:val="00083DAE"/>
    <w:rsid w:val="00084ECF"/>
    <w:rsid w:val="00085602"/>
    <w:rsid w:val="000869BC"/>
    <w:rsid w:val="00087439"/>
    <w:rsid w:val="00090723"/>
    <w:rsid w:val="00090F24"/>
    <w:rsid w:val="00091FE6"/>
    <w:rsid w:val="0009326F"/>
    <w:rsid w:val="000932F0"/>
    <w:rsid w:val="00093408"/>
    <w:rsid w:val="00093BC0"/>
    <w:rsid w:val="000941EA"/>
    <w:rsid w:val="00096ED1"/>
    <w:rsid w:val="000A02F2"/>
    <w:rsid w:val="000A0D61"/>
    <w:rsid w:val="000A0FA7"/>
    <w:rsid w:val="000A2D88"/>
    <w:rsid w:val="000A2F14"/>
    <w:rsid w:val="000A40C5"/>
    <w:rsid w:val="000A5E64"/>
    <w:rsid w:val="000B0D68"/>
    <w:rsid w:val="000B132E"/>
    <w:rsid w:val="000B1786"/>
    <w:rsid w:val="000B2232"/>
    <w:rsid w:val="000B3629"/>
    <w:rsid w:val="000B3C8F"/>
    <w:rsid w:val="000B3D9F"/>
    <w:rsid w:val="000B47F3"/>
    <w:rsid w:val="000B4C5A"/>
    <w:rsid w:val="000B5191"/>
    <w:rsid w:val="000B5A55"/>
    <w:rsid w:val="000B5D03"/>
    <w:rsid w:val="000B5D67"/>
    <w:rsid w:val="000B6319"/>
    <w:rsid w:val="000B6333"/>
    <w:rsid w:val="000B68B4"/>
    <w:rsid w:val="000C34B5"/>
    <w:rsid w:val="000C3D42"/>
    <w:rsid w:val="000C3DAF"/>
    <w:rsid w:val="000C426E"/>
    <w:rsid w:val="000C4A6C"/>
    <w:rsid w:val="000C6180"/>
    <w:rsid w:val="000C7328"/>
    <w:rsid w:val="000D05D8"/>
    <w:rsid w:val="000D1D1B"/>
    <w:rsid w:val="000D2D81"/>
    <w:rsid w:val="000D36B9"/>
    <w:rsid w:val="000D4BEE"/>
    <w:rsid w:val="000D4DF1"/>
    <w:rsid w:val="000D6F6A"/>
    <w:rsid w:val="000D792E"/>
    <w:rsid w:val="000D7D41"/>
    <w:rsid w:val="000D7F12"/>
    <w:rsid w:val="000E0BC9"/>
    <w:rsid w:val="000E1DEE"/>
    <w:rsid w:val="000E26B8"/>
    <w:rsid w:val="000E2F0B"/>
    <w:rsid w:val="000E402A"/>
    <w:rsid w:val="000E49D9"/>
    <w:rsid w:val="000E6B6F"/>
    <w:rsid w:val="000E6BE4"/>
    <w:rsid w:val="000E7CAD"/>
    <w:rsid w:val="000F034C"/>
    <w:rsid w:val="000F0790"/>
    <w:rsid w:val="000F38CA"/>
    <w:rsid w:val="000F4353"/>
    <w:rsid w:val="000F4AA7"/>
    <w:rsid w:val="000F50B6"/>
    <w:rsid w:val="000F5D24"/>
    <w:rsid w:val="000F7343"/>
    <w:rsid w:val="001001B2"/>
    <w:rsid w:val="001011D0"/>
    <w:rsid w:val="00101201"/>
    <w:rsid w:val="001028F4"/>
    <w:rsid w:val="0010305F"/>
    <w:rsid w:val="00103F5C"/>
    <w:rsid w:val="0010484E"/>
    <w:rsid w:val="001063F5"/>
    <w:rsid w:val="00107931"/>
    <w:rsid w:val="0010793A"/>
    <w:rsid w:val="00107CEA"/>
    <w:rsid w:val="00110C09"/>
    <w:rsid w:val="00111D0F"/>
    <w:rsid w:val="0011345A"/>
    <w:rsid w:val="001134E9"/>
    <w:rsid w:val="0011539A"/>
    <w:rsid w:val="001161CA"/>
    <w:rsid w:val="001169E2"/>
    <w:rsid w:val="00120E26"/>
    <w:rsid w:val="00121326"/>
    <w:rsid w:val="001237B1"/>
    <w:rsid w:val="00123AB2"/>
    <w:rsid w:val="00123D4C"/>
    <w:rsid w:val="00123DB0"/>
    <w:rsid w:val="001249C8"/>
    <w:rsid w:val="00124B0A"/>
    <w:rsid w:val="00124DF3"/>
    <w:rsid w:val="001250A8"/>
    <w:rsid w:val="00126A08"/>
    <w:rsid w:val="00126E49"/>
    <w:rsid w:val="00127900"/>
    <w:rsid w:val="001305E7"/>
    <w:rsid w:val="0013075B"/>
    <w:rsid w:val="00131074"/>
    <w:rsid w:val="00132231"/>
    <w:rsid w:val="00132C7C"/>
    <w:rsid w:val="00134BD4"/>
    <w:rsid w:val="00134CDC"/>
    <w:rsid w:val="0013662E"/>
    <w:rsid w:val="00136762"/>
    <w:rsid w:val="00137A46"/>
    <w:rsid w:val="00137B6A"/>
    <w:rsid w:val="0014056B"/>
    <w:rsid w:val="00140880"/>
    <w:rsid w:val="00140F75"/>
    <w:rsid w:val="001412B2"/>
    <w:rsid w:val="0014175F"/>
    <w:rsid w:val="00141FEC"/>
    <w:rsid w:val="001428AB"/>
    <w:rsid w:val="001431D3"/>
    <w:rsid w:val="001435B1"/>
    <w:rsid w:val="00143B02"/>
    <w:rsid w:val="00147758"/>
    <w:rsid w:val="00147E15"/>
    <w:rsid w:val="001504B8"/>
    <w:rsid w:val="00151239"/>
    <w:rsid w:val="0015128A"/>
    <w:rsid w:val="001514E0"/>
    <w:rsid w:val="001530CB"/>
    <w:rsid w:val="00153DF8"/>
    <w:rsid w:val="00154BAD"/>
    <w:rsid w:val="00154F49"/>
    <w:rsid w:val="00156C8A"/>
    <w:rsid w:val="0015700A"/>
    <w:rsid w:val="00157867"/>
    <w:rsid w:val="00157BDE"/>
    <w:rsid w:val="00160EC5"/>
    <w:rsid w:val="001618FA"/>
    <w:rsid w:val="00163316"/>
    <w:rsid w:val="00163C10"/>
    <w:rsid w:val="00164A36"/>
    <w:rsid w:val="00164DA0"/>
    <w:rsid w:val="0016536C"/>
    <w:rsid w:val="00165454"/>
    <w:rsid w:val="00165989"/>
    <w:rsid w:val="00165ADF"/>
    <w:rsid w:val="00165DF6"/>
    <w:rsid w:val="00166078"/>
    <w:rsid w:val="00166327"/>
    <w:rsid w:val="001664A2"/>
    <w:rsid w:val="0016726B"/>
    <w:rsid w:val="00167785"/>
    <w:rsid w:val="00172447"/>
    <w:rsid w:val="00173326"/>
    <w:rsid w:val="0017443C"/>
    <w:rsid w:val="001746B3"/>
    <w:rsid w:val="00174F53"/>
    <w:rsid w:val="00180E5E"/>
    <w:rsid w:val="001816CE"/>
    <w:rsid w:val="00182219"/>
    <w:rsid w:val="00182945"/>
    <w:rsid w:val="00183334"/>
    <w:rsid w:val="001840FC"/>
    <w:rsid w:val="00186ACF"/>
    <w:rsid w:val="00187090"/>
    <w:rsid w:val="00187386"/>
    <w:rsid w:val="0019181E"/>
    <w:rsid w:val="001923DE"/>
    <w:rsid w:val="001923EA"/>
    <w:rsid w:val="001937F5"/>
    <w:rsid w:val="00193809"/>
    <w:rsid w:val="00193A3A"/>
    <w:rsid w:val="00194C4D"/>
    <w:rsid w:val="00195036"/>
    <w:rsid w:val="001952B1"/>
    <w:rsid w:val="001959B7"/>
    <w:rsid w:val="00195A6F"/>
    <w:rsid w:val="00196169"/>
    <w:rsid w:val="001965D2"/>
    <w:rsid w:val="001969FE"/>
    <w:rsid w:val="00196C73"/>
    <w:rsid w:val="00197C3C"/>
    <w:rsid w:val="001A0146"/>
    <w:rsid w:val="001A0934"/>
    <w:rsid w:val="001A0A30"/>
    <w:rsid w:val="001A0D75"/>
    <w:rsid w:val="001A1EE9"/>
    <w:rsid w:val="001A3EC5"/>
    <w:rsid w:val="001A4969"/>
    <w:rsid w:val="001A5088"/>
    <w:rsid w:val="001A5B30"/>
    <w:rsid w:val="001A7EC8"/>
    <w:rsid w:val="001B2470"/>
    <w:rsid w:val="001B26DB"/>
    <w:rsid w:val="001B3962"/>
    <w:rsid w:val="001B3F8D"/>
    <w:rsid w:val="001B41D0"/>
    <w:rsid w:val="001B48D9"/>
    <w:rsid w:val="001B4D01"/>
    <w:rsid w:val="001B6078"/>
    <w:rsid w:val="001B6347"/>
    <w:rsid w:val="001C0218"/>
    <w:rsid w:val="001C0B35"/>
    <w:rsid w:val="001C1B75"/>
    <w:rsid w:val="001C2360"/>
    <w:rsid w:val="001C2901"/>
    <w:rsid w:val="001C2905"/>
    <w:rsid w:val="001C2B4E"/>
    <w:rsid w:val="001C2F0A"/>
    <w:rsid w:val="001C3770"/>
    <w:rsid w:val="001C3954"/>
    <w:rsid w:val="001C3DA1"/>
    <w:rsid w:val="001C47EB"/>
    <w:rsid w:val="001C5133"/>
    <w:rsid w:val="001C623C"/>
    <w:rsid w:val="001C7428"/>
    <w:rsid w:val="001C7E3B"/>
    <w:rsid w:val="001D1BC8"/>
    <w:rsid w:val="001D2357"/>
    <w:rsid w:val="001D3EE6"/>
    <w:rsid w:val="001D4E96"/>
    <w:rsid w:val="001D5B38"/>
    <w:rsid w:val="001D5F01"/>
    <w:rsid w:val="001D61DC"/>
    <w:rsid w:val="001D7A3D"/>
    <w:rsid w:val="001E18D9"/>
    <w:rsid w:val="001E284E"/>
    <w:rsid w:val="001E2E40"/>
    <w:rsid w:val="001E374B"/>
    <w:rsid w:val="001E3D28"/>
    <w:rsid w:val="001E3FF5"/>
    <w:rsid w:val="001E4742"/>
    <w:rsid w:val="001E483E"/>
    <w:rsid w:val="001E4BFE"/>
    <w:rsid w:val="001E58AE"/>
    <w:rsid w:val="001E7F3F"/>
    <w:rsid w:val="001F0254"/>
    <w:rsid w:val="001F052E"/>
    <w:rsid w:val="001F0E5D"/>
    <w:rsid w:val="001F35D7"/>
    <w:rsid w:val="001F3DBC"/>
    <w:rsid w:val="001F3EE2"/>
    <w:rsid w:val="001F49D1"/>
    <w:rsid w:val="001F7779"/>
    <w:rsid w:val="001F7D9E"/>
    <w:rsid w:val="002006FE"/>
    <w:rsid w:val="0020114F"/>
    <w:rsid w:val="00201765"/>
    <w:rsid w:val="00203896"/>
    <w:rsid w:val="00203995"/>
    <w:rsid w:val="00203FF1"/>
    <w:rsid w:val="0020497C"/>
    <w:rsid w:val="00205B9C"/>
    <w:rsid w:val="002112FB"/>
    <w:rsid w:val="00211390"/>
    <w:rsid w:val="002119F9"/>
    <w:rsid w:val="00211C63"/>
    <w:rsid w:val="00212FB1"/>
    <w:rsid w:val="002131C4"/>
    <w:rsid w:val="00213780"/>
    <w:rsid w:val="00214A1B"/>
    <w:rsid w:val="00214DBA"/>
    <w:rsid w:val="00215677"/>
    <w:rsid w:val="00215CBC"/>
    <w:rsid w:val="002167CE"/>
    <w:rsid w:val="00216B73"/>
    <w:rsid w:val="00220D62"/>
    <w:rsid w:val="00222AA6"/>
    <w:rsid w:val="00222E9A"/>
    <w:rsid w:val="00224D3A"/>
    <w:rsid w:val="00225628"/>
    <w:rsid w:val="002261D6"/>
    <w:rsid w:val="002262F5"/>
    <w:rsid w:val="00226C17"/>
    <w:rsid w:val="00227B9F"/>
    <w:rsid w:val="00230130"/>
    <w:rsid w:val="0023022A"/>
    <w:rsid w:val="0023123E"/>
    <w:rsid w:val="00233AB8"/>
    <w:rsid w:val="00234BBB"/>
    <w:rsid w:val="00235248"/>
    <w:rsid w:val="00235449"/>
    <w:rsid w:val="00235715"/>
    <w:rsid w:val="0023598C"/>
    <w:rsid w:val="00236900"/>
    <w:rsid w:val="00236AF5"/>
    <w:rsid w:val="00237469"/>
    <w:rsid w:val="002442D9"/>
    <w:rsid w:val="0024495E"/>
    <w:rsid w:val="00244DCF"/>
    <w:rsid w:val="002458B7"/>
    <w:rsid w:val="002459A0"/>
    <w:rsid w:val="00246C4F"/>
    <w:rsid w:val="00247B82"/>
    <w:rsid w:val="00250A44"/>
    <w:rsid w:val="00251DB8"/>
    <w:rsid w:val="00252B56"/>
    <w:rsid w:val="002535BE"/>
    <w:rsid w:val="00254585"/>
    <w:rsid w:val="0025495F"/>
    <w:rsid w:val="00255AFD"/>
    <w:rsid w:val="002560D4"/>
    <w:rsid w:val="00256181"/>
    <w:rsid w:val="002563EC"/>
    <w:rsid w:val="0025765A"/>
    <w:rsid w:val="00260790"/>
    <w:rsid w:val="0026079A"/>
    <w:rsid w:val="00260CCE"/>
    <w:rsid w:val="002614D6"/>
    <w:rsid w:val="002620D7"/>
    <w:rsid w:val="00262411"/>
    <w:rsid w:val="00262537"/>
    <w:rsid w:val="00262898"/>
    <w:rsid w:val="00262BA0"/>
    <w:rsid w:val="00263BFE"/>
    <w:rsid w:val="002647EF"/>
    <w:rsid w:val="00264E4F"/>
    <w:rsid w:val="0026562A"/>
    <w:rsid w:val="002674F2"/>
    <w:rsid w:val="0026792B"/>
    <w:rsid w:val="0026797E"/>
    <w:rsid w:val="002713F5"/>
    <w:rsid w:val="00271428"/>
    <w:rsid w:val="002723C6"/>
    <w:rsid w:val="00273A25"/>
    <w:rsid w:val="00275698"/>
    <w:rsid w:val="002764AB"/>
    <w:rsid w:val="00276CEE"/>
    <w:rsid w:val="00277163"/>
    <w:rsid w:val="002775BC"/>
    <w:rsid w:val="0028039C"/>
    <w:rsid w:val="002810E0"/>
    <w:rsid w:val="002816C1"/>
    <w:rsid w:val="00283C43"/>
    <w:rsid w:val="00283F70"/>
    <w:rsid w:val="00284B59"/>
    <w:rsid w:val="0028601B"/>
    <w:rsid w:val="00286611"/>
    <w:rsid w:val="002877BF"/>
    <w:rsid w:val="00287C73"/>
    <w:rsid w:val="00291A12"/>
    <w:rsid w:val="00295993"/>
    <w:rsid w:val="00295B57"/>
    <w:rsid w:val="00297113"/>
    <w:rsid w:val="002975A5"/>
    <w:rsid w:val="0029767D"/>
    <w:rsid w:val="00297FF2"/>
    <w:rsid w:val="002A0754"/>
    <w:rsid w:val="002A08B1"/>
    <w:rsid w:val="002A0C48"/>
    <w:rsid w:val="002A0C53"/>
    <w:rsid w:val="002A1247"/>
    <w:rsid w:val="002A2176"/>
    <w:rsid w:val="002A2DD6"/>
    <w:rsid w:val="002A3AD7"/>
    <w:rsid w:val="002A430F"/>
    <w:rsid w:val="002A5B4E"/>
    <w:rsid w:val="002A76A4"/>
    <w:rsid w:val="002B09FD"/>
    <w:rsid w:val="002B0DF1"/>
    <w:rsid w:val="002B2427"/>
    <w:rsid w:val="002B3612"/>
    <w:rsid w:val="002B4E0E"/>
    <w:rsid w:val="002B5953"/>
    <w:rsid w:val="002B5AEB"/>
    <w:rsid w:val="002B5B61"/>
    <w:rsid w:val="002B6D7B"/>
    <w:rsid w:val="002B7D60"/>
    <w:rsid w:val="002C041F"/>
    <w:rsid w:val="002C0CC7"/>
    <w:rsid w:val="002C1673"/>
    <w:rsid w:val="002C34BC"/>
    <w:rsid w:val="002C3843"/>
    <w:rsid w:val="002C4627"/>
    <w:rsid w:val="002C55E8"/>
    <w:rsid w:val="002C6226"/>
    <w:rsid w:val="002C67E7"/>
    <w:rsid w:val="002D07AD"/>
    <w:rsid w:val="002D08D7"/>
    <w:rsid w:val="002D0F07"/>
    <w:rsid w:val="002D2632"/>
    <w:rsid w:val="002D3B2D"/>
    <w:rsid w:val="002D3E37"/>
    <w:rsid w:val="002D5A19"/>
    <w:rsid w:val="002D7A82"/>
    <w:rsid w:val="002D7DAB"/>
    <w:rsid w:val="002E034C"/>
    <w:rsid w:val="002E05DD"/>
    <w:rsid w:val="002E0A33"/>
    <w:rsid w:val="002E1455"/>
    <w:rsid w:val="002E2D3D"/>
    <w:rsid w:val="002E37FE"/>
    <w:rsid w:val="002E578D"/>
    <w:rsid w:val="002E621A"/>
    <w:rsid w:val="002E6966"/>
    <w:rsid w:val="002E758F"/>
    <w:rsid w:val="002F6B31"/>
    <w:rsid w:val="00300F22"/>
    <w:rsid w:val="00303748"/>
    <w:rsid w:val="00303885"/>
    <w:rsid w:val="003044D0"/>
    <w:rsid w:val="00304655"/>
    <w:rsid w:val="00306C7A"/>
    <w:rsid w:val="0030719E"/>
    <w:rsid w:val="00307D9A"/>
    <w:rsid w:val="00311AC0"/>
    <w:rsid w:val="00313688"/>
    <w:rsid w:val="003161BD"/>
    <w:rsid w:val="003168A8"/>
    <w:rsid w:val="00317973"/>
    <w:rsid w:val="00320DAA"/>
    <w:rsid w:val="00321876"/>
    <w:rsid w:val="0032294E"/>
    <w:rsid w:val="003243B5"/>
    <w:rsid w:val="00324BE3"/>
    <w:rsid w:val="003257C4"/>
    <w:rsid w:val="003258C5"/>
    <w:rsid w:val="00325A8E"/>
    <w:rsid w:val="0032685A"/>
    <w:rsid w:val="003279D7"/>
    <w:rsid w:val="00327EE8"/>
    <w:rsid w:val="003313FA"/>
    <w:rsid w:val="003322A0"/>
    <w:rsid w:val="00332C23"/>
    <w:rsid w:val="003335E1"/>
    <w:rsid w:val="00333C57"/>
    <w:rsid w:val="003341BC"/>
    <w:rsid w:val="00334305"/>
    <w:rsid w:val="00334639"/>
    <w:rsid w:val="0033509B"/>
    <w:rsid w:val="003354A4"/>
    <w:rsid w:val="00336450"/>
    <w:rsid w:val="00336B98"/>
    <w:rsid w:val="00336C7E"/>
    <w:rsid w:val="0033700F"/>
    <w:rsid w:val="0033737B"/>
    <w:rsid w:val="003376DE"/>
    <w:rsid w:val="00340342"/>
    <w:rsid w:val="00340EDB"/>
    <w:rsid w:val="00341242"/>
    <w:rsid w:val="003416FE"/>
    <w:rsid w:val="003427FB"/>
    <w:rsid w:val="00342899"/>
    <w:rsid w:val="00342B9C"/>
    <w:rsid w:val="00343093"/>
    <w:rsid w:val="003437DE"/>
    <w:rsid w:val="00345566"/>
    <w:rsid w:val="00345EC1"/>
    <w:rsid w:val="003461D3"/>
    <w:rsid w:val="00346DCA"/>
    <w:rsid w:val="00346DE3"/>
    <w:rsid w:val="0034759C"/>
    <w:rsid w:val="00350480"/>
    <w:rsid w:val="003505D9"/>
    <w:rsid w:val="00351401"/>
    <w:rsid w:val="003521B5"/>
    <w:rsid w:val="003527C2"/>
    <w:rsid w:val="003536CD"/>
    <w:rsid w:val="003537A3"/>
    <w:rsid w:val="0035473A"/>
    <w:rsid w:val="00360357"/>
    <w:rsid w:val="00360513"/>
    <w:rsid w:val="00360CA6"/>
    <w:rsid w:val="00361E8C"/>
    <w:rsid w:val="003623A0"/>
    <w:rsid w:val="00363C4F"/>
    <w:rsid w:val="0036544E"/>
    <w:rsid w:val="00365D1F"/>
    <w:rsid w:val="00365EB1"/>
    <w:rsid w:val="0036791E"/>
    <w:rsid w:val="00372F78"/>
    <w:rsid w:val="00373A1D"/>
    <w:rsid w:val="00375428"/>
    <w:rsid w:val="00376395"/>
    <w:rsid w:val="00376B8E"/>
    <w:rsid w:val="00376BF6"/>
    <w:rsid w:val="00380118"/>
    <w:rsid w:val="00380544"/>
    <w:rsid w:val="003812E9"/>
    <w:rsid w:val="0038142A"/>
    <w:rsid w:val="00381510"/>
    <w:rsid w:val="00381B96"/>
    <w:rsid w:val="003820B5"/>
    <w:rsid w:val="00384046"/>
    <w:rsid w:val="00385DE1"/>
    <w:rsid w:val="003860BF"/>
    <w:rsid w:val="003873B2"/>
    <w:rsid w:val="00387511"/>
    <w:rsid w:val="00390AD8"/>
    <w:rsid w:val="0039285E"/>
    <w:rsid w:val="003943AE"/>
    <w:rsid w:val="00395523"/>
    <w:rsid w:val="00395C0E"/>
    <w:rsid w:val="003966EE"/>
    <w:rsid w:val="00397C37"/>
    <w:rsid w:val="003A09C3"/>
    <w:rsid w:val="003A2AC4"/>
    <w:rsid w:val="003A2AC7"/>
    <w:rsid w:val="003A3894"/>
    <w:rsid w:val="003A44BF"/>
    <w:rsid w:val="003A4AEC"/>
    <w:rsid w:val="003A56C9"/>
    <w:rsid w:val="003A6539"/>
    <w:rsid w:val="003A6CB8"/>
    <w:rsid w:val="003A7465"/>
    <w:rsid w:val="003B0858"/>
    <w:rsid w:val="003B1AED"/>
    <w:rsid w:val="003B4BDF"/>
    <w:rsid w:val="003B511B"/>
    <w:rsid w:val="003B54AC"/>
    <w:rsid w:val="003B666F"/>
    <w:rsid w:val="003B7574"/>
    <w:rsid w:val="003B7769"/>
    <w:rsid w:val="003C03FE"/>
    <w:rsid w:val="003C228B"/>
    <w:rsid w:val="003C3323"/>
    <w:rsid w:val="003C4810"/>
    <w:rsid w:val="003C4A12"/>
    <w:rsid w:val="003C5630"/>
    <w:rsid w:val="003C5739"/>
    <w:rsid w:val="003C6941"/>
    <w:rsid w:val="003C7E0E"/>
    <w:rsid w:val="003D0875"/>
    <w:rsid w:val="003D0963"/>
    <w:rsid w:val="003D1281"/>
    <w:rsid w:val="003D1688"/>
    <w:rsid w:val="003D209E"/>
    <w:rsid w:val="003D2CB0"/>
    <w:rsid w:val="003D2D9D"/>
    <w:rsid w:val="003D3522"/>
    <w:rsid w:val="003D4D06"/>
    <w:rsid w:val="003D510E"/>
    <w:rsid w:val="003D5705"/>
    <w:rsid w:val="003D598A"/>
    <w:rsid w:val="003D59DF"/>
    <w:rsid w:val="003D5C04"/>
    <w:rsid w:val="003D62F6"/>
    <w:rsid w:val="003D643A"/>
    <w:rsid w:val="003D6822"/>
    <w:rsid w:val="003D6B0F"/>
    <w:rsid w:val="003E0CB9"/>
    <w:rsid w:val="003E12F6"/>
    <w:rsid w:val="003E169C"/>
    <w:rsid w:val="003E2A82"/>
    <w:rsid w:val="003E3288"/>
    <w:rsid w:val="003E33D4"/>
    <w:rsid w:val="003E3E92"/>
    <w:rsid w:val="003E5DC4"/>
    <w:rsid w:val="003E6D2B"/>
    <w:rsid w:val="003E700F"/>
    <w:rsid w:val="003E710A"/>
    <w:rsid w:val="003E7F89"/>
    <w:rsid w:val="003F02D5"/>
    <w:rsid w:val="003F15ED"/>
    <w:rsid w:val="003F1A0C"/>
    <w:rsid w:val="003F1B4D"/>
    <w:rsid w:val="003F1C42"/>
    <w:rsid w:val="003F2170"/>
    <w:rsid w:val="003F2BCA"/>
    <w:rsid w:val="003F2E8C"/>
    <w:rsid w:val="003F30ED"/>
    <w:rsid w:val="003F3FE4"/>
    <w:rsid w:val="003F4812"/>
    <w:rsid w:val="003F5BCA"/>
    <w:rsid w:val="003F7729"/>
    <w:rsid w:val="00400DCE"/>
    <w:rsid w:val="0040111B"/>
    <w:rsid w:val="00403B38"/>
    <w:rsid w:val="00405158"/>
    <w:rsid w:val="004051CF"/>
    <w:rsid w:val="0040533A"/>
    <w:rsid w:val="004058F6"/>
    <w:rsid w:val="00406AC3"/>
    <w:rsid w:val="00406EF9"/>
    <w:rsid w:val="004072DD"/>
    <w:rsid w:val="004079B1"/>
    <w:rsid w:val="00410991"/>
    <w:rsid w:val="00411143"/>
    <w:rsid w:val="00412024"/>
    <w:rsid w:val="00412512"/>
    <w:rsid w:val="00415494"/>
    <w:rsid w:val="004172D1"/>
    <w:rsid w:val="004177BF"/>
    <w:rsid w:val="00420CB2"/>
    <w:rsid w:val="00420D68"/>
    <w:rsid w:val="00421093"/>
    <w:rsid w:val="00423432"/>
    <w:rsid w:val="0042359D"/>
    <w:rsid w:val="004236F9"/>
    <w:rsid w:val="00423BB2"/>
    <w:rsid w:val="00423C67"/>
    <w:rsid w:val="004250EA"/>
    <w:rsid w:val="00425A1C"/>
    <w:rsid w:val="004303A1"/>
    <w:rsid w:val="00431D7F"/>
    <w:rsid w:val="004323BF"/>
    <w:rsid w:val="00432709"/>
    <w:rsid w:val="00432C92"/>
    <w:rsid w:val="00432D04"/>
    <w:rsid w:val="00433121"/>
    <w:rsid w:val="004360FA"/>
    <w:rsid w:val="004364C3"/>
    <w:rsid w:val="00437968"/>
    <w:rsid w:val="004407A2"/>
    <w:rsid w:val="00441E2C"/>
    <w:rsid w:val="004425C2"/>
    <w:rsid w:val="00442EC1"/>
    <w:rsid w:val="00443E77"/>
    <w:rsid w:val="004447C9"/>
    <w:rsid w:val="0044489B"/>
    <w:rsid w:val="00444CAB"/>
    <w:rsid w:val="00446329"/>
    <w:rsid w:val="00446D5F"/>
    <w:rsid w:val="00447D74"/>
    <w:rsid w:val="004509BB"/>
    <w:rsid w:val="00451053"/>
    <w:rsid w:val="00451213"/>
    <w:rsid w:val="00451EC5"/>
    <w:rsid w:val="00453DF1"/>
    <w:rsid w:val="00454F99"/>
    <w:rsid w:val="00455150"/>
    <w:rsid w:val="00456B5E"/>
    <w:rsid w:val="004601BA"/>
    <w:rsid w:val="004606D5"/>
    <w:rsid w:val="00462B14"/>
    <w:rsid w:val="0046323B"/>
    <w:rsid w:val="00464BF3"/>
    <w:rsid w:val="00466564"/>
    <w:rsid w:val="004667F1"/>
    <w:rsid w:val="00470754"/>
    <w:rsid w:val="004711B2"/>
    <w:rsid w:val="004716BF"/>
    <w:rsid w:val="0047231C"/>
    <w:rsid w:val="00472883"/>
    <w:rsid w:val="0047312F"/>
    <w:rsid w:val="004736A4"/>
    <w:rsid w:val="004748D7"/>
    <w:rsid w:val="00475338"/>
    <w:rsid w:val="004802DE"/>
    <w:rsid w:val="00480D57"/>
    <w:rsid w:val="004810E0"/>
    <w:rsid w:val="00481565"/>
    <w:rsid w:val="00481B41"/>
    <w:rsid w:val="004822AC"/>
    <w:rsid w:val="00482438"/>
    <w:rsid w:val="0048280D"/>
    <w:rsid w:val="00482D59"/>
    <w:rsid w:val="00482E1F"/>
    <w:rsid w:val="00483159"/>
    <w:rsid w:val="00483461"/>
    <w:rsid w:val="00483DB4"/>
    <w:rsid w:val="00487869"/>
    <w:rsid w:val="00487CB8"/>
    <w:rsid w:val="004906A6"/>
    <w:rsid w:val="0049225C"/>
    <w:rsid w:val="004949B5"/>
    <w:rsid w:val="004956BC"/>
    <w:rsid w:val="0049759C"/>
    <w:rsid w:val="004A17E1"/>
    <w:rsid w:val="004A1BA7"/>
    <w:rsid w:val="004A2CBE"/>
    <w:rsid w:val="004A2E67"/>
    <w:rsid w:val="004A3C6F"/>
    <w:rsid w:val="004A3E7F"/>
    <w:rsid w:val="004A40B9"/>
    <w:rsid w:val="004A4AE7"/>
    <w:rsid w:val="004A57BA"/>
    <w:rsid w:val="004A585B"/>
    <w:rsid w:val="004A60F2"/>
    <w:rsid w:val="004A6CA9"/>
    <w:rsid w:val="004A7EFC"/>
    <w:rsid w:val="004B175D"/>
    <w:rsid w:val="004B2354"/>
    <w:rsid w:val="004B2795"/>
    <w:rsid w:val="004B2956"/>
    <w:rsid w:val="004B2B6C"/>
    <w:rsid w:val="004B2BCD"/>
    <w:rsid w:val="004B32C0"/>
    <w:rsid w:val="004B3C3C"/>
    <w:rsid w:val="004B400F"/>
    <w:rsid w:val="004B51D5"/>
    <w:rsid w:val="004B6EE4"/>
    <w:rsid w:val="004B6F0B"/>
    <w:rsid w:val="004C088C"/>
    <w:rsid w:val="004C1139"/>
    <w:rsid w:val="004C1590"/>
    <w:rsid w:val="004C27B8"/>
    <w:rsid w:val="004C33E4"/>
    <w:rsid w:val="004C3438"/>
    <w:rsid w:val="004C3BA0"/>
    <w:rsid w:val="004C663F"/>
    <w:rsid w:val="004C6A5E"/>
    <w:rsid w:val="004C6BAF"/>
    <w:rsid w:val="004C7689"/>
    <w:rsid w:val="004D0435"/>
    <w:rsid w:val="004D17FC"/>
    <w:rsid w:val="004D1B63"/>
    <w:rsid w:val="004D1C45"/>
    <w:rsid w:val="004D2940"/>
    <w:rsid w:val="004D35E2"/>
    <w:rsid w:val="004D3D73"/>
    <w:rsid w:val="004D4E61"/>
    <w:rsid w:val="004D63EE"/>
    <w:rsid w:val="004D66E8"/>
    <w:rsid w:val="004D6715"/>
    <w:rsid w:val="004D7408"/>
    <w:rsid w:val="004D7F31"/>
    <w:rsid w:val="004E25EF"/>
    <w:rsid w:val="004E3EEA"/>
    <w:rsid w:val="004E43D2"/>
    <w:rsid w:val="004E52F8"/>
    <w:rsid w:val="004E5A90"/>
    <w:rsid w:val="004E71C8"/>
    <w:rsid w:val="004E7686"/>
    <w:rsid w:val="004E781F"/>
    <w:rsid w:val="004F05D8"/>
    <w:rsid w:val="004F279C"/>
    <w:rsid w:val="004F35E4"/>
    <w:rsid w:val="004F50AF"/>
    <w:rsid w:val="004F5B3B"/>
    <w:rsid w:val="004F5F22"/>
    <w:rsid w:val="004F6AEA"/>
    <w:rsid w:val="004F7398"/>
    <w:rsid w:val="004F7CE5"/>
    <w:rsid w:val="00500746"/>
    <w:rsid w:val="005007FD"/>
    <w:rsid w:val="00501B0A"/>
    <w:rsid w:val="00502769"/>
    <w:rsid w:val="00503514"/>
    <w:rsid w:val="00507210"/>
    <w:rsid w:val="005072F7"/>
    <w:rsid w:val="00507481"/>
    <w:rsid w:val="00507DA6"/>
    <w:rsid w:val="0051000F"/>
    <w:rsid w:val="005105A9"/>
    <w:rsid w:val="00510634"/>
    <w:rsid w:val="0051067F"/>
    <w:rsid w:val="00512174"/>
    <w:rsid w:val="00512B36"/>
    <w:rsid w:val="00512E8C"/>
    <w:rsid w:val="00513284"/>
    <w:rsid w:val="005136F7"/>
    <w:rsid w:val="005154FA"/>
    <w:rsid w:val="00517657"/>
    <w:rsid w:val="00520036"/>
    <w:rsid w:val="00521B39"/>
    <w:rsid w:val="00521D0A"/>
    <w:rsid w:val="005223D7"/>
    <w:rsid w:val="00522C6D"/>
    <w:rsid w:val="0052308E"/>
    <w:rsid w:val="00523771"/>
    <w:rsid w:val="005237A7"/>
    <w:rsid w:val="00523BEF"/>
    <w:rsid w:val="0052433F"/>
    <w:rsid w:val="00524CEF"/>
    <w:rsid w:val="005252F0"/>
    <w:rsid w:val="005269E5"/>
    <w:rsid w:val="005269EB"/>
    <w:rsid w:val="005303B5"/>
    <w:rsid w:val="005330A1"/>
    <w:rsid w:val="0053353C"/>
    <w:rsid w:val="005336D5"/>
    <w:rsid w:val="00533D43"/>
    <w:rsid w:val="0053466F"/>
    <w:rsid w:val="00534B7F"/>
    <w:rsid w:val="00534ECE"/>
    <w:rsid w:val="00535C6C"/>
    <w:rsid w:val="00540833"/>
    <w:rsid w:val="00541ECB"/>
    <w:rsid w:val="005423F9"/>
    <w:rsid w:val="00544FB8"/>
    <w:rsid w:val="005451DB"/>
    <w:rsid w:val="0054648F"/>
    <w:rsid w:val="00546B3A"/>
    <w:rsid w:val="00550115"/>
    <w:rsid w:val="00550E03"/>
    <w:rsid w:val="00551B85"/>
    <w:rsid w:val="005520F8"/>
    <w:rsid w:val="0055243B"/>
    <w:rsid w:val="005529D6"/>
    <w:rsid w:val="00553C14"/>
    <w:rsid w:val="00554C25"/>
    <w:rsid w:val="00555CF2"/>
    <w:rsid w:val="00557DB5"/>
    <w:rsid w:val="005607C2"/>
    <w:rsid w:val="00560D84"/>
    <w:rsid w:val="0056183F"/>
    <w:rsid w:val="0056416C"/>
    <w:rsid w:val="00564E6E"/>
    <w:rsid w:val="00564EB3"/>
    <w:rsid w:val="00565112"/>
    <w:rsid w:val="005652B5"/>
    <w:rsid w:val="005674CA"/>
    <w:rsid w:val="00567B9F"/>
    <w:rsid w:val="00567C94"/>
    <w:rsid w:val="005702E0"/>
    <w:rsid w:val="0057250E"/>
    <w:rsid w:val="0057393A"/>
    <w:rsid w:val="00573F1F"/>
    <w:rsid w:val="00574B63"/>
    <w:rsid w:val="00574BF6"/>
    <w:rsid w:val="005778F3"/>
    <w:rsid w:val="00580B21"/>
    <w:rsid w:val="00580EC3"/>
    <w:rsid w:val="00583429"/>
    <w:rsid w:val="005855ED"/>
    <w:rsid w:val="00585B25"/>
    <w:rsid w:val="00587816"/>
    <w:rsid w:val="00590158"/>
    <w:rsid w:val="00590BC6"/>
    <w:rsid w:val="00590E93"/>
    <w:rsid w:val="0059102C"/>
    <w:rsid w:val="00591AB6"/>
    <w:rsid w:val="00591D84"/>
    <w:rsid w:val="00592D69"/>
    <w:rsid w:val="00594908"/>
    <w:rsid w:val="0059673F"/>
    <w:rsid w:val="00596EF2"/>
    <w:rsid w:val="00597A67"/>
    <w:rsid w:val="005A1DA9"/>
    <w:rsid w:val="005A2628"/>
    <w:rsid w:val="005A30D6"/>
    <w:rsid w:val="005A377C"/>
    <w:rsid w:val="005A3DA3"/>
    <w:rsid w:val="005A42CF"/>
    <w:rsid w:val="005A4B05"/>
    <w:rsid w:val="005A5971"/>
    <w:rsid w:val="005A6406"/>
    <w:rsid w:val="005A734A"/>
    <w:rsid w:val="005B0C76"/>
    <w:rsid w:val="005B29A9"/>
    <w:rsid w:val="005B567D"/>
    <w:rsid w:val="005B5A35"/>
    <w:rsid w:val="005B6167"/>
    <w:rsid w:val="005B6FB9"/>
    <w:rsid w:val="005C0F9F"/>
    <w:rsid w:val="005C1698"/>
    <w:rsid w:val="005C1ECE"/>
    <w:rsid w:val="005C293D"/>
    <w:rsid w:val="005C3424"/>
    <w:rsid w:val="005C3A4A"/>
    <w:rsid w:val="005C3A5D"/>
    <w:rsid w:val="005C4986"/>
    <w:rsid w:val="005C6BF8"/>
    <w:rsid w:val="005C6D53"/>
    <w:rsid w:val="005C6E72"/>
    <w:rsid w:val="005C71F7"/>
    <w:rsid w:val="005D030F"/>
    <w:rsid w:val="005D04E6"/>
    <w:rsid w:val="005D1131"/>
    <w:rsid w:val="005D2E42"/>
    <w:rsid w:val="005D3F8A"/>
    <w:rsid w:val="005D61D2"/>
    <w:rsid w:val="005D7AE3"/>
    <w:rsid w:val="005E008A"/>
    <w:rsid w:val="005E048B"/>
    <w:rsid w:val="005E0923"/>
    <w:rsid w:val="005E1851"/>
    <w:rsid w:val="005E2C57"/>
    <w:rsid w:val="005E30C1"/>
    <w:rsid w:val="005E3437"/>
    <w:rsid w:val="005E3C58"/>
    <w:rsid w:val="005E4758"/>
    <w:rsid w:val="005E488A"/>
    <w:rsid w:val="005E4CC9"/>
    <w:rsid w:val="005E4F11"/>
    <w:rsid w:val="005E5A71"/>
    <w:rsid w:val="005E5BCE"/>
    <w:rsid w:val="005E6BBC"/>
    <w:rsid w:val="005E71C5"/>
    <w:rsid w:val="005E7214"/>
    <w:rsid w:val="005F18FA"/>
    <w:rsid w:val="005F263D"/>
    <w:rsid w:val="005F3999"/>
    <w:rsid w:val="005F3B68"/>
    <w:rsid w:val="005F4452"/>
    <w:rsid w:val="005F6444"/>
    <w:rsid w:val="005F7DD9"/>
    <w:rsid w:val="005F7E90"/>
    <w:rsid w:val="006001F9"/>
    <w:rsid w:val="006005C9"/>
    <w:rsid w:val="00600FA3"/>
    <w:rsid w:val="0060182F"/>
    <w:rsid w:val="00602115"/>
    <w:rsid w:val="00602449"/>
    <w:rsid w:val="006039DB"/>
    <w:rsid w:val="00603C87"/>
    <w:rsid w:val="00603E79"/>
    <w:rsid w:val="006044B1"/>
    <w:rsid w:val="00604B97"/>
    <w:rsid w:val="00604D0F"/>
    <w:rsid w:val="00605201"/>
    <w:rsid w:val="00607E19"/>
    <w:rsid w:val="006102BB"/>
    <w:rsid w:val="00610555"/>
    <w:rsid w:val="00611703"/>
    <w:rsid w:val="00611AD9"/>
    <w:rsid w:val="0061427F"/>
    <w:rsid w:val="00614C40"/>
    <w:rsid w:val="00614C56"/>
    <w:rsid w:val="00616F0C"/>
    <w:rsid w:val="00616FF1"/>
    <w:rsid w:val="006178E3"/>
    <w:rsid w:val="00617B57"/>
    <w:rsid w:val="00620C77"/>
    <w:rsid w:val="00620FA0"/>
    <w:rsid w:val="006220DB"/>
    <w:rsid w:val="00623E93"/>
    <w:rsid w:val="00624172"/>
    <w:rsid w:val="0062768B"/>
    <w:rsid w:val="00627D13"/>
    <w:rsid w:val="00630660"/>
    <w:rsid w:val="00630E9B"/>
    <w:rsid w:val="00630EC5"/>
    <w:rsid w:val="00632326"/>
    <w:rsid w:val="0063272C"/>
    <w:rsid w:val="006344EE"/>
    <w:rsid w:val="0063598F"/>
    <w:rsid w:val="00635FD6"/>
    <w:rsid w:val="00636B13"/>
    <w:rsid w:val="00641317"/>
    <w:rsid w:val="006421A0"/>
    <w:rsid w:val="0064261C"/>
    <w:rsid w:val="006439D1"/>
    <w:rsid w:val="0064451D"/>
    <w:rsid w:val="006449BA"/>
    <w:rsid w:val="00645410"/>
    <w:rsid w:val="00645CF3"/>
    <w:rsid w:val="00645FED"/>
    <w:rsid w:val="00646BE8"/>
    <w:rsid w:val="00650A1B"/>
    <w:rsid w:val="00650D66"/>
    <w:rsid w:val="0065120D"/>
    <w:rsid w:val="00651714"/>
    <w:rsid w:val="00653DD1"/>
    <w:rsid w:val="00655619"/>
    <w:rsid w:val="006569F6"/>
    <w:rsid w:val="00657B1A"/>
    <w:rsid w:val="00661F8C"/>
    <w:rsid w:val="00662AD9"/>
    <w:rsid w:val="0066319E"/>
    <w:rsid w:val="006635B6"/>
    <w:rsid w:val="00663901"/>
    <w:rsid w:val="00666855"/>
    <w:rsid w:val="00667BAA"/>
    <w:rsid w:val="0067049F"/>
    <w:rsid w:val="0067069E"/>
    <w:rsid w:val="00670BD1"/>
    <w:rsid w:val="00674D6F"/>
    <w:rsid w:val="00674E94"/>
    <w:rsid w:val="0067586D"/>
    <w:rsid w:val="00676FFE"/>
    <w:rsid w:val="00680900"/>
    <w:rsid w:val="00681B09"/>
    <w:rsid w:val="00681DBF"/>
    <w:rsid w:val="00683406"/>
    <w:rsid w:val="006839D6"/>
    <w:rsid w:val="00683EF5"/>
    <w:rsid w:val="00685108"/>
    <w:rsid w:val="00685C2C"/>
    <w:rsid w:val="00686B09"/>
    <w:rsid w:val="0069298F"/>
    <w:rsid w:val="00693F73"/>
    <w:rsid w:val="00696EF6"/>
    <w:rsid w:val="0069751F"/>
    <w:rsid w:val="006A2DCA"/>
    <w:rsid w:val="006A30E0"/>
    <w:rsid w:val="006A3A4C"/>
    <w:rsid w:val="006A41CB"/>
    <w:rsid w:val="006A4942"/>
    <w:rsid w:val="006A51CC"/>
    <w:rsid w:val="006A52BB"/>
    <w:rsid w:val="006A54C2"/>
    <w:rsid w:val="006A579F"/>
    <w:rsid w:val="006A69BC"/>
    <w:rsid w:val="006B20CB"/>
    <w:rsid w:val="006B2BEF"/>
    <w:rsid w:val="006B6461"/>
    <w:rsid w:val="006B6B13"/>
    <w:rsid w:val="006C0663"/>
    <w:rsid w:val="006C1360"/>
    <w:rsid w:val="006C2676"/>
    <w:rsid w:val="006C3C83"/>
    <w:rsid w:val="006C4542"/>
    <w:rsid w:val="006C4FAF"/>
    <w:rsid w:val="006C52C7"/>
    <w:rsid w:val="006C540F"/>
    <w:rsid w:val="006C6437"/>
    <w:rsid w:val="006C65EE"/>
    <w:rsid w:val="006C7AB3"/>
    <w:rsid w:val="006D01A3"/>
    <w:rsid w:val="006D2EB1"/>
    <w:rsid w:val="006D4598"/>
    <w:rsid w:val="006D4960"/>
    <w:rsid w:val="006D4B86"/>
    <w:rsid w:val="006D4D35"/>
    <w:rsid w:val="006D5C70"/>
    <w:rsid w:val="006D64A8"/>
    <w:rsid w:val="006D75AB"/>
    <w:rsid w:val="006E027C"/>
    <w:rsid w:val="006E0B30"/>
    <w:rsid w:val="006E0F08"/>
    <w:rsid w:val="006E1E91"/>
    <w:rsid w:val="006E225B"/>
    <w:rsid w:val="006E35BE"/>
    <w:rsid w:val="006E503D"/>
    <w:rsid w:val="006E68F8"/>
    <w:rsid w:val="006E795B"/>
    <w:rsid w:val="006F0726"/>
    <w:rsid w:val="006F2783"/>
    <w:rsid w:val="006F28CC"/>
    <w:rsid w:val="006F2949"/>
    <w:rsid w:val="006F2C3B"/>
    <w:rsid w:val="006F386D"/>
    <w:rsid w:val="006F3EF6"/>
    <w:rsid w:val="006F4EF7"/>
    <w:rsid w:val="006F5138"/>
    <w:rsid w:val="006F540E"/>
    <w:rsid w:val="006F5CF5"/>
    <w:rsid w:val="006F5F6A"/>
    <w:rsid w:val="006F61F3"/>
    <w:rsid w:val="006F65E0"/>
    <w:rsid w:val="006F7002"/>
    <w:rsid w:val="006F7B63"/>
    <w:rsid w:val="00700385"/>
    <w:rsid w:val="00700BF7"/>
    <w:rsid w:val="00700CED"/>
    <w:rsid w:val="00701427"/>
    <w:rsid w:val="00701549"/>
    <w:rsid w:val="007037A9"/>
    <w:rsid w:val="00704B09"/>
    <w:rsid w:val="00704C35"/>
    <w:rsid w:val="00704D86"/>
    <w:rsid w:val="00704E63"/>
    <w:rsid w:val="00705042"/>
    <w:rsid w:val="00707A7C"/>
    <w:rsid w:val="007105FC"/>
    <w:rsid w:val="007108F2"/>
    <w:rsid w:val="007122F3"/>
    <w:rsid w:val="00713883"/>
    <w:rsid w:val="00713FB4"/>
    <w:rsid w:val="007151E6"/>
    <w:rsid w:val="00715704"/>
    <w:rsid w:val="007202E8"/>
    <w:rsid w:val="007204C4"/>
    <w:rsid w:val="007204D1"/>
    <w:rsid w:val="00721800"/>
    <w:rsid w:val="00721AF6"/>
    <w:rsid w:val="0072299D"/>
    <w:rsid w:val="00722AB9"/>
    <w:rsid w:val="00723DDF"/>
    <w:rsid w:val="00724267"/>
    <w:rsid w:val="0072432C"/>
    <w:rsid w:val="00725A34"/>
    <w:rsid w:val="007269BB"/>
    <w:rsid w:val="0073021D"/>
    <w:rsid w:val="00733886"/>
    <w:rsid w:val="007342A1"/>
    <w:rsid w:val="00734F57"/>
    <w:rsid w:val="00736A8F"/>
    <w:rsid w:val="00737397"/>
    <w:rsid w:val="00737923"/>
    <w:rsid w:val="00737BF5"/>
    <w:rsid w:val="00740BCB"/>
    <w:rsid w:val="00740C33"/>
    <w:rsid w:val="007427C6"/>
    <w:rsid w:val="007432B5"/>
    <w:rsid w:val="0074339B"/>
    <w:rsid w:val="0074351F"/>
    <w:rsid w:val="00743991"/>
    <w:rsid w:val="00744050"/>
    <w:rsid w:val="007459AF"/>
    <w:rsid w:val="00745FD7"/>
    <w:rsid w:val="00747353"/>
    <w:rsid w:val="007475D1"/>
    <w:rsid w:val="00751661"/>
    <w:rsid w:val="00753395"/>
    <w:rsid w:val="00753B1E"/>
    <w:rsid w:val="00754449"/>
    <w:rsid w:val="00754569"/>
    <w:rsid w:val="00756E7E"/>
    <w:rsid w:val="00757032"/>
    <w:rsid w:val="00761E9D"/>
    <w:rsid w:val="00762340"/>
    <w:rsid w:val="00762EE9"/>
    <w:rsid w:val="00763031"/>
    <w:rsid w:val="00764145"/>
    <w:rsid w:val="0076425D"/>
    <w:rsid w:val="0076503F"/>
    <w:rsid w:val="00766988"/>
    <w:rsid w:val="00766FD7"/>
    <w:rsid w:val="0076749E"/>
    <w:rsid w:val="007678CC"/>
    <w:rsid w:val="00767FC7"/>
    <w:rsid w:val="00770448"/>
    <w:rsid w:val="007706A7"/>
    <w:rsid w:val="007706F1"/>
    <w:rsid w:val="0077097C"/>
    <w:rsid w:val="00771538"/>
    <w:rsid w:val="00771B0C"/>
    <w:rsid w:val="00771F12"/>
    <w:rsid w:val="00772B73"/>
    <w:rsid w:val="00772EFA"/>
    <w:rsid w:val="0077674D"/>
    <w:rsid w:val="007801C1"/>
    <w:rsid w:val="0078028F"/>
    <w:rsid w:val="0078089C"/>
    <w:rsid w:val="0078127C"/>
    <w:rsid w:val="007821A8"/>
    <w:rsid w:val="00782505"/>
    <w:rsid w:val="00782687"/>
    <w:rsid w:val="00783333"/>
    <w:rsid w:val="00783518"/>
    <w:rsid w:val="007841AE"/>
    <w:rsid w:val="007845E9"/>
    <w:rsid w:val="007848C3"/>
    <w:rsid w:val="00785FD8"/>
    <w:rsid w:val="007864DF"/>
    <w:rsid w:val="007865BE"/>
    <w:rsid w:val="007901B0"/>
    <w:rsid w:val="0079038E"/>
    <w:rsid w:val="007908A6"/>
    <w:rsid w:val="00790D41"/>
    <w:rsid w:val="007921DD"/>
    <w:rsid w:val="00793538"/>
    <w:rsid w:val="007951C7"/>
    <w:rsid w:val="00795B5F"/>
    <w:rsid w:val="00797020"/>
    <w:rsid w:val="007A0B10"/>
    <w:rsid w:val="007A1F77"/>
    <w:rsid w:val="007A2E22"/>
    <w:rsid w:val="007A35D5"/>
    <w:rsid w:val="007A52FA"/>
    <w:rsid w:val="007A58CB"/>
    <w:rsid w:val="007A7B2F"/>
    <w:rsid w:val="007B13D3"/>
    <w:rsid w:val="007B1C27"/>
    <w:rsid w:val="007B3866"/>
    <w:rsid w:val="007B5610"/>
    <w:rsid w:val="007B60F9"/>
    <w:rsid w:val="007B66A6"/>
    <w:rsid w:val="007B6DF6"/>
    <w:rsid w:val="007B6F26"/>
    <w:rsid w:val="007B72DD"/>
    <w:rsid w:val="007C03AB"/>
    <w:rsid w:val="007C0C65"/>
    <w:rsid w:val="007C0D5C"/>
    <w:rsid w:val="007C0DFC"/>
    <w:rsid w:val="007C1A31"/>
    <w:rsid w:val="007C1C92"/>
    <w:rsid w:val="007C33A8"/>
    <w:rsid w:val="007C3A8C"/>
    <w:rsid w:val="007C418D"/>
    <w:rsid w:val="007C455E"/>
    <w:rsid w:val="007C4671"/>
    <w:rsid w:val="007C4EB7"/>
    <w:rsid w:val="007C7A75"/>
    <w:rsid w:val="007C7A77"/>
    <w:rsid w:val="007C7F72"/>
    <w:rsid w:val="007D103E"/>
    <w:rsid w:val="007D19C7"/>
    <w:rsid w:val="007D1A6B"/>
    <w:rsid w:val="007D2A14"/>
    <w:rsid w:val="007D323A"/>
    <w:rsid w:val="007D3913"/>
    <w:rsid w:val="007D498B"/>
    <w:rsid w:val="007D5598"/>
    <w:rsid w:val="007D57F0"/>
    <w:rsid w:val="007D58DE"/>
    <w:rsid w:val="007D7283"/>
    <w:rsid w:val="007D7B4B"/>
    <w:rsid w:val="007E05AD"/>
    <w:rsid w:val="007E0BD8"/>
    <w:rsid w:val="007E1911"/>
    <w:rsid w:val="007E2659"/>
    <w:rsid w:val="007E3F64"/>
    <w:rsid w:val="007E4084"/>
    <w:rsid w:val="007E40FF"/>
    <w:rsid w:val="007E4898"/>
    <w:rsid w:val="007E49DF"/>
    <w:rsid w:val="007E6508"/>
    <w:rsid w:val="007E7511"/>
    <w:rsid w:val="007E7C81"/>
    <w:rsid w:val="007E7D9A"/>
    <w:rsid w:val="007F0F55"/>
    <w:rsid w:val="007F17DE"/>
    <w:rsid w:val="007F1C6B"/>
    <w:rsid w:val="007F2F84"/>
    <w:rsid w:val="007F3703"/>
    <w:rsid w:val="007F3EA7"/>
    <w:rsid w:val="007F5409"/>
    <w:rsid w:val="007F6458"/>
    <w:rsid w:val="007F74F4"/>
    <w:rsid w:val="007F79A8"/>
    <w:rsid w:val="008007F6"/>
    <w:rsid w:val="00800B2B"/>
    <w:rsid w:val="00802607"/>
    <w:rsid w:val="00802D65"/>
    <w:rsid w:val="0080351E"/>
    <w:rsid w:val="00805476"/>
    <w:rsid w:val="0080628D"/>
    <w:rsid w:val="00812CCD"/>
    <w:rsid w:val="008139BB"/>
    <w:rsid w:val="008149DD"/>
    <w:rsid w:val="0081614B"/>
    <w:rsid w:val="00816E90"/>
    <w:rsid w:val="00816EE8"/>
    <w:rsid w:val="00817686"/>
    <w:rsid w:val="00821054"/>
    <w:rsid w:val="0082114B"/>
    <w:rsid w:val="0082136A"/>
    <w:rsid w:val="0082136D"/>
    <w:rsid w:val="0082179F"/>
    <w:rsid w:val="00821CEA"/>
    <w:rsid w:val="00822E48"/>
    <w:rsid w:val="0082314D"/>
    <w:rsid w:val="0082333D"/>
    <w:rsid w:val="0082438D"/>
    <w:rsid w:val="0082556F"/>
    <w:rsid w:val="00826C5D"/>
    <w:rsid w:val="00826C6F"/>
    <w:rsid w:val="008302FB"/>
    <w:rsid w:val="008311BD"/>
    <w:rsid w:val="0083120F"/>
    <w:rsid w:val="00833649"/>
    <w:rsid w:val="00833E82"/>
    <w:rsid w:val="008349D0"/>
    <w:rsid w:val="00837EF0"/>
    <w:rsid w:val="00840469"/>
    <w:rsid w:val="0084075A"/>
    <w:rsid w:val="00840968"/>
    <w:rsid w:val="00841F9A"/>
    <w:rsid w:val="0084311B"/>
    <w:rsid w:val="00843B21"/>
    <w:rsid w:val="00843CBF"/>
    <w:rsid w:val="00845A21"/>
    <w:rsid w:val="0084715A"/>
    <w:rsid w:val="008473B7"/>
    <w:rsid w:val="00847FBB"/>
    <w:rsid w:val="00850BBE"/>
    <w:rsid w:val="008511F5"/>
    <w:rsid w:val="00851803"/>
    <w:rsid w:val="00851B83"/>
    <w:rsid w:val="008520E3"/>
    <w:rsid w:val="00852818"/>
    <w:rsid w:val="008540B8"/>
    <w:rsid w:val="0085420E"/>
    <w:rsid w:val="00854B1D"/>
    <w:rsid w:val="00854FBF"/>
    <w:rsid w:val="008600E2"/>
    <w:rsid w:val="00860C67"/>
    <w:rsid w:val="00863185"/>
    <w:rsid w:val="008634C0"/>
    <w:rsid w:val="008652A4"/>
    <w:rsid w:val="0086558C"/>
    <w:rsid w:val="008656A7"/>
    <w:rsid w:val="008663CF"/>
    <w:rsid w:val="00866512"/>
    <w:rsid w:val="00866A27"/>
    <w:rsid w:val="00866AC6"/>
    <w:rsid w:val="008674AB"/>
    <w:rsid w:val="008676A5"/>
    <w:rsid w:val="0087024F"/>
    <w:rsid w:val="008707F4"/>
    <w:rsid w:val="0087147B"/>
    <w:rsid w:val="00872906"/>
    <w:rsid w:val="00872E8B"/>
    <w:rsid w:val="008734AC"/>
    <w:rsid w:val="008736C9"/>
    <w:rsid w:val="008741BC"/>
    <w:rsid w:val="0087426D"/>
    <w:rsid w:val="008752DF"/>
    <w:rsid w:val="00876289"/>
    <w:rsid w:val="0087710B"/>
    <w:rsid w:val="00877872"/>
    <w:rsid w:val="00877C44"/>
    <w:rsid w:val="00881FF6"/>
    <w:rsid w:val="008825B5"/>
    <w:rsid w:val="008829A4"/>
    <w:rsid w:val="00883458"/>
    <w:rsid w:val="00883FDB"/>
    <w:rsid w:val="008840BA"/>
    <w:rsid w:val="008853ED"/>
    <w:rsid w:val="0088699A"/>
    <w:rsid w:val="00886D18"/>
    <w:rsid w:val="0089059C"/>
    <w:rsid w:val="0089159D"/>
    <w:rsid w:val="008917C1"/>
    <w:rsid w:val="00892C35"/>
    <w:rsid w:val="00894287"/>
    <w:rsid w:val="008A0732"/>
    <w:rsid w:val="008A2305"/>
    <w:rsid w:val="008A3175"/>
    <w:rsid w:val="008A371C"/>
    <w:rsid w:val="008A3875"/>
    <w:rsid w:val="008A4051"/>
    <w:rsid w:val="008A4B83"/>
    <w:rsid w:val="008A5124"/>
    <w:rsid w:val="008A5372"/>
    <w:rsid w:val="008A5798"/>
    <w:rsid w:val="008B0D3F"/>
    <w:rsid w:val="008B18B1"/>
    <w:rsid w:val="008B2244"/>
    <w:rsid w:val="008B2433"/>
    <w:rsid w:val="008B3A38"/>
    <w:rsid w:val="008B443E"/>
    <w:rsid w:val="008B58F0"/>
    <w:rsid w:val="008B7150"/>
    <w:rsid w:val="008C134B"/>
    <w:rsid w:val="008C2664"/>
    <w:rsid w:val="008C2CDC"/>
    <w:rsid w:val="008C2D0E"/>
    <w:rsid w:val="008C3F95"/>
    <w:rsid w:val="008C5809"/>
    <w:rsid w:val="008C6109"/>
    <w:rsid w:val="008C620B"/>
    <w:rsid w:val="008C6919"/>
    <w:rsid w:val="008C6EDB"/>
    <w:rsid w:val="008C77F1"/>
    <w:rsid w:val="008C788F"/>
    <w:rsid w:val="008C7ECC"/>
    <w:rsid w:val="008D1C06"/>
    <w:rsid w:val="008D23C6"/>
    <w:rsid w:val="008D2A60"/>
    <w:rsid w:val="008D2EC8"/>
    <w:rsid w:val="008D3451"/>
    <w:rsid w:val="008D3FF5"/>
    <w:rsid w:val="008D43C4"/>
    <w:rsid w:val="008D6169"/>
    <w:rsid w:val="008E0487"/>
    <w:rsid w:val="008E1E65"/>
    <w:rsid w:val="008E39C3"/>
    <w:rsid w:val="008E3AB1"/>
    <w:rsid w:val="008E5568"/>
    <w:rsid w:val="008E59C3"/>
    <w:rsid w:val="008E6658"/>
    <w:rsid w:val="008E6B12"/>
    <w:rsid w:val="008E7691"/>
    <w:rsid w:val="008E76CB"/>
    <w:rsid w:val="008E7922"/>
    <w:rsid w:val="008F0DFF"/>
    <w:rsid w:val="008F140A"/>
    <w:rsid w:val="008F15CA"/>
    <w:rsid w:val="008F207C"/>
    <w:rsid w:val="008F2F56"/>
    <w:rsid w:val="008F3095"/>
    <w:rsid w:val="008F3CA9"/>
    <w:rsid w:val="008F48B0"/>
    <w:rsid w:val="008F4961"/>
    <w:rsid w:val="008F4E23"/>
    <w:rsid w:val="008F4F84"/>
    <w:rsid w:val="008F57EA"/>
    <w:rsid w:val="008F6C76"/>
    <w:rsid w:val="008F7A78"/>
    <w:rsid w:val="009011CB"/>
    <w:rsid w:val="00903621"/>
    <w:rsid w:val="00904917"/>
    <w:rsid w:val="00904FD2"/>
    <w:rsid w:val="00906143"/>
    <w:rsid w:val="00906994"/>
    <w:rsid w:val="00907273"/>
    <w:rsid w:val="009075E2"/>
    <w:rsid w:val="009077C3"/>
    <w:rsid w:val="00911EE3"/>
    <w:rsid w:val="009136F9"/>
    <w:rsid w:val="00913958"/>
    <w:rsid w:val="00914D65"/>
    <w:rsid w:val="00916955"/>
    <w:rsid w:val="00920DF1"/>
    <w:rsid w:val="009213AB"/>
    <w:rsid w:val="00921C7E"/>
    <w:rsid w:val="00922E36"/>
    <w:rsid w:val="00923364"/>
    <w:rsid w:val="009270A9"/>
    <w:rsid w:val="00927D9A"/>
    <w:rsid w:val="00927E07"/>
    <w:rsid w:val="00930378"/>
    <w:rsid w:val="009308BE"/>
    <w:rsid w:val="00931220"/>
    <w:rsid w:val="00931284"/>
    <w:rsid w:val="0093154F"/>
    <w:rsid w:val="00931C54"/>
    <w:rsid w:val="00932192"/>
    <w:rsid w:val="00932737"/>
    <w:rsid w:val="00933409"/>
    <w:rsid w:val="00933A35"/>
    <w:rsid w:val="00933EFD"/>
    <w:rsid w:val="0093491B"/>
    <w:rsid w:val="009359C9"/>
    <w:rsid w:val="00935FA8"/>
    <w:rsid w:val="00936588"/>
    <w:rsid w:val="00936697"/>
    <w:rsid w:val="009379FB"/>
    <w:rsid w:val="00940711"/>
    <w:rsid w:val="0094156B"/>
    <w:rsid w:val="00941B75"/>
    <w:rsid w:val="0094231F"/>
    <w:rsid w:val="009424C8"/>
    <w:rsid w:val="009426B0"/>
    <w:rsid w:val="00942841"/>
    <w:rsid w:val="009428B3"/>
    <w:rsid w:val="009428D6"/>
    <w:rsid w:val="0094500A"/>
    <w:rsid w:val="0094598D"/>
    <w:rsid w:val="00945B5F"/>
    <w:rsid w:val="00947A61"/>
    <w:rsid w:val="00951016"/>
    <w:rsid w:val="0095238B"/>
    <w:rsid w:val="00954289"/>
    <w:rsid w:val="00957475"/>
    <w:rsid w:val="00957767"/>
    <w:rsid w:val="0096044B"/>
    <w:rsid w:val="009613BF"/>
    <w:rsid w:val="00961A75"/>
    <w:rsid w:val="00961D10"/>
    <w:rsid w:val="00962144"/>
    <w:rsid w:val="00964E02"/>
    <w:rsid w:val="00966C28"/>
    <w:rsid w:val="00970050"/>
    <w:rsid w:val="0097039D"/>
    <w:rsid w:val="009714C5"/>
    <w:rsid w:val="00972A60"/>
    <w:rsid w:val="00974D21"/>
    <w:rsid w:val="00974E3A"/>
    <w:rsid w:val="0097663C"/>
    <w:rsid w:val="009776B4"/>
    <w:rsid w:val="009779C9"/>
    <w:rsid w:val="009815BF"/>
    <w:rsid w:val="00981A35"/>
    <w:rsid w:val="00981D17"/>
    <w:rsid w:val="00983236"/>
    <w:rsid w:val="00983931"/>
    <w:rsid w:val="00984AC4"/>
    <w:rsid w:val="00986985"/>
    <w:rsid w:val="009873D8"/>
    <w:rsid w:val="009877D7"/>
    <w:rsid w:val="009911A3"/>
    <w:rsid w:val="009941F6"/>
    <w:rsid w:val="0099461C"/>
    <w:rsid w:val="0099495F"/>
    <w:rsid w:val="00994A04"/>
    <w:rsid w:val="009951A4"/>
    <w:rsid w:val="00997607"/>
    <w:rsid w:val="009A037A"/>
    <w:rsid w:val="009A0ACE"/>
    <w:rsid w:val="009A1E3A"/>
    <w:rsid w:val="009A1E41"/>
    <w:rsid w:val="009A200F"/>
    <w:rsid w:val="009A2362"/>
    <w:rsid w:val="009A26D4"/>
    <w:rsid w:val="009A2964"/>
    <w:rsid w:val="009A3AEC"/>
    <w:rsid w:val="009A4449"/>
    <w:rsid w:val="009A6ACA"/>
    <w:rsid w:val="009A6B4F"/>
    <w:rsid w:val="009A6F82"/>
    <w:rsid w:val="009B1156"/>
    <w:rsid w:val="009B1EE3"/>
    <w:rsid w:val="009B2063"/>
    <w:rsid w:val="009B569F"/>
    <w:rsid w:val="009B61DE"/>
    <w:rsid w:val="009B78E7"/>
    <w:rsid w:val="009C130F"/>
    <w:rsid w:val="009C1E9D"/>
    <w:rsid w:val="009C5303"/>
    <w:rsid w:val="009C58A0"/>
    <w:rsid w:val="009C68A0"/>
    <w:rsid w:val="009C7475"/>
    <w:rsid w:val="009D00AB"/>
    <w:rsid w:val="009D1A69"/>
    <w:rsid w:val="009D2820"/>
    <w:rsid w:val="009D2CF9"/>
    <w:rsid w:val="009D3894"/>
    <w:rsid w:val="009D5875"/>
    <w:rsid w:val="009D6080"/>
    <w:rsid w:val="009D6B9D"/>
    <w:rsid w:val="009D6C7B"/>
    <w:rsid w:val="009D7868"/>
    <w:rsid w:val="009E0122"/>
    <w:rsid w:val="009E1B73"/>
    <w:rsid w:val="009E2241"/>
    <w:rsid w:val="009E5DB2"/>
    <w:rsid w:val="009E64D0"/>
    <w:rsid w:val="009E7B4A"/>
    <w:rsid w:val="009F0FB0"/>
    <w:rsid w:val="009F14BA"/>
    <w:rsid w:val="009F1C9B"/>
    <w:rsid w:val="009F21D8"/>
    <w:rsid w:val="009F2B70"/>
    <w:rsid w:val="009F30E6"/>
    <w:rsid w:val="009F31B4"/>
    <w:rsid w:val="009F42FA"/>
    <w:rsid w:val="009F4537"/>
    <w:rsid w:val="009F4B07"/>
    <w:rsid w:val="009F5DA4"/>
    <w:rsid w:val="009F7B35"/>
    <w:rsid w:val="009F7B8D"/>
    <w:rsid w:val="00A00FFC"/>
    <w:rsid w:val="00A02928"/>
    <w:rsid w:val="00A02EB8"/>
    <w:rsid w:val="00A035BF"/>
    <w:rsid w:val="00A03A43"/>
    <w:rsid w:val="00A03ADA"/>
    <w:rsid w:val="00A05988"/>
    <w:rsid w:val="00A05E7C"/>
    <w:rsid w:val="00A06A56"/>
    <w:rsid w:val="00A071E5"/>
    <w:rsid w:val="00A07647"/>
    <w:rsid w:val="00A12E7F"/>
    <w:rsid w:val="00A16304"/>
    <w:rsid w:val="00A16B19"/>
    <w:rsid w:val="00A17913"/>
    <w:rsid w:val="00A17CD9"/>
    <w:rsid w:val="00A21105"/>
    <w:rsid w:val="00A22425"/>
    <w:rsid w:val="00A23342"/>
    <w:rsid w:val="00A23BA5"/>
    <w:rsid w:val="00A25934"/>
    <w:rsid w:val="00A25AAD"/>
    <w:rsid w:val="00A26ED4"/>
    <w:rsid w:val="00A2734E"/>
    <w:rsid w:val="00A30162"/>
    <w:rsid w:val="00A310B3"/>
    <w:rsid w:val="00A32A04"/>
    <w:rsid w:val="00A32D62"/>
    <w:rsid w:val="00A33893"/>
    <w:rsid w:val="00A343FF"/>
    <w:rsid w:val="00A34846"/>
    <w:rsid w:val="00A40E5E"/>
    <w:rsid w:val="00A41154"/>
    <w:rsid w:val="00A420D9"/>
    <w:rsid w:val="00A43FA3"/>
    <w:rsid w:val="00A455A9"/>
    <w:rsid w:val="00A4594F"/>
    <w:rsid w:val="00A45BAD"/>
    <w:rsid w:val="00A46252"/>
    <w:rsid w:val="00A46289"/>
    <w:rsid w:val="00A4673B"/>
    <w:rsid w:val="00A46975"/>
    <w:rsid w:val="00A4703F"/>
    <w:rsid w:val="00A509AE"/>
    <w:rsid w:val="00A50BA2"/>
    <w:rsid w:val="00A54001"/>
    <w:rsid w:val="00A548A4"/>
    <w:rsid w:val="00A552AF"/>
    <w:rsid w:val="00A55C59"/>
    <w:rsid w:val="00A55EC5"/>
    <w:rsid w:val="00A576BD"/>
    <w:rsid w:val="00A57C94"/>
    <w:rsid w:val="00A60A47"/>
    <w:rsid w:val="00A60C97"/>
    <w:rsid w:val="00A610D9"/>
    <w:rsid w:val="00A611FD"/>
    <w:rsid w:val="00A619BA"/>
    <w:rsid w:val="00A62815"/>
    <w:rsid w:val="00A62890"/>
    <w:rsid w:val="00A63A2D"/>
    <w:rsid w:val="00A63F7E"/>
    <w:rsid w:val="00A644C9"/>
    <w:rsid w:val="00A64BB7"/>
    <w:rsid w:val="00A6568C"/>
    <w:rsid w:val="00A65E15"/>
    <w:rsid w:val="00A67C53"/>
    <w:rsid w:val="00A70863"/>
    <w:rsid w:val="00A71187"/>
    <w:rsid w:val="00A71466"/>
    <w:rsid w:val="00A72537"/>
    <w:rsid w:val="00A72EA4"/>
    <w:rsid w:val="00A7305E"/>
    <w:rsid w:val="00A73675"/>
    <w:rsid w:val="00A7389A"/>
    <w:rsid w:val="00A7394C"/>
    <w:rsid w:val="00A743A5"/>
    <w:rsid w:val="00A74762"/>
    <w:rsid w:val="00A755CE"/>
    <w:rsid w:val="00A75E5B"/>
    <w:rsid w:val="00A7650B"/>
    <w:rsid w:val="00A76AE6"/>
    <w:rsid w:val="00A76B6C"/>
    <w:rsid w:val="00A7725D"/>
    <w:rsid w:val="00A80011"/>
    <w:rsid w:val="00A83796"/>
    <w:rsid w:val="00A8460F"/>
    <w:rsid w:val="00A84916"/>
    <w:rsid w:val="00A853EB"/>
    <w:rsid w:val="00A855A7"/>
    <w:rsid w:val="00A860F6"/>
    <w:rsid w:val="00A879D1"/>
    <w:rsid w:val="00A917BB"/>
    <w:rsid w:val="00A91FD5"/>
    <w:rsid w:val="00A92736"/>
    <w:rsid w:val="00A927EE"/>
    <w:rsid w:val="00A92AB1"/>
    <w:rsid w:val="00A93512"/>
    <w:rsid w:val="00A93EC3"/>
    <w:rsid w:val="00A94587"/>
    <w:rsid w:val="00A950E9"/>
    <w:rsid w:val="00A95B7D"/>
    <w:rsid w:val="00A95C8A"/>
    <w:rsid w:val="00A9652C"/>
    <w:rsid w:val="00A96827"/>
    <w:rsid w:val="00A96F3E"/>
    <w:rsid w:val="00AA156E"/>
    <w:rsid w:val="00AA2307"/>
    <w:rsid w:val="00AA286E"/>
    <w:rsid w:val="00AA2D9E"/>
    <w:rsid w:val="00AA312E"/>
    <w:rsid w:val="00AA34C1"/>
    <w:rsid w:val="00AA3ECA"/>
    <w:rsid w:val="00AA472D"/>
    <w:rsid w:val="00AA4E33"/>
    <w:rsid w:val="00AA6633"/>
    <w:rsid w:val="00AB0965"/>
    <w:rsid w:val="00AB48D5"/>
    <w:rsid w:val="00AB5507"/>
    <w:rsid w:val="00AB5B40"/>
    <w:rsid w:val="00AB5FCE"/>
    <w:rsid w:val="00AB6047"/>
    <w:rsid w:val="00AB65A2"/>
    <w:rsid w:val="00AB6A5F"/>
    <w:rsid w:val="00AB71F4"/>
    <w:rsid w:val="00AB786D"/>
    <w:rsid w:val="00AB7B58"/>
    <w:rsid w:val="00AB7F93"/>
    <w:rsid w:val="00AC0CBA"/>
    <w:rsid w:val="00AC1549"/>
    <w:rsid w:val="00AC1743"/>
    <w:rsid w:val="00AC1A1E"/>
    <w:rsid w:val="00AC242B"/>
    <w:rsid w:val="00AC2530"/>
    <w:rsid w:val="00AC2FE0"/>
    <w:rsid w:val="00AC3729"/>
    <w:rsid w:val="00AC3E12"/>
    <w:rsid w:val="00AC4667"/>
    <w:rsid w:val="00AC468A"/>
    <w:rsid w:val="00AC62E7"/>
    <w:rsid w:val="00AC726A"/>
    <w:rsid w:val="00AC7538"/>
    <w:rsid w:val="00AC7658"/>
    <w:rsid w:val="00AD0106"/>
    <w:rsid w:val="00AD0727"/>
    <w:rsid w:val="00AD12D2"/>
    <w:rsid w:val="00AD1316"/>
    <w:rsid w:val="00AD219A"/>
    <w:rsid w:val="00AD3437"/>
    <w:rsid w:val="00AD4F53"/>
    <w:rsid w:val="00AD52EA"/>
    <w:rsid w:val="00AD66BC"/>
    <w:rsid w:val="00AD6DCD"/>
    <w:rsid w:val="00AD70DF"/>
    <w:rsid w:val="00AE0A8A"/>
    <w:rsid w:val="00AE0BCC"/>
    <w:rsid w:val="00AE191F"/>
    <w:rsid w:val="00AE26BD"/>
    <w:rsid w:val="00AE371C"/>
    <w:rsid w:val="00AE3960"/>
    <w:rsid w:val="00AE3D60"/>
    <w:rsid w:val="00AE3F0C"/>
    <w:rsid w:val="00AE4807"/>
    <w:rsid w:val="00AE55E2"/>
    <w:rsid w:val="00AE5A6E"/>
    <w:rsid w:val="00AE5BFC"/>
    <w:rsid w:val="00AE6E03"/>
    <w:rsid w:val="00AE79A9"/>
    <w:rsid w:val="00AF00BC"/>
    <w:rsid w:val="00AF05D7"/>
    <w:rsid w:val="00AF0970"/>
    <w:rsid w:val="00AF1014"/>
    <w:rsid w:val="00AF1691"/>
    <w:rsid w:val="00AF2437"/>
    <w:rsid w:val="00AF3BF5"/>
    <w:rsid w:val="00AF4E2A"/>
    <w:rsid w:val="00AF7958"/>
    <w:rsid w:val="00AF7A10"/>
    <w:rsid w:val="00B00286"/>
    <w:rsid w:val="00B00939"/>
    <w:rsid w:val="00B010D7"/>
    <w:rsid w:val="00B02679"/>
    <w:rsid w:val="00B028C4"/>
    <w:rsid w:val="00B03EA1"/>
    <w:rsid w:val="00B04423"/>
    <w:rsid w:val="00B05D81"/>
    <w:rsid w:val="00B07758"/>
    <w:rsid w:val="00B077FF"/>
    <w:rsid w:val="00B07FB5"/>
    <w:rsid w:val="00B12700"/>
    <w:rsid w:val="00B130F1"/>
    <w:rsid w:val="00B145EE"/>
    <w:rsid w:val="00B155B0"/>
    <w:rsid w:val="00B1576B"/>
    <w:rsid w:val="00B15F38"/>
    <w:rsid w:val="00B16663"/>
    <w:rsid w:val="00B173DB"/>
    <w:rsid w:val="00B179EE"/>
    <w:rsid w:val="00B17DBC"/>
    <w:rsid w:val="00B20910"/>
    <w:rsid w:val="00B219A6"/>
    <w:rsid w:val="00B23718"/>
    <w:rsid w:val="00B2454C"/>
    <w:rsid w:val="00B24609"/>
    <w:rsid w:val="00B248C9"/>
    <w:rsid w:val="00B24E1B"/>
    <w:rsid w:val="00B2552B"/>
    <w:rsid w:val="00B27221"/>
    <w:rsid w:val="00B27308"/>
    <w:rsid w:val="00B279EB"/>
    <w:rsid w:val="00B30574"/>
    <w:rsid w:val="00B30BB4"/>
    <w:rsid w:val="00B32C67"/>
    <w:rsid w:val="00B335C0"/>
    <w:rsid w:val="00B35C8F"/>
    <w:rsid w:val="00B36168"/>
    <w:rsid w:val="00B36428"/>
    <w:rsid w:val="00B3704A"/>
    <w:rsid w:val="00B37F65"/>
    <w:rsid w:val="00B401E1"/>
    <w:rsid w:val="00B401F5"/>
    <w:rsid w:val="00B41921"/>
    <w:rsid w:val="00B41B4F"/>
    <w:rsid w:val="00B43C82"/>
    <w:rsid w:val="00B45AA1"/>
    <w:rsid w:val="00B47612"/>
    <w:rsid w:val="00B47F7C"/>
    <w:rsid w:val="00B50E33"/>
    <w:rsid w:val="00B5155D"/>
    <w:rsid w:val="00B5156C"/>
    <w:rsid w:val="00B51ED8"/>
    <w:rsid w:val="00B51F0C"/>
    <w:rsid w:val="00B51FD0"/>
    <w:rsid w:val="00B53FDB"/>
    <w:rsid w:val="00B542C0"/>
    <w:rsid w:val="00B549DA"/>
    <w:rsid w:val="00B563E8"/>
    <w:rsid w:val="00B57A9D"/>
    <w:rsid w:val="00B57C71"/>
    <w:rsid w:val="00B607C6"/>
    <w:rsid w:val="00B63747"/>
    <w:rsid w:val="00B637AC"/>
    <w:rsid w:val="00B6600F"/>
    <w:rsid w:val="00B6684D"/>
    <w:rsid w:val="00B673BD"/>
    <w:rsid w:val="00B70328"/>
    <w:rsid w:val="00B714D4"/>
    <w:rsid w:val="00B723B5"/>
    <w:rsid w:val="00B72EED"/>
    <w:rsid w:val="00B7311C"/>
    <w:rsid w:val="00B736DE"/>
    <w:rsid w:val="00B73C07"/>
    <w:rsid w:val="00B73F7D"/>
    <w:rsid w:val="00B74116"/>
    <w:rsid w:val="00B761FD"/>
    <w:rsid w:val="00B76372"/>
    <w:rsid w:val="00B76700"/>
    <w:rsid w:val="00B76898"/>
    <w:rsid w:val="00B778F1"/>
    <w:rsid w:val="00B80E87"/>
    <w:rsid w:val="00B85133"/>
    <w:rsid w:val="00B87A86"/>
    <w:rsid w:val="00B87C64"/>
    <w:rsid w:val="00B90388"/>
    <w:rsid w:val="00B9059A"/>
    <w:rsid w:val="00B90A83"/>
    <w:rsid w:val="00B91849"/>
    <w:rsid w:val="00B9224E"/>
    <w:rsid w:val="00B924E3"/>
    <w:rsid w:val="00B92EE6"/>
    <w:rsid w:val="00B92EE8"/>
    <w:rsid w:val="00B93D39"/>
    <w:rsid w:val="00B93E5A"/>
    <w:rsid w:val="00B945F5"/>
    <w:rsid w:val="00B94FE2"/>
    <w:rsid w:val="00B95608"/>
    <w:rsid w:val="00B968CA"/>
    <w:rsid w:val="00B96D28"/>
    <w:rsid w:val="00B97119"/>
    <w:rsid w:val="00BA02E2"/>
    <w:rsid w:val="00BA0572"/>
    <w:rsid w:val="00BA110F"/>
    <w:rsid w:val="00BA2019"/>
    <w:rsid w:val="00BA2664"/>
    <w:rsid w:val="00BA2B2A"/>
    <w:rsid w:val="00BA32D4"/>
    <w:rsid w:val="00BA333E"/>
    <w:rsid w:val="00BA50F7"/>
    <w:rsid w:val="00BA66BB"/>
    <w:rsid w:val="00BA7715"/>
    <w:rsid w:val="00BB1150"/>
    <w:rsid w:val="00BB1303"/>
    <w:rsid w:val="00BB15A4"/>
    <w:rsid w:val="00BB2AD3"/>
    <w:rsid w:val="00BB4AA2"/>
    <w:rsid w:val="00BB4AF4"/>
    <w:rsid w:val="00BB5820"/>
    <w:rsid w:val="00BB7649"/>
    <w:rsid w:val="00BC1E34"/>
    <w:rsid w:val="00BC286F"/>
    <w:rsid w:val="00BC2BDA"/>
    <w:rsid w:val="00BC2BF5"/>
    <w:rsid w:val="00BC2F0A"/>
    <w:rsid w:val="00BC4793"/>
    <w:rsid w:val="00BC4B79"/>
    <w:rsid w:val="00BC53DE"/>
    <w:rsid w:val="00BC662E"/>
    <w:rsid w:val="00BC73A9"/>
    <w:rsid w:val="00BD04DB"/>
    <w:rsid w:val="00BD0E66"/>
    <w:rsid w:val="00BD0EA0"/>
    <w:rsid w:val="00BD2D9D"/>
    <w:rsid w:val="00BD2E0C"/>
    <w:rsid w:val="00BD3027"/>
    <w:rsid w:val="00BD3993"/>
    <w:rsid w:val="00BD45B3"/>
    <w:rsid w:val="00BD467D"/>
    <w:rsid w:val="00BD530E"/>
    <w:rsid w:val="00BE07A7"/>
    <w:rsid w:val="00BE4176"/>
    <w:rsid w:val="00BE4632"/>
    <w:rsid w:val="00BE4D0D"/>
    <w:rsid w:val="00BE64BB"/>
    <w:rsid w:val="00BE7260"/>
    <w:rsid w:val="00BE76F7"/>
    <w:rsid w:val="00BF0B98"/>
    <w:rsid w:val="00BF2053"/>
    <w:rsid w:val="00BF3EA7"/>
    <w:rsid w:val="00BF46D8"/>
    <w:rsid w:val="00BF6E3C"/>
    <w:rsid w:val="00C00ABF"/>
    <w:rsid w:val="00C01254"/>
    <w:rsid w:val="00C02432"/>
    <w:rsid w:val="00C02D0E"/>
    <w:rsid w:val="00C02DB0"/>
    <w:rsid w:val="00C03DEF"/>
    <w:rsid w:val="00C04EA7"/>
    <w:rsid w:val="00C0562E"/>
    <w:rsid w:val="00C05D6B"/>
    <w:rsid w:val="00C06A2F"/>
    <w:rsid w:val="00C1077D"/>
    <w:rsid w:val="00C11174"/>
    <w:rsid w:val="00C1154D"/>
    <w:rsid w:val="00C11755"/>
    <w:rsid w:val="00C11ED7"/>
    <w:rsid w:val="00C121C1"/>
    <w:rsid w:val="00C12BA2"/>
    <w:rsid w:val="00C12E81"/>
    <w:rsid w:val="00C12FDD"/>
    <w:rsid w:val="00C144E5"/>
    <w:rsid w:val="00C15503"/>
    <w:rsid w:val="00C16CF9"/>
    <w:rsid w:val="00C2032E"/>
    <w:rsid w:val="00C20EB8"/>
    <w:rsid w:val="00C229E8"/>
    <w:rsid w:val="00C231C5"/>
    <w:rsid w:val="00C23387"/>
    <w:rsid w:val="00C23A1E"/>
    <w:rsid w:val="00C26D45"/>
    <w:rsid w:val="00C2792C"/>
    <w:rsid w:val="00C27FD1"/>
    <w:rsid w:val="00C314E0"/>
    <w:rsid w:val="00C32524"/>
    <w:rsid w:val="00C32607"/>
    <w:rsid w:val="00C34E9E"/>
    <w:rsid w:val="00C352C4"/>
    <w:rsid w:val="00C35AA2"/>
    <w:rsid w:val="00C4075B"/>
    <w:rsid w:val="00C40D78"/>
    <w:rsid w:val="00C412E1"/>
    <w:rsid w:val="00C41451"/>
    <w:rsid w:val="00C41742"/>
    <w:rsid w:val="00C41E73"/>
    <w:rsid w:val="00C42B44"/>
    <w:rsid w:val="00C444FD"/>
    <w:rsid w:val="00C45051"/>
    <w:rsid w:val="00C45F45"/>
    <w:rsid w:val="00C464F8"/>
    <w:rsid w:val="00C5041A"/>
    <w:rsid w:val="00C517F8"/>
    <w:rsid w:val="00C53CFF"/>
    <w:rsid w:val="00C553B1"/>
    <w:rsid w:val="00C56D80"/>
    <w:rsid w:val="00C6007B"/>
    <w:rsid w:val="00C60228"/>
    <w:rsid w:val="00C6026C"/>
    <w:rsid w:val="00C60B6E"/>
    <w:rsid w:val="00C6222B"/>
    <w:rsid w:val="00C62ECD"/>
    <w:rsid w:val="00C63333"/>
    <w:rsid w:val="00C63CD7"/>
    <w:rsid w:val="00C63D21"/>
    <w:rsid w:val="00C66C71"/>
    <w:rsid w:val="00C7080B"/>
    <w:rsid w:val="00C70B5D"/>
    <w:rsid w:val="00C70BC9"/>
    <w:rsid w:val="00C712A1"/>
    <w:rsid w:val="00C71731"/>
    <w:rsid w:val="00C72112"/>
    <w:rsid w:val="00C72E23"/>
    <w:rsid w:val="00C72F00"/>
    <w:rsid w:val="00C7336C"/>
    <w:rsid w:val="00C75CF0"/>
    <w:rsid w:val="00C76521"/>
    <w:rsid w:val="00C77BAF"/>
    <w:rsid w:val="00C8148F"/>
    <w:rsid w:val="00C82C6D"/>
    <w:rsid w:val="00C83398"/>
    <w:rsid w:val="00C83631"/>
    <w:rsid w:val="00C83658"/>
    <w:rsid w:val="00C8397B"/>
    <w:rsid w:val="00C839F8"/>
    <w:rsid w:val="00C844A0"/>
    <w:rsid w:val="00C853BE"/>
    <w:rsid w:val="00C85ADA"/>
    <w:rsid w:val="00C86043"/>
    <w:rsid w:val="00C865D3"/>
    <w:rsid w:val="00C867E1"/>
    <w:rsid w:val="00C86CC2"/>
    <w:rsid w:val="00C93C89"/>
    <w:rsid w:val="00C9621D"/>
    <w:rsid w:val="00C96918"/>
    <w:rsid w:val="00C96D75"/>
    <w:rsid w:val="00C96F89"/>
    <w:rsid w:val="00C97195"/>
    <w:rsid w:val="00C97348"/>
    <w:rsid w:val="00C9749A"/>
    <w:rsid w:val="00CA0C46"/>
    <w:rsid w:val="00CA2B63"/>
    <w:rsid w:val="00CA2E22"/>
    <w:rsid w:val="00CA314F"/>
    <w:rsid w:val="00CA35C2"/>
    <w:rsid w:val="00CA4EAB"/>
    <w:rsid w:val="00CA5566"/>
    <w:rsid w:val="00CA58C7"/>
    <w:rsid w:val="00CB016B"/>
    <w:rsid w:val="00CB0640"/>
    <w:rsid w:val="00CB07C4"/>
    <w:rsid w:val="00CB21CD"/>
    <w:rsid w:val="00CB2553"/>
    <w:rsid w:val="00CB3EAA"/>
    <w:rsid w:val="00CB400E"/>
    <w:rsid w:val="00CB4330"/>
    <w:rsid w:val="00CB44CA"/>
    <w:rsid w:val="00CB596E"/>
    <w:rsid w:val="00CB5FFA"/>
    <w:rsid w:val="00CB6AD2"/>
    <w:rsid w:val="00CC0603"/>
    <w:rsid w:val="00CC0811"/>
    <w:rsid w:val="00CC0E13"/>
    <w:rsid w:val="00CC1614"/>
    <w:rsid w:val="00CC1719"/>
    <w:rsid w:val="00CC2402"/>
    <w:rsid w:val="00CC30FC"/>
    <w:rsid w:val="00CC378C"/>
    <w:rsid w:val="00CC3FCF"/>
    <w:rsid w:val="00CC4F4B"/>
    <w:rsid w:val="00CC5406"/>
    <w:rsid w:val="00CC5B19"/>
    <w:rsid w:val="00CC6B8E"/>
    <w:rsid w:val="00CC6EB5"/>
    <w:rsid w:val="00CC77DB"/>
    <w:rsid w:val="00CD08B1"/>
    <w:rsid w:val="00CD09CD"/>
    <w:rsid w:val="00CD11FB"/>
    <w:rsid w:val="00CD277F"/>
    <w:rsid w:val="00CD3D55"/>
    <w:rsid w:val="00CD4F84"/>
    <w:rsid w:val="00CE09C7"/>
    <w:rsid w:val="00CE2D1F"/>
    <w:rsid w:val="00CE3673"/>
    <w:rsid w:val="00CE3FB8"/>
    <w:rsid w:val="00CE56C5"/>
    <w:rsid w:val="00CE5A7B"/>
    <w:rsid w:val="00CE62FB"/>
    <w:rsid w:val="00CE6E64"/>
    <w:rsid w:val="00CE73B1"/>
    <w:rsid w:val="00CE7990"/>
    <w:rsid w:val="00CE7F4A"/>
    <w:rsid w:val="00CF06F5"/>
    <w:rsid w:val="00CF0D6D"/>
    <w:rsid w:val="00CF10CE"/>
    <w:rsid w:val="00CF1D20"/>
    <w:rsid w:val="00CF4872"/>
    <w:rsid w:val="00CF4C10"/>
    <w:rsid w:val="00CF549A"/>
    <w:rsid w:val="00CF5B16"/>
    <w:rsid w:val="00CF6460"/>
    <w:rsid w:val="00D011CD"/>
    <w:rsid w:val="00D01D62"/>
    <w:rsid w:val="00D02919"/>
    <w:rsid w:val="00D048C6"/>
    <w:rsid w:val="00D058AC"/>
    <w:rsid w:val="00D05E4D"/>
    <w:rsid w:val="00D06AE3"/>
    <w:rsid w:val="00D07EED"/>
    <w:rsid w:val="00D10DD3"/>
    <w:rsid w:val="00D11367"/>
    <w:rsid w:val="00D11CE4"/>
    <w:rsid w:val="00D1203E"/>
    <w:rsid w:val="00D12226"/>
    <w:rsid w:val="00D13BD3"/>
    <w:rsid w:val="00D157D6"/>
    <w:rsid w:val="00D161ED"/>
    <w:rsid w:val="00D177BF"/>
    <w:rsid w:val="00D17829"/>
    <w:rsid w:val="00D201C8"/>
    <w:rsid w:val="00D20742"/>
    <w:rsid w:val="00D21751"/>
    <w:rsid w:val="00D225F0"/>
    <w:rsid w:val="00D22B0A"/>
    <w:rsid w:val="00D243C8"/>
    <w:rsid w:val="00D24FFF"/>
    <w:rsid w:val="00D2663E"/>
    <w:rsid w:val="00D26FE7"/>
    <w:rsid w:val="00D2743A"/>
    <w:rsid w:val="00D27996"/>
    <w:rsid w:val="00D327F1"/>
    <w:rsid w:val="00D328DA"/>
    <w:rsid w:val="00D33BE4"/>
    <w:rsid w:val="00D33F8C"/>
    <w:rsid w:val="00D34EA0"/>
    <w:rsid w:val="00D35026"/>
    <w:rsid w:val="00D35C1B"/>
    <w:rsid w:val="00D374C9"/>
    <w:rsid w:val="00D40A02"/>
    <w:rsid w:val="00D41F63"/>
    <w:rsid w:val="00D42A3B"/>
    <w:rsid w:val="00D42B1F"/>
    <w:rsid w:val="00D42EC0"/>
    <w:rsid w:val="00D437C6"/>
    <w:rsid w:val="00D43B05"/>
    <w:rsid w:val="00D4469E"/>
    <w:rsid w:val="00D454A1"/>
    <w:rsid w:val="00D46EA5"/>
    <w:rsid w:val="00D47D24"/>
    <w:rsid w:val="00D50F8A"/>
    <w:rsid w:val="00D521E0"/>
    <w:rsid w:val="00D526CE"/>
    <w:rsid w:val="00D55475"/>
    <w:rsid w:val="00D558DD"/>
    <w:rsid w:val="00D55EBC"/>
    <w:rsid w:val="00D56F2D"/>
    <w:rsid w:val="00D57BA2"/>
    <w:rsid w:val="00D57E90"/>
    <w:rsid w:val="00D606B4"/>
    <w:rsid w:val="00D6280B"/>
    <w:rsid w:val="00D62FFE"/>
    <w:rsid w:val="00D636B6"/>
    <w:rsid w:val="00D636E3"/>
    <w:rsid w:val="00D63D1A"/>
    <w:rsid w:val="00D64495"/>
    <w:rsid w:val="00D64DE8"/>
    <w:rsid w:val="00D64FFD"/>
    <w:rsid w:val="00D66EA4"/>
    <w:rsid w:val="00D6771A"/>
    <w:rsid w:val="00D71005"/>
    <w:rsid w:val="00D719FE"/>
    <w:rsid w:val="00D71DF7"/>
    <w:rsid w:val="00D727CF"/>
    <w:rsid w:val="00D72B8A"/>
    <w:rsid w:val="00D72B93"/>
    <w:rsid w:val="00D73041"/>
    <w:rsid w:val="00D7386C"/>
    <w:rsid w:val="00D745CF"/>
    <w:rsid w:val="00D7537B"/>
    <w:rsid w:val="00D757D1"/>
    <w:rsid w:val="00D76DCF"/>
    <w:rsid w:val="00D77000"/>
    <w:rsid w:val="00D77945"/>
    <w:rsid w:val="00D821DC"/>
    <w:rsid w:val="00D84481"/>
    <w:rsid w:val="00D85201"/>
    <w:rsid w:val="00D86057"/>
    <w:rsid w:val="00D864F9"/>
    <w:rsid w:val="00D87306"/>
    <w:rsid w:val="00D87E5E"/>
    <w:rsid w:val="00D90818"/>
    <w:rsid w:val="00D90C34"/>
    <w:rsid w:val="00D92F08"/>
    <w:rsid w:val="00D94410"/>
    <w:rsid w:val="00D94444"/>
    <w:rsid w:val="00D94928"/>
    <w:rsid w:val="00D95489"/>
    <w:rsid w:val="00D9597D"/>
    <w:rsid w:val="00D968CF"/>
    <w:rsid w:val="00DA035B"/>
    <w:rsid w:val="00DA3A6C"/>
    <w:rsid w:val="00DA40F0"/>
    <w:rsid w:val="00DA422D"/>
    <w:rsid w:val="00DA4AD1"/>
    <w:rsid w:val="00DA4DAF"/>
    <w:rsid w:val="00DA51A3"/>
    <w:rsid w:val="00DA5276"/>
    <w:rsid w:val="00DA5F33"/>
    <w:rsid w:val="00DA6022"/>
    <w:rsid w:val="00DA689F"/>
    <w:rsid w:val="00DA6F0F"/>
    <w:rsid w:val="00DA7200"/>
    <w:rsid w:val="00DA7613"/>
    <w:rsid w:val="00DB0981"/>
    <w:rsid w:val="00DB0CD2"/>
    <w:rsid w:val="00DB1B83"/>
    <w:rsid w:val="00DB1D29"/>
    <w:rsid w:val="00DB4557"/>
    <w:rsid w:val="00DB5F12"/>
    <w:rsid w:val="00DB799D"/>
    <w:rsid w:val="00DB7A82"/>
    <w:rsid w:val="00DC2074"/>
    <w:rsid w:val="00DC36CD"/>
    <w:rsid w:val="00DC4167"/>
    <w:rsid w:val="00DC427C"/>
    <w:rsid w:val="00DC4740"/>
    <w:rsid w:val="00DC4827"/>
    <w:rsid w:val="00DC4D4F"/>
    <w:rsid w:val="00DC50C7"/>
    <w:rsid w:val="00DC51EE"/>
    <w:rsid w:val="00DC5F37"/>
    <w:rsid w:val="00DC6681"/>
    <w:rsid w:val="00DC6B1E"/>
    <w:rsid w:val="00DC7984"/>
    <w:rsid w:val="00DC7F2A"/>
    <w:rsid w:val="00DD2C96"/>
    <w:rsid w:val="00DD3275"/>
    <w:rsid w:val="00DD434E"/>
    <w:rsid w:val="00DD53B5"/>
    <w:rsid w:val="00DD70C9"/>
    <w:rsid w:val="00DD7D3E"/>
    <w:rsid w:val="00DE0615"/>
    <w:rsid w:val="00DE105D"/>
    <w:rsid w:val="00DE23F8"/>
    <w:rsid w:val="00DE240D"/>
    <w:rsid w:val="00DE62DA"/>
    <w:rsid w:val="00DE7EA7"/>
    <w:rsid w:val="00DF0F9A"/>
    <w:rsid w:val="00DF1158"/>
    <w:rsid w:val="00DF1A92"/>
    <w:rsid w:val="00DF2D0D"/>
    <w:rsid w:val="00DF2D11"/>
    <w:rsid w:val="00DF3E7E"/>
    <w:rsid w:val="00DF4973"/>
    <w:rsid w:val="00DF5E21"/>
    <w:rsid w:val="00DF6F76"/>
    <w:rsid w:val="00DF7EAC"/>
    <w:rsid w:val="00E017D2"/>
    <w:rsid w:val="00E01AF0"/>
    <w:rsid w:val="00E01E94"/>
    <w:rsid w:val="00E033C1"/>
    <w:rsid w:val="00E0387B"/>
    <w:rsid w:val="00E04B12"/>
    <w:rsid w:val="00E05E05"/>
    <w:rsid w:val="00E065EC"/>
    <w:rsid w:val="00E06867"/>
    <w:rsid w:val="00E072C2"/>
    <w:rsid w:val="00E07B4D"/>
    <w:rsid w:val="00E07E97"/>
    <w:rsid w:val="00E11F05"/>
    <w:rsid w:val="00E12411"/>
    <w:rsid w:val="00E12889"/>
    <w:rsid w:val="00E13175"/>
    <w:rsid w:val="00E1340F"/>
    <w:rsid w:val="00E14617"/>
    <w:rsid w:val="00E14660"/>
    <w:rsid w:val="00E1494E"/>
    <w:rsid w:val="00E1544D"/>
    <w:rsid w:val="00E15F39"/>
    <w:rsid w:val="00E16D6D"/>
    <w:rsid w:val="00E16DF8"/>
    <w:rsid w:val="00E16F2F"/>
    <w:rsid w:val="00E17AD6"/>
    <w:rsid w:val="00E216FC"/>
    <w:rsid w:val="00E2277A"/>
    <w:rsid w:val="00E228D8"/>
    <w:rsid w:val="00E25741"/>
    <w:rsid w:val="00E26AA4"/>
    <w:rsid w:val="00E30A88"/>
    <w:rsid w:val="00E30CCF"/>
    <w:rsid w:val="00E312D2"/>
    <w:rsid w:val="00E3281A"/>
    <w:rsid w:val="00E34947"/>
    <w:rsid w:val="00E34A03"/>
    <w:rsid w:val="00E36928"/>
    <w:rsid w:val="00E36BB4"/>
    <w:rsid w:val="00E36F7B"/>
    <w:rsid w:val="00E4094F"/>
    <w:rsid w:val="00E40D38"/>
    <w:rsid w:val="00E431A2"/>
    <w:rsid w:val="00E4324A"/>
    <w:rsid w:val="00E43D5F"/>
    <w:rsid w:val="00E444E6"/>
    <w:rsid w:val="00E44828"/>
    <w:rsid w:val="00E454B8"/>
    <w:rsid w:val="00E45800"/>
    <w:rsid w:val="00E46259"/>
    <w:rsid w:val="00E47CCB"/>
    <w:rsid w:val="00E47FEA"/>
    <w:rsid w:val="00E50008"/>
    <w:rsid w:val="00E5024B"/>
    <w:rsid w:val="00E51524"/>
    <w:rsid w:val="00E51D5C"/>
    <w:rsid w:val="00E51EF2"/>
    <w:rsid w:val="00E52A7D"/>
    <w:rsid w:val="00E52D3F"/>
    <w:rsid w:val="00E53696"/>
    <w:rsid w:val="00E54DE1"/>
    <w:rsid w:val="00E623D2"/>
    <w:rsid w:val="00E625E1"/>
    <w:rsid w:val="00E6537F"/>
    <w:rsid w:val="00E657B7"/>
    <w:rsid w:val="00E6651B"/>
    <w:rsid w:val="00E6759E"/>
    <w:rsid w:val="00E67F19"/>
    <w:rsid w:val="00E7035C"/>
    <w:rsid w:val="00E70373"/>
    <w:rsid w:val="00E70A7B"/>
    <w:rsid w:val="00E71D85"/>
    <w:rsid w:val="00E737B0"/>
    <w:rsid w:val="00E73AA2"/>
    <w:rsid w:val="00E73FB3"/>
    <w:rsid w:val="00E7451E"/>
    <w:rsid w:val="00E74F6D"/>
    <w:rsid w:val="00E76643"/>
    <w:rsid w:val="00E76789"/>
    <w:rsid w:val="00E8027A"/>
    <w:rsid w:val="00E8060C"/>
    <w:rsid w:val="00E807D1"/>
    <w:rsid w:val="00E80911"/>
    <w:rsid w:val="00E82897"/>
    <w:rsid w:val="00E82B1E"/>
    <w:rsid w:val="00E82E26"/>
    <w:rsid w:val="00E83ADD"/>
    <w:rsid w:val="00E8580F"/>
    <w:rsid w:val="00E85979"/>
    <w:rsid w:val="00E87058"/>
    <w:rsid w:val="00E902C7"/>
    <w:rsid w:val="00E91029"/>
    <w:rsid w:val="00E9102E"/>
    <w:rsid w:val="00E91307"/>
    <w:rsid w:val="00E91349"/>
    <w:rsid w:val="00E91851"/>
    <w:rsid w:val="00E91D62"/>
    <w:rsid w:val="00E963E9"/>
    <w:rsid w:val="00E96FB5"/>
    <w:rsid w:val="00E976E6"/>
    <w:rsid w:val="00E97740"/>
    <w:rsid w:val="00E97A34"/>
    <w:rsid w:val="00EA1637"/>
    <w:rsid w:val="00EA19EF"/>
    <w:rsid w:val="00EA34D3"/>
    <w:rsid w:val="00EA3867"/>
    <w:rsid w:val="00EA3FC1"/>
    <w:rsid w:val="00EA41F6"/>
    <w:rsid w:val="00EA4E4E"/>
    <w:rsid w:val="00EA5095"/>
    <w:rsid w:val="00EA5BBC"/>
    <w:rsid w:val="00EA6BF2"/>
    <w:rsid w:val="00EA7175"/>
    <w:rsid w:val="00EB0C0B"/>
    <w:rsid w:val="00EB13BD"/>
    <w:rsid w:val="00EB25DD"/>
    <w:rsid w:val="00EB2A98"/>
    <w:rsid w:val="00EB310E"/>
    <w:rsid w:val="00EB3321"/>
    <w:rsid w:val="00EB38A9"/>
    <w:rsid w:val="00EB41D2"/>
    <w:rsid w:val="00EB6848"/>
    <w:rsid w:val="00EB6A07"/>
    <w:rsid w:val="00EB6C20"/>
    <w:rsid w:val="00EC15A2"/>
    <w:rsid w:val="00EC2DA1"/>
    <w:rsid w:val="00EC2EA3"/>
    <w:rsid w:val="00EC33BD"/>
    <w:rsid w:val="00EC3549"/>
    <w:rsid w:val="00EC3708"/>
    <w:rsid w:val="00EC5F7E"/>
    <w:rsid w:val="00EC7C69"/>
    <w:rsid w:val="00EC7DB0"/>
    <w:rsid w:val="00EC7FFB"/>
    <w:rsid w:val="00ED0840"/>
    <w:rsid w:val="00ED1166"/>
    <w:rsid w:val="00ED1169"/>
    <w:rsid w:val="00ED1246"/>
    <w:rsid w:val="00ED2924"/>
    <w:rsid w:val="00ED2BEB"/>
    <w:rsid w:val="00ED5949"/>
    <w:rsid w:val="00ED5E02"/>
    <w:rsid w:val="00ED6C50"/>
    <w:rsid w:val="00EE0BC4"/>
    <w:rsid w:val="00EE2CF5"/>
    <w:rsid w:val="00EE3B97"/>
    <w:rsid w:val="00EE48F7"/>
    <w:rsid w:val="00EE4987"/>
    <w:rsid w:val="00EE5E3D"/>
    <w:rsid w:val="00EE5FBA"/>
    <w:rsid w:val="00EE6435"/>
    <w:rsid w:val="00EE7746"/>
    <w:rsid w:val="00EE7756"/>
    <w:rsid w:val="00EE7933"/>
    <w:rsid w:val="00EF1792"/>
    <w:rsid w:val="00EF23CE"/>
    <w:rsid w:val="00EF2EC6"/>
    <w:rsid w:val="00EF4EE0"/>
    <w:rsid w:val="00EF5225"/>
    <w:rsid w:val="00EF763E"/>
    <w:rsid w:val="00EF774A"/>
    <w:rsid w:val="00EF7C94"/>
    <w:rsid w:val="00EF7FD1"/>
    <w:rsid w:val="00F01CCA"/>
    <w:rsid w:val="00F033A8"/>
    <w:rsid w:val="00F04727"/>
    <w:rsid w:val="00F0532F"/>
    <w:rsid w:val="00F05CA6"/>
    <w:rsid w:val="00F0600D"/>
    <w:rsid w:val="00F06258"/>
    <w:rsid w:val="00F070F3"/>
    <w:rsid w:val="00F07764"/>
    <w:rsid w:val="00F07A72"/>
    <w:rsid w:val="00F10143"/>
    <w:rsid w:val="00F107EB"/>
    <w:rsid w:val="00F10B3A"/>
    <w:rsid w:val="00F111F2"/>
    <w:rsid w:val="00F112BA"/>
    <w:rsid w:val="00F161B1"/>
    <w:rsid w:val="00F16EBA"/>
    <w:rsid w:val="00F201F7"/>
    <w:rsid w:val="00F21975"/>
    <w:rsid w:val="00F21C9A"/>
    <w:rsid w:val="00F21F23"/>
    <w:rsid w:val="00F23027"/>
    <w:rsid w:val="00F24ADD"/>
    <w:rsid w:val="00F2677F"/>
    <w:rsid w:val="00F27B05"/>
    <w:rsid w:val="00F27DBF"/>
    <w:rsid w:val="00F27EB5"/>
    <w:rsid w:val="00F30D01"/>
    <w:rsid w:val="00F314EA"/>
    <w:rsid w:val="00F3470D"/>
    <w:rsid w:val="00F34B43"/>
    <w:rsid w:val="00F366C9"/>
    <w:rsid w:val="00F37009"/>
    <w:rsid w:val="00F41297"/>
    <w:rsid w:val="00F41684"/>
    <w:rsid w:val="00F4203C"/>
    <w:rsid w:val="00F435FA"/>
    <w:rsid w:val="00F44F69"/>
    <w:rsid w:val="00F457A3"/>
    <w:rsid w:val="00F46995"/>
    <w:rsid w:val="00F476AD"/>
    <w:rsid w:val="00F5003D"/>
    <w:rsid w:val="00F50A9E"/>
    <w:rsid w:val="00F513F3"/>
    <w:rsid w:val="00F516FE"/>
    <w:rsid w:val="00F5208B"/>
    <w:rsid w:val="00F52572"/>
    <w:rsid w:val="00F526C0"/>
    <w:rsid w:val="00F52C67"/>
    <w:rsid w:val="00F53192"/>
    <w:rsid w:val="00F56185"/>
    <w:rsid w:val="00F566DA"/>
    <w:rsid w:val="00F56911"/>
    <w:rsid w:val="00F56B0F"/>
    <w:rsid w:val="00F576B7"/>
    <w:rsid w:val="00F578B2"/>
    <w:rsid w:val="00F60685"/>
    <w:rsid w:val="00F60AC5"/>
    <w:rsid w:val="00F627F2"/>
    <w:rsid w:val="00F62DC9"/>
    <w:rsid w:val="00F62F6D"/>
    <w:rsid w:val="00F6692F"/>
    <w:rsid w:val="00F6721B"/>
    <w:rsid w:val="00F7010B"/>
    <w:rsid w:val="00F7039D"/>
    <w:rsid w:val="00F7145C"/>
    <w:rsid w:val="00F72247"/>
    <w:rsid w:val="00F72952"/>
    <w:rsid w:val="00F7296D"/>
    <w:rsid w:val="00F72F9A"/>
    <w:rsid w:val="00F733A4"/>
    <w:rsid w:val="00F7736B"/>
    <w:rsid w:val="00F7747E"/>
    <w:rsid w:val="00F8108B"/>
    <w:rsid w:val="00F83445"/>
    <w:rsid w:val="00F8500F"/>
    <w:rsid w:val="00F86553"/>
    <w:rsid w:val="00F906A4"/>
    <w:rsid w:val="00F90D8B"/>
    <w:rsid w:val="00F91191"/>
    <w:rsid w:val="00F91ABA"/>
    <w:rsid w:val="00F925F3"/>
    <w:rsid w:val="00F92DD9"/>
    <w:rsid w:val="00F9319E"/>
    <w:rsid w:val="00F94992"/>
    <w:rsid w:val="00F9537B"/>
    <w:rsid w:val="00F96482"/>
    <w:rsid w:val="00F97430"/>
    <w:rsid w:val="00FA24E7"/>
    <w:rsid w:val="00FA2B99"/>
    <w:rsid w:val="00FA3ED7"/>
    <w:rsid w:val="00FA4589"/>
    <w:rsid w:val="00FA5A75"/>
    <w:rsid w:val="00FA6E37"/>
    <w:rsid w:val="00FA6EBB"/>
    <w:rsid w:val="00FB0575"/>
    <w:rsid w:val="00FB0CFF"/>
    <w:rsid w:val="00FB1045"/>
    <w:rsid w:val="00FB3C2B"/>
    <w:rsid w:val="00FB65CC"/>
    <w:rsid w:val="00FB6C78"/>
    <w:rsid w:val="00FB7F94"/>
    <w:rsid w:val="00FC0C46"/>
    <w:rsid w:val="00FC4090"/>
    <w:rsid w:val="00FC5369"/>
    <w:rsid w:val="00FC5ADD"/>
    <w:rsid w:val="00FC6701"/>
    <w:rsid w:val="00FC6DC3"/>
    <w:rsid w:val="00FC6F2E"/>
    <w:rsid w:val="00FC7751"/>
    <w:rsid w:val="00FC79B6"/>
    <w:rsid w:val="00FD399E"/>
    <w:rsid w:val="00FD3A1C"/>
    <w:rsid w:val="00FD3F41"/>
    <w:rsid w:val="00FD40F8"/>
    <w:rsid w:val="00FD442F"/>
    <w:rsid w:val="00FD59D0"/>
    <w:rsid w:val="00FD5AAC"/>
    <w:rsid w:val="00FD64A8"/>
    <w:rsid w:val="00FD7614"/>
    <w:rsid w:val="00FE0165"/>
    <w:rsid w:val="00FE0572"/>
    <w:rsid w:val="00FE061D"/>
    <w:rsid w:val="00FE0AC0"/>
    <w:rsid w:val="00FE0AF3"/>
    <w:rsid w:val="00FE0C4A"/>
    <w:rsid w:val="00FE14F2"/>
    <w:rsid w:val="00FE1D52"/>
    <w:rsid w:val="00FE2A32"/>
    <w:rsid w:val="00FE501F"/>
    <w:rsid w:val="00FE73E4"/>
    <w:rsid w:val="00FE7FEB"/>
    <w:rsid w:val="00FF3E70"/>
    <w:rsid w:val="00FF3F87"/>
    <w:rsid w:val="00FF6619"/>
    <w:rsid w:val="00FF749E"/>
    <w:rsid w:val="00FF78AD"/>
    <w:rsid w:val="016BEDE8"/>
    <w:rsid w:val="02B5DB57"/>
    <w:rsid w:val="049573B7"/>
    <w:rsid w:val="054D2865"/>
    <w:rsid w:val="065A13B5"/>
    <w:rsid w:val="06C2F9BC"/>
    <w:rsid w:val="090D2F01"/>
    <w:rsid w:val="0B60813F"/>
    <w:rsid w:val="0FB31567"/>
    <w:rsid w:val="0FDFC5BD"/>
    <w:rsid w:val="0FE7CD9E"/>
    <w:rsid w:val="1274E81A"/>
    <w:rsid w:val="13071BB3"/>
    <w:rsid w:val="144FC152"/>
    <w:rsid w:val="19CB2D68"/>
    <w:rsid w:val="1BA8A9FE"/>
    <w:rsid w:val="1C31E687"/>
    <w:rsid w:val="1EE6A417"/>
    <w:rsid w:val="203C8F63"/>
    <w:rsid w:val="233E279C"/>
    <w:rsid w:val="244A9F3C"/>
    <w:rsid w:val="24ECF360"/>
    <w:rsid w:val="28037018"/>
    <w:rsid w:val="2A234608"/>
    <w:rsid w:val="2A931193"/>
    <w:rsid w:val="2DA14524"/>
    <w:rsid w:val="2EFFB234"/>
    <w:rsid w:val="342B48B8"/>
    <w:rsid w:val="359630F7"/>
    <w:rsid w:val="37E51CA3"/>
    <w:rsid w:val="3B0F19F6"/>
    <w:rsid w:val="3BF8C996"/>
    <w:rsid w:val="3CAAEA57"/>
    <w:rsid w:val="3CECF1A6"/>
    <w:rsid w:val="3F48211A"/>
    <w:rsid w:val="40A916A2"/>
    <w:rsid w:val="42A89179"/>
    <w:rsid w:val="4572714D"/>
    <w:rsid w:val="464E97D7"/>
    <w:rsid w:val="4BB22FD5"/>
    <w:rsid w:val="4E93CD02"/>
    <w:rsid w:val="4F16F110"/>
    <w:rsid w:val="4F377918"/>
    <w:rsid w:val="4F6DEC24"/>
    <w:rsid w:val="508E7AC3"/>
    <w:rsid w:val="51B2F8E3"/>
    <w:rsid w:val="53994FD9"/>
    <w:rsid w:val="56280421"/>
    <w:rsid w:val="5A95B61F"/>
    <w:rsid w:val="5BDC4BBB"/>
    <w:rsid w:val="5CC2A4EA"/>
    <w:rsid w:val="6142751D"/>
    <w:rsid w:val="650A868D"/>
    <w:rsid w:val="669778FC"/>
    <w:rsid w:val="672F2306"/>
    <w:rsid w:val="6947C530"/>
    <w:rsid w:val="6B31339E"/>
    <w:rsid w:val="6B4A6217"/>
    <w:rsid w:val="6B6AEA1F"/>
    <w:rsid w:val="6C340D70"/>
    <w:rsid w:val="6D352C3E"/>
    <w:rsid w:val="6D523C0C"/>
    <w:rsid w:val="6DFC3848"/>
    <w:rsid w:val="6E30F07F"/>
    <w:rsid w:val="6ED14433"/>
    <w:rsid w:val="7208E4F5"/>
    <w:rsid w:val="73240101"/>
    <w:rsid w:val="74307A10"/>
    <w:rsid w:val="79789B54"/>
    <w:rsid w:val="7A374169"/>
    <w:rsid w:val="7C39C32E"/>
    <w:rsid w:val="7D6F96B6"/>
    <w:rsid w:val="7EC09C3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2C36975"/>
  <w15:chartTrackingRefBased/>
  <w15:docId w15:val="{A74ED43F-11A3-4758-A0DA-1F1B52096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outlineLvl w:val="6"/>
    </w:pPr>
    <w:rPr>
      <w:b/>
    </w:rPr>
  </w:style>
  <w:style w:type="paragraph" w:styleId="Heading8">
    <w:name w:val="heading 8"/>
    <w:basedOn w:val="Normal"/>
    <w:next w:val="ParaNum"/>
    <w:qFormat/>
    <w:pPr>
      <w:numPr>
        <w:ilvl w:val="7"/>
        <w:numId w:val="3"/>
      </w:numPr>
      <w:tabs>
        <w:tab w:val="clear" w:pos="5400"/>
        <w:tab w:val="left" w:pos="5760"/>
      </w:tabs>
      <w:spacing w:after="120"/>
      <w:outlineLvl w:val="7"/>
    </w:pPr>
    <w:rPr>
      <w:b/>
    </w:rPr>
  </w:style>
  <w:style w:type="paragraph" w:styleId="Heading9">
    <w:name w:val="heading 9"/>
    <w:basedOn w:val="Normal"/>
    <w:next w:val="ParaNum"/>
    <w:qFormat/>
    <w:pPr>
      <w:numPr>
        <w:ilvl w:val="8"/>
        <w:numId w:val="3"/>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ar Char,Footnote Text Char Char Char1 Char Char,Footnote Text Char Char Char2 Char,Footnote Text Char1,Footnote Text Char1 Char1 Char Char,Footnote Text Char2 Char Char,Footnote Text Char3 Char,fn,fn Char"/>
    <w:link w:val="FootnoteTextChar"/>
    <w:qFormat/>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FootnoteTextChar">
    <w:name w:val="Footnote Text Char"/>
    <w:aliases w:val="ALTS FOOTNOTE Char Char,Footnote Text Char Char Char,Footnote Text Char Char Char1 Char Char Char,Footnote Text Char Char Char2 Char Char,Footnote Text Char1 Char,Footnote Text Char1 Char1 Char Char Char,Footnote Text Char3 Char Char"/>
    <w:link w:val="FootnoteText"/>
    <w:rsid w:val="00535C6C"/>
  </w:style>
  <w:style w:type="character" w:styleId="CommentReference">
    <w:name w:val="annotation reference"/>
    <w:uiPriority w:val="99"/>
    <w:semiHidden/>
    <w:unhideWhenUsed/>
    <w:rsid w:val="00535C6C"/>
    <w:rPr>
      <w:sz w:val="16"/>
      <w:szCs w:val="16"/>
    </w:rPr>
  </w:style>
  <w:style w:type="paragraph" w:styleId="CommentText">
    <w:name w:val="annotation text"/>
    <w:basedOn w:val="Normal"/>
    <w:link w:val="CommentTextChar"/>
    <w:uiPriority w:val="99"/>
    <w:unhideWhenUsed/>
    <w:rsid w:val="00535C6C"/>
    <w:rPr>
      <w:sz w:val="20"/>
    </w:rPr>
  </w:style>
  <w:style w:type="character" w:customStyle="1" w:styleId="CommentTextChar">
    <w:name w:val="Comment Text Char"/>
    <w:basedOn w:val="DefaultParagraphFont"/>
    <w:link w:val="CommentText"/>
    <w:uiPriority w:val="99"/>
    <w:rsid w:val="00535C6C"/>
    <w:rPr>
      <w:snapToGrid w:val="0"/>
      <w:kern w:val="28"/>
    </w:rPr>
  </w:style>
  <w:style w:type="character" w:customStyle="1" w:styleId="markedcontent">
    <w:name w:val="markedcontent"/>
    <w:basedOn w:val="DefaultParagraphFont"/>
  </w:style>
  <w:style w:type="character" w:customStyle="1" w:styleId="StyleFootnoteReferenceTimesNewRoman11pt">
    <w:name w:val="Style Footnote Reference + Times New Roman 11 pt"/>
    <w:rPr>
      <w:rFonts w:ascii="Times New Roman" w:hAnsi="Times New Roman"/>
      <w:sz w:val="20"/>
      <w:vertAlign w:val="superscript"/>
    </w:rPr>
  </w:style>
  <w:style w:type="paragraph" w:styleId="CommentSubject">
    <w:name w:val="annotation subject"/>
    <w:basedOn w:val="CommentText"/>
    <w:next w:val="CommentText"/>
    <w:link w:val="CommentSubjectChar"/>
    <w:uiPriority w:val="99"/>
    <w:semiHidden/>
    <w:unhideWhenUsed/>
    <w:rsid w:val="00783518"/>
    <w:rPr>
      <w:b/>
      <w:bCs/>
    </w:rPr>
  </w:style>
  <w:style w:type="character" w:customStyle="1" w:styleId="CommentSubjectChar">
    <w:name w:val="Comment Subject Char"/>
    <w:basedOn w:val="CommentTextChar"/>
    <w:link w:val="CommentSubject"/>
    <w:uiPriority w:val="99"/>
    <w:semiHidden/>
    <w:rsid w:val="00783518"/>
    <w:rPr>
      <w:b/>
      <w:bCs/>
      <w:snapToGrid w:val="0"/>
      <w:kern w:val="28"/>
    </w:rPr>
  </w:style>
  <w:style w:type="paragraph" w:styleId="ListParagraph">
    <w:name w:val="List Paragraph"/>
    <w:basedOn w:val="Normal"/>
    <w:uiPriority w:val="34"/>
    <w:qFormat/>
    <w:rsid w:val="00E072C2"/>
    <w:pPr>
      <w:ind w:left="720"/>
      <w:contextualSpacing/>
    </w:pPr>
  </w:style>
  <w:style w:type="character" w:styleId="FollowedHyperlink">
    <w:name w:val="FollowedHyperlink"/>
    <w:basedOn w:val="DefaultParagraphFont"/>
    <w:uiPriority w:val="99"/>
    <w:semiHidden/>
    <w:unhideWhenUsed/>
    <w:rsid w:val="00173326"/>
    <w:rPr>
      <w:color w:val="954F72" w:themeColor="followedHyperlink"/>
      <w:u w:val="single"/>
    </w:rPr>
  </w:style>
  <w:style w:type="paragraph" w:styleId="Revision">
    <w:name w:val="Revision"/>
    <w:hidden/>
    <w:uiPriority w:val="99"/>
    <w:semiHidden/>
    <w:rsid w:val="007B6F26"/>
    <w:rPr>
      <w:snapToGrid w:val="0"/>
      <w:kern w:val="28"/>
      <w:sz w:val="22"/>
    </w:rPr>
  </w:style>
  <w:style w:type="character" w:styleId="UnresolvedMention">
    <w:name w:val="Unresolved Mention"/>
    <w:basedOn w:val="DefaultParagraphFont"/>
    <w:uiPriority w:val="99"/>
    <w:rsid w:val="00E913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david.kirschner@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washingtonpost.com/technology/2022/02/11/emergency-alerts-smartphones/" TargetMode="External" /><Relationship Id="rId10" Type="http://schemas.openxmlformats.org/officeDocument/2006/relationships/hyperlink" Target="https://news.wisc.edu/cellular-networks-vulnerable-to-wildfires-across-u-s/" TargetMode="External" /><Relationship Id="rId11" Type="http://schemas.openxmlformats.org/officeDocument/2006/relationships/hyperlink" Target="https://www.nytimes.com/interactive/2022/05/16/climate/wildfire-risk-map-properties.html" TargetMode="External" /><Relationship Id="rId12" Type="http://schemas.openxmlformats.org/officeDocument/2006/relationships/hyperlink" Target="https://docs.fcc.gov/public/attachments/DOC-346840A1.pdf" TargetMode="External" /><Relationship Id="rId13" Type="http://schemas.openxmlformats.org/officeDocument/2006/relationships/hyperlink" Target="https://www.scientificamerican.com/article/cell-phone-service-must-be-restored-quicker-after-hurricanes/" TargetMode="External" /><Relationship Id="rId14" Type="http://schemas.openxmlformats.org/officeDocument/2006/relationships/hyperlink" Target="https://urgentcomm.com/2020/09/02/lte-prose-direct-mode-communications-works-with-limited-range-samsung-official-says/" TargetMode="External" /><Relationship Id="rId2" Type="http://schemas.openxmlformats.org/officeDocument/2006/relationships/hyperlink" Target="https://www.fema.gov/emergency-managers/practitioners/integrated-public-alert-warning-system/public/wireless-emergency-alerts" TargetMode="External" /><Relationship Id="rId3" Type="http://schemas.openxmlformats.org/officeDocument/2006/relationships/hyperlink" Target="https://www.cnn.com/2023/08/12/us/hawaii-emergency-warning-system-maui-wildfires/index.html" TargetMode="External" /><Relationship Id="rId4" Type="http://schemas.openxmlformats.org/officeDocument/2006/relationships/hyperlink" Target="https://www.civilbeat.org/2023/08/maui-emergency-chief-defends-decision-not-to-activate-warning-sirens/" TargetMode="External" /><Relationship Id="rId5" Type="http://schemas.openxmlformats.org/officeDocument/2006/relationships/hyperlink" Target="https://www.fcc.gov/HawaiiWildfires" TargetMode="External" /><Relationship Id="rId6" Type="http://schemas.openxmlformats.org/officeDocument/2006/relationships/hyperlink" Target="https://futurehuman.medium.com/wildfires-are-burning-up-cell-towers-and-leaving-responders-in-the-dark-e1238c2e8ad0" TargetMode="External" /><Relationship Id="rId7" Type="http://schemas.openxmlformats.org/officeDocument/2006/relationships/hyperlink" Target="https://www.kqed.org/news/11840047/during-a-disaster-your-phone-might-stop-working-how-can-you-communicate" TargetMode="External" /><Relationship Id="rId8" Type="http://schemas.openxmlformats.org/officeDocument/2006/relationships/hyperlink" Target="https://www.latimes.com/california/story/2019-11-05/mass-cellphone-outages-during-blackouts-and-fires-are-a-grim-preview-of-life-after-a-major-earthquake" TargetMode="External" /><Relationship Id="rId9" Type="http://schemas.openxmlformats.org/officeDocument/2006/relationships/hyperlink" Target="https://www.sfchronicle.com/business/article/California-wildfires-Cell-companies-can-t-14464734.php"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