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8632D" w:rsidP="00B8632D" w14:paraId="11FBA7BD" w14:textId="77777777">
      <w:pPr>
        <w:jc w:val="center"/>
        <w:rPr>
          <w:b/>
        </w:rPr>
      </w:pPr>
      <w:r w:rsidRPr="0070224F">
        <w:rPr>
          <w:rFonts w:ascii="Times New Roman Bold" w:hAnsi="Times New Roman Bold"/>
          <w:b/>
          <w:kern w:val="0"/>
          <w:szCs w:val="22"/>
        </w:rPr>
        <w:t>Before</w:t>
      </w:r>
      <w:r>
        <w:rPr>
          <w:b/>
        </w:rPr>
        <w:t xml:space="preserve"> the</w:t>
      </w:r>
    </w:p>
    <w:p w:rsidR="00B8632D" w:rsidP="00B8632D" w14:paraId="7E5EA8AA" w14:textId="77777777">
      <w:pPr>
        <w:pStyle w:val="StyleBoldCentered"/>
      </w:pPr>
      <w:r>
        <w:t>F</w:t>
      </w:r>
      <w:r>
        <w:rPr>
          <w:caps w:val="0"/>
        </w:rPr>
        <w:t>ederal Communications Commission</w:t>
      </w:r>
    </w:p>
    <w:p w:rsidR="00B8632D" w:rsidP="00B8632D" w14:paraId="10798C01" w14:textId="77777777">
      <w:pPr>
        <w:pStyle w:val="StyleBoldCentered"/>
      </w:pPr>
      <w:r>
        <w:rPr>
          <w:caps w:val="0"/>
        </w:rPr>
        <w:t>Washington, D.C. 20554</w:t>
      </w:r>
    </w:p>
    <w:p w:rsidR="00B8632D" w:rsidP="00B8632D" w14:paraId="21FCBAC9" w14:textId="77777777"/>
    <w:tbl>
      <w:tblPr>
        <w:tblW w:w="0" w:type="auto"/>
        <w:tblLayout w:type="fixed"/>
        <w:tblLook w:val="0000"/>
      </w:tblPr>
      <w:tblGrid>
        <w:gridCol w:w="4698"/>
        <w:gridCol w:w="630"/>
        <w:gridCol w:w="4248"/>
      </w:tblGrid>
      <w:tr w14:paraId="17870B72" w14:textId="77777777" w:rsidTr="00252AF5">
        <w:tblPrEx>
          <w:tblW w:w="0" w:type="auto"/>
          <w:tblLayout w:type="fixed"/>
          <w:tblLook w:val="0000"/>
        </w:tblPrEx>
        <w:tc>
          <w:tcPr>
            <w:tcW w:w="4698" w:type="dxa"/>
          </w:tcPr>
          <w:p w:rsidR="006D6F3E" w:rsidRPr="006D6F3E" w:rsidP="006D6F3E" w14:paraId="4A6D0B18" w14:textId="77777777">
            <w:pPr>
              <w:tabs>
                <w:tab w:val="center" w:pos="4680"/>
              </w:tabs>
              <w:suppressAutoHyphens/>
              <w:rPr>
                <w:spacing w:val="-2"/>
              </w:rPr>
            </w:pPr>
            <w:r w:rsidRPr="006D6F3E">
              <w:rPr>
                <w:spacing w:val="-2"/>
              </w:rPr>
              <w:t>In the Matter of</w:t>
            </w:r>
          </w:p>
          <w:p w:rsidR="006D6F3E" w:rsidRPr="006D6F3E" w:rsidP="006D6F3E" w14:paraId="544F6545" w14:textId="77777777">
            <w:pPr>
              <w:tabs>
                <w:tab w:val="center" w:pos="4680"/>
              </w:tabs>
              <w:suppressAutoHyphens/>
              <w:rPr>
                <w:spacing w:val="-2"/>
              </w:rPr>
            </w:pPr>
          </w:p>
          <w:p w:rsidR="006D6F3E" w:rsidRPr="006D6F3E" w:rsidP="006D6F3E" w14:paraId="04ECE1D6" w14:textId="77777777">
            <w:pPr>
              <w:tabs>
                <w:tab w:val="center" w:pos="4680"/>
              </w:tabs>
              <w:suppressAutoHyphens/>
              <w:rPr>
                <w:spacing w:val="-2"/>
              </w:rPr>
            </w:pPr>
            <w:r w:rsidRPr="006D6F3E">
              <w:t>Telecommunications Relay Services and Speech-to-Speech Services for Individuals with Hearing and Speech Disabilities</w:t>
            </w:r>
          </w:p>
        </w:tc>
        <w:tc>
          <w:tcPr>
            <w:tcW w:w="630" w:type="dxa"/>
          </w:tcPr>
          <w:p w:rsidR="006D6F3E" w:rsidRPr="006D6F3E" w:rsidP="006D6F3E" w14:paraId="0EA07316" w14:textId="77777777">
            <w:pPr>
              <w:tabs>
                <w:tab w:val="center" w:pos="4680"/>
              </w:tabs>
              <w:suppressAutoHyphens/>
              <w:rPr>
                <w:b/>
                <w:spacing w:val="-2"/>
              </w:rPr>
            </w:pPr>
            <w:r w:rsidRPr="006D6F3E">
              <w:rPr>
                <w:b/>
                <w:spacing w:val="-2"/>
              </w:rPr>
              <w:t>)</w:t>
            </w:r>
          </w:p>
          <w:p w:rsidR="006D6F3E" w:rsidRPr="006D6F3E" w:rsidP="006D6F3E" w14:paraId="3C6BCA24" w14:textId="77777777">
            <w:pPr>
              <w:tabs>
                <w:tab w:val="center" w:pos="4680"/>
              </w:tabs>
              <w:suppressAutoHyphens/>
              <w:rPr>
                <w:b/>
                <w:spacing w:val="-2"/>
              </w:rPr>
            </w:pPr>
            <w:r w:rsidRPr="006D6F3E">
              <w:rPr>
                <w:b/>
                <w:spacing w:val="-2"/>
              </w:rPr>
              <w:t>)</w:t>
            </w:r>
          </w:p>
          <w:p w:rsidR="006D6F3E" w:rsidRPr="006D6F3E" w:rsidP="006D6F3E" w14:paraId="0E3694EF" w14:textId="77777777">
            <w:pPr>
              <w:tabs>
                <w:tab w:val="center" w:pos="4680"/>
              </w:tabs>
              <w:suppressAutoHyphens/>
              <w:rPr>
                <w:b/>
                <w:spacing w:val="-2"/>
              </w:rPr>
            </w:pPr>
            <w:r w:rsidRPr="006D6F3E">
              <w:rPr>
                <w:b/>
                <w:spacing w:val="-2"/>
              </w:rPr>
              <w:t>)</w:t>
            </w:r>
          </w:p>
          <w:p w:rsidR="006D6F3E" w:rsidRPr="006D6F3E" w:rsidP="006D6F3E" w14:paraId="5EFC3DBC" w14:textId="77777777">
            <w:pPr>
              <w:tabs>
                <w:tab w:val="center" w:pos="4680"/>
              </w:tabs>
              <w:suppressAutoHyphens/>
              <w:rPr>
                <w:b/>
                <w:spacing w:val="-2"/>
              </w:rPr>
            </w:pPr>
            <w:r w:rsidRPr="006D6F3E">
              <w:rPr>
                <w:b/>
                <w:spacing w:val="-2"/>
              </w:rPr>
              <w:t>)</w:t>
            </w:r>
          </w:p>
          <w:p w:rsidR="006D6F3E" w:rsidRPr="006D6F3E" w:rsidP="006D6F3E" w14:paraId="0DD935E2" w14:textId="77777777">
            <w:pPr>
              <w:tabs>
                <w:tab w:val="center" w:pos="4680"/>
              </w:tabs>
              <w:suppressAutoHyphens/>
              <w:rPr>
                <w:b/>
                <w:spacing w:val="-2"/>
              </w:rPr>
            </w:pPr>
            <w:r w:rsidRPr="006D6F3E">
              <w:rPr>
                <w:b/>
                <w:spacing w:val="-2"/>
              </w:rPr>
              <w:t>)</w:t>
            </w:r>
          </w:p>
          <w:p w:rsidR="006D6F3E" w:rsidRPr="006D6F3E" w:rsidP="006D6F3E" w14:paraId="60F4D7BF" w14:textId="77777777">
            <w:pPr>
              <w:tabs>
                <w:tab w:val="center" w:pos="4680"/>
              </w:tabs>
              <w:suppressAutoHyphens/>
              <w:rPr>
                <w:b/>
                <w:spacing w:val="-2"/>
              </w:rPr>
            </w:pPr>
            <w:r w:rsidRPr="006D6F3E">
              <w:rPr>
                <w:b/>
                <w:spacing w:val="-2"/>
              </w:rPr>
              <w:t>)</w:t>
            </w:r>
          </w:p>
          <w:p w:rsidR="006D6F3E" w:rsidRPr="006D6F3E" w:rsidP="006D6F3E" w14:paraId="6306967B" w14:textId="74377A28">
            <w:pPr>
              <w:tabs>
                <w:tab w:val="center" w:pos="4680"/>
              </w:tabs>
              <w:suppressAutoHyphens/>
              <w:rPr>
                <w:spacing w:val="-2"/>
              </w:rPr>
            </w:pPr>
          </w:p>
        </w:tc>
        <w:tc>
          <w:tcPr>
            <w:tcW w:w="4248" w:type="dxa"/>
          </w:tcPr>
          <w:p w:rsidR="006D6F3E" w:rsidRPr="006D6F3E" w:rsidP="006D6F3E" w14:paraId="0EC7D211" w14:textId="77777777">
            <w:pPr>
              <w:tabs>
                <w:tab w:val="center" w:pos="4680"/>
              </w:tabs>
              <w:suppressAutoHyphens/>
              <w:rPr>
                <w:spacing w:val="-2"/>
              </w:rPr>
            </w:pPr>
          </w:p>
          <w:p w:rsidR="006D6F3E" w:rsidRPr="006D6F3E" w:rsidP="006D6F3E" w14:paraId="22D28070" w14:textId="77777777">
            <w:pPr>
              <w:tabs>
                <w:tab w:val="center" w:pos="4680"/>
              </w:tabs>
              <w:suppressAutoHyphens/>
              <w:rPr>
                <w:spacing w:val="-2"/>
              </w:rPr>
            </w:pPr>
          </w:p>
          <w:p w:rsidR="006D6F3E" w:rsidRPr="006D6F3E" w:rsidP="006D6F3E" w14:paraId="00960D40" w14:textId="77777777">
            <w:pPr>
              <w:tabs>
                <w:tab w:val="center" w:pos="4680"/>
              </w:tabs>
              <w:suppressAutoHyphens/>
              <w:rPr>
                <w:spacing w:val="-2"/>
              </w:rPr>
            </w:pPr>
            <w:r w:rsidRPr="006D6F3E">
              <w:rPr>
                <w:spacing w:val="-2"/>
              </w:rPr>
              <w:t>CG Docket No. 03-123</w:t>
            </w:r>
          </w:p>
        </w:tc>
      </w:tr>
    </w:tbl>
    <w:p w:rsidR="00B8632D" w:rsidP="00B8632D" w14:paraId="7796823D" w14:textId="77777777"/>
    <w:p w:rsidR="00B8632D" w:rsidP="00B8632D" w14:paraId="25BF6831" w14:textId="0796F0C2">
      <w:pPr>
        <w:pStyle w:val="StyleBoldCentered"/>
      </w:pPr>
      <w:r>
        <w:t>order</w:t>
      </w:r>
    </w:p>
    <w:p w:rsidR="00B8632D" w:rsidP="00B8632D" w14:paraId="3B0CD680" w14:textId="77777777">
      <w:pPr>
        <w:tabs>
          <w:tab w:val="left" w:pos="-720"/>
        </w:tabs>
        <w:suppressAutoHyphens/>
        <w:spacing w:line="227" w:lineRule="auto"/>
        <w:rPr>
          <w:spacing w:val="-2"/>
        </w:rPr>
      </w:pPr>
    </w:p>
    <w:p w:rsidR="00B8632D" w:rsidP="00B8632D" w14:paraId="768DB6E7" w14:textId="4ABD0000">
      <w:pPr>
        <w:tabs>
          <w:tab w:val="left" w:pos="720"/>
          <w:tab w:val="right" w:pos="9360"/>
        </w:tabs>
        <w:suppressAutoHyphens/>
        <w:spacing w:line="227" w:lineRule="auto"/>
        <w:rPr>
          <w:spacing w:val="-2"/>
        </w:rPr>
      </w:pPr>
      <w:r>
        <w:rPr>
          <w:b/>
          <w:spacing w:val="-2"/>
        </w:rPr>
        <w:t xml:space="preserve">Adopted:  </w:t>
      </w:r>
      <w:r w:rsidR="003621BF">
        <w:rPr>
          <w:b/>
          <w:spacing w:val="-2"/>
        </w:rPr>
        <w:t xml:space="preserve">January </w:t>
      </w:r>
      <w:r w:rsidR="00C13C95">
        <w:rPr>
          <w:b/>
          <w:spacing w:val="-2"/>
        </w:rPr>
        <w:t xml:space="preserve">4, </w:t>
      </w:r>
      <w:r>
        <w:rPr>
          <w:b/>
          <w:spacing w:val="-2"/>
        </w:rPr>
        <w:t>202</w:t>
      </w:r>
      <w:r w:rsidR="003621BF">
        <w:rPr>
          <w:b/>
          <w:spacing w:val="-2"/>
        </w:rPr>
        <w:t>4</w:t>
      </w:r>
      <w:r>
        <w:rPr>
          <w:b/>
          <w:spacing w:val="-2"/>
        </w:rPr>
        <w:tab/>
        <w:t xml:space="preserve">Released:  </w:t>
      </w:r>
      <w:r w:rsidR="003621BF">
        <w:rPr>
          <w:b/>
          <w:spacing w:val="-2"/>
        </w:rPr>
        <w:t xml:space="preserve">January </w:t>
      </w:r>
      <w:r w:rsidR="00C13C95">
        <w:rPr>
          <w:b/>
          <w:spacing w:val="-2"/>
        </w:rPr>
        <w:t xml:space="preserve">4, </w:t>
      </w:r>
      <w:r>
        <w:rPr>
          <w:b/>
          <w:spacing w:val="-2"/>
        </w:rPr>
        <w:t>202</w:t>
      </w:r>
      <w:r w:rsidR="003621BF">
        <w:rPr>
          <w:b/>
          <w:spacing w:val="-2"/>
        </w:rPr>
        <w:t>4</w:t>
      </w:r>
    </w:p>
    <w:p w:rsidR="00B8632D" w:rsidP="00B8632D" w14:paraId="35AEA3EB" w14:textId="77777777"/>
    <w:p w:rsidR="00B8632D" w:rsidP="00B8632D" w14:paraId="07D34CB6" w14:textId="77777777">
      <w:pPr>
        <w:rPr>
          <w:spacing w:val="-2"/>
        </w:rPr>
      </w:pPr>
      <w:r>
        <w:t>By the</w:t>
      </w:r>
      <w:r>
        <w:rPr>
          <w:spacing w:val="-2"/>
        </w:rPr>
        <w:t xml:space="preserve"> Chief, Consumer and Governmental Affairs Bureau:</w:t>
      </w:r>
    </w:p>
    <w:p w:rsidR="00B8632D" w:rsidP="00B8632D" w14:paraId="50328987" w14:textId="77777777">
      <w:pPr>
        <w:rPr>
          <w:spacing w:val="-2"/>
        </w:rPr>
      </w:pPr>
    </w:p>
    <w:p w:rsidR="00B8632D" w:rsidP="00B8632D" w14:paraId="3DD2EEB6" w14:textId="77777777">
      <w:pPr>
        <w:pStyle w:val="Heading1"/>
      </w:pPr>
      <w:r>
        <w:t>Introduction</w:t>
      </w:r>
    </w:p>
    <w:p w:rsidR="00B8632D" w:rsidP="00B8632D" w14:paraId="601CA0D2" w14:textId="35FA51CE">
      <w:pPr>
        <w:pStyle w:val="ParaNum"/>
      </w:pPr>
      <w:r>
        <w:t xml:space="preserve">The Consumer and Governmental Affairs Bureau (CGB or Bureau) of the Federal Communications Commission (FCC or Commission) conditionally grants certification to </w:t>
      </w:r>
      <w:r w:rsidR="00FA06B1">
        <w:t>Global Caption</w:t>
      </w:r>
      <w:r w:rsidR="00281567">
        <w:t xml:space="preserve">, Inc. (Global </w:t>
      </w:r>
      <w:r>
        <w:t>Caption)</w:t>
      </w:r>
      <w:r w:rsidR="00533792">
        <w:t>,</w:t>
      </w:r>
      <w:r>
        <w:t xml:space="preserve"> to provide Internet Protocol Captioned Telephone Service (IP CTS) </w:t>
      </w:r>
      <w:r w:rsidR="00276576">
        <w:t xml:space="preserve">on a fully automatic basis </w:t>
      </w:r>
      <w:r w:rsidR="00AD1020">
        <w:t>in carceral facilities</w:t>
      </w:r>
      <w:r w:rsidR="0014042C">
        <w:t>,</w:t>
      </w:r>
      <w:r w:rsidRPr="0014042C" w:rsidR="0014042C">
        <w:t xml:space="preserve"> pending verification that its actual provision of IP CTS to registered users meets or exceeds the Commission’s minimum TRS standards.</w:t>
      </w:r>
      <w:r>
        <w:rPr>
          <w:rStyle w:val="FootnoteReference"/>
        </w:rPr>
        <w:footnoteReference w:id="3"/>
      </w:r>
      <w:r>
        <w:t xml:space="preserve">  </w:t>
      </w:r>
      <w:r w:rsidRPr="00045C07" w:rsidR="00045C07">
        <w:t xml:space="preserve">This grant of conditional certification authorizes </w:t>
      </w:r>
      <w:r w:rsidR="00045C07">
        <w:t>Global Caption</w:t>
      </w:r>
      <w:r w:rsidRPr="00045C07" w:rsidR="00045C07">
        <w:t xml:space="preserve"> to provide </w:t>
      </w:r>
      <w:r w:rsidRPr="002D5FEF" w:rsidR="002D5FEF">
        <w:t>TRS Fund-</w:t>
      </w:r>
      <w:r w:rsidR="002D5FEF">
        <w:t>suppor</w:t>
      </w:r>
      <w:r w:rsidRPr="002D5FEF" w:rsidR="002D5FEF">
        <w:t xml:space="preserve">ted </w:t>
      </w:r>
      <w:r w:rsidR="00045C07">
        <w:t xml:space="preserve">IP CTS </w:t>
      </w:r>
      <w:r w:rsidRPr="00045C07" w:rsidR="00045C07">
        <w:t xml:space="preserve">through </w:t>
      </w:r>
      <w:r w:rsidR="00FA1639">
        <w:t xml:space="preserve">January </w:t>
      </w:r>
      <w:r w:rsidR="00E35056">
        <w:t>5</w:t>
      </w:r>
      <w:r w:rsidRPr="00045C07" w:rsidR="00C13C95">
        <w:t xml:space="preserve">, </w:t>
      </w:r>
      <w:r w:rsidRPr="00045C07" w:rsidR="00045C07">
        <w:t>202</w:t>
      </w:r>
      <w:r w:rsidR="00C13C95">
        <w:t>6</w:t>
      </w:r>
      <w:r w:rsidRPr="00045C07" w:rsidR="00045C07">
        <w:t>, or the date of grant or denial of full certification, whichever occurs earlier</w:t>
      </w:r>
      <w:r>
        <w:t>.</w:t>
      </w:r>
    </w:p>
    <w:p w:rsidR="00B8632D" w:rsidP="00B8632D" w14:paraId="455276EC" w14:textId="77777777">
      <w:pPr>
        <w:pStyle w:val="Heading1"/>
      </w:pPr>
      <w:r>
        <w:t>background</w:t>
      </w:r>
    </w:p>
    <w:p w:rsidR="00FD4C49" w:rsidRPr="00FD4C49" w:rsidP="00A81BBA" w14:paraId="77257A7E" w14:textId="38F50D17">
      <w:pPr>
        <w:pStyle w:val="ParaNum"/>
      </w:pPr>
      <w:r w:rsidRPr="009F779D">
        <w:t>Global Caption</w:t>
      </w:r>
      <w:r w:rsidR="00F51C91">
        <w:t>,</w:t>
      </w:r>
      <w:r>
        <w:t xml:space="preserve"> </w:t>
      </w:r>
      <w:r w:rsidR="00985781">
        <w:t xml:space="preserve">a </w:t>
      </w:r>
      <w:r w:rsidR="00FB6591">
        <w:t xml:space="preserve">privately-owned </w:t>
      </w:r>
      <w:r w:rsidR="00985781">
        <w:t>technology company</w:t>
      </w:r>
      <w:r w:rsidR="00F51C91">
        <w:t>,</w:t>
      </w:r>
      <w:r w:rsidR="00985781">
        <w:t xml:space="preserve"> </w:t>
      </w:r>
      <w:r w:rsidR="00F51C91">
        <w:t xml:space="preserve">requests certification to provide TRS-Fund supported </w:t>
      </w:r>
      <w:r w:rsidRPr="009F779D" w:rsidR="00F51C91">
        <w:t>IP CTS</w:t>
      </w:r>
      <w:r w:rsidR="00F51C91">
        <w:t xml:space="preserve"> </w:t>
      </w:r>
      <w:r w:rsidRPr="009F779D" w:rsidR="00F51C91">
        <w:t>in carceral facilities</w:t>
      </w:r>
      <w:r w:rsidR="004379A1">
        <w:t>,</w:t>
      </w:r>
      <w:r>
        <w:rPr>
          <w:rStyle w:val="FootnoteReference"/>
        </w:rPr>
        <w:footnoteReference w:id="4"/>
      </w:r>
      <w:r w:rsidR="00F51C91">
        <w:t xml:space="preserve"> </w:t>
      </w:r>
      <w:r w:rsidR="002A3FA0">
        <w:t xml:space="preserve">on a fully automatic basis, (i.e., </w:t>
      </w:r>
      <w:r w:rsidR="002D7B29">
        <w:t xml:space="preserve">using </w:t>
      </w:r>
      <w:r w:rsidRPr="002A3FA0" w:rsidR="002A3FA0">
        <w:t xml:space="preserve">automatic </w:t>
      </w:r>
      <w:r w:rsidRPr="002A3FA0" w:rsidR="002A3FA0">
        <w:t xml:space="preserve">speech recognition (ASR) only </w:t>
      </w:r>
      <w:r w:rsidR="002A3FA0">
        <w:t>for captioning of</w:t>
      </w:r>
      <w:r w:rsidRPr="002A3FA0" w:rsidR="002A3FA0">
        <w:t xml:space="preserve"> all calls, without any reliance on communications assistants (CAs))</w:t>
      </w:r>
      <w:r w:rsidR="002D7B29">
        <w:t>.</w:t>
      </w:r>
      <w:r>
        <w:rPr>
          <w:rStyle w:val="FootnoteReference"/>
        </w:rPr>
        <w:footnoteReference w:id="5"/>
      </w:r>
      <w:r w:rsidR="002D7B29">
        <w:t xml:space="preserve"> </w:t>
      </w:r>
      <w:r w:rsidRPr="00BA4B04" w:rsidR="00F51C91">
        <w:t xml:space="preserve"> </w:t>
      </w:r>
      <w:r w:rsidR="00F51C91">
        <w:t>Specifically, Global Caption states it will make ASR-based</w:t>
      </w:r>
      <w:r w:rsidRPr="00BA4B04" w:rsidR="00F51C91">
        <w:t xml:space="preserve"> IP CTS available for use by </w:t>
      </w:r>
      <w:r w:rsidR="00DB2BF3">
        <w:t>e</w:t>
      </w:r>
      <w:r w:rsidRPr="00BA4B04" w:rsidR="00F51C91">
        <w:t xml:space="preserve">ligible </w:t>
      </w:r>
      <w:r w:rsidR="00253EB5">
        <w:t>i</w:t>
      </w:r>
      <w:r w:rsidRPr="00BA4B04" w:rsidR="00F51C91">
        <w:t>ndividuals</w:t>
      </w:r>
      <w:r w:rsidR="00F51C91">
        <w:t xml:space="preserve"> who speak English and Spanish, and will also offer </w:t>
      </w:r>
      <w:r w:rsidR="001F59F6">
        <w:t xml:space="preserve">the </w:t>
      </w:r>
      <w:r w:rsidR="00F51C91">
        <w:t xml:space="preserve">service to </w:t>
      </w:r>
      <w:r w:rsidRPr="00BA4B04" w:rsidR="00F51C91">
        <w:t>blind and hard of hearing individuals who read Braille.</w:t>
      </w:r>
      <w:r>
        <w:rPr>
          <w:rStyle w:val="FootnoteReference"/>
        </w:rPr>
        <w:footnoteReference w:id="6"/>
      </w:r>
      <w:r w:rsidR="00F51C91">
        <w:t xml:space="preserve">  </w:t>
      </w:r>
      <w:r w:rsidRPr="00534F88" w:rsidR="00534F88">
        <w:rPr>
          <w:szCs w:val="22"/>
        </w:rPr>
        <w:t xml:space="preserve">  </w:t>
      </w:r>
    </w:p>
    <w:p w:rsidR="00066E54" w:rsidRPr="00C856C9" w:rsidP="00C856C9" w14:paraId="589B6A44" w14:textId="1B5BFE7C">
      <w:pPr>
        <w:pStyle w:val="ParaNum"/>
      </w:pPr>
      <w:r>
        <w:t xml:space="preserve">According to its application, </w:t>
      </w:r>
      <w:r w:rsidRPr="00BA4B04">
        <w:t xml:space="preserve">Global Caption </w:t>
      </w:r>
      <w:r>
        <w:t xml:space="preserve">has </w:t>
      </w:r>
      <w:r w:rsidR="009D2829">
        <w:t>developed</w:t>
      </w:r>
      <w:r>
        <w:t xml:space="preserve"> an IP CTS </w:t>
      </w:r>
      <w:r w:rsidR="009D2829">
        <w:t xml:space="preserve">application </w:t>
      </w:r>
      <w:r w:rsidR="00675C8B">
        <w:t xml:space="preserve">and call distribution </w:t>
      </w:r>
      <w:r>
        <w:t xml:space="preserve">platform </w:t>
      </w:r>
      <w:r w:rsidR="00564700">
        <w:t>that</w:t>
      </w:r>
      <w:r>
        <w:t xml:space="preserve"> meet</w:t>
      </w:r>
      <w:r w:rsidR="00564700">
        <w:t>s</w:t>
      </w:r>
      <w:r>
        <w:t xml:space="preserve"> the security and technical requirements of carceral facilities and </w:t>
      </w:r>
      <w:r w:rsidR="001935A1">
        <w:t xml:space="preserve">providers of </w:t>
      </w:r>
      <w:r>
        <w:t>incarcerated people’s calling service (IPCS).</w:t>
      </w:r>
      <w:r>
        <w:rPr>
          <w:rStyle w:val="FootnoteReference"/>
        </w:rPr>
        <w:footnoteReference w:id="7"/>
      </w:r>
      <w:r>
        <w:t xml:space="preserve"> </w:t>
      </w:r>
      <w:r w:rsidRPr="00582AEB">
        <w:rPr>
          <w:szCs w:val="22"/>
        </w:rPr>
        <w:t xml:space="preserve"> </w:t>
      </w:r>
      <w:r w:rsidRPr="00BA4B04" w:rsidR="00534F88">
        <w:t>Global Caption</w:t>
      </w:r>
      <w:r w:rsidR="00534F88">
        <w:t xml:space="preserve"> states that</w:t>
      </w:r>
      <w:r w:rsidR="00E457C7">
        <w:t xml:space="preserve"> it will provide IP CTS to incarcerated people</w:t>
      </w:r>
      <w:r w:rsidRPr="00BA4B04" w:rsidR="00534F88">
        <w:t xml:space="preserve"> </w:t>
      </w:r>
      <w:r w:rsidR="00724A3B">
        <w:t xml:space="preserve">pursuant to agreements </w:t>
      </w:r>
      <w:r w:rsidR="00985E64">
        <w:t xml:space="preserve">with </w:t>
      </w:r>
      <w:r w:rsidRPr="00BA4B04" w:rsidR="00534F88">
        <w:t xml:space="preserve">third-party </w:t>
      </w:r>
      <w:r w:rsidR="001612C4">
        <w:t>technology firms</w:t>
      </w:r>
      <w:r w:rsidR="00E457C7">
        <w:t>, which in turn have agreements with IPCS providers.</w:t>
      </w:r>
      <w:r>
        <w:rPr>
          <w:rStyle w:val="FootnoteReference"/>
        </w:rPr>
        <w:footnoteReference w:id="8"/>
      </w:r>
    </w:p>
    <w:p w:rsidR="008B060A" w:rsidP="00B90C9D" w14:paraId="68506360" w14:textId="1B59166B">
      <w:pPr>
        <w:pStyle w:val="ParaNum"/>
        <w:widowControl/>
      </w:pPr>
      <w:r>
        <w:t xml:space="preserve">On </w:t>
      </w:r>
      <w:r w:rsidR="00CE7EB5">
        <w:t>April 7</w:t>
      </w:r>
      <w:r>
        <w:t>, 202</w:t>
      </w:r>
      <w:r w:rsidR="00CE7EB5">
        <w:t>2</w:t>
      </w:r>
      <w:r>
        <w:t xml:space="preserve">, the Bureau released a Public Notice seeking comment on </w:t>
      </w:r>
      <w:r w:rsidR="00CE7EB5">
        <w:t>Global Caption’s application</w:t>
      </w:r>
      <w:r>
        <w:t>.</w:t>
      </w:r>
      <w:r>
        <w:rPr>
          <w:rStyle w:val="FootnoteReference"/>
        </w:rPr>
        <w:footnoteReference w:id="9"/>
      </w:r>
      <w:r>
        <w:t xml:space="preserve">  A</w:t>
      </w:r>
      <w:r w:rsidR="00E062F7">
        <w:t xml:space="preserve">n IP CTS provider </w:t>
      </w:r>
      <w:r w:rsidR="0017049B">
        <w:t>(</w:t>
      </w:r>
      <w:r w:rsidR="00D037D7">
        <w:t>ClearCaptions</w:t>
      </w:r>
      <w:r w:rsidR="0017049B">
        <w:t>)</w:t>
      </w:r>
      <w:r w:rsidR="00D037D7">
        <w:t xml:space="preserve"> </w:t>
      </w:r>
      <w:r w:rsidR="00E062F7">
        <w:t>and a</w:t>
      </w:r>
      <w:r>
        <w:t xml:space="preserve"> coalition of </w:t>
      </w:r>
      <w:r w:rsidR="009321AD">
        <w:t>accessibility advoca</w:t>
      </w:r>
      <w:r w:rsidR="0091304D">
        <w:t>cy and research organizations</w:t>
      </w:r>
      <w:r w:rsidR="009321AD">
        <w:t xml:space="preserve"> </w:t>
      </w:r>
      <w:r>
        <w:t>filed comments.</w:t>
      </w:r>
      <w:r>
        <w:rPr>
          <w:rStyle w:val="FootnoteReference"/>
        </w:rPr>
        <w:footnoteReference w:id="10"/>
      </w:r>
      <w:r>
        <w:t xml:space="preserve"> </w:t>
      </w:r>
      <w:r w:rsidR="005824FE">
        <w:t xml:space="preserve"> </w:t>
      </w:r>
      <w:r w:rsidR="000E6D4A">
        <w:t>While not opposing Global Caption’s application,</w:t>
      </w:r>
      <w:r>
        <w:rPr>
          <w:rStyle w:val="FootnoteReference"/>
        </w:rPr>
        <w:footnoteReference w:id="11"/>
      </w:r>
      <w:r w:rsidR="000E6D4A">
        <w:t xml:space="preserve"> </w:t>
      </w:r>
      <w:r w:rsidR="006425EF">
        <w:t xml:space="preserve">AARO </w:t>
      </w:r>
      <w:r w:rsidR="00CE51AC">
        <w:t>contend</w:t>
      </w:r>
      <w:r w:rsidR="006425EF">
        <w:t>s</w:t>
      </w:r>
      <w:r w:rsidR="00CE51AC">
        <w:t xml:space="preserve"> </w:t>
      </w:r>
      <w:r w:rsidR="000E6D4A">
        <w:t xml:space="preserve">that the Commission should require </w:t>
      </w:r>
      <w:r w:rsidR="00FE6356">
        <w:t xml:space="preserve">all providers </w:t>
      </w:r>
      <w:r w:rsidR="00993F2D">
        <w:t xml:space="preserve">of ASR-only IP CTS </w:t>
      </w:r>
      <w:r w:rsidR="000E6D4A">
        <w:t xml:space="preserve">to </w:t>
      </w:r>
      <w:r w:rsidR="00664BC2">
        <w:t xml:space="preserve">offer </w:t>
      </w:r>
      <w:r w:rsidR="004B198A">
        <w:t xml:space="preserve">a </w:t>
      </w:r>
      <w:r w:rsidR="001C747C">
        <w:t>CA</w:t>
      </w:r>
      <w:r w:rsidR="00907ACC">
        <w:t xml:space="preserve">-assisted mode and </w:t>
      </w:r>
      <w:r w:rsidR="000E6D4A">
        <w:t xml:space="preserve">allow </w:t>
      </w:r>
      <w:r w:rsidR="00907ACC">
        <w:t xml:space="preserve">users </w:t>
      </w:r>
      <w:r w:rsidR="000E6D4A">
        <w:t>to switch from ASR-only to CA-assisted mode during a call.</w:t>
      </w:r>
      <w:r>
        <w:rPr>
          <w:rStyle w:val="FootnoteReference"/>
        </w:rPr>
        <w:footnoteReference w:id="12"/>
      </w:r>
      <w:r w:rsidR="00533F3D">
        <w:t xml:space="preserve">  </w:t>
      </w:r>
      <w:r w:rsidR="000E6D4A">
        <w:t>In addition, the coalition restated a general concern about the need to establish metrics for IP CTS service quality.</w:t>
      </w:r>
      <w:r>
        <w:rPr>
          <w:rStyle w:val="FootnoteReference"/>
        </w:rPr>
        <w:footnoteReference w:id="13"/>
      </w:r>
      <w:r w:rsidR="00533F3D">
        <w:t xml:space="preserve">  ClearCaptions </w:t>
      </w:r>
      <w:r w:rsidR="00107DA1">
        <w:t xml:space="preserve">agrees </w:t>
      </w:r>
      <w:r w:rsidR="00CC3E0E">
        <w:t xml:space="preserve">that </w:t>
      </w:r>
      <w:r w:rsidR="001413FE">
        <w:t xml:space="preserve">ASR-only IP CTS does not provide adequate </w:t>
      </w:r>
      <w:r w:rsidR="00834C93">
        <w:t xml:space="preserve">quality of </w:t>
      </w:r>
      <w:r w:rsidR="001413FE">
        <w:t xml:space="preserve">service </w:t>
      </w:r>
      <w:r w:rsidR="00834C93">
        <w:t xml:space="preserve">in all scenarios </w:t>
      </w:r>
      <w:r w:rsidR="001413FE">
        <w:t>and should b</w:t>
      </w:r>
      <w:r w:rsidR="0049220B">
        <w:t xml:space="preserve">e offered in conjunction with </w:t>
      </w:r>
      <w:r w:rsidR="001413FE">
        <w:t>CA-assisted IP CTS.</w:t>
      </w:r>
      <w:r>
        <w:rPr>
          <w:rStyle w:val="FootnoteReference"/>
        </w:rPr>
        <w:footnoteReference w:id="14"/>
      </w:r>
      <w:r w:rsidRPr="008B060A">
        <w:t xml:space="preserve"> </w:t>
      </w:r>
    </w:p>
    <w:p w:rsidR="000E6D4A" w:rsidP="00866BC5" w14:paraId="3CCABC35" w14:textId="46ABB6D9">
      <w:pPr>
        <w:pStyle w:val="ParaNum"/>
        <w:widowControl/>
      </w:pPr>
      <w:r>
        <w:t>Global Caption’s platform was tested for caption delay and accuracy by the Commission’s National Test Lab</w:t>
      </w:r>
      <w:r w:rsidR="003D12C2">
        <w:t xml:space="preserve"> (NTL)</w:t>
      </w:r>
      <w:r>
        <w:t>.</w:t>
      </w:r>
      <w:r>
        <w:rPr>
          <w:rStyle w:val="FootnoteReference"/>
        </w:rPr>
        <w:footnoteReference w:id="15"/>
      </w:r>
    </w:p>
    <w:p w:rsidR="00B8632D" w:rsidP="00B8632D" w14:paraId="79649A40" w14:textId="77777777">
      <w:pPr>
        <w:pStyle w:val="Heading1"/>
      </w:pPr>
      <w:r>
        <w:t>certification</w:t>
      </w:r>
    </w:p>
    <w:p w:rsidR="00B8632D" w:rsidP="00B8632D" w14:paraId="237E9392" w14:textId="7FFBC91A">
      <w:pPr>
        <w:pStyle w:val="ParaNum"/>
      </w:pPr>
      <w:r>
        <w:t>We conditionally</w:t>
      </w:r>
      <w:r w:rsidR="00C1575A">
        <w:t xml:space="preserve"> </w:t>
      </w:r>
      <w:r w:rsidR="001C308D">
        <w:t>grant the application subject to verification</w:t>
      </w:r>
      <w:r>
        <w:t xml:space="preserve">—based on actual operating conditions—that </w:t>
      </w:r>
      <w:r w:rsidR="00567D78">
        <w:t xml:space="preserve">Global Caption’s </w:t>
      </w:r>
      <w:r>
        <w:t>provision of IP CTS will meet or exceed the minimum TRS standards.</w:t>
      </w:r>
      <w:r>
        <w:rPr>
          <w:rStyle w:val="FootnoteReference"/>
        </w:rPr>
        <w:footnoteReference w:id="16"/>
      </w:r>
      <w:r>
        <w:t xml:space="preserve"> </w:t>
      </w:r>
      <w:r w:rsidRPr="00140699" w:rsidR="00140699">
        <w:t xml:space="preserve"> This conditional certification is for provision of IP CTS only in carceral facilities, but without prejudice to Global Caption seeking broader authority in a subsequent application or amendment.</w:t>
      </w:r>
      <w:r>
        <w:rPr>
          <w:rStyle w:val="FootnoteReference"/>
        </w:rPr>
        <w:footnoteReference w:id="17"/>
      </w:r>
    </w:p>
    <w:p w:rsidR="000F43BE" w:rsidRPr="00AB7F5C" w:rsidP="000F43BE" w14:paraId="6EB9397A" w14:textId="00620F4D">
      <w:pPr>
        <w:pStyle w:val="ParaNum"/>
        <w:rPr>
          <w:szCs w:val="22"/>
        </w:rPr>
      </w:pPr>
      <w:r>
        <w:rPr>
          <w:i/>
          <w:iCs/>
        </w:rPr>
        <w:t>Sufficiency of the A</w:t>
      </w:r>
      <w:r w:rsidR="00A14424">
        <w:rPr>
          <w:i/>
          <w:iCs/>
        </w:rPr>
        <w:t>pplication</w:t>
      </w:r>
      <w:r>
        <w:rPr>
          <w:i/>
          <w:iCs/>
        </w:rPr>
        <w:t xml:space="preserve">.  </w:t>
      </w:r>
      <w:r w:rsidR="00BC644D">
        <w:t>Global Caption’s</w:t>
      </w:r>
      <w:r w:rsidR="00B247D0">
        <w:t xml:space="preserve"> application</w:t>
      </w:r>
      <w:r w:rsidR="00BC644D">
        <w:t xml:space="preserve"> </w:t>
      </w:r>
      <w:r w:rsidR="001C308D">
        <w:t xml:space="preserve">is </w:t>
      </w:r>
      <w:r>
        <w:t xml:space="preserve">facially sufficient to satisfy the Commission’s certification requirements.  </w:t>
      </w:r>
      <w:r w:rsidR="0053560B">
        <w:t xml:space="preserve">The </w:t>
      </w:r>
      <w:r w:rsidR="00BC644D">
        <w:t xml:space="preserve">application </w:t>
      </w:r>
      <w:r>
        <w:t xml:space="preserve">and supporting information provide a </w:t>
      </w:r>
      <w:r w:rsidR="001C308D">
        <w:t xml:space="preserve">sufficient </w:t>
      </w:r>
      <w:r>
        <w:t>explanation</w:t>
      </w:r>
      <w:r w:rsidR="001C308D">
        <w:t xml:space="preserve">, </w:t>
      </w:r>
      <w:r w:rsidRPr="001C308D" w:rsidR="001C308D">
        <w:t xml:space="preserve">with documentary and other evidence, </w:t>
      </w:r>
      <w:r>
        <w:t xml:space="preserve">as to how </w:t>
      </w:r>
      <w:bookmarkStart w:id="1" w:name="_Hlk154743914"/>
      <w:r w:rsidR="001C308D">
        <w:t xml:space="preserve">the applicant </w:t>
      </w:r>
      <w:r>
        <w:t xml:space="preserve">will provide IP CTS </w:t>
      </w:r>
      <w:bookmarkEnd w:id="1"/>
      <w:r>
        <w:t xml:space="preserve">and meet all minimum standards relevant to consideration of its </w:t>
      </w:r>
      <w:r w:rsidR="00B12BC7">
        <w:t>application</w:t>
      </w:r>
      <w:r>
        <w:t>.</w:t>
      </w:r>
      <w:r>
        <w:rPr>
          <w:rStyle w:val="FootnoteReference"/>
        </w:rPr>
        <w:footnoteReference w:id="18"/>
      </w:r>
      <w:r>
        <w:t xml:space="preserve">  </w:t>
      </w:r>
      <w:r w:rsidRPr="00140699" w:rsidR="00140699">
        <w:t xml:space="preserve">Global Caption also provides a description of its complaint procedures, confirmation that it will file annual compliance reports demonstrating continued compliance with the TRS rules, and a </w:t>
      </w:r>
      <w:r w:rsidR="008A33A2">
        <w:t xml:space="preserve">certification by </w:t>
      </w:r>
      <w:r w:rsidRPr="00140699" w:rsidR="00140699">
        <w:t>a senior executive as to the accuracy and completeness of the information provided.</w:t>
      </w:r>
      <w:r>
        <w:rPr>
          <w:rStyle w:val="FootnoteReference"/>
        </w:rPr>
        <w:footnoteReference w:id="19"/>
      </w:r>
      <w:r w:rsidR="00140699">
        <w:t xml:space="preserve">  </w:t>
      </w:r>
      <w:r w:rsidR="00D0314D">
        <w:t>Further</w:t>
      </w:r>
      <w:r>
        <w:t xml:space="preserve">, </w:t>
      </w:r>
      <w:r w:rsidR="00140699">
        <w:t xml:space="preserve">as discussed below, </w:t>
      </w:r>
      <w:r w:rsidR="00831C4A">
        <w:t xml:space="preserve">the </w:t>
      </w:r>
      <w:r w:rsidRPr="00677C1A" w:rsidR="00677C1A">
        <w:t>application and supporting information</w:t>
      </w:r>
      <w:r w:rsidR="00831C4A">
        <w:t>, including the results</w:t>
      </w:r>
      <w:r w:rsidR="00715823">
        <w:t xml:space="preserve"> of independent testing </w:t>
      </w:r>
      <w:r w:rsidR="00FA007B">
        <w:t>of caption delay and accuracy,</w:t>
      </w:r>
      <w:r>
        <w:rPr>
          <w:rStyle w:val="FootnoteReference"/>
        </w:rPr>
        <w:footnoteReference w:id="20"/>
      </w:r>
      <w:r w:rsidR="00831C4A">
        <w:t xml:space="preserve"> </w:t>
      </w:r>
      <w:r>
        <w:t xml:space="preserve">sufficiently support </w:t>
      </w:r>
      <w:r w:rsidR="00DF4E37">
        <w:t xml:space="preserve">Global Caption’s </w:t>
      </w:r>
      <w:r w:rsidR="004B38D4">
        <w:t xml:space="preserve">specific </w:t>
      </w:r>
      <w:r>
        <w:t xml:space="preserve">claims regarding </w:t>
      </w:r>
      <w:bookmarkStart w:id="2" w:name="_Hlk154744148"/>
      <w:r>
        <w:t xml:space="preserve">its use of ASR and the efficacy of such use in meeting </w:t>
      </w:r>
      <w:bookmarkEnd w:id="2"/>
      <w:r>
        <w:t>the Commission’s minimum TRS standards relating to speed of answer, service continuity, caption delay, accuracy, readability, verbatim transcription, privacy, and emergency call handling.</w:t>
      </w:r>
      <w:r>
        <w:rPr>
          <w:rStyle w:val="FootnoteReference"/>
        </w:rPr>
        <w:footnoteReference w:id="21"/>
      </w:r>
      <w:r>
        <w:t xml:space="preserve">  </w:t>
      </w:r>
    </w:p>
    <w:p w:rsidR="00D35EC4" w:rsidRPr="001C308D" w:rsidP="001C308D" w14:paraId="7B670877" w14:textId="65226411">
      <w:pPr>
        <w:pStyle w:val="ParaNum"/>
        <w:widowControl/>
        <w:rPr>
          <w:szCs w:val="22"/>
        </w:rPr>
      </w:pPr>
      <w:r w:rsidRPr="001C308D">
        <w:rPr>
          <w:i/>
          <w:iCs/>
          <w:szCs w:val="22"/>
        </w:rPr>
        <w:t>Speed of Answer.</w:t>
      </w:r>
      <w:r w:rsidRPr="001C308D">
        <w:rPr>
          <w:szCs w:val="22"/>
        </w:rPr>
        <w:t xml:space="preserve">  </w:t>
      </w:r>
      <w:r w:rsidRPr="001C308D" w:rsidR="001664AE">
        <w:rPr>
          <w:szCs w:val="22"/>
        </w:rPr>
        <w:t xml:space="preserve">Global Caption </w:t>
      </w:r>
      <w:r w:rsidRPr="001C308D">
        <w:rPr>
          <w:szCs w:val="22"/>
        </w:rPr>
        <w:t>has made a sufficient showing that with its chosen ASR technology, it will meet or exceed the minimum TRS standards relating to speed of answer.</w:t>
      </w:r>
      <w:r>
        <w:rPr>
          <w:rStyle w:val="FootnoteReference"/>
        </w:rPr>
        <w:footnoteReference w:id="22"/>
      </w:r>
      <w:r w:rsidRPr="001C308D">
        <w:rPr>
          <w:szCs w:val="22"/>
        </w:rPr>
        <w:t xml:space="preserve"> </w:t>
      </w:r>
      <w:r w:rsidRPr="001C308D" w:rsidR="001A12B5">
        <w:rPr>
          <w:szCs w:val="22"/>
        </w:rPr>
        <w:t xml:space="preserve"> </w:t>
      </w:r>
      <w:r w:rsidRPr="001C308D">
        <w:rPr>
          <w:szCs w:val="22"/>
        </w:rPr>
        <w:t xml:space="preserve">According to the application, Global Caption’s ASR-based IP CTS platform is Internet accessible through an integrated software application that is seamlessly integrated with </w:t>
      </w:r>
      <w:r w:rsidR="00381A34">
        <w:rPr>
          <w:szCs w:val="22"/>
        </w:rPr>
        <w:t>t</w:t>
      </w:r>
      <w:r w:rsidRPr="001C308D">
        <w:rPr>
          <w:szCs w:val="22"/>
        </w:rPr>
        <w:t xml:space="preserve">echnology </w:t>
      </w:r>
      <w:r w:rsidR="00381A34">
        <w:rPr>
          <w:szCs w:val="22"/>
        </w:rPr>
        <w:t>p</w:t>
      </w:r>
      <w:r w:rsidRPr="001C308D">
        <w:rPr>
          <w:szCs w:val="22"/>
        </w:rPr>
        <w:t>rovider interfaces and inmate calling service/</w:t>
      </w:r>
      <w:r w:rsidR="00937786">
        <w:rPr>
          <w:szCs w:val="22"/>
        </w:rPr>
        <w:t>c</w:t>
      </w:r>
      <w:r w:rsidRPr="001C308D">
        <w:rPr>
          <w:szCs w:val="22"/>
        </w:rPr>
        <w:t xml:space="preserve">arceral </w:t>
      </w:r>
      <w:r w:rsidR="00937786">
        <w:rPr>
          <w:szCs w:val="22"/>
        </w:rPr>
        <w:t>i</w:t>
      </w:r>
      <w:r w:rsidRPr="001C308D">
        <w:rPr>
          <w:szCs w:val="22"/>
        </w:rPr>
        <w:t>nstitution equipment.</w:t>
      </w:r>
      <w:r>
        <w:rPr>
          <w:rStyle w:val="FootnoteReference"/>
        </w:rPr>
        <w:footnoteReference w:id="23"/>
      </w:r>
      <w:r w:rsidRPr="001C308D">
        <w:rPr>
          <w:szCs w:val="22"/>
        </w:rPr>
        <w:t xml:space="preserve">  The ASR platform resides in core servers connected to broadband Internet access facilities capable of transmission speeds exceeding one gigabit per second.</w:t>
      </w:r>
      <w:r>
        <w:rPr>
          <w:rStyle w:val="FootnoteReference"/>
          <w:szCs w:val="22"/>
        </w:rPr>
        <w:footnoteReference w:id="24"/>
      </w:r>
      <w:r w:rsidRPr="001C308D">
        <w:rPr>
          <w:szCs w:val="22"/>
        </w:rPr>
        <w:t xml:space="preserve">  </w:t>
      </w:r>
      <w:r w:rsidRPr="001C308D" w:rsidR="005D54DF">
        <w:rPr>
          <w:szCs w:val="22"/>
        </w:rPr>
        <w:t xml:space="preserve">Global Caption states that once the connection is made to Global Caption’s servers, its </w:t>
      </w:r>
      <w:r w:rsidRPr="001C308D" w:rsidR="005D54DF">
        <w:rPr>
          <w:szCs w:val="22"/>
        </w:rPr>
        <w:t>automated technology and monitored core processor capabilities require virtually no processing time, allowing Global Caption to exceed the Commission’s speed-of-answer requirement.</w:t>
      </w:r>
      <w:r>
        <w:rPr>
          <w:rStyle w:val="FootnoteReference"/>
        </w:rPr>
        <w:footnoteReference w:id="25"/>
      </w:r>
    </w:p>
    <w:p w:rsidR="00A87DEF" w:rsidP="00786E02" w14:paraId="2F1421C0" w14:textId="19AFA20B">
      <w:pPr>
        <w:pStyle w:val="ParaNum"/>
        <w:widowControl/>
        <w:rPr>
          <w:szCs w:val="22"/>
        </w:rPr>
      </w:pPr>
      <w:r>
        <w:rPr>
          <w:szCs w:val="22"/>
        </w:rPr>
        <w:t xml:space="preserve">We </w:t>
      </w:r>
      <w:r w:rsidR="00297913">
        <w:rPr>
          <w:szCs w:val="22"/>
        </w:rPr>
        <w:t>accept</w:t>
      </w:r>
      <w:r>
        <w:rPr>
          <w:szCs w:val="22"/>
        </w:rPr>
        <w:t xml:space="preserve"> Global Caption</w:t>
      </w:r>
      <w:r w:rsidR="00297913">
        <w:rPr>
          <w:szCs w:val="22"/>
        </w:rPr>
        <w:t>’s explanation that</w:t>
      </w:r>
      <w:r>
        <w:rPr>
          <w:szCs w:val="22"/>
        </w:rPr>
        <w:t xml:space="preserve"> </w:t>
      </w:r>
      <w:r w:rsidR="002E41FF">
        <w:rPr>
          <w:szCs w:val="22"/>
        </w:rPr>
        <w:t>an</w:t>
      </w:r>
      <w:r w:rsidRPr="007C2885">
        <w:rPr>
          <w:szCs w:val="22"/>
        </w:rPr>
        <w:t xml:space="preserve"> independent </w:t>
      </w:r>
      <w:r w:rsidR="002E41FF">
        <w:rPr>
          <w:szCs w:val="22"/>
        </w:rPr>
        <w:t>test result</w:t>
      </w:r>
      <w:r w:rsidRPr="007C2885">
        <w:rPr>
          <w:szCs w:val="22"/>
        </w:rPr>
        <w:t xml:space="preserve"> submitted with its initial application</w:t>
      </w:r>
      <w:r>
        <w:rPr>
          <w:szCs w:val="22"/>
        </w:rPr>
        <w:t xml:space="preserve">, </w:t>
      </w:r>
      <w:r w:rsidR="00297913">
        <w:rPr>
          <w:szCs w:val="22"/>
        </w:rPr>
        <w:t xml:space="preserve">which indicated an </w:t>
      </w:r>
      <w:r w:rsidRPr="007C2885">
        <w:rPr>
          <w:szCs w:val="22"/>
        </w:rPr>
        <w:t>average speed of answer</w:t>
      </w:r>
      <w:r>
        <w:rPr>
          <w:szCs w:val="22"/>
        </w:rPr>
        <w:t xml:space="preserve"> exceed</w:t>
      </w:r>
      <w:r w:rsidR="00297913">
        <w:rPr>
          <w:szCs w:val="22"/>
        </w:rPr>
        <w:t>ing</w:t>
      </w:r>
      <w:r>
        <w:rPr>
          <w:szCs w:val="22"/>
        </w:rPr>
        <w:t xml:space="preserve"> the </w:t>
      </w:r>
      <w:r w:rsidR="00297913">
        <w:rPr>
          <w:szCs w:val="22"/>
        </w:rPr>
        <w:t xml:space="preserve">rule’s </w:t>
      </w:r>
      <w:r>
        <w:rPr>
          <w:szCs w:val="22"/>
        </w:rPr>
        <w:t xml:space="preserve">10-second standard, </w:t>
      </w:r>
      <w:r w:rsidR="00297913">
        <w:rPr>
          <w:szCs w:val="22"/>
        </w:rPr>
        <w:t>did</w:t>
      </w:r>
      <w:r>
        <w:rPr>
          <w:szCs w:val="22"/>
        </w:rPr>
        <w:t xml:space="preserve"> not </w:t>
      </w:r>
      <w:r w:rsidR="00297913">
        <w:rPr>
          <w:szCs w:val="22"/>
        </w:rPr>
        <w:t xml:space="preserve">take account </w:t>
      </w:r>
      <w:r w:rsidR="005120B8">
        <w:rPr>
          <w:szCs w:val="22"/>
        </w:rPr>
        <w:t xml:space="preserve">of </w:t>
      </w:r>
      <w:r w:rsidR="00297913">
        <w:rPr>
          <w:szCs w:val="22"/>
        </w:rPr>
        <w:t xml:space="preserve">the special conditions </w:t>
      </w:r>
      <w:r w:rsidR="005120B8">
        <w:rPr>
          <w:szCs w:val="22"/>
        </w:rPr>
        <w:t xml:space="preserve">that apply in the </w:t>
      </w:r>
      <w:r w:rsidR="00760244">
        <w:rPr>
          <w:szCs w:val="22"/>
        </w:rPr>
        <w:t>incarceration context.</w:t>
      </w:r>
      <w:r>
        <w:rPr>
          <w:rStyle w:val="FootnoteReference"/>
          <w:szCs w:val="22"/>
        </w:rPr>
        <w:footnoteReference w:id="26"/>
      </w:r>
      <w:r w:rsidR="00760244">
        <w:rPr>
          <w:szCs w:val="22"/>
        </w:rPr>
        <w:t xml:space="preserve">  T</w:t>
      </w:r>
      <w:r w:rsidRPr="00C2778D">
        <w:rPr>
          <w:szCs w:val="22"/>
        </w:rPr>
        <w:t xml:space="preserve">he Commission measures </w:t>
      </w:r>
      <w:r w:rsidRPr="0065613D">
        <w:t xml:space="preserve">speed of answer for IP CTS calls </w:t>
      </w:r>
      <w:r w:rsidRPr="0065613D" w:rsidR="00760244">
        <w:t>based on</w:t>
      </w:r>
      <w:r w:rsidRPr="0065613D">
        <w:t xml:space="preserve"> the time that elapses between an IP CTS user's initiation of contact with the captioning center and the start of captioning.</w:t>
      </w:r>
      <w:r>
        <w:rPr>
          <w:rStyle w:val="FootnoteReference"/>
        </w:rPr>
        <w:footnoteReference w:id="27"/>
      </w:r>
      <w:r w:rsidRPr="00C2778D">
        <w:rPr>
          <w:szCs w:val="22"/>
        </w:rPr>
        <w:t xml:space="preserve">  </w:t>
      </w:r>
      <w:r w:rsidR="00A148C0">
        <w:t>I</w:t>
      </w:r>
      <w:r>
        <w:t xml:space="preserve">n carceral facilities, </w:t>
      </w:r>
      <w:r w:rsidR="00A148C0">
        <w:t xml:space="preserve">however, </w:t>
      </w:r>
      <w:r>
        <w:t>all calls are required to go through security review prior to connecting to the telecommunications network and (if Global Caption is providing IP CTS) to Global Caption servers.</w:t>
      </w:r>
      <w:r>
        <w:rPr>
          <w:rStyle w:val="FootnoteReference"/>
        </w:rPr>
        <w:footnoteReference w:id="28"/>
      </w:r>
      <w:r>
        <w:t xml:space="preserve">  </w:t>
      </w:r>
      <w:r w:rsidR="0064448D">
        <w:rPr>
          <w:szCs w:val="22"/>
        </w:rPr>
        <w:t>Thus</w:t>
      </w:r>
      <w:r w:rsidRPr="00C2778D">
        <w:rPr>
          <w:szCs w:val="22"/>
        </w:rPr>
        <w:t>, when an inmate dials an outbound call,</w:t>
      </w:r>
      <w:r>
        <w:rPr>
          <w:rStyle w:val="FootnoteReference"/>
          <w:szCs w:val="22"/>
        </w:rPr>
        <w:footnoteReference w:id="29"/>
      </w:r>
      <w:r w:rsidRPr="00C2778D">
        <w:rPr>
          <w:szCs w:val="22"/>
        </w:rPr>
        <w:t xml:space="preserve"> </w:t>
      </w:r>
      <w:r>
        <w:rPr>
          <w:szCs w:val="22"/>
        </w:rPr>
        <w:t>security review must be completed and the call accepted by the called party before captioning can begin</w:t>
      </w:r>
      <w:r w:rsidRPr="00C2778D">
        <w:rPr>
          <w:szCs w:val="22"/>
        </w:rPr>
        <w:t>.</w:t>
      </w:r>
      <w:r>
        <w:rPr>
          <w:rStyle w:val="FootnoteReference"/>
          <w:szCs w:val="22"/>
        </w:rPr>
        <w:footnoteReference w:id="30"/>
      </w:r>
      <w:r w:rsidRPr="00C2778D">
        <w:rPr>
          <w:szCs w:val="22"/>
        </w:rPr>
        <w:t xml:space="preserve">  Once the call is </w:t>
      </w:r>
      <w:r>
        <w:rPr>
          <w:szCs w:val="22"/>
        </w:rPr>
        <w:t xml:space="preserve">approved and is </w:t>
      </w:r>
      <w:r w:rsidRPr="00C2778D">
        <w:rPr>
          <w:szCs w:val="22"/>
        </w:rPr>
        <w:t>accepted</w:t>
      </w:r>
      <w:r>
        <w:rPr>
          <w:szCs w:val="22"/>
        </w:rPr>
        <w:t xml:space="preserve"> by the called party</w:t>
      </w:r>
      <w:r w:rsidRPr="00C2778D">
        <w:rPr>
          <w:szCs w:val="22"/>
        </w:rPr>
        <w:t xml:space="preserve">, the </w:t>
      </w:r>
      <w:r>
        <w:rPr>
          <w:szCs w:val="22"/>
        </w:rPr>
        <w:t xml:space="preserve">IPCS provider </w:t>
      </w:r>
      <w:r w:rsidRPr="00C2778D">
        <w:rPr>
          <w:szCs w:val="22"/>
        </w:rPr>
        <w:t>transmits the call to Global Caption’s server and the conversation and captioning begin.</w:t>
      </w:r>
      <w:r>
        <w:rPr>
          <w:rStyle w:val="FootnoteReference"/>
          <w:szCs w:val="22"/>
        </w:rPr>
        <w:footnoteReference w:id="31"/>
      </w:r>
      <w:r w:rsidRPr="00C2778D">
        <w:rPr>
          <w:szCs w:val="22"/>
        </w:rPr>
        <w:t xml:space="preserve">  </w:t>
      </w:r>
      <w:r w:rsidR="008A278A">
        <w:rPr>
          <w:szCs w:val="22"/>
        </w:rPr>
        <w:t xml:space="preserve">Therefore, </w:t>
      </w:r>
      <w:r w:rsidRPr="00C2778D">
        <w:rPr>
          <w:szCs w:val="22"/>
        </w:rPr>
        <w:t xml:space="preserve">Global Caption measures speed of answer </w:t>
      </w:r>
      <w:r>
        <w:rPr>
          <w:szCs w:val="22"/>
        </w:rPr>
        <w:t xml:space="preserve">based on </w:t>
      </w:r>
      <w:r w:rsidRPr="00C2778D">
        <w:rPr>
          <w:szCs w:val="22"/>
        </w:rPr>
        <w:t xml:space="preserve">the time </w:t>
      </w:r>
      <w:r>
        <w:rPr>
          <w:szCs w:val="22"/>
        </w:rPr>
        <w:t xml:space="preserve">that elapses between </w:t>
      </w:r>
      <w:r w:rsidRPr="00C2778D">
        <w:rPr>
          <w:szCs w:val="22"/>
        </w:rPr>
        <w:t>the deliver</w:t>
      </w:r>
      <w:r>
        <w:rPr>
          <w:szCs w:val="22"/>
        </w:rPr>
        <w:t>y of a</w:t>
      </w:r>
      <w:r w:rsidRPr="00C2778D">
        <w:rPr>
          <w:szCs w:val="22"/>
        </w:rPr>
        <w:t xml:space="preserve"> call to its server </w:t>
      </w:r>
      <w:r>
        <w:rPr>
          <w:szCs w:val="22"/>
        </w:rPr>
        <w:t xml:space="preserve">and the start of </w:t>
      </w:r>
      <w:r w:rsidRPr="00C2778D">
        <w:rPr>
          <w:szCs w:val="22"/>
        </w:rPr>
        <w:t>captioning</w:t>
      </w:r>
      <w:r w:rsidR="000F481D">
        <w:rPr>
          <w:szCs w:val="22"/>
        </w:rPr>
        <w:t>.</w:t>
      </w:r>
      <w:r>
        <w:rPr>
          <w:rStyle w:val="FootnoteReference"/>
          <w:szCs w:val="22"/>
        </w:rPr>
        <w:footnoteReference w:id="32"/>
      </w:r>
      <w:r w:rsidR="000F481D">
        <w:rPr>
          <w:szCs w:val="22"/>
        </w:rPr>
        <w:t xml:space="preserve">  This approach </w:t>
      </w:r>
      <w:r>
        <w:rPr>
          <w:szCs w:val="22"/>
        </w:rPr>
        <w:t>exclud</w:t>
      </w:r>
      <w:r w:rsidR="000F481D">
        <w:rPr>
          <w:szCs w:val="22"/>
        </w:rPr>
        <w:t>es</w:t>
      </w:r>
      <w:r>
        <w:rPr>
          <w:szCs w:val="22"/>
        </w:rPr>
        <w:t xml:space="preserve"> the</w:t>
      </w:r>
      <w:r w:rsidR="00AB0175">
        <w:rPr>
          <w:szCs w:val="22"/>
        </w:rPr>
        <w:t xml:space="preserve"> time period involved in the</w:t>
      </w:r>
      <w:r>
        <w:rPr>
          <w:szCs w:val="22"/>
        </w:rPr>
        <w:t xml:space="preserve"> </w:t>
      </w:r>
      <w:r w:rsidRPr="00C2778D">
        <w:rPr>
          <w:szCs w:val="22"/>
        </w:rPr>
        <w:t>call approval and acceptance process</w:t>
      </w:r>
      <w:r w:rsidR="000F481D">
        <w:rPr>
          <w:szCs w:val="22"/>
        </w:rPr>
        <w:t>—</w:t>
      </w:r>
      <w:r w:rsidR="00AB0175">
        <w:rPr>
          <w:szCs w:val="22"/>
        </w:rPr>
        <w:t>which</w:t>
      </w:r>
      <w:r w:rsidR="000F481D">
        <w:rPr>
          <w:szCs w:val="22"/>
        </w:rPr>
        <w:t>, Global states,</w:t>
      </w:r>
      <w:r w:rsidR="006B5DA8">
        <w:rPr>
          <w:szCs w:val="22"/>
        </w:rPr>
        <w:t xml:space="preserve"> </w:t>
      </w:r>
      <w:r w:rsidR="002C4C8D">
        <w:rPr>
          <w:szCs w:val="22"/>
        </w:rPr>
        <w:t xml:space="preserve">was </w:t>
      </w:r>
      <w:r w:rsidR="000F481D">
        <w:rPr>
          <w:szCs w:val="22"/>
        </w:rPr>
        <w:t xml:space="preserve">inappropriately </w:t>
      </w:r>
      <w:r w:rsidR="006B5DA8">
        <w:rPr>
          <w:szCs w:val="22"/>
        </w:rPr>
        <w:t xml:space="preserve">included </w:t>
      </w:r>
      <w:r w:rsidR="00404360">
        <w:rPr>
          <w:szCs w:val="22"/>
        </w:rPr>
        <w:t xml:space="preserve">in </w:t>
      </w:r>
      <w:r w:rsidR="001A173C">
        <w:rPr>
          <w:szCs w:val="22"/>
        </w:rPr>
        <w:t>the independent test</w:t>
      </w:r>
      <w:r w:rsidR="00AB0175">
        <w:rPr>
          <w:szCs w:val="22"/>
        </w:rPr>
        <w:t xml:space="preserve"> measurement</w:t>
      </w:r>
      <w:r w:rsidRPr="00C2778D">
        <w:rPr>
          <w:szCs w:val="22"/>
        </w:rPr>
        <w:t>.</w:t>
      </w:r>
      <w:r>
        <w:rPr>
          <w:rStyle w:val="FootnoteReference"/>
          <w:szCs w:val="22"/>
        </w:rPr>
        <w:footnoteReference w:id="33"/>
      </w:r>
      <w:r>
        <w:rPr>
          <w:szCs w:val="22"/>
        </w:rPr>
        <w:t xml:space="preserve">  </w:t>
      </w:r>
      <w:r w:rsidR="00AB0175">
        <w:rPr>
          <w:szCs w:val="22"/>
        </w:rPr>
        <w:t xml:space="preserve">We find that </w:t>
      </w:r>
      <w:r w:rsidR="000F481D">
        <w:rPr>
          <w:szCs w:val="22"/>
        </w:rPr>
        <w:t>Global Caption’s</w:t>
      </w:r>
      <w:r w:rsidR="00AB0175">
        <w:rPr>
          <w:szCs w:val="22"/>
        </w:rPr>
        <w:t xml:space="preserve"> approach </w:t>
      </w:r>
      <w:r>
        <w:rPr>
          <w:szCs w:val="22"/>
        </w:rPr>
        <w:t>is a reasonable interpretation of a TRS provider’s speed-of-answer obligation in the incarceration context, where the calling process is subject to an unusual degree of control by the telephone service provider.</w:t>
      </w:r>
      <w:r>
        <w:rPr>
          <w:rStyle w:val="FootnoteReference"/>
          <w:szCs w:val="22"/>
        </w:rPr>
        <w:footnoteReference w:id="34"/>
      </w:r>
      <w:r>
        <w:rPr>
          <w:szCs w:val="22"/>
        </w:rPr>
        <w:t xml:space="preserve">  </w:t>
      </w:r>
    </w:p>
    <w:p w:rsidR="00B8632D" w:rsidRPr="00274456" w:rsidP="00274456" w14:paraId="185CB3F0" w14:textId="76C7B2C8">
      <w:pPr>
        <w:pStyle w:val="ParaNum"/>
        <w:widowControl/>
        <w:rPr>
          <w:szCs w:val="22"/>
        </w:rPr>
      </w:pPr>
      <w:r w:rsidRPr="00CB6D9D">
        <w:rPr>
          <w:i/>
          <w:iCs/>
        </w:rPr>
        <w:t>Service Continuity</w:t>
      </w:r>
      <w:r>
        <w:t xml:space="preserve">.  </w:t>
      </w:r>
      <w:r w:rsidRPr="002B4AC8" w:rsidR="002B4AC8">
        <w:t xml:space="preserve">We also find that </w:t>
      </w:r>
      <w:r w:rsidR="002B4AC8">
        <w:t>Global Caption</w:t>
      </w:r>
      <w:r w:rsidRPr="002B4AC8" w:rsidR="002B4AC8">
        <w:t xml:space="preserve"> has sufficiently demonstrated its ability to maintain service</w:t>
      </w:r>
      <w:r w:rsidR="002B4AC8">
        <w:t xml:space="preserve"> </w:t>
      </w:r>
      <w:r w:rsidRPr="002B4AC8" w:rsidR="002B4AC8">
        <w:t>continuity in the provision of ASR-only captioning.</w:t>
      </w:r>
      <w:r>
        <w:rPr>
          <w:rStyle w:val="FootnoteReference"/>
        </w:rPr>
        <w:footnoteReference w:id="35"/>
      </w:r>
      <w:r w:rsidRPr="002B4AC8" w:rsidR="002B4AC8">
        <w:t xml:space="preserve"> </w:t>
      </w:r>
      <w:r w:rsidR="002B4AC8">
        <w:t xml:space="preserve"> </w:t>
      </w:r>
      <w:r w:rsidRPr="002B4AC8" w:rsidR="006B4566">
        <w:t xml:space="preserve">Global </w:t>
      </w:r>
      <w:r w:rsidRPr="002B4AC8" w:rsidR="001A7E8B">
        <w:t xml:space="preserve">Caption states that its </w:t>
      </w:r>
      <w:r w:rsidRPr="002B4AC8" w:rsidR="006B4566">
        <w:t>IP CTS automatic call distribution platform resides on secure, redundant, and fully-accessible cloud-based servers to ensure uninterrupted operation under virtually any circumstance</w:t>
      </w:r>
      <w:r w:rsidRPr="002B4AC8" w:rsidR="001F4054">
        <w:t xml:space="preserve">s, </w:t>
      </w:r>
      <w:r w:rsidRPr="002B4AC8" w:rsidR="00AB4F99">
        <w:t xml:space="preserve">which </w:t>
      </w:r>
      <w:r w:rsidRPr="002B4AC8" w:rsidR="006B4566">
        <w:t xml:space="preserve">allows </w:t>
      </w:r>
      <w:r w:rsidRPr="002B4AC8" w:rsidR="001F4054">
        <w:t xml:space="preserve">its </w:t>
      </w:r>
      <w:r w:rsidRPr="002B4AC8" w:rsidR="006B4566">
        <w:t>technical staff to ensure that the platform remains fully operational at all times.</w:t>
      </w:r>
      <w:r>
        <w:rPr>
          <w:rStyle w:val="FootnoteReference"/>
        </w:rPr>
        <w:footnoteReference w:id="36"/>
      </w:r>
      <w:r w:rsidRPr="002B4AC8" w:rsidR="009E3804">
        <w:t xml:space="preserve">  Global Caption accepts calls twenty-four hours a day, seven days a week.</w:t>
      </w:r>
      <w:r>
        <w:rPr>
          <w:rStyle w:val="FootnoteReference"/>
          <w:szCs w:val="22"/>
        </w:rPr>
        <w:footnoteReference w:id="37"/>
      </w:r>
      <w:r w:rsidRPr="002B4AC8" w:rsidR="009E3804">
        <w:t xml:space="preserve"> </w:t>
      </w:r>
      <w:r w:rsidRPr="002B4AC8" w:rsidR="00786E02">
        <w:t xml:space="preserve"> Global Caption </w:t>
      </w:r>
      <w:r w:rsidRPr="002B4AC8" w:rsidR="00C017DB">
        <w:t xml:space="preserve">states that its </w:t>
      </w:r>
      <w:r w:rsidRPr="002B4AC8" w:rsidR="009E3804">
        <w:t xml:space="preserve">equipment </w:t>
      </w:r>
      <w:r w:rsidR="00B80C39">
        <w:t xml:space="preserve">is maintained </w:t>
      </w:r>
      <w:r w:rsidRPr="002B4AC8" w:rsidR="009E3804">
        <w:t>in secure, non-public locations, and is supported by uninterruptable emergency power backup generators and batteries, and redundant broadband Internet access to secure cloud-based data storage to ensure continuous operations.</w:t>
      </w:r>
      <w:r>
        <w:rPr>
          <w:rStyle w:val="FootnoteReference"/>
        </w:rPr>
        <w:footnoteReference w:id="38"/>
      </w:r>
      <w:r w:rsidRPr="002B4AC8" w:rsidR="009E3804">
        <w:t xml:space="preserve"> </w:t>
      </w:r>
      <w:r w:rsidR="00BD787A">
        <w:t xml:space="preserve"> </w:t>
      </w:r>
      <w:r w:rsidRPr="00274456" w:rsidR="00C0357B">
        <w:rPr>
          <w:szCs w:val="22"/>
        </w:rPr>
        <w:t>Further</w:t>
      </w:r>
      <w:r w:rsidRPr="00274456" w:rsidR="009E3804">
        <w:rPr>
          <w:szCs w:val="22"/>
        </w:rPr>
        <w:t xml:space="preserve">, Global Caption </w:t>
      </w:r>
      <w:r w:rsidRPr="00274456" w:rsidR="005539F9">
        <w:rPr>
          <w:szCs w:val="22"/>
        </w:rPr>
        <w:t xml:space="preserve">explains, it </w:t>
      </w:r>
      <w:r w:rsidRPr="00274456" w:rsidR="009E3804">
        <w:rPr>
          <w:szCs w:val="22"/>
        </w:rPr>
        <w:t>has geographically</w:t>
      </w:r>
      <w:r w:rsidRPr="00274456" w:rsidR="00E35654">
        <w:rPr>
          <w:szCs w:val="22"/>
        </w:rPr>
        <w:t>-</w:t>
      </w:r>
      <w:r w:rsidRPr="00274456" w:rsidR="009E3804">
        <w:rPr>
          <w:szCs w:val="22"/>
        </w:rPr>
        <w:t>separated</w:t>
      </w:r>
      <w:r w:rsidRPr="00274456" w:rsidR="00E35654">
        <w:rPr>
          <w:szCs w:val="22"/>
        </w:rPr>
        <w:t>,</w:t>
      </w:r>
      <w:r w:rsidRPr="00274456" w:rsidR="009E3804">
        <w:rPr>
          <w:szCs w:val="22"/>
        </w:rPr>
        <w:t xml:space="preserve"> built-in redundancy to ensure that, in the event of an interruption at one location, calls may be immediately routed to a non-affected location.</w:t>
      </w:r>
      <w:r>
        <w:rPr>
          <w:rStyle w:val="FootnoteReference"/>
          <w:szCs w:val="22"/>
        </w:rPr>
        <w:footnoteReference w:id="39"/>
      </w:r>
      <w:r w:rsidRPr="00274456" w:rsidR="005539F9">
        <w:rPr>
          <w:szCs w:val="22"/>
        </w:rPr>
        <w:t xml:space="preserve"> </w:t>
      </w:r>
      <w:r w:rsidRPr="00274456" w:rsidR="009E3804">
        <w:rPr>
          <w:szCs w:val="22"/>
        </w:rPr>
        <w:t xml:space="preserve"> Technicians are on-call 24 hours a day </w:t>
      </w:r>
      <w:r w:rsidRPr="00274456" w:rsidR="00C77FAA">
        <w:rPr>
          <w:szCs w:val="22"/>
        </w:rPr>
        <w:t>seven</w:t>
      </w:r>
      <w:r w:rsidRPr="00274456" w:rsidR="009E3804">
        <w:rPr>
          <w:szCs w:val="22"/>
        </w:rPr>
        <w:t xml:space="preserve"> days a week to ensure services remain operational.</w:t>
      </w:r>
      <w:r>
        <w:rPr>
          <w:rStyle w:val="FootnoteReference"/>
        </w:rPr>
        <w:footnoteReference w:id="40"/>
      </w:r>
      <w:r w:rsidRPr="00274456" w:rsidR="00C017DB">
        <w:rPr>
          <w:szCs w:val="22"/>
        </w:rPr>
        <w:t xml:space="preserve">  </w:t>
      </w:r>
    </w:p>
    <w:p w:rsidR="00B8632D" w:rsidP="000F4378" w14:paraId="376FAA05" w14:textId="7365DBBB">
      <w:pPr>
        <w:pStyle w:val="ParaNum"/>
      </w:pPr>
      <w:r w:rsidRPr="00174095">
        <w:rPr>
          <w:i/>
          <w:iCs/>
        </w:rPr>
        <w:t xml:space="preserve">Caption Speed/Delay.  </w:t>
      </w:r>
      <w:r w:rsidR="0082187C">
        <w:t xml:space="preserve">Global Caption </w:t>
      </w:r>
      <w:r>
        <w:t>sufficiently support</w:t>
      </w:r>
      <w:r w:rsidR="00BF5F03">
        <w:t>s</w:t>
      </w:r>
      <w:r>
        <w:t xml:space="preserve"> its claim that its ASR platform </w:t>
      </w:r>
      <w:r w:rsidRPr="00B94B85">
        <w:t>will transcribe</w:t>
      </w:r>
      <w:r>
        <w:t xml:space="preserve"> captions</w:t>
      </w:r>
      <w:r w:rsidRPr="00B94B85">
        <w:t xml:space="preserve"> in real time and in compliance with the</w:t>
      </w:r>
      <w:r>
        <w:t xml:space="preserve"> </w:t>
      </w:r>
      <w:r w:rsidR="003E5D1F">
        <w:t xml:space="preserve">current </w:t>
      </w:r>
      <w:r>
        <w:t>TRS standards relating to captioning speed</w:t>
      </w:r>
      <w:r w:rsidR="0045735B">
        <w:t xml:space="preserve"> or</w:t>
      </w:r>
      <w:r>
        <w:t xml:space="preserve"> delay</w:t>
      </w:r>
      <w:r w:rsidRPr="00B94B85">
        <w:t>.</w:t>
      </w:r>
      <w:r>
        <w:rPr>
          <w:rStyle w:val="FootnoteReference"/>
        </w:rPr>
        <w:footnoteReference w:id="41"/>
      </w:r>
      <w:r w:rsidRPr="00B94B85">
        <w:t xml:space="preserve">  </w:t>
      </w:r>
      <w:r>
        <w:t>I</w:t>
      </w:r>
      <w:r w:rsidRPr="00002D75">
        <w:t>n performance testing by</w:t>
      </w:r>
      <w:r w:rsidR="00B4387B">
        <w:t xml:space="preserve"> NTL</w:t>
      </w:r>
      <w:r w:rsidRPr="00002D75">
        <w:t xml:space="preserve">, </w:t>
      </w:r>
      <w:r w:rsidR="00595C44">
        <w:t>Global Caption’s</w:t>
      </w:r>
      <w:r w:rsidRPr="00002D75">
        <w:t xml:space="preserve"> </w:t>
      </w:r>
      <w:r w:rsidR="00FB059D">
        <w:t xml:space="preserve">average </w:t>
      </w:r>
      <w:r w:rsidRPr="00002D75">
        <w:t>caption delay</w:t>
      </w:r>
      <w:r w:rsidR="00BB60E2">
        <w:t xml:space="preserve"> </w:t>
      </w:r>
      <w:r w:rsidRPr="00002D75">
        <w:t xml:space="preserve">for </w:t>
      </w:r>
      <w:r w:rsidR="00823297">
        <w:t xml:space="preserve">two </w:t>
      </w:r>
      <w:r w:rsidRPr="00002D75">
        <w:t xml:space="preserve">call scenarios ranged from </w:t>
      </w:r>
      <w:r w:rsidR="00823297">
        <w:t>1.</w:t>
      </w:r>
      <w:r w:rsidR="00A05202">
        <w:t>0</w:t>
      </w:r>
      <w:r w:rsidR="00CA03CA">
        <w:t xml:space="preserve"> </w:t>
      </w:r>
      <w:r w:rsidRPr="00002D75">
        <w:t xml:space="preserve">to </w:t>
      </w:r>
      <w:r w:rsidR="00CA03CA">
        <w:t>1.</w:t>
      </w:r>
      <w:r w:rsidR="00A05202">
        <w:t>1</w:t>
      </w:r>
      <w:r w:rsidRPr="00002D75">
        <w:t xml:space="preserve"> seconds, while </w:t>
      </w:r>
      <w:r w:rsidR="00222B2D">
        <w:t xml:space="preserve">other IP CTS </w:t>
      </w:r>
      <w:r w:rsidRPr="00002D75">
        <w:t xml:space="preserve">providers’ </w:t>
      </w:r>
      <w:r w:rsidR="00233816">
        <w:t xml:space="preserve">average </w:t>
      </w:r>
      <w:r w:rsidRPr="00002D75">
        <w:t>caption delay</w:t>
      </w:r>
      <w:r w:rsidR="00222B2D">
        <w:t xml:space="preserve"> results</w:t>
      </w:r>
      <w:r w:rsidRPr="00002D75">
        <w:t xml:space="preserve"> were longer, </w:t>
      </w:r>
      <w:r w:rsidR="00233816">
        <w:t xml:space="preserve">ranging </w:t>
      </w:r>
      <w:r w:rsidRPr="00002D75">
        <w:t xml:space="preserve">from </w:t>
      </w:r>
      <w:r w:rsidR="00827CD0">
        <w:t>1.8</w:t>
      </w:r>
      <w:r w:rsidRPr="00002D75">
        <w:t xml:space="preserve"> to </w:t>
      </w:r>
      <w:r w:rsidR="00605E53">
        <w:t>2.</w:t>
      </w:r>
      <w:r w:rsidR="00827CD0">
        <w:t>4</w:t>
      </w:r>
      <w:r w:rsidR="00FC5857">
        <w:t xml:space="preserve"> </w:t>
      </w:r>
      <w:r w:rsidRPr="00002D75">
        <w:t>seconds</w:t>
      </w:r>
      <w:r w:rsidR="00605E53">
        <w:t>.</w:t>
      </w:r>
      <w:r>
        <w:rPr>
          <w:rStyle w:val="FootnoteReference"/>
        </w:rPr>
        <w:footnoteReference w:id="42"/>
      </w:r>
      <w:r w:rsidRPr="00002D75">
        <w:t xml:space="preserve">  </w:t>
      </w:r>
      <w:r w:rsidRPr="00C30CB3" w:rsidR="00C30CB3">
        <w:t>Additionally, NTL testing supports Global Caption’s assertion that captions will be transcribed in real time and in compliance with the typing speed standard of 60 words per minute.</w:t>
      </w:r>
      <w:r>
        <w:rPr>
          <w:rStyle w:val="FootnoteReference"/>
        </w:rPr>
        <w:footnoteReference w:id="43"/>
      </w:r>
      <w:r w:rsidRPr="00C30CB3" w:rsidR="00C30CB3">
        <w:t xml:space="preserve">  </w:t>
      </w:r>
      <w:r w:rsidR="00AE79C7">
        <w:t>Global Caption</w:t>
      </w:r>
      <w:r>
        <w:t xml:space="preserve"> also reports the results of ASR testing conducted on its behalf by </w:t>
      </w:r>
      <w:r>
        <w:t>Cositics</w:t>
      </w:r>
      <w:r w:rsidR="00601B54">
        <w:t>, LLC</w:t>
      </w:r>
      <w:r w:rsidR="00D36E80">
        <w:t>,</w:t>
      </w:r>
      <w:r>
        <w:rPr>
          <w:rStyle w:val="FootnoteReference"/>
        </w:rPr>
        <w:footnoteReference w:id="44"/>
      </w:r>
      <w:r>
        <w:t xml:space="preserve"> </w:t>
      </w:r>
      <w:r w:rsidR="00D36E80">
        <w:t xml:space="preserve">which </w:t>
      </w:r>
      <w:r w:rsidR="00B26790">
        <w:t>are comparable to</w:t>
      </w:r>
      <w:r w:rsidR="00412D7F">
        <w:t xml:space="preserve"> results for</w:t>
      </w:r>
      <w:r w:rsidR="00B26790">
        <w:t xml:space="preserve"> other certified ASR IP CTS providers</w:t>
      </w:r>
      <w:r>
        <w:t>.</w:t>
      </w:r>
      <w:r>
        <w:rPr>
          <w:rStyle w:val="FootnoteReference"/>
        </w:rPr>
        <w:footnoteReference w:id="45"/>
      </w:r>
      <w:r w:rsidRPr="0065613D" w:rsidR="00174095">
        <w:t xml:space="preserve">  </w:t>
      </w:r>
      <w:r w:rsidRPr="00174095" w:rsidR="00174095">
        <w:t xml:space="preserve">Thus, </w:t>
      </w:r>
      <w:r w:rsidR="00174095">
        <w:t>Global C</w:t>
      </w:r>
      <w:r w:rsidRPr="00174095" w:rsidR="00174095">
        <w:t>aption</w:t>
      </w:r>
      <w:r w:rsidR="00E801F1">
        <w:t>’</w:t>
      </w:r>
      <w:r w:rsidRPr="00174095" w:rsidR="00174095">
        <w:t xml:space="preserve">s </w:t>
      </w:r>
      <w:r w:rsidR="00C373A5">
        <w:t>caption delay</w:t>
      </w:r>
      <w:r w:rsidRPr="00174095" w:rsidR="00174095">
        <w:t xml:space="preserve"> claims are supported by the results of testing </w:t>
      </w:r>
      <w:bookmarkStart w:id="7" w:name="_Hlk154664651"/>
      <w:r w:rsidRPr="00174095" w:rsidR="00174095">
        <w:t xml:space="preserve">by </w:t>
      </w:r>
      <w:r w:rsidR="00174095">
        <w:t xml:space="preserve">two </w:t>
      </w:r>
      <w:r w:rsidRPr="00174095" w:rsidR="00174095">
        <w:t>organizations using different methodologies</w:t>
      </w:r>
      <w:bookmarkEnd w:id="7"/>
      <w:r w:rsidR="00174095">
        <w:t>.</w:t>
      </w:r>
    </w:p>
    <w:p w:rsidR="00B8632D" w:rsidP="00C0570E" w14:paraId="51DA659F" w14:textId="06C2BADB">
      <w:pPr>
        <w:pStyle w:val="ParaNum"/>
        <w:widowControl/>
      </w:pPr>
      <w:r w:rsidRPr="00F01908">
        <w:rPr>
          <w:i/>
          <w:iCs/>
        </w:rPr>
        <w:t>Accuracy and Readability.</w:t>
      </w:r>
      <w:r>
        <w:t xml:space="preserve">  Although the TRS rules do not currently provide metrics for accuracy and readability, the typing, grammar, and spelling of captions must be “competent,” and conversations must be transcribed “verbatim” with no intentional alteration of content unless the user specifically requests summarization.</w:t>
      </w:r>
      <w:r>
        <w:rPr>
          <w:rStyle w:val="FootnoteReference"/>
        </w:rPr>
        <w:footnoteReference w:id="46"/>
      </w:r>
      <w:r>
        <w:t xml:space="preserve">  </w:t>
      </w:r>
      <w:r w:rsidRPr="00F01908">
        <w:t xml:space="preserve">We find sufficient record evidence that </w:t>
      </w:r>
      <w:r w:rsidR="00F03A85">
        <w:t>Global Caption’s</w:t>
      </w:r>
      <w:r w:rsidRPr="00F01908">
        <w:t xml:space="preserve"> fully automatic IP CTS will meet</w:t>
      </w:r>
      <w:r>
        <w:t xml:space="preserve"> </w:t>
      </w:r>
      <w:r w:rsidRPr="00F01908">
        <w:t>or exceed the Commission’s competence and “verbatim” requirements.</w:t>
      </w:r>
    </w:p>
    <w:p w:rsidR="00B8632D" w:rsidP="00214B01" w14:paraId="0065C98F" w14:textId="6B241C6A">
      <w:pPr>
        <w:pStyle w:val="ParaNum"/>
      </w:pPr>
      <w:r w:rsidRPr="009A3A46">
        <w:t>In testing by</w:t>
      </w:r>
      <w:r w:rsidR="00B4387B">
        <w:t xml:space="preserve"> NTL</w:t>
      </w:r>
      <w:r w:rsidRPr="009A3A46">
        <w:t xml:space="preserve">, </w:t>
      </w:r>
      <w:r w:rsidR="00F11110">
        <w:t>Global Caption</w:t>
      </w:r>
      <w:r w:rsidRPr="009A3A46">
        <w:t>’</w:t>
      </w:r>
      <w:r w:rsidR="00F11110">
        <w:t>s</w:t>
      </w:r>
      <w:r w:rsidRPr="009A3A46">
        <w:t xml:space="preserve"> Word Error Rate </w:t>
      </w:r>
      <w:r w:rsidR="00FC0691">
        <w:t xml:space="preserve">for </w:t>
      </w:r>
      <w:r w:rsidR="008227A0">
        <w:t xml:space="preserve">three </w:t>
      </w:r>
      <w:r w:rsidRPr="009A3A46">
        <w:t xml:space="preserve">call scenarios ranged from </w:t>
      </w:r>
      <w:r w:rsidR="009036F2">
        <w:t>4.</w:t>
      </w:r>
      <w:r w:rsidR="00F41276">
        <w:t>1</w:t>
      </w:r>
      <w:r w:rsidR="00A40BA4">
        <w:t>%</w:t>
      </w:r>
      <w:r w:rsidRPr="009A3A46">
        <w:t xml:space="preserve"> to </w:t>
      </w:r>
      <w:r w:rsidR="009036F2">
        <w:t>11.9</w:t>
      </w:r>
      <w:r w:rsidR="00A40BA4">
        <w:t>%</w:t>
      </w:r>
      <w:r w:rsidRPr="009A3A46">
        <w:t xml:space="preserve">, </w:t>
      </w:r>
      <w:r w:rsidR="000F4740">
        <w:t xml:space="preserve">higher than but comparable to </w:t>
      </w:r>
      <w:r w:rsidR="00BF6AE8">
        <w:t xml:space="preserve">other </w:t>
      </w:r>
      <w:r w:rsidR="00480290">
        <w:t xml:space="preserve">IP CTS </w:t>
      </w:r>
      <w:r w:rsidRPr="009A3A46">
        <w:t xml:space="preserve">providers’ </w:t>
      </w:r>
      <w:r w:rsidR="00F96EFD">
        <w:t xml:space="preserve">aggregated </w:t>
      </w:r>
      <w:r w:rsidRPr="009A3A46">
        <w:t xml:space="preserve">Word Error Rate </w:t>
      </w:r>
      <w:r w:rsidR="00F96EFD">
        <w:t xml:space="preserve">results, which </w:t>
      </w:r>
      <w:r w:rsidRPr="009A3A46">
        <w:t xml:space="preserve">averaged from </w:t>
      </w:r>
      <w:r w:rsidR="00CD74CE">
        <w:t>2.</w:t>
      </w:r>
      <w:r w:rsidR="00F41276">
        <w:t>0</w:t>
      </w:r>
      <w:r w:rsidR="00A40BA4">
        <w:t>%</w:t>
      </w:r>
      <w:r w:rsidRPr="009A3A46">
        <w:t xml:space="preserve"> to </w:t>
      </w:r>
      <w:r w:rsidR="00CD74CE">
        <w:t>7.4</w:t>
      </w:r>
      <w:r w:rsidR="00A40BA4">
        <w:t>%</w:t>
      </w:r>
      <w:r w:rsidR="00480290">
        <w:t xml:space="preserve"> in the same call scenarios</w:t>
      </w:r>
      <w:r w:rsidRPr="009A3A46">
        <w:t>.</w:t>
      </w:r>
      <w:r>
        <w:rPr>
          <w:rStyle w:val="FootnoteReference"/>
        </w:rPr>
        <w:footnoteReference w:id="47"/>
      </w:r>
      <w:r w:rsidRPr="009A3A46">
        <w:t xml:space="preserve">  Further, </w:t>
      </w:r>
      <w:r w:rsidRPr="009A3A46">
        <w:t>C</w:t>
      </w:r>
      <w:r w:rsidR="00767723">
        <w:t>ositics</w:t>
      </w:r>
      <w:r w:rsidR="00767723">
        <w:t xml:space="preserve"> </w:t>
      </w:r>
      <w:r w:rsidR="000B669D">
        <w:t xml:space="preserve">test </w:t>
      </w:r>
      <w:r w:rsidRPr="009A3A46">
        <w:t xml:space="preserve">reports </w:t>
      </w:r>
      <w:r w:rsidR="000B669D">
        <w:t xml:space="preserve">indicate </w:t>
      </w:r>
      <w:r w:rsidRPr="009A3A46">
        <w:t xml:space="preserve">that the accuracy of </w:t>
      </w:r>
      <w:r w:rsidR="00767723">
        <w:t xml:space="preserve">Global Caption’s </w:t>
      </w:r>
      <w:r w:rsidRPr="009A3A46">
        <w:t>ASR-only</w:t>
      </w:r>
      <w:r w:rsidR="00767723">
        <w:t xml:space="preserve"> service </w:t>
      </w:r>
      <w:r w:rsidR="00EE4A85">
        <w:t xml:space="preserve">tested </w:t>
      </w:r>
      <w:r w:rsidR="00EC7657">
        <w:t>better than the in</w:t>
      </w:r>
      <w:r w:rsidR="00EE4A85">
        <w:t>dustry average.</w:t>
      </w:r>
      <w:r>
        <w:rPr>
          <w:rStyle w:val="FootnoteReference"/>
        </w:rPr>
        <w:footnoteReference w:id="48"/>
      </w:r>
      <w:r w:rsidR="00214B01">
        <w:t xml:space="preserve">  </w:t>
      </w:r>
      <w:r w:rsidR="00755933">
        <w:t>Like its caption delay claims</w:t>
      </w:r>
      <w:r w:rsidR="00214B01">
        <w:t>, Global Caption</w:t>
      </w:r>
      <w:r w:rsidR="00E801F1">
        <w:t>’</w:t>
      </w:r>
      <w:r w:rsidR="00214B01">
        <w:t xml:space="preserve">s </w:t>
      </w:r>
      <w:r w:rsidR="00C373A5">
        <w:t xml:space="preserve">accuracy claims are </w:t>
      </w:r>
      <w:r w:rsidR="00755933">
        <w:t xml:space="preserve">thus </w:t>
      </w:r>
      <w:r>
        <w:t>supported by</w:t>
      </w:r>
      <w:r w:rsidRPr="007540AC">
        <w:t xml:space="preserve"> the results of testing </w:t>
      </w:r>
      <w:r w:rsidRPr="00C373A5" w:rsidR="00C373A5">
        <w:t xml:space="preserve">by </w:t>
      </w:r>
      <w:r w:rsidR="0035509D">
        <w:t>two organization</w:t>
      </w:r>
      <w:r w:rsidR="00CC003C">
        <w:t>s</w:t>
      </w:r>
      <w:r w:rsidRPr="00C373A5" w:rsidR="00C373A5">
        <w:t xml:space="preserve"> </w:t>
      </w:r>
      <w:r w:rsidRPr="00174095" w:rsidR="00C373A5">
        <w:t>using different methodologies</w:t>
      </w:r>
      <w:r w:rsidRPr="007540AC">
        <w:t>.</w:t>
      </w:r>
      <w:r w:rsidR="000F4C7B">
        <w:t xml:space="preserve"> </w:t>
      </w:r>
    </w:p>
    <w:p w:rsidR="007C6D08" w:rsidRPr="00EE5C4E" w:rsidP="00B8632D" w14:paraId="3929E3CE" w14:textId="6A73ABA4">
      <w:pPr>
        <w:pStyle w:val="ParaNum"/>
        <w:rPr>
          <w:szCs w:val="22"/>
        </w:rPr>
      </w:pPr>
      <w:r w:rsidRPr="00F01908">
        <w:rPr>
          <w:i/>
          <w:iCs/>
        </w:rPr>
        <w:t>Privacy.</w:t>
      </w:r>
      <w:r>
        <w:t xml:space="preserve">  </w:t>
      </w:r>
      <w:r w:rsidR="00891E7F">
        <w:t>The</w:t>
      </w:r>
      <w:r>
        <w:t xml:space="preserve"> Commission’s confidentiality requirements for TRS call content</w:t>
      </w:r>
      <w:r w:rsidRPr="00F01908">
        <w:t xml:space="preserve"> prohibit the retention of </w:t>
      </w:r>
      <w:r>
        <w:t>call content for any purpose, either locally or in the cloud</w:t>
      </w:r>
      <w:r w:rsidR="003A5B25">
        <w:t>.</w:t>
      </w:r>
      <w:r>
        <w:rPr>
          <w:rStyle w:val="FootnoteReference"/>
        </w:rPr>
        <w:footnoteReference w:id="49"/>
      </w:r>
      <w:r>
        <w:t xml:space="preserve"> </w:t>
      </w:r>
      <w:r w:rsidR="003A5B25">
        <w:t xml:space="preserve"> </w:t>
      </w:r>
      <w:r w:rsidR="00C539FF">
        <w:t xml:space="preserve">In addition, providers must </w:t>
      </w:r>
      <w:r>
        <w:t xml:space="preserve">protect </w:t>
      </w:r>
      <w:r w:rsidR="00C539FF">
        <w:t xml:space="preserve">the privacy of </w:t>
      </w:r>
      <w:r>
        <w:t>customer information.</w:t>
      </w:r>
      <w:r>
        <w:rPr>
          <w:rStyle w:val="FootnoteReference"/>
        </w:rPr>
        <w:footnoteReference w:id="50"/>
      </w:r>
      <w:r>
        <w:t xml:space="preserve">  </w:t>
      </w:r>
      <w:r w:rsidRPr="005B1C6E">
        <w:t>Our rules obligate a provider to protect call content and customer information regardless of the specific persons or entities (e.g., communications assistants, other employees, vendors, or agents) that a provider may designate to handle such information on its behalf.</w:t>
      </w:r>
      <w:r>
        <w:rPr>
          <w:rStyle w:val="FootnoteReference"/>
        </w:rPr>
        <w:footnoteReference w:id="51"/>
      </w:r>
      <w:r w:rsidRPr="005B1C6E">
        <w:t xml:space="preserve"> </w:t>
      </w:r>
      <w:r>
        <w:t xml:space="preserve"> </w:t>
      </w:r>
      <w:r w:rsidR="005D4306">
        <w:t>Global Caption sufficiently de</w:t>
      </w:r>
      <w:r w:rsidRPr="00F01908">
        <w:t xml:space="preserve">scribes how </w:t>
      </w:r>
      <w:r w:rsidR="00652B0A">
        <w:t xml:space="preserve">it </w:t>
      </w:r>
      <w:r w:rsidRPr="00F01908">
        <w:t xml:space="preserve">will comply with </w:t>
      </w:r>
      <w:r>
        <w:t xml:space="preserve">these rules.  </w:t>
      </w:r>
      <w:r w:rsidR="00B72C3F">
        <w:t xml:space="preserve">Global Caption states </w:t>
      </w:r>
      <w:r w:rsidRPr="005B1C6E">
        <w:t xml:space="preserve">that </w:t>
      </w:r>
      <w:r w:rsidR="0000756D">
        <w:t xml:space="preserve">its ASR transcription </w:t>
      </w:r>
      <w:r w:rsidR="00F24BF4">
        <w:t xml:space="preserve">does not involve </w:t>
      </w:r>
      <w:r w:rsidRPr="00EE5C4E" w:rsidR="00F24BF4">
        <w:rPr>
          <w:szCs w:val="22"/>
        </w:rPr>
        <w:t xml:space="preserve">human interaction and is not </w:t>
      </w:r>
      <w:r w:rsidRPr="00EE5C4E" w:rsidR="00D32887">
        <w:rPr>
          <w:szCs w:val="22"/>
        </w:rPr>
        <w:t>recorded.</w:t>
      </w:r>
      <w:r>
        <w:rPr>
          <w:rStyle w:val="FootnoteReference"/>
        </w:rPr>
        <w:footnoteReference w:id="52"/>
      </w:r>
      <w:r w:rsidRPr="00EE5C4E" w:rsidR="00D32887">
        <w:rPr>
          <w:szCs w:val="22"/>
        </w:rPr>
        <w:t xml:space="preserve">  </w:t>
      </w:r>
      <w:r w:rsidR="00243765">
        <w:rPr>
          <w:szCs w:val="22"/>
        </w:rPr>
        <w:t xml:space="preserve">Global Caption </w:t>
      </w:r>
      <w:r w:rsidRPr="00EE5C4E" w:rsidR="00D32887">
        <w:rPr>
          <w:szCs w:val="22"/>
        </w:rPr>
        <w:t xml:space="preserve">states that it does not have access to the transcripts and that </w:t>
      </w:r>
      <w:r w:rsidRPr="00CB6D9D">
        <w:rPr>
          <w:szCs w:val="22"/>
        </w:rPr>
        <w:t xml:space="preserve">its </w:t>
      </w:r>
      <w:r w:rsidRPr="00CB6D9D" w:rsidR="00D32887">
        <w:rPr>
          <w:szCs w:val="22"/>
        </w:rPr>
        <w:t>agreement with its vendor for ASR support specifically precludes the vendor from utilizing fragmented or anonymized conversation data in further developing and enhancing its ASR service.</w:t>
      </w:r>
      <w:r>
        <w:rPr>
          <w:rStyle w:val="FootnoteReference"/>
        </w:rPr>
        <w:footnoteReference w:id="53"/>
      </w:r>
    </w:p>
    <w:p w:rsidR="005F57D9" w:rsidP="00A45ADF" w14:paraId="39051674" w14:textId="22C245D2">
      <w:pPr>
        <w:pStyle w:val="ParaNum"/>
        <w:rPr>
          <w:szCs w:val="22"/>
        </w:rPr>
      </w:pPr>
      <w:r w:rsidRPr="00B955A0">
        <w:rPr>
          <w:szCs w:val="22"/>
        </w:rPr>
        <w:t>Further,</w:t>
      </w:r>
      <w:r w:rsidRPr="00CB39E4">
        <w:rPr>
          <w:szCs w:val="22"/>
        </w:rPr>
        <w:t xml:space="preserve"> Global Caption states that it does not monitor or store the conversations between incarcerated users and their called parties</w:t>
      </w:r>
      <w:r w:rsidR="00A75CF2">
        <w:rPr>
          <w:szCs w:val="22"/>
        </w:rPr>
        <w:t>.  N</w:t>
      </w:r>
      <w:r w:rsidR="00817E1F">
        <w:rPr>
          <w:szCs w:val="22"/>
        </w:rPr>
        <w:t xml:space="preserve">oting </w:t>
      </w:r>
      <w:r w:rsidRPr="00CB39E4">
        <w:rPr>
          <w:szCs w:val="22"/>
        </w:rPr>
        <w:t xml:space="preserve">that </w:t>
      </w:r>
      <w:r w:rsidR="00A75CF2">
        <w:rPr>
          <w:szCs w:val="22"/>
        </w:rPr>
        <w:t xml:space="preserve">a </w:t>
      </w:r>
      <w:r w:rsidRPr="00CB39E4">
        <w:rPr>
          <w:szCs w:val="22"/>
        </w:rPr>
        <w:t xml:space="preserve">carceral facility may monitor all calls except those to counsel and clergy, </w:t>
      </w:r>
      <w:r w:rsidR="00A75CF2">
        <w:rPr>
          <w:szCs w:val="22"/>
        </w:rPr>
        <w:t xml:space="preserve">Global Caption clarifies that such </w:t>
      </w:r>
      <w:r w:rsidRPr="00CB39E4">
        <w:rPr>
          <w:szCs w:val="22"/>
        </w:rPr>
        <w:t>monitoring occurs internally within the confines of the facility</w:t>
      </w:r>
      <w:r w:rsidR="00B45E38">
        <w:rPr>
          <w:szCs w:val="22"/>
        </w:rPr>
        <w:t>,</w:t>
      </w:r>
      <w:r w:rsidRPr="00CB39E4">
        <w:rPr>
          <w:szCs w:val="22"/>
        </w:rPr>
        <w:t xml:space="preserve"> prior to the present</w:t>
      </w:r>
      <w:r w:rsidR="00B45E38">
        <w:rPr>
          <w:szCs w:val="22"/>
        </w:rPr>
        <w:t>ation of call</w:t>
      </w:r>
      <w:r w:rsidRPr="00CB39E4">
        <w:rPr>
          <w:szCs w:val="22"/>
        </w:rPr>
        <w:t xml:space="preserve"> </w:t>
      </w:r>
      <w:r w:rsidR="00B45E38">
        <w:rPr>
          <w:szCs w:val="22"/>
        </w:rPr>
        <w:t xml:space="preserve">content </w:t>
      </w:r>
      <w:r w:rsidRPr="00CB39E4">
        <w:rPr>
          <w:szCs w:val="22"/>
        </w:rPr>
        <w:t>to Global Caption for captioning.</w:t>
      </w:r>
      <w:r>
        <w:rPr>
          <w:rStyle w:val="FootnoteReference"/>
        </w:rPr>
        <w:footnoteReference w:id="54"/>
      </w:r>
      <w:r w:rsidRPr="00CB39E4">
        <w:rPr>
          <w:szCs w:val="22"/>
        </w:rPr>
        <w:t xml:space="preserve"> </w:t>
      </w:r>
      <w:r w:rsidRPr="00CB39E4" w:rsidR="00CB39E4">
        <w:rPr>
          <w:szCs w:val="22"/>
        </w:rPr>
        <w:t xml:space="preserve"> </w:t>
      </w:r>
      <w:r w:rsidRPr="00CB39E4">
        <w:rPr>
          <w:szCs w:val="22"/>
        </w:rPr>
        <w:t xml:space="preserve">Global </w:t>
      </w:r>
      <w:r w:rsidRPr="00CB39E4">
        <w:rPr>
          <w:szCs w:val="22"/>
        </w:rPr>
        <w:t xml:space="preserve">Caption </w:t>
      </w:r>
      <w:r w:rsidR="00CB39E4">
        <w:rPr>
          <w:szCs w:val="22"/>
        </w:rPr>
        <w:t xml:space="preserve">explains that it </w:t>
      </w:r>
      <w:r w:rsidRPr="00CB39E4">
        <w:rPr>
          <w:szCs w:val="22"/>
        </w:rPr>
        <w:t>does not retain copies of transcripts and cannot provide th</w:t>
      </w:r>
      <w:r w:rsidR="00CB39E4">
        <w:rPr>
          <w:szCs w:val="22"/>
        </w:rPr>
        <w:t xml:space="preserve">em to </w:t>
      </w:r>
      <w:r w:rsidRPr="00CB39E4">
        <w:rPr>
          <w:szCs w:val="22"/>
        </w:rPr>
        <w:t>authorities if asked.</w:t>
      </w:r>
      <w:r>
        <w:rPr>
          <w:rStyle w:val="FootnoteReference"/>
          <w:szCs w:val="22"/>
        </w:rPr>
        <w:footnoteReference w:id="55"/>
      </w:r>
    </w:p>
    <w:p w:rsidR="00B8632D" w:rsidRPr="00F32B3F" w:rsidP="007A12D9" w14:paraId="02571AA7" w14:textId="25AB82EE">
      <w:pPr>
        <w:pStyle w:val="ParaNum"/>
      </w:pPr>
      <w:r w:rsidRPr="0050077D">
        <w:rPr>
          <w:i/>
          <w:iCs/>
        </w:rPr>
        <w:t>Emergency Call Handling.</w:t>
      </w:r>
      <w:r>
        <w:t xml:space="preserve">  </w:t>
      </w:r>
      <w:bookmarkStart w:id="10" w:name="_Hlk154744741"/>
      <w:r w:rsidRPr="0050077D" w:rsidR="0050077D">
        <w:t>Under the Commission’s TRS standard for emergency call handling, an IP CTS</w:t>
      </w:r>
      <w:r w:rsidR="0050077D">
        <w:t xml:space="preserve"> </w:t>
      </w:r>
      <w:r w:rsidRPr="0050077D" w:rsidR="0050077D">
        <w:t>provider must ensure that 911 calls are given priority over non-911 calls</w:t>
      </w:r>
      <w:r w:rsidR="0050077D">
        <w:t>.</w:t>
      </w:r>
      <w:r>
        <w:rPr>
          <w:rStyle w:val="FootnoteReference"/>
        </w:rPr>
        <w:footnoteReference w:id="56"/>
      </w:r>
      <w:r w:rsidR="0050077D">
        <w:t xml:space="preserve">  In addition, when </w:t>
      </w:r>
      <w:r w:rsidRPr="0050077D" w:rsidR="0050077D">
        <w:t xml:space="preserve">responsible for placing or routing voice calls to the public switched telephone network, </w:t>
      </w:r>
      <w:r w:rsidR="0050077D">
        <w:t xml:space="preserve">an IP CTS provider </w:t>
      </w:r>
      <w:r w:rsidR="000E16C2">
        <w:t xml:space="preserve">must ensure that the call is routed, and </w:t>
      </w:r>
      <w:r w:rsidRPr="0050077D" w:rsidR="0050077D">
        <w:t>required caller information delivered to</w:t>
      </w:r>
      <w:r w:rsidR="0050077D">
        <w:t xml:space="preserve"> </w:t>
      </w:r>
      <w:r w:rsidRPr="0050077D" w:rsidR="0050077D">
        <w:t>the appropriate public safety answering point (PSAP).</w:t>
      </w:r>
      <w:r>
        <w:rPr>
          <w:rStyle w:val="FootnoteReference"/>
        </w:rPr>
        <w:footnoteReference w:id="57"/>
      </w:r>
      <w:r w:rsidR="0050077D">
        <w:t xml:space="preserve">  </w:t>
      </w:r>
      <w:bookmarkEnd w:id="10"/>
      <w:r w:rsidR="002A118D">
        <w:t>Noting that c</w:t>
      </w:r>
      <w:r w:rsidR="00695954">
        <w:t xml:space="preserve">arceral facilities generally do not allow </w:t>
      </w:r>
      <w:r w:rsidR="009239E9">
        <w:t xml:space="preserve">incarcerated people </w:t>
      </w:r>
      <w:r w:rsidR="00695954">
        <w:t>to dial 911</w:t>
      </w:r>
      <w:r w:rsidR="002A118D">
        <w:t>,</w:t>
      </w:r>
      <w:r w:rsidR="00695954">
        <w:t xml:space="preserve"> </w:t>
      </w:r>
      <w:r w:rsidR="009F1679">
        <w:t>Global Caption states that</w:t>
      </w:r>
      <w:r w:rsidR="002A118D">
        <w:t xml:space="preserve"> it has arrangements in place to handle such calls in accordance with the individual carceral institution’s requirements.</w:t>
      </w:r>
      <w:r>
        <w:rPr>
          <w:rStyle w:val="FootnoteReference"/>
        </w:rPr>
        <w:footnoteReference w:id="58"/>
      </w:r>
      <w:r w:rsidR="002A118D">
        <w:t xml:space="preserve">  </w:t>
      </w:r>
      <w:r w:rsidR="004B0670">
        <w:t>G</w:t>
      </w:r>
      <w:r w:rsidR="002A118D">
        <w:t>iven</w:t>
      </w:r>
      <w:r w:rsidR="004B0670">
        <w:t xml:space="preserve"> the control that carceral institutions and IPCS providers exercise over call</w:t>
      </w:r>
      <w:r w:rsidR="007A12D9">
        <w:t>s</w:t>
      </w:r>
      <w:r w:rsidR="004B0670">
        <w:t xml:space="preserve"> </w:t>
      </w:r>
      <w:r w:rsidR="007A12D9">
        <w:t xml:space="preserve">and the routing of calls placed </w:t>
      </w:r>
      <w:r w:rsidR="004B0670">
        <w:t>by incarcerated people</w:t>
      </w:r>
      <w:r w:rsidR="002A118D">
        <w:t xml:space="preserve">, </w:t>
      </w:r>
      <w:r w:rsidR="007F31E6">
        <w:t xml:space="preserve">we find that Global Caption has sufficiently </w:t>
      </w:r>
      <w:r w:rsidR="000958E2">
        <w:t>demonstrated</w:t>
      </w:r>
      <w:r w:rsidR="002A118D">
        <w:t xml:space="preserve"> compliance with </w:t>
      </w:r>
      <w:r w:rsidR="004B0670">
        <w:t xml:space="preserve">the </w:t>
      </w:r>
      <w:r w:rsidR="002A118D">
        <w:t>emergency calling rules</w:t>
      </w:r>
      <w:r w:rsidR="000958E2">
        <w:t>.</w:t>
      </w:r>
    </w:p>
    <w:p w:rsidR="000D3A8A" w:rsidP="00DE6B37" w14:paraId="4879407A" w14:textId="3FCAB0D0">
      <w:pPr>
        <w:pStyle w:val="ParaNum"/>
        <w:keepNext/>
        <w:widowControl/>
      </w:pPr>
      <w:r w:rsidRPr="00DE6B37">
        <w:rPr>
          <w:i/>
          <w:iCs/>
        </w:rPr>
        <w:t>Response to</w:t>
      </w:r>
      <w:r w:rsidR="00EE5C4E">
        <w:rPr>
          <w:i/>
          <w:iCs/>
        </w:rPr>
        <w:t xml:space="preserve"> Additional Concerns Raised in Comments</w:t>
      </w:r>
      <w:r w:rsidRPr="00DE6B37">
        <w:rPr>
          <w:i/>
          <w:iCs/>
        </w:rPr>
        <w:t xml:space="preserve">.  </w:t>
      </w:r>
      <w:r>
        <w:t>Consistent with the Bureau’s prior orders grant</w:t>
      </w:r>
      <w:r w:rsidR="00347D13">
        <w:t>ing</w:t>
      </w:r>
      <w:r>
        <w:t xml:space="preserve"> conditional certification to </w:t>
      </w:r>
      <w:r w:rsidR="00347D13">
        <w:t xml:space="preserve">IP CTS </w:t>
      </w:r>
      <w:r>
        <w:t>applicants that did not propose to employ any CAs,</w:t>
      </w:r>
      <w:r>
        <w:rPr>
          <w:rStyle w:val="FootnoteReference"/>
        </w:rPr>
        <w:footnoteReference w:id="59"/>
      </w:r>
      <w:r>
        <w:t xml:space="preserve"> we decline </w:t>
      </w:r>
      <w:r w:rsidRPr="00DE6B37">
        <w:rPr>
          <w:szCs w:val="22"/>
        </w:rPr>
        <w:t>ClearCaptions’</w:t>
      </w:r>
      <w:r>
        <w:t xml:space="preserve"> suggestion that we require Global Caption to </w:t>
      </w:r>
      <w:r w:rsidR="00620F05">
        <w:t>offer CA-assisted IP CTS in addition to ASR-</w:t>
      </w:r>
      <w:r w:rsidR="00347D13">
        <w:t>only</w:t>
      </w:r>
      <w:r w:rsidR="00620F05">
        <w:t xml:space="preserve"> </w:t>
      </w:r>
      <w:r w:rsidRPr="00200C31">
        <w:t>IP CTS</w:t>
      </w:r>
      <w:r>
        <w:t>.</w:t>
      </w:r>
      <w:r>
        <w:rPr>
          <w:rStyle w:val="FootnoteReference"/>
        </w:rPr>
        <w:footnoteReference w:id="60"/>
      </w:r>
      <w:r>
        <w:t xml:space="preserve">  W</w:t>
      </w:r>
      <w:r w:rsidRPr="003E0313">
        <w:t xml:space="preserve">e are bound </w:t>
      </w:r>
      <w:r>
        <w:t>by</w:t>
      </w:r>
      <w:r w:rsidRPr="003E0313">
        <w:t xml:space="preserve"> the Commission’s determination that the capabilities of ASR are sufficient to warrant its recognition as a TRS Fund-supported alternative to CA-assisted IP CTS.</w:t>
      </w:r>
      <w:r>
        <w:rPr>
          <w:rStyle w:val="FootnoteReference"/>
        </w:rPr>
        <w:footnoteReference w:id="61"/>
      </w:r>
      <w:r w:rsidRPr="003E0313">
        <w:t xml:space="preserve">  </w:t>
      </w:r>
      <w:r>
        <w:t xml:space="preserve">For similar reasons, </w:t>
      </w:r>
      <w:r w:rsidR="00F613E6">
        <w:t>and consistent with prior orders,</w:t>
      </w:r>
      <w:r>
        <w:rPr>
          <w:rStyle w:val="FootnoteReference"/>
        </w:rPr>
        <w:footnoteReference w:id="62"/>
      </w:r>
      <w:r w:rsidR="00F613E6">
        <w:t xml:space="preserve"> </w:t>
      </w:r>
      <w:r>
        <w:t xml:space="preserve">we also decline </w:t>
      </w:r>
      <w:r w:rsidR="009239E9">
        <w:t>AARO</w:t>
      </w:r>
      <w:r w:rsidR="008C426C">
        <w:t>’</w:t>
      </w:r>
      <w:r w:rsidR="009239E9">
        <w:t>s</w:t>
      </w:r>
      <w:r w:rsidR="008C426C">
        <w:t xml:space="preserve"> request </w:t>
      </w:r>
      <w:r>
        <w:t xml:space="preserve">to require </w:t>
      </w:r>
      <w:r w:rsidR="008C46C6">
        <w:t xml:space="preserve">Global Caption </w:t>
      </w:r>
      <w:bookmarkStart w:id="12" w:name="_Hlk154746500"/>
      <w:r>
        <w:t>to provide a means for consumers to choose between CA and ASR modes</w:t>
      </w:r>
      <w:bookmarkEnd w:id="12"/>
      <w:r w:rsidR="00754309">
        <w:t>.</w:t>
      </w:r>
      <w:r>
        <w:rPr>
          <w:rStyle w:val="FootnoteReference"/>
        </w:rPr>
        <w:footnoteReference w:id="63"/>
      </w:r>
      <w:r>
        <w:t xml:space="preserve">  Whether to impose such a requirement is a policy determination for the Commission to make.</w:t>
      </w:r>
    </w:p>
    <w:p w:rsidR="00B8632D" w:rsidP="00B8632D" w14:paraId="5EA547D5" w14:textId="5BC1B8F3">
      <w:pPr>
        <w:pStyle w:val="ParaNum"/>
      </w:pPr>
      <w:r w:rsidRPr="47591A13">
        <w:rPr>
          <w:i/>
          <w:iCs/>
        </w:rPr>
        <w:t>Conditional Certification</w:t>
      </w:r>
      <w:r w:rsidRPr="003C7A49">
        <w:t>.</w:t>
      </w:r>
      <w:r>
        <w:t xml:space="preserve">  We</w:t>
      </w:r>
      <w:r w:rsidRPr="003C7A49">
        <w:t xml:space="preserve"> grant </w:t>
      </w:r>
      <w:r w:rsidR="007B1743">
        <w:t>Global Caption</w:t>
      </w:r>
      <w:r w:rsidR="00855707">
        <w:t xml:space="preserve"> certification on a conditional basis, to</w:t>
      </w:r>
      <w:r w:rsidR="007B1743">
        <w:t xml:space="preserve"> </w:t>
      </w:r>
      <w:r w:rsidR="00855707">
        <w:t xml:space="preserve">provide </w:t>
      </w:r>
      <w:r>
        <w:t xml:space="preserve">IP CTS </w:t>
      </w:r>
      <w:r w:rsidR="00EE620D">
        <w:t xml:space="preserve">in carceral facilities </w:t>
      </w:r>
      <w:r>
        <w:t>for a period not to exceed two years</w:t>
      </w:r>
      <w:r w:rsidR="00855707">
        <w:t xml:space="preserve"> </w:t>
      </w:r>
      <w:r w:rsidRPr="00855707" w:rsidR="00855707">
        <w:t>from the effective date of this order</w:t>
      </w:r>
      <w:r>
        <w:t xml:space="preserve">, </w:t>
      </w:r>
      <w:r w:rsidRPr="003C7A49">
        <w:t xml:space="preserve">pending further verification </w:t>
      </w:r>
      <w:r w:rsidRPr="00855707" w:rsidR="00855707">
        <w:t xml:space="preserve">based on actual performance </w:t>
      </w:r>
      <w:r>
        <w:t xml:space="preserve">that its service complies </w:t>
      </w:r>
      <w:r w:rsidRPr="003C7A49">
        <w:t xml:space="preserve">with the Commission’s minimum TRS standards.  </w:t>
      </w:r>
      <w:r w:rsidR="00DF0F27">
        <w:t xml:space="preserve">Because </w:t>
      </w:r>
      <w:r w:rsidR="0096436D">
        <w:t xml:space="preserve">Global Caption is a new applicant </w:t>
      </w:r>
      <w:r w:rsidRPr="00855707" w:rsidR="00855707">
        <w:t xml:space="preserve">with no previous experience in the provision of TRS, </w:t>
      </w:r>
      <w:r w:rsidR="00855707">
        <w:t>relying</w:t>
      </w:r>
      <w:r w:rsidRPr="00855707" w:rsidR="00855707">
        <w:t xml:space="preserve"> solely on fully automatic captioning, </w:t>
      </w:r>
      <w:r w:rsidR="00855707">
        <w:t xml:space="preserve">and </w:t>
      </w:r>
      <w:r w:rsidR="0096436D">
        <w:t xml:space="preserve">seeking to offer IP </w:t>
      </w:r>
      <w:r w:rsidR="0096436D">
        <w:t xml:space="preserve">CTS in the special context of carceral facilities, </w:t>
      </w:r>
      <w:r w:rsidRPr="003C7A49">
        <w:t xml:space="preserve">we believe the best course is to collect additional information through observing </w:t>
      </w:r>
      <w:r w:rsidR="007B1743">
        <w:t xml:space="preserve">Global Caption’s </w:t>
      </w:r>
      <w:r>
        <w:t>service</w:t>
      </w:r>
      <w:r w:rsidRPr="003C7A49">
        <w:t xml:space="preserve"> in operation to confirm that this service will meet or exceed the minimum TRS standards.</w:t>
      </w:r>
      <w:r>
        <w:rPr>
          <w:rStyle w:val="FootnoteReference"/>
        </w:rPr>
        <w:footnoteReference w:id="64"/>
      </w:r>
    </w:p>
    <w:p w:rsidR="00F66FD6" w:rsidP="00CE5188" w14:paraId="53DB2C8F" w14:textId="5BA90D33">
      <w:pPr>
        <w:pStyle w:val="ParaNum"/>
      </w:pPr>
      <w:r w:rsidRPr="00F9497C">
        <w:t xml:space="preserve">To assist the Bureau in a final determination of </w:t>
      </w:r>
      <w:r>
        <w:t>Global Caption</w:t>
      </w:r>
      <w:r w:rsidRPr="00F9497C">
        <w:t xml:space="preserve">’s qualifications to provide </w:t>
      </w:r>
      <w:r>
        <w:t>IP CTS</w:t>
      </w:r>
      <w:r w:rsidRPr="00F9497C">
        <w:t xml:space="preserve">, we require </w:t>
      </w:r>
      <w:r>
        <w:t xml:space="preserve">Global Caption </w:t>
      </w:r>
      <w:r w:rsidRPr="00F9497C">
        <w:t xml:space="preserve">to </w:t>
      </w:r>
      <w:r w:rsidR="004873E0">
        <w:t xml:space="preserve">provide </w:t>
      </w:r>
      <w:r w:rsidRPr="00F9497C">
        <w:t xml:space="preserve">quarterly reports of consumer complaints, </w:t>
      </w:r>
      <w:r w:rsidR="004873E0">
        <w:t xml:space="preserve">filed with the Commission </w:t>
      </w:r>
      <w:r w:rsidRPr="00F9497C">
        <w:t>in the same format and with the same degree of detail required in the log of consumer complaints that providers must file annually with the Commission.</w:t>
      </w:r>
      <w:r>
        <w:rPr>
          <w:rStyle w:val="FootnoteReference"/>
        </w:rPr>
        <w:footnoteReference w:id="65"/>
      </w:r>
      <w:r w:rsidRPr="00F9497C">
        <w:t xml:space="preserve">  The first report shall be due</w:t>
      </w:r>
      <w:r w:rsidRPr="0065613D" w:rsidR="00744C36">
        <w:t xml:space="preserve"> </w:t>
      </w:r>
      <w:r w:rsidRPr="0065613D" w:rsidR="00CD329D">
        <w:t>May</w:t>
      </w:r>
      <w:r w:rsidRPr="0065613D" w:rsidR="00744C36">
        <w:t xml:space="preserve"> </w:t>
      </w:r>
      <w:r w:rsidRPr="00744C36" w:rsidR="00744C36">
        <w:t>1, 202</w:t>
      </w:r>
      <w:r w:rsidR="00D621FC">
        <w:t>4</w:t>
      </w:r>
      <w:r w:rsidRPr="00744C36" w:rsidR="00744C36">
        <w:t>, and shall cover the period</w:t>
      </w:r>
      <w:r w:rsidR="000E188C">
        <w:t xml:space="preserve"> </w:t>
      </w:r>
      <w:r w:rsidR="00D621FC">
        <w:t xml:space="preserve">from Global Caption’s commencement of service through </w:t>
      </w:r>
      <w:r w:rsidR="00CD329D">
        <w:t>March</w:t>
      </w:r>
      <w:r w:rsidR="00D621FC">
        <w:t xml:space="preserve"> 30, 2024</w:t>
      </w:r>
      <w:r w:rsidRPr="00F9497C">
        <w:t>.</w:t>
      </w:r>
      <w:r>
        <w:rPr>
          <w:rStyle w:val="FootnoteReference"/>
        </w:rPr>
        <w:footnoteReference w:id="66"/>
      </w:r>
      <w:r w:rsidRPr="00F9497C">
        <w:t xml:space="preserve">  Each subsequent report shall be filed on the </w:t>
      </w:r>
      <w:r w:rsidR="008B529A">
        <w:t xml:space="preserve">first </w:t>
      </w:r>
      <w:r w:rsidRPr="00F9497C">
        <w:t xml:space="preserve">day of the </w:t>
      </w:r>
      <w:r w:rsidR="008B529A">
        <w:t xml:space="preserve">second </w:t>
      </w:r>
      <w:r w:rsidRPr="00F9497C">
        <w:t xml:space="preserve">month of each calendar quarter and shall cover </w:t>
      </w:r>
      <w:bookmarkStart w:id="14" w:name="_Hlk154746685"/>
      <w:r w:rsidRPr="00F9497C">
        <w:t>the preceding calendar quarter</w:t>
      </w:r>
      <w:bookmarkEnd w:id="14"/>
      <w:r w:rsidRPr="00F9497C">
        <w:t>.</w:t>
      </w:r>
      <w:r w:rsidRPr="00966D96">
        <w:t xml:space="preserve">  </w:t>
      </w:r>
      <w:r w:rsidRPr="00E42E45" w:rsidR="00E42E45">
        <w:t xml:space="preserve">For example, the second report shall be due </w:t>
      </w:r>
      <w:r w:rsidR="00C73072">
        <w:t>August</w:t>
      </w:r>
      <w:r w:rsidRPr="00E42E45" w:rsidR="00E42E45">
        <w:t xml:space="preserve"> 1, 202</w:t>
      </w:r>
      <w:r w:rsidR="00E42E45">
        <w:t>4</w:t>
      </w:r>
      <w:r w:rsidRPr="00E42E45" w:rsidR="00E42E45">
        <w:t>, and shall cover the</w:t>
      </w:r>
      <w:r w:rsidR="00E42E45">
        <w:t xml:space="preserve"> </w:t>
      </w:r>
      <w:r w:rsidRPr="00E42E45" w:rsidR="00E42E45">
        <w:t xml:space="preserve">calendar quarter from </w:t>
      </w:r>
      <w:r w:rsidR="00C73072">
        <w:t>April</w:t>
      </w:r>
      <w:r w:rsidRPr="00E42E45" w:rsidR="00E42E45">
        <w:t xml:space="preserve"> </w:t>
      </w:r>
      <w:r w:rsidR="004873E0">
        <w:t xml:space="preserve">1 </w:t>
      </w:r>
      <w:r w:rsidRPr="00E42E45" w:rsidR="00E42E45">
        <w:t xml:space="preserve">through </w:t>
      </w:r>
      <w:r w:rsidR="00C73072">
        <w:t xml:space="preserve">June </w:t>
      </w:r>
      <w:r w:rsidR="004873E0">
        <w:t xml:space="preserve">30, </w:t>
      </w:r>
      <w:r w:rsidR="00C73072">
        <w:t>2024</w:t>
      </w:r>
      <w:r w:rsidRPr="00E42E45" w:rsidR="00E42E45">
        <w:t>.</w:t>
      </w:r>
      <w:r w:rsidR="00C73072">
        <w:t xml:space="preserve">  </w:t>
      </w:r>
      <w:r w:rsidR="00D774DB">
        <w:t>Global Caption</w:t>
      </w:r>
      <w:r w:rsidRPr="00F9497C">
        <w:t xml:space="preserve"> shall continue to file reports</w:t>
      </w:r>
      <w:r w:rsidRPr="00996333">
        <w:t xml:space="preserve"> </w:t>
      </w:r>
      <w:r w:rsidRPr="00F9497C">
        <w:t>on</w:t>
      </w:r>
      <w:r w:rsidRPr="00996333">
        <w:t xml:space="preserve"> </w:t>
      </w:r>
      <w:r w:rsidRPr="00F9497C">
        <w:t>a</w:t>
      </w:r>
      <w:r w:rsidRPr="00996333">
        <w:t xml:space="preserve"> </w:t>
      </w:r>
      <w:r w:rsidRPr="00F9497C">
        <w:t>quarterly</w:t>
      </w:r>
      <w:r w:rsidRPr="00996333">
        <w:t xml:space="preserve"> </w:t>
      </w:r>
      <w:r w:rsidRPr="00F9497C">
        <w:t>schedule</w:t>
      </w:r>
      <w:r w:rsidRPr="00966D96">
        <w:t xml:space="preserve"> </w:t>
      </w:r>
      <w:r w:rsidR="00700F9E">
        <w:t xml:space="preserve">until the </w:t>
      </w:r>
      <w:r w:rsidR="008E4DAC">
        <w:t xml:space="preserve">expiration </w:t>
      </w:r>
      <w:r w:rsidRPr="00F9497C">
        <w:t>of this conditional certification</w:t>
      </w:r>
      <w:r w:rsidR="008E4DAC">
        <w:t>, or</w:t>
      </w:r>
      <w:r w:rsidRPr="00996333">
        <w:t xml:space="preserve"> </w:t>
      </w:r>
      <w:r w:rsidRPr="00F9497C">
        <w:t>until</w:t>
      </w:r>
      <w:r w:rsidRPr="00996333">
        <w:t xml:space="preserve"> </w:t>
      </w:r>
      <w:r w:rsidRPr="00F9497C">
        <w:t>Commission</w:t>
      </w:r>
      <w:r w:rsidRPr="00996333">
        <w:t xml:space="preserve"> </w:t>
      </w:r>
      <w:r w:rsidR="004873E0">
        <w:t xml:space="preserve">action </w:t>
      </w:r>
      <w:r w:rsidRPr="00F9497C">
        <w:t>grant</w:t>
      </w:r>
      <w:r w:rsidR="004873E0">
        <w:t>ing</w:t>
      </w:r>
      <w:r w:rsidRPr="00F9497C">
        <w:t xml:space="preserve"> or den</w:t>
      </w:r>
      <w:r w:rsidR="004873E0">
        <w:t>ying</w:t>
      </w:r>
      <w:r w:rsidRPr="00F9497C">
        <w:t xml:space="preserve"> full certification, whichever occurs earlier.</w:t>
      </w:r>
    </w:p>
    <w:p w:rsidR="00A95D6C" w:rsidRPr="00996333" w:rsidP="000E188C" w14:paraId="3C5153EA" w14:textId="576CBE72">
      <w:pPr>
        <w:pStyle w:val="ParaNum"/>
      </w:pPr>
      <w:r>
        <w:t>Pending a decision on full certification, the Bureau may request additional information in</w:t>
      </w:r>
      <w:r w:rsidR="005555C0">
        <w:t xml:space="preserve"> </w:t>
      </w:r>
      <w:r>
        <w:t xml:space="preserve">order to complete our review of </w:t>
      </w:r>
      <w:r w:rsidR="00DE5EBC">
        <w:t>Global Caption</w:t>
      </w:r>
      <w:r>
        <w:t>’s application, such as the results and protocols for performance</w:t>
      </w:r>
      <w:r w:rsidR="005555C0">
        <w:t xml:space="preserve"> </w:t>
      </w:r>
      <w:r>
        <w:t xml:space="preserve">tests conducted by </w:t>
      </w:r>
      <w:r w:rsidR="00DE5EBC">
        <w:t>Global Caption</w:t>
      </w:r>
      <w:r>
        <w:t xml:space="preserve"> or independent third parties.</w:t>
      </w:r>
      <w:r>
        <w:rPr>
          <w:rStyle w:val="FootnoteReference"/>
        </w:rPr>
        <w:footnoteReference w:id="67"/>
      </w:r>
      <w:r>
        <w:t xml:space="preserve"> </w:t>
      </w:r>
      <w:r w:rsidR="008062EE">
        <w:t xml:space="preserve"> </w:t>
      </w:r>
      <w:r>
        <w:t xml:space="preserve">We also require </w:t>
      </w:r>
      <w:r w:rsidR="00DE5EBC">
        <w:t>Global Caption</w:t>
      </w:r>
      <w:r>
        <w:t xml:space="preserve"> to report promptly</w:t>
      </w:r>
      <w:r w:rsidR="005555C0">
        <w:t xml:space="preserve"> </w:t>
      </w:r>
      <w:r>
        <w:t>any changes in the information previously provided to the Commission in its application and</w:t>
      </w:r>
      <w:r w:rsidRPr="005555C0" w:rsidR="005555C0">
        <w:t xml:space="preserve"> </w:t>
      </w:r>
      <w:r w:rsidR="005555C0">
        <w:t xml:space="preserve">supplemental filings, including, for example, any changes in service agreements and suppliers or in the manner in which </w:t>
      </w:r>
      <w:r w:rsidR="00DE5EBC">
        <w:t>Global Caption</w:t>
      </w:r>
      <w:r w:rsidR="005555C0">
        <w:t xml:space="preserve"> provides fully automatic IP CTS.</w:t>
      </w:r>
    </w:p>
    <w:p w:rsidR="00B8632D" w:rsidP="00B8632D" w14:paraId="39A625E0" w14:textId="4BE232B7">
      <w:pPr>
        <w:pStyle w:val="ParaNum"/>
      </w:pPr>
      <w:r w:rsidRPr="008F50F9">
        <w:t xml:space="preserve">Pursuant to this grant of conditional certification, Global Caption may provide Fund-supported IP CTS in the manner described in its application, for a period not to exceed two years in carceral facilities, pending a final determination of its qualifications.  This conditional certification is issued without prejudice to such final determination, which is dependent on verification of the information provided in Global Caption’s application and supplemental filings, as well as the additional information provided pursuant to this order, and on the veracity of the applicant’s representations that it </w:t>
      </w:r>
      <w:r w:rsidRPr="008F50F9">
        <w:t>will provide service in compliance with all pertinent Commission requirements.</w:t>
      </w:r>
      <w:r>
        <w:t xml:space="preserve">  </w:t>
      </w:r>
      <w:r w:rsidRPr="00C82AC6" w:rsidR="00C82AC6">
        <w:t>To assist in reaching a</w:t>
      </w:r>
      <w:r w:rsidR="00C82AC6">
        <w:t xml:space="preserve"> </w:t>
      </w:r>
      <w:r w:rsidRPr="00C82AC6" w:rsidR="00C82AC6">
        <w:t>final determination, the Bureau may conduct one or more unannounced site visits to Global Caption’s premises</w:t>
      </w:r>
      <w:r w:rsidR="00C82AC6">
        <w:t xml:space="preserve"> </w:t>
      </w:r>
      <w:r w:rsidRPr="00C82AC6" w:rsidR="00C82AC6">
        <w:t>and may request additional documentation relating to Global Caption’s provision of fully automatic IP CTS.</w:t>
      </w:r>
      <w:r w:rsidR="00C82AC6">
        <w:t xml:space="preserve">  </w:t>
      </w:r>
      <w:r w:rsidRPr="00F9497C" w:rsidR="00F66FD6">
        <w:t xml:space="preserve">Conversion to full certification will be granted if, based on a review of the applicant’s documentation and other relevant information, the Commission finds that </w:t>
      </w:r>
      <w:bookmarkStart w:id="15" w:name="_Hlk154585784"/>
      <w:r w:rsidR="00D774DB">
        <w:t xml:space="preserve">Global Caption </w:t>
      </w:r>
      <w:bookmarkEnd w:id="15"/>
      <w:r w:rsidRPr="00F9497C" w:rsidR="00F66FD6">
        <w:t xml:space="preserve">is in compliance with applicable Commission rules and orders and is qualified to receive compensation from the Fund for the provision of </w:t>
      </w:r>
      <w:r w:rsidR="00D774DB">
        <w:t>IP CTS</w:t>
      </w:r>
      <w:r w:rsidRPr="00F9497C" w:rsidR="00F66FD6">
        <w:t xml:space="preserve">.  If, at any time during the period in which </w:t>
      </w:r>
      <w:r w:rsidR="00D774DB">
        <w:t>Global Caption</w:t>
      </w:r>
      <w:r w:rsidRPr="00F9497C" w:rsidR="00F66FD6">
        <w:t xml:space="preserve"> is operating pursuant to this conditional certification, the Commission determines that </w:t>
      </w:r>
      <w:r w:rsidR="00D774DB">
        <w:t xml:space="preserve">Global Caption </w:t>
      </w:r>
      <w:r w:rsidRPr="00F9497C" w:rsidR="00F66FD6">
        <w:t xml:space="preserve">has failed to provide sufficient supporting documentation for any of the assertions in its application, determines that any of those assertions cannot be supported, or finds evidence of any apparent rule violation, fraud, waste, or abuse, the Commission will take appropriate action, which may include the denial of </w:t>
      </w:r>
      <w:r w:rsidR="00D774DB">
        <w:t>Global Caption</w:t>
      </w:r>
      <w:r w:rsidRPr="00F9497C" w:rsidR="00F66FD6">
        <w:t xml:space="preserve">’s application.  In the event of such denial, </w:t>
      </w:r>
      <w:r w:rsidR="00D774DB">
        <w:t>Global Caption</w:t>
      </w:r>
      <w:r w:rsidRPr="00F9497C" w:rsidR="00F66FD6">
        <w:t xml:space="preserve">’s conditional certification for its </w:t>
      </w:r>
      <w:r w:rsidR="00D774DB">
        <w:t>IP CTS</w:t>
      </w:r>
      <w:r w:rsidRPr="00F9497C" w:rsidR="00F66FD6">
        <w:t xml:space="preserve"> will automatically terminate thirty-five (35) days after such denial.</w:t>
      </w:r>
      <w:r>
        <w:rPr>
          <w:rStyle w:val="FootnoteReference"/>
        </w:rPr>
        <w:footnoteReference w:id="68"/>
      </w:r>
      <w:r w:rsidRPr="003C7A49">
        <w:t xml:space="preserve">  </w:t>
      </w:r>
    </w:p>
    <w:p w:rsidR="00B8632D" w:rsidP="00B8632D" w14:paraId="3607D9BE" w14:textId="1EB3FBA6">
      <w:pPr>
        <w:pStyle w:val="ParaNum"/>
      </w:pPr>
      <w:r w:rsidRPr="47591A13">
        <w:rPr>
          <w:i/>
          <w:iCs/>
        </w:rPr>
        <w:t>Preventing Misuse</w:t>
      </w:r>
      <w:r w:rsidRPr="003C7A49">
        <w:t>.</w:t>
      </w:r>
      <w:bookmarkStart w:id="16" w:name="_Hlk37850162"/>
      <w:r>
        <w:t xml:space="preserve">  </w:t>
      </w:r>
      <w:r w:rsidRPr="003C7A49">
        <w:t xml:space="preserve">We remind </w:t>
      </w:r>
      <w:r w:rsidR="00FB5AD6">
        <w:t>Global Caption</w:t>
      </w:r>
      <w:r>
        <w:t xml:space="preserve"> </w:t>
      </w:r>
      <w:r w:rsidRPr="003C7A49">
        <w:t xml:space="preserve">and all other TRS providers that IP CTS is intended to provide a service functionally equivalent to voice telephone service, and must not be provided as a substitute for transcription </w:t>
      </w:r>
      <w:r w:rsidR="00BD68E7">
        <w:t xml:space="preserve">of </w:t>
      </w:r>
      <w:r w:rsidR="00FA610D">
        <w:t>in-person meetings or conversations</w:t>
      </w:r>
      <w:r w:rsidRPr="003C7A49">
        <w:t>.</w:t>
      </w:r>
      <w:r>
        <w:rPr>
          <w:rStyle w:val="FootnoteReference"/>
        </w:rPr>
        <w:footnoteReference w:id="69"/>
      </w:r>
      <w:r w:rsidRPr="003C7A49">
        <w:t xml:space="preserve">  </w:t>
      </w:r>
      <w:bookmarkEnd w:id="16"/>
      <w:r w:rsidRPr="003C7A49">
        <w:t xml:space="preserve">Further, although our rules do not prohibit </w:t>
      </w:r>
      <w:r w:rsidR="00862DEC">
        <w:t>Global Caption</w:t>
      </w:r>
      <w:r w:rsidRPr="003C7A49">
        <w:t xml:space="preserve"> from enabling its registered users to save the captions as they appear on a device, they do prohibit an IP CTS provider itself from retaining call transcripts or subsequently providing transcripts to IP CTS users beyond the duration of the call.</w:t>
      </w:r>
      <w:r>
        <w:rPr>
          <w:rStyle w:val="FootnoteReference"/>
        </w:rPr>
        <w:footnoteReference w:id="70"/>
      </w:r>
      <w:r w:rsidRPr="003C7A49">
        <w:t xml:space="preserve">  We also remind </w:t>
      </w:r>
      <w:r w:rsidR="00862DEC">
        <w:t>Global Caption</w:t>
      </w:r>
      <w:r>
        <w:t xml:space="preserve"> </w:t>
      </w:r>
      <w:r w:rsidRPr="003C7A49">
        <w:t>that its marketing of this service must conform with the Commission’s rules.</w:t>
      </w:r>
      <w:r>
        <w:rPr>
          <w:rStyle w:val="FootnoteReference"/>
        </w:rPr>
        <w:footnoteReference w:id="71"/>
      </w:r>
    </w:p>
    <w:p w:rsidR="00665CD2" w:rsidP="002E424D" w14:paraId="610D6372" w14:textId="2F2DF8CE">
      <w:pPr>
        <w:pStyle w:val="ParaNum"/>
        <w:widowControl/>
      </w:pPr>
      <w:r w:rsidRPr="006B6C74">
        <w:rPr>
          <w:i/>
          <w:iCs/>
        </w:rPr>
        <w:t>Compensation.</w:t>
      </w:r>
      <w:r>
        <w:t xml:space="preserve">  Providers of IP CTS are currently compensated under a single formula, </w:t>
      </w:r>
      <w:r w:rsidR="00AA2CA8">
        <w:t xml:space="preserve">in the amount of </w:t>
      </w:r>
      <w:r>
        <w:t xml:space="preserve">$1.30 per minute.  The Commission </w:t>
      </w:r>
      <w:r w:rsidR="00482F7C">
        <w:t xml:space="preserve">has sought comment </w:t>
      </w:r>
      <w:r w:rsidR="004E1270">
        <w:t>on modifying</w:t>
      </w:r>
      <w:r w:rsidR="00482F7C">
        <w:t xml:space="preserve"> this formula</w:t>
      </w:r>
      <w:r w:rsidR="004E1270">
        <w:t xml:space="preserve"> and is expected to adopt a revised compensation plan by June 30, 2024</w:t>
      </w:r>
      <w:r w:rsidR="00482F7C">
        <w:t>.</w:t>
      </w:r>
      <w:r>
        <w:rPr>
          <w:rStyle w:val="FootnoteReference"/>
        </w:rPr>
        <w:footnoteReference w:id="72"/>
      </w:r>
      <w:r>
        <w:t xml:space="preserve"> </w:t>
      </w:r>
      <w:r w:rsidR="004E1270">
        <w:t xml:space="preserve"> </w:t>
      </w:r>
      <w:r w:rsidR="00333915">
        <w:t>N</w:t>
      </w:r>
      <w:r w:rsidR="00153565">
        <w:t xml:space="preserve">ewly certified IP CTS providers </w:t>
      </w:r>
      <w:r w:rsidR="001F32DE">
        <w:t xml:space="preserve">should not </w:t>
      </w:r>
      <w:r w:rsidR="00333915">
        <w:t xml:space="preserve">assume or </w:t>
      </w:r>
      <w:r w:rsidR="001F32DE">
        <w:t>expect</w:t>
      </w:r>
      <w:r w:rsidR="00153565">
        <w:t xml:space="preserve"> that </w:t>
      </w:r>
      <w:r w:rsidR="00FC60CB">
        <w:t xml:space="preserve">the current compensation formula will remain applicable or that any </w:t>
      </w:r>
      <w:r w:rsidR="00FC60CB">
        <w:t>revised formula</w:t>
      </w:r>
      <w:r w:rsidR="001F32DE">
        <w:t>(s)</w:t>
      </w:r>
      <w:r w:rsidR="00FC60CB">
        <w:t xml:space="preserve"> will </w:t>
      </w:r>
      <w:r w:rsidR="00333915">
        <w:t xml:space="preserve">necessarily </w:t>
      </w:r>
      <w:r w:rsidR="00FC60CB">
        <w:t xml:space="preserve">allow them to recover </w:t>
      </w:r>
      <w:r w:rsidR="001F32DE">
        <w:t>their cost of service, even if</w:t>
      </w:r>
      <w:r w:rsidRPr="001F591F" w:rsidR="001F591F">
        <w:t xml:space="preserve"> </w:t>
      </w:r>
      <w:r w:rsidR="001F591F">
        <w:t xml:space="preserve">they serve a special population or </w:t>
      </w:r>
      <w:r w:rsidR="006B6C74">
        <w:t xml:space="preserve">use </w:t>
      </w:r>
      <w:r w:rsidR="001F591F">
        <w:t>a new, more</w:t>
      </w:r>
      <w:r w:rsidR="006B6C74">
        <w:t xml:space="preserve"> </w:t>
      </w:r>
      <w:r w:rsidR="001F591F">
        <w:t>expensive method of providing service</w:t>
      </w:r>
      <w:r w:rsidR="006B6C74">
        <w:t>.</w:t>
      </w:r>
      <w:r>
        <w:rPr>
          <w:rStyle w:val="FootnoteReference"/>
        </w:rPr>
        <w:footnoteReference w:id="73"/>
      </w:r>
      <w:r w:rsidR="001F32DE">
        <w:t xml:space="preserve"> </w:t>
      </w:r>
    </w:p>
    <w:p w:rsidR="00B8632D" w:rsidRPr="003C7A49" w:rsidP="00B8632D" w14:paraId="7FF418EE" w14:textId="77777777">
      <w:pPr>
        <w:pStyle w:val="Heading1"/>
      </w:pPr>
      <w:r w:rsidRPr="003C7A49">
        <w:t>Procedural Matters</w:t>
      </w:r>
    </w:p>
    <w:p w:rsidR="00B8632D" w:rsidRPr="003C7A49" w:rsidP="00B8632D" w14:paraId="526D64C3" w14:textId="05B72E19">
      <w:pPr>
        <w:pStyle w:val="ParaNum"/>
      </w:pPr>
      <w:r w:rsidRPr="003C7A49">
        <w:rPr>
          <w:i/>
        </w:rPr>
        <w:t>People with Disabilities</w:t>
      </w:r>
      <w:r w:rsidRPr="003C7A49">
        <w:t xml:space="preserve">:  To request materials in accessible formats for people with disabilities (Braille, large print, electronic files, audio format), send an e-mail to </w:t>
      </w:r>
      <w:hyperlink r:id="rId5" w:history="1">
        <w:r w:rsidRPr="00272BFD" w:rsidR="00C471D8">
          <w:rPr>
            <w:rStyle w:val="Hyperlink"/>
          </w:rPr>
          <w:t>fcc504@fcc.gov</w:t>
        </w:r>
      </w:hyperlink>
      <w:r w:rsidRPr="003C7A49">
        <w:t xml:space="preserve"> or call the Consumer</w:t>
      </w:r>
      <w:r>
        <w:t xml:space="preserve"> and</w:t>
      </w:r>
      <w:r w:rsidRPr="003C7A49">
        <w:t xml:space="preserve"> Governmental Affairs Bureau at 202-418-0530 (voice).</w:t>
      </w:r>
    </w:p>
    <w:p w:rsidR="00B8632D" w:rsidRPr="003C7A49" w:rsidP="00B8632D" w14:paraId="49BF61E2" w14:textId="77777777">
      <w:pPr>
        <w:pStyle w:val="ParaNum"/>
      </w:pPr>
      <w:r w:rsidRPr="003C7A49">
        <w:rPr>
          <w:i/>
        </w:rPr>
        <w:t xml:space="preserve">Additional Information.  </w:t>
      </w:r>
      <w:r w:rsidRPr="003C7A49">
        <w:t xml:space="preserve">For further information regarding this item, please contact </w:t>
      </w:r>
      <w:r>
        <w:t>William Wallace</w:t>
      </w:r>
      <w:r w:rsidRPr="003C7A49">
        <w:t>, Disability Rights Office, Consumer and Governmental Affairs Bureau, at 202-418-</w:t>
      </w:r>
      <w:r>
        <w:t xml:space="preserve">2716 </w:t>
      </w:r>
      <w:r w:rsidRPr="003C7A49">
        <w:t>or by e-mail to</w:t>
      </w:r>
      <w:r>
        <w:t xml:space="preserve"> </w:t>
      </w:r>
      <w:hyperlink r:id="rId6" w:history="1">
        <w:r w:rsidRPr="000A1E9E">
          <w:rPr>
            <w:rStyle w:val="Hyperlink"/>
          </w:rPr>
          <w:t>William.Wallace@fcc.gov</w:t>
        </w:r>
      </w:hyperlink>
      <w:r>
        <w:t>.</w:t>
      </w:r>
      <w:r w:rsidRPr="003C7A49">
        <w:t xml:space="preserve"> </w:t>
      </w:r>
    </w:p>
    <w:p w:rsidR="00B8632D" w:rsidRPr="003C7A49" w:rsidP="00B8632D" w14:paraId="4E1AFB29" w14:textId="77777777">
      <w:pPr>
        <w:pStyle w:val="Heading1"/>
      </w:pPr>
      <w:r w:rsidRPr="003C7A49">
        <w:t>Ordering Clauses</w:t>
      </w:r>
    </w:p>
    <w:p w:rsidR="00B8632D" w:rsidRPr="003C7A49" w:rsidP="00B8632D" w14:paraId="7C22287C" w14:textId="6D6B372D">
      <w:pPr>
        <w:pStyle w:val="ParaNum"/>
      </w:pPr>
      <w:r w:rsidRPr="003C7A49">
        <w:t>Accordingly, IT IS ORDERED that, pursuant to sections 1, 2, 4(</w:t>
      </w:r>
      <w:r w:rsidRPr="003C7A49">
        <w:t>i</w:t>
      </w:r>
      <w:r w:rsidRPr="003C7A49">
        <w:t>), 4(j) and 225 of the Communications Act of 1934, as amended, 47 U.S.C. §§ 151, 152, 154(</w:t>
      </w:r>
      <w:r w:rsidRPr="003C7A49">
        <w:t>i</w:t>
      </w:r>
      <w:r w:rsidRPr="003C7A49">
        <w:t xml:space="preserve">), 154(j), </w:t>
      </w:r>
      <w:r w:rsidR="007C069A">
        <w:t xml:space="preserve">and </w:t>
      </w:r>
      <w:r w:rsidRPr="003C7A49">
        <w:t xml:space="preserve">225, </w:t>
      </w:r>
      <w:r w:rsidR="007C069A">
        <w:t xml:space="preserve">and </w:t>
      </w:r>
      <w:r w:rsidRPr="003C7A49">
        <w:t xml:space="preserve">sections 0.141, 0.361, 1.3, and 64.606(b)(2) of the Commission’s rules, 47 CFR §§ 0.141, 0.361, 1.3, 64.606(b)(2), and the authority delegated by paragraph 60 of the Commission’s </w:t>
      </w:r>
      <w:r w:rsidRPr="003C7A49">
        <w:rPr>
          <w:i/>
        </w:rPr>
        <w:t>2018 ASR Declaratory Ruling</w:t>
      </w:r>
      <w:r w:rsidRPr="003C7A49">
        <w:t xml:space="preserve">, the application of </w:t>
      </w:r>
      <w:r w:rsidR="00C471D8">
        <w:t>Global Caption, Inc.</w:t>
      </w:r>
      <w:r>
        <w:t xml:space="preserve">, </w:t>
      </w:r>
      <w:r w:rsidRPr="003C7A49">
        <w:t xml:space="preserve">for certification to provide IP CTS </w:t>
      </w:r>
      <w:r w:rsidR="008A5936">
        <w:t xml:space="preserve">in carceral facilities </w:t>
      </w:r>
      <w:r w:rsidRPr="003C7A49">
        <w:t>is GRANTED as conditioned in this Order.</w:t>
      </w:r>
    </w:p>
    <w:p w:rsidR="00B8632D" w:rsidRPr="003C7A49" w:rsidP="00B8632D" w14:paraId="11A91215" w14:textId="3D844952">
      <w:pPr>
        <w:pStyle w:val="ParaNum"/>
      </w:pPr>
      <w:r w:rsidRPr="003C7A49">
        <w:t>IT IS FURTHER ORDERED that, pursuant to section 1.102(b)(1) of the Commission rules, 47 CFR § 1.102(b)(1), this Order SHALL BE EFFECTIVE upon release.</w:t>
      </w:r>
    </w:p>
    <w:p w:rsidR="00B8632D" w:rsidRPr="003C7A49" w:rsidP="00B8632D" w14:paraId="1E27655B" w14:textId="77777777">
      <w:r w:rsidRPr="003C7A49">
        <w:tab/>
      </w:r>
      <w:r w:rsidRPr="003C7A49">
        <w:tab/>
      </w:r>
      <w:r w:rsidRPr="003C7A49">
        <w:tab/>
      </w:r>
      <w:r w:rsidRPr="003C7A49">
        <w:tab/>
      </w:r>
      <w:r w:rsidRPr="003C7A49">
        <w:tab/>
      </w:r>
      <w:r w:rsidRPr="003C7A49">
        <w:tab/>
        <w:t>FEDERAL COMMUNICATIONS COMMISSION</w:t>
      </w:r>
    </w:p>
    <w:p w:rsidR="00B8632D" w:rsidRPr="003C7A49" w:rsidP="00B8632D" w14:paraId="68681099" w14:textId="77777777"/>
    <w:p w:rsidR="00B8632D" w:rsidRPr="003C7A49" w:rsidP="00B8632D" w14:paraId="7B51B4CA" w14:textId="77777777"/>
    <w:p w:rsidR="00B8632D" w:rsidRPr="003C7A49" w:rsidP="00B8632D" w14:paraId="0891A937" w14:textId="77777777"/>
    <w:p w:rsidR="00B8632D" w:rsidRPr="003C7A49" w:rsidP="00B8632D" w14:paraId="571551F6" w14:textId="77777777"/>
    <w:p w:rsidR="00B8632D" w:rsidP="00B8632D" w14:paraId="67F61FEF" w14:textId="09627DE3">
      <w:r w:rsidRPr="003C7A49">
        <w:tab/>
      </w:r>
      <w:r w:rsidRPr="003C7A49">
        <w:tab/>
      </w:r>
      <w:r w:rsidRPr="003C7A49">
        <w:tab/>
      </w:r>
      <w:r w:rsidRPr="003C7A49">
        <w:tab/>
      </w:r>
      <w:r w:rsidRPr="003C7A49">
        <w:tab/>
      </w:r>
      <w:r w:rsidRPr="003C7A49">
        <w:tab/>
      </w:r>
      <w:r w:rsidR="00616985">
        <w:t>Ale</w:t>
      </w:r>
      <w:r w:rsidR="00ED59D8">
        <w:t>jandro Roark</w:t>
      </w:r>
      <w:r w:rsidRPr="003C7A49">
        <w:t>, Chie</w:t>
      </w:r>
      <w:r>
        <w:t xml:space="preserve">f, </w:t>
      </w:r>
    </w:p>
    <w:p w:rsidR="00B8632D" w:rsidP="00B8632D" w14:paraId="6833FE4C" w14:textId="77777777">
      <w:r>
        <w:tab/>
      </w:r>
      <w:r>
        <w:tab/>
      </w:r>
      <w:r>
        <w:tab/>
      </w:r>
      <w:r>
        <w:tab/>
      </w:r>
      <w:r>
        <w:tab/>
      </w:r>
      <w:r>
        <w:tab/>
        <w:t>Consumer and Governmental Affairs Bureau</w:t>
      </w:r>
    </w:p>
    <w:p w:rsidR="00B8632D" w:rsidP="00B8632D" w14:paraId="2DAF87B9" w14:textId="77777777"/>
    <w:p w:rsidR="00412FC5" w:rsidP="00B8632D" w14:paraId="41F67D14" w14:textId="77777777">
      <w:pPr>
        <w:pStyle w:val="Heading1"/>
        <w:numPr>
          <w:ilvl w:val="0"/>
          <w:numId w:val="0"/>
        </w:numPr>
        <w:ind w:left="720" w:hanging="720"/>
      </w:pPr>
    </w:p>
    <w:sectPr w:rsidSect="0055614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2BD5" w:rsidP="0055614C" w14:paraId="6C516698" w14:textId="77777777">
    <w:pPr>
      <w:pStyle w:val="Footer"/>
      <w:framePr w:wrap="around" w:vAnchor="text" w:hAnchor="margin" w:xAlign="center" w:y="1"/>
    </w:pPr>
    <w:r>
      <w:fldChar w:fldCharType="begin"/>
    </w:r>
    <w:r>
      <w:instrText xml:space="preserve">PAGE  </w:instrText>
    </w:r>
    <w:r>
      <w:fldChar w:fldCharType="separate"/>
    </w:r>
    <w:r>
      <w:fldChar w:fldCharType="end"/>
    </w:r>
  </w:p>
  <w:p w:rsidR="000D2BD5" w14:paraId="09D9CD6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2BD5" w:rsidP="002E424D" w14:paraId="4D494103" w14:textId="57380D6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2BD5" w14:paraId="041DBC7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C22F4" w14:paraId="363C44F3" w14:textId="77777777">
      <w:r>
        <w:separator/>
      </w:r>
    </w:p>
  </w:footnote>
  <w:footnote w:type="continuationSeparator" w:id="1">
    <w:p w:rsidR="00EC22F4" w:rsidP="00C721AC" w14:paraId="1B01CF2B" w14:textId="77777777">
      <w:pPr>
        <w:spacing w:before="120"/>
        <w:rPr>
          <w:sz w:val="20"/>
        </w:rPr>
      </w:pPr>
      <w:r>
        <w:rPr>
          <w:sz w:val="20"/>
        </w:rPr>
        <w:t xml:space="preserve">(Continued from previous page)  </w:t>
      </w:r>
      <w:r>
        <w:rPr>
          <w:sz w:val="20"/>
        </w:rPr>
        <w:separator/>
      </w:r>
    </w:p>
  </w:footnote>
  <w:footnote w:type="continuationNotice" w:id="2">
    <w:p w:rsidR="00EC22F4" w:rsidP="00C721AC" w14:paraId="467089D8" w14:textId="77777777">
      <w:pPr>
        <w:jc w:val="right"/>
        <w:rPr>
          <w:sz w:val="20"/>
        </w:rPr>
      </w:pPr>
      <w:r>
        <w:rPr>
          <w:sz w:val="20"/>
        </w:rPr>
        <w:t>(continued….)</w:t>
      </w:r>
    </w:p>
  </w:footnote>
  <w:footnote w:id="3">
    <w:p w:rsidR="000D2BD5" w:rsidRPr="00C6436B" w:rsidP="005433C1" w14:paraId="2DF8DA00" w14:textId="17260E53">
      <w:pPr>
        <w:spacing w:after="120"/>
      </w:pPr>
      <w:r>
        <w:rPr>
          <w:rStyle w:val="FootnoteReference"/>
        </w:rPr>
        <w:footnoteRef/>
      </w:r>
      <w:r>
        <w:t xml:space="preserve"> </w:t>
      </w:r>
      <w:r w:rsidRPr="00E86DB7" w:rsidR="00E86DB7">
        <w:rPr>
          <w:i/>
          <w:iCs/>
          <w:sz w:val="20"/>
        </w:rPr>
        <w:t>See</w:t>
      </w:r>
      <w:r w:rsidRPr="00E86DB7" w:rsidR="00E86DB7">
        <w:rPr>
          <w:sz w:val="20"/>
        </w:rPr>
        <w:t xml:space="preserve"> </w:t>
      </w:r>
      <w:r w:rsidRPr="00E86DB7" w:rsidR="00E86DB7">
        <w:rPr>
          <w:i/>
          <w:sz w:val="20"/>
        </w:rPr>
        <w:t>Structure and Practices of the Video Relay Service Program</w:t>
      </w:r>
      <w:r w:rsidRPr="00E86DB7" w:rsidR="00E86DB7">
        <w:rPr>
          <w:sz w:val="20"/>
        </w:rPr>
        <w:t xml:space="preserve">, CG Docket No. 10-51, Second Report and Order and Order, 26 FCC </w:t>
      </w:r>
      <w:r w:rsidRPr="00E86DB7" w:rsidR="00E86DB7">
        <w:rPr>
          <w:sz w:val="20"/>
        </w:rPr>
        <w:t>Rcd</w:t>
      </w:r>
      <w:r w:rsidRPr="00E86DB7" w:rsidR="00E86DB7">
        <w:rPr>
          <w:sz w:val="20"/>
        </w:rPr>
        <w:t xml:space="preserve"> 10898, 10914-15, para. 37 (2011) (</w:t>
      </w:r>
      <w:r w:rsidRPr="00E86DB7" w:rsidR="00E86DB7">
        <w:rPr>
          <w:i/>
          <w:sz w:val="20"/>
        </w:rPr>
        <w:t>2011 Internet-based TRS Certification Order</w:t>
      </w:r>
      <w:r w:rsidRPr="00E86DB7" w:rsidR="00E86DB7">
        <w:rPr>
          <w:sz w:val="20"/>
        </w:rPr>
        <w:t>) (authorizing conditional certification)</w:t>
      </w:r>
      <w:r w:rsidR="003E67E5">
        <w:rPr>
          <w:sz w:val="20"/>
        </w:rPr>
        <w:t>.</w:t>
      </w:r>
      <w:r w:rsidR="000511F7">
        <w:rPr>
          <w:sz w:val="20"/>
        </w:rPr>
        <w:t xml:space="preserve">  </w:t>
      </w:r>
      <w:r w:rsidRPr="00A52E1F">
        <w:rPr>
          <w:sz w:val="20"/>
        </w:rPr>
        <w:t>IP CTS is a form of telecommunications relay service (TRS) that allows individuals with hearing loss to both read captions and use their residual hearing to understand a telephone conversation.  47 CFR § 64.601(a)(2</w:t>
      </w:r>
      <w:r w:rsidR="00900984">
        <w:rPr>
          <w:sz w:val="20"/>
        </w:rPr>
        <w:t>3</w:t>
      </w:r>
      <w:r w:rsidRPr="00A52E1F">
        <w:rPr>
          <w:sz w:val="20"/>
        </w:rPr>
        <w:t xml:space="preserve">) (defining IP CTS).  Captions may be displayed on a specialized IP CTS device or on an off-the-shelf computer, tablet, or smartphone.  IP CTS providers must be granted certification by the Commission to be eligible to receive compensation from the </w:t>
      </w:r>
      <w:r w:rsidR="00436655">
        <w:rPr>
          <w:sz w:val="20"/>
        </w:rPr>
        <w:t xml:space="preserve">Interstate </w:t>
      </w:r>
      <w:r w:rsidRPr="00A52E1F">
        <w:rPr>
          <w:sz w:val="20"/>
        </w:rPr>
        <w:t xml:space="preserve">TRS Fund.  </w:t>
      </w:r>
      <w:r w:rsidRPr="00A52E1F">
        <w:rPr>
          <w:i/>
          <w:iCs/>
          <w:sz w:val="20"/>
        </w:rPr>
        <w:t>Id.</w:t>
      </w:r>
      <w:r w:rsidRPr="00A52E1F">
        <w:rPr>
          <w:sz w:val="20"/>
        </w:rPr>
        <w:t xml:space="preserve"> § 64.606.</w:t>
      </w:r>
      <w:r>
        <w:t xml:space="preserve">  </w:t>
      </w:r>
    </w:p>
  </w:footnote>
  <w:footnote w:id="4">
    <w:p w:rsidR="00F51C91" w:rsidP="00F51C91" w14:paraId="7FAFEBD1" w14:textId="21FDFCFC">
      <w:pPr>
        <w:pStyle w:val="FootnoteText"/>
      </w:pPr>
      <w:r>
        <w:rPr>
          <w:rStyle w:val="FootnoteReference"/>
        </w:rPr>
        <w:footnoteRef/>
      </w:r>
      <w:r>
        <w:t xml:space="preserve"> </w:t>
      </w:r>
      <w:r w:rsidRPr="00160E48">
        <w:t xml:space="preserve">Global Caption, Inc., Internet-Based TRS Certification Application, CG Docket No. 03-123 (filed Mar. 11, 2022) (Application) (redacted), </w:t>
      </w:r>
      <w:hyperlink r:id="rId1" w:history="1">
        <w:r w:rsidRPr="00160E48">
          <w:rPr>
            <w:rStyle w:val="Hyperlink"/>
          </w:rPr>
          <w:t>https://www.fcc.gov/ecfs/document/10311773509888/2</w:t>
        </w:r>
      </w:hyperlink>
      <w:r>
        <w:t xml:space="preserve">; </w:t>
      </w:r>
      <w:r w:rsidRPr="00160E48">
        <w:rPr>
          <w:i/>
          <w:iCs/>
        </w:rPr>
        <w:t>see also</w:t>
      </w:r>
      <w:r w:rsidRPr="00160E48">
        <w:t xml:space="preserve"> Letter from Katherine Barker Marshall, Counsel to Global Caption, to Marlene H. Dortch, Secretary, FCC, CG Docket No. 03-123 (filed Mar. 30, 2022) (2022 Amendment), </w:t>
      </w:r>
      <w:hyperlink r:id="rId2" w:history="1">
        <w:r w:rsidRPr="00160E48">
          <w:rPr>
            <w:rStyle w:val="Hyperlink"/>
          </w:rPr>
          <w:t>https://www.fcc.gov/ecfs/document/1033076439141/1</w:t>
        </w:r>
      </w:hyperlink>
      <w:r w:rsidRPr="00160E48">
        <w:t xml:space="preserve"> (disclosing previously-redacted ownership information); Letter from Katherine Barker Marshall, Counsel to Global Caption, to Marlene H. Dortch, Secretary, FCC, CG Docket No. 03-123 (filed Aug. 10, 2023) (2023 Amendment), </w:t>
      </w:r>
      <w:hyperlink r:id="rId3" w:history="1">
        <w:r w:rsidRPr="009B0A25" w:rsidR="000460C6">
          <w:rPr>
            <w:rStyle w:val="Hyperlink"/>
          </w:rPr>
          <w:t>https://www.fcc.gov/‌ecfs/‌document/108100689001697/1</w:t>
        </w:r>
      </w:hyperlink>
      <w:r w:rsidR="007B0960">
        <w:t xml:space="preserve">.  </w:t>
      </w:r>
      <w:r w:rsidR="00AE605E">
        <w:t xml:space="preserve">Global Caption </w:t>
      </w:r>
      <w:r w:rsidRPr="00AE605E" w:rsidR="00AE605E">
        <w:t>has redacted portions of its application for which it requests confidential treatment.</w:t>
      </w:r>
      <w:r w:rsidR="00AE605E">
        <w:t xml:space="preserve"> </w:t>
      </w:r>
      <w:r w:rsidRPr="00AE605E" w:rsidR="00AE605E">
        <w:t xml:space="preserve"> Access to the redacted material is governed by the Third Protective Order in this docket.  </w:t>
      </w:r>
      <w:r w:rsidRPr="00AE605E" w:rsidR="00AE605E">
        <w:rPr>
          <w:i/>
          <w:iCs/>
        </w:rPr>
        <w:t>See Misuse of Internet Protocol (IP) Captioned Telephone Service</w:t>
      </w:r>
      <w:r w:rsidRPr="002E424D" w:rsidR="00AE605E">
        <w:t>;</w:t>
      </w:r>
      <w:r w:rsidRPr="00AE605E" w:rsidR="00AE605E">
        <w:rPr>
          <w:i/>
          <w:iCs/>
        </w:rPr>
        <w:t xml:space="preserve"> Structure and Practices of the Video Relay Service Program</w:t>
      </w:r>
      <w:r w:rsidRPr="002E424D" w:rsidR="00AE605E">
        <w:t>;</w:t>
      </w:r>
      <w:r w:rsidRPr="00AE605E" w:rsidR="00AE605E">
        <w:rPr>
          <w:i/>
          <w:iCs/>
        </w:rPr>
        <w:t xml:space="preserve"> Telecommunications Relay Services and Speech-to-Speech Services for Individuals with Hearing and Speech Disabilities</w:t>
      </w:r>
      <w:r w:rsidRPr="002E424D" w:rsidR="00AE605E">
        <w:t>,</w:t>
      </w:r>
      <w:r w:rsidRPr="00AE605E" w:rsidR="00AE605E">
        <w:rPr>
          <w:i/>
          <w:iCs/>
        </w:rPr>
        <w:t xml:space="preserve"> </w:t>
      </w:r>
      <w:r w:rsidRPr="00AE605E" w:rsidR="00AE605E">
        <w:t>CG Docket Nos. 13</w:t>
      </w:r>
      <w:r w:rsidR="00900984">
        <w:t>-</w:t>
      </w:r>
      <w:r w:rsidRPr="00AE605E" w:rsidR="00AE605E">
        <w:t xml:space="preserve">24, 10-51, and 03-123, </w:t>
      </w:r>
      <w:r w:rsidRPr="00AA19D5" w:rsidR="00900984">
        <w:t>Order and Third Protective Order,</w:t>
      </w:r>
      <w:r w:rsidR="00900984">
        <w:rPr>
          <w:i/>
          <w:iCs/>
        </w:rPr>
        <w:t xml:space="preserve"> </w:t>
      </w:r>
      <w:r w:rsidRPr="00AE605E" w:rsidR="00AE605E">
        <w:t xml:space="preserve">33 FCC </w:t>
      </w:r>
      <w:r w:rsidRPr="00AE605E" w:rsidR="00AE605E">
        <w:t>Rcd</w:t>
      </w:r>
      <w:r w:rsidRPr="00AE605E" w:rsidR="00AE605E">
        <w:t xml:space="preserve"> 6802, 6803, para. 4 (2018).</w:t>
      </w:r>
      <w:r w:rsidR="00AE605E">
        <w:t xml:space="preserve">  </w:t>
      </w:r>
      <w:r w:rsidR="003E6DE2">
        <w:t>Although its</w:t>
      </w:r>
      <w:r w:rsidR="007B0960">
        <w:t xml:space="preserve"> Application</w:t>
      </w:r>
      <w:r w:rsidRPr="002E34FD" w:rsidR="007B0960">
        <w:rPr>
          <w:color w:val="08090E"/>
          <w:szCs w:val="22"/>
        </w:rPr>
        <w:t xml:space="preserve"> state</w:t>
      </w:r>
      <w:r w:rsidR="007B0960">
        <w:rPr>
          <w:color w:val="08090E"/>
          <w:szCs w:val="22"/>
        </w:rPr>
        <w:t>d</w:t>
      </w:r>
      <w:r w:rsidRPr="002E34FD" w:rsidR="007B0960">
        <w:rPr>
          <w:color w:val="08090E"/>
          <w:szCs w:val="22"/>
        </w:rPr>
        <w:t xml:space="preserve"> that </w:t>
      </w:r>
      <w:r w:rsidR="003E6DE2">
        <w:rPr>
          <w:color w:val="08090E"/>
          <w:szCs w:val="22"/>
        </w:rPr>
        <w:t xml:space="preserve">Global Caption </w:t>
      </w:r>
      <w:r w:rsidRPr="002E34FD" w:rsidR="007B0960">
        <w:rPr>
          <w:color w:val="08090E"/>
          <w:szCs w:val="22"/>
        </w:rPr>
        <w:t>may, in the future, opt to also serve consumer markets if economic conditions permit</w:t>
      </w:r>
      <w:r w:rsidR="007B0960">
        <w:rPr>
          <w:color w:val="08090E"/>
          <w:szCs w:val="22"/>
        </w:rPr>
        <w:t>,</w:t>
      </w:r>
      <w:r w:rsidRPr="003E6DE2" w:rsidR="003E6DE2">
        <w:t xml:space="preserve"> </w:t>
      </w:r>
      <w:r w:rsidR="003E6DE2">
        <w:t xml:space="preserve">Application at 4, the applicant </w:t>
      </w:r>
      <w:r w:rsidR="003E6DE2">
        <w:rPr>
          <w:color w:val="08090E"/>
          <w:szCs w:val="22"/>
        </w:rPr>
        <w:t>subsequently withdrew its request for certification to serve non-carceral users</w:t>
      </w:r>
      <w:r w:rsidR="003E6DE2">
        <w:t xml:space="preserve">. </w:t>
      </w:r>
      <w:r w:rsidRPr="003E6DE2" w:rsidR="003E6DE2">
        <w:t xml:space="preserve"> </w:t>
      </w:r>
      <w:r w:rsidR="003E6DE2">
        <w:t>2023 Amendment at 1.</w:t>
      </w:r>
      <w:r w:rsidRPr="004B0670" w:rsidR="004B0670">
        <w:rPr>
          <w:snapToGrid w:val="0"/>
          <w:kern w:val="28"/>
          <w:sz w:val="22"/>
        </w:rPr>
        <w:t xml:space="preserve"> </w:t>
      </w:r>
      <w:r w:rsidR="004B0670">
        <w:rPr>
          <w:snapToGrid w:val="0"/>
          <w:kern w:val="28"/>
          <w:sz w:val="22"/>
        </w:rPr>
        <w:t xml:space="preserve"> After </w:t>
      </w:r>
      <w:r w:rsidRPr="004B0670" w:rsidR="004B0670">
        <w:t>Global Caption fil</w:t>
      </w:r>
      <w:r w:rsidR="004B0670">
        <w:t>ed</w:t>
      </w:r>
      <w:r w:rsidRPr="004B0670" w:rsidR="004B0670">
        <w:t xml:space="preserve"> its application, the Commission adopted additional rules to expand the availability of TRS for incarcerated individuals with hearing and speech disabilities.  </w:t>
      </w:r>
      <w:r w:rsidRPr="004B0670" w:rsidR="004B0670">
        <w:rPr>
          <w:i/>
          <w:iCs/>
        </w:rPr>
        <w:t>See</w:t>
      </w:r>
      <w:r w:rsidRPr="004B0670" w:rsidR="004B0670">
        <w:t xml:space="preserve"> </w:t>
      </w:r>
      <w:r w:rsidRPr="004B0670" w:rsidR="004B0670">
        <w:rPr>
          <w:i/>
          <w:iCs/>
        </w:rPr>
        <w:t xml:space="preserve">Rates for Interstate Inmate Calling Services, </w:t>
      </w:r>
      <w:r w:rsidRPr="004B0670" w:rsidR="004B0670">
        <w:t>WC Docket No. 12-375, Fourth Report and Order and Sixth Further Notice of Proposed Rulemaking, FCC 22-76 (released Sept. 30, 2022) (</w:t>
      </w:r>
      <w:bookmarkStart w:id="0" w:name="_Hlk154740360"/>
      <w:r w:rsidRPr="004B0670" w:rsidR="004B0670">
        <w:rPr>
          <w:i/>
          <w:iCs/>
        </w:rPr>
        <w:t>2022 I</w:t>
      </w:r>
      <w:r w:rsidR="00965E91">
        <w:rPr>
          <w:i/>
          <w:iCs/>
        </w:rPr>
        <w:t>P</w:t>
      </w:r>
      <w:r w:rsidRPr="004B0670" w:rsidR="004B0670">
        <w:rPr>
          <w:i/>
          <w:iCs/>
        </w:rPr>
        <w:t>CS Order</w:t>
      </w:r>
      <w:bookmarkEnd w:id="0"/>
      <w:r w:rsidRPr="004B0670" w:rsidR="004B0670">
        <w:t xml:space="preserve">).  </w:t>
      </w:r>
    </w:p>
  </w:footnote>
  <w:footnote w:id="5">
    <w:p w:rsidR="002D7B29" w14:paraId="032E0996" w14:textId="79B11FEF">
      <w:pPr>
        <w:pStyle w:val="FootnoteText"/>
      </w:pPr>
      <w:r>
        <w:rPr>
          <w:rStyle w:val="FootnoteReference"/>
        </w:rPr>
        <w:footnoteRef/>
      </w:r>
      <w:r>
        <w:t xml:space="preserve"> </w:t>
      </w:r>
      <w:r w:rsidRPr="002B576B" w:rsidR="002B576B">
        <w:t>Application at 3.</w:t>
      </w:r>
      <w:r w:rsidR="00532AFB">
        <w:t xml:space="preserve">  </w:t>
      </w:r>
      <w:r w:rsidR="00F806BA">
        <w:t>T</w:t>
      </w:r>
      <w:r w:rsidRPr="00216F24" w:rsidR="00F806BA">
        <w:t xml:space="preserve">he Commission </w:t>
      </w:r>
      <w:r w:rsidR="00F806BA">
        <w:t xml:space="preserve">has </w:t>
      </w:r>
      <w:r w:rsidRPr="00216F24" w:rsidR="00F806BA">
        <w:t xml:space="preserve">determined that the provision of IP CTS using only automatic speech recognition (ASR) to generate captions, without the involvement of a </w:t>
      </w:r>
      <w:r w:rsidR="007A12D9">
        <w:t>c</w:t>
      </w:r>
      <w:r w:rsidRPr="00216F24" w:rsidR="00F806BA">
        <w:t xml:space="preserve">ommunications </w:t>
      </w:r>
      <w:r w:rsidR="007A12D9">
        <w:t>a</w:t>
      </w:r>
      <w:r w:rsidRPr="00216F24" w:rsidR="00F806BA">
        <w:t>ssistant (CA), is eligible for compensation from the TRS Fund if provided in compliance with applicable mandatory minimum TRS standards.</w:t>
      </w:r>
      <w:r w:rsidR="00F806BA">
        <w:t xml:space="preserve">  </w:t>
      </w:r>
      <w:r>
        <w:rPr>
          <w:i/>
        </w:rPr>
        <w:t xml:space="preserve">See </w:t>
      </w:r>
      <w:r w:rsidRPr="00C43339">
        <w:rPr>
          <w:i/>
          <w:iCs/>
        </w:rPr>
        <w:t>Misuse of Internet Protocol (IP) Captioned Telephone Service</w:t>
      </w:r>
      <w:r w:rsidRPr="00C43339">
        <w:rPr>
          <w:iCs/>
        </w:rPr>
        <w:t>;</w:t>
      </w:r>
      <w:r w:rsidRPr="00C43339">
        <w:rPr>
          <w:i/>
          <w:iCs/>
        </w:rPr>
        <w:t xml:space="preserve"> Telecommunications Relay Services and Speech-to-Speech Services for Individuals with Hearing and Speech Disabilities</w:t>
      </w:r>
      <w:r w:rsidRPr="00C43339">
        <w:rPr>
          <w:iCs/>
        </w:rPr>
        <w:t xml:space="preserve">, CG Docket Nos. 13-24 and 03-123, Report and Order, Declaratory Ruling, Further Notice of Proposed Rulemaking, and Notice of Inquiry, 33 FCC </w:t>
      </w:r>
      <w:r w:rsidRPr="00C43339">
        <w:rPr>
          <w:iCs/>
        </w:rPr>
        <w:t>Rcd</w:t>
      </w:r>
      <w:r w:rsidRPr="00C43339">
        <w:rPr>
          <w:iCs/>
        </w:rPr>
        <w:t xml:space="preserve"> 5800</w:t>
      </w:r>
      <w:r w:rsidR="00F53459">
        <w:rPr>
          <w:iCs/>
        </w:rPr>
        <w:t>,</w:t>
      </w:r>
      <w:r>
        <w:t xml:space="preserve"> 5827, para. 48</w:t>
      </w:r>
      <w:r w:rsidRPr="00C43339">
        <w:rPr>
          <w:iCs/>
        </w:rPr>
        <w:t>, (2018) (</w:t>
      </w:r>
      <w:r w:rsidRPr="00C43339">
        <w:rPr>
          <w:i/>
          <w:iCs/>
        </w:rPr>
        <w:t>2018 ASR Declaratory Ruling</w:t>
      </w:r>
      <w:r w:rsidRPr="00C43339">
        <w:rPr>
          <w:iCs/>
        </w:rPr>
        <w:t>)</w:t>
      </w:r>
      <w:r>
        <w:t>.</w:t>
      </w:r>
    </w:p>
  </w:footnote>
  <w:footnote w:id="6">
    <w:p w:rsidR="00F51C91" w:rsidRPr="00EA6410" w:rsidP="00F51C91" w14:paraId="0194D7BE" w14:textId="77777777">
      <w:pPr>
        <w:pStyle w:val="FootnoteText"/>
      </w:pPr>
      <w:r>
        <w:rPr>
          <w:rStyle w:val="FootnoteReference"/>
        </w:rPr>
        <w:footnoteRef/>
      </w:r>
      <w:r>
        <w:t xml:space="preserve"> Application at 3-4.  </w:t>
      </w:r>
    </w:p>
  </w:footnote>
  <w:footnote w:id="7">
    <w:p w:rsidR="005E740D" w:rsidP="005E740D" w14:paraId="0781F867" w14:textId="7515295A">
      <w:pPr>
        <w:pStyle w:val="FootnoteText"/>
      </w:pPr>
      <w:r>
        <w:rPr>
          <w:rStyle w:val="FootnoteReference"/>
        </w:rPr>
        <w:footnoteRef/>
      </w:r>
      <w:r>
        <w:t xml:space="preserve"> </w:t>
      </w:r>
      <w:r w:rsidRPr="00943316" w:rsidR="00BD787A">
        <w:rPr>
          <w:i/>
          <w:iCs/>
        </w:rPr>
        <w:t>Id</w:t>
      </w:r>
      <w:r w:rsidR="00BD787A">
        <w:t xml:space="preserve">. </w:t>
      </w:r>
      <w:r>
        <w:t xml:space="preserve">at </w:t>
      </w:r>
      <w:r w:rsidR="00A2719D">
        <w:t xml:space="preserve">4, </w:t>
      </w:r>
      <w:r>
        <w:t xml:space="preserve">7-8.  </w:t>
      </w:r>
    </w:p>
  </w:footnote>
  <w:footnote w:id="8">
    <w:p w:rsidR="0026555C" w14:paraId="333E8C20" w14:textId="68A9E1DB">
      <w:pPr>
        <w:pStyle w:val="FootnoteText"/>
      </w:pPr>
      <w:r>
        <w:rPr>
          <w:rStyle w:val="FootnoteReference"/>
        </w:rPr>
        <w:footnoteRef/>
      </w:r>
      <w:r>
        <w:t xml:space="preserve"> </w:t>
      </w:r>
      <w:r w:rsidRPr="00943316" w:rsidR="00BD787A">
        <w:rPr>
          <w:i/>
          <w:iCs/>
        </w:rPr>
        <w:t>Id</w:t>
      </w:r>
      <w:r w:rsidR="00BD787A">
        <w:t xml:space="preserve">. </w:t>
      </w:r>
      <w:r>
        <w:t>at 7.</w:t>
      </w:r>
      <w:r w:rsidRPr="00DA0165">
        <w:t xml:space="preserve"> </w:t>
      </w:r>
      <w:r>
        <w:t xml:space="preserve"> </w:t>
      </w:r>
      <w:r w:rsidRPr="00534F88">
        <w:rPr>
          <w:szCs w:val="22"/>
        </w:rPr>
        <w:t xml:space="preserve">Global Caption itself will not work directly with </w:t>
      </w:r>
      <w:r>
        <w:rPr>
          <w:szCs w:val="22"/>
        </w:rPr>
        <w:t xml:space="preserve">IPCS </w:t>
      </w:r>
      <w:r w:rsidRPr="00534F88">
        <w:rPr>
          <w:szCs w:val="22"/>
        </w:rPr>
        <w:t>providers</w:t>
      </w:r>
      <w:r>
        <w:t>.</w:t>
      </w:r>
      <w:r>
        <w:rPr>
          <w:rStyle w:val="FootnoteReference"/>
          <w:sz w:val="22"/>
          <w:szCs w:val="22"/>
        </w:rPr>
        <w:t xml:space="preserve"> </w:t>
      </w:r>
      <w:r w:rsidRPr="0014570A">
        <w:t xml:space="preserve"> </w:t>
      </w:r>
      <w:r w:rsidRPr="0014570A">
        <w:rPr>
          <w:i/>
          <w:iCs/>
        </w:rPr>
        <w:t xml:space="preserve">Id. </w:t>
      </w:r>
      <w:r w:rsidRPr="0014570A">
        <w:t>n.11.</w:t>
      </w:r>
    </w:p>
  </w:footnote>
  <w:footnote w:id="9">
    <w:p w:rsidR="000D2BD5" w:rsidRPr="00582FEE" w:rsidP="00B8632D" w14:paraId="257F2CA0" w14:textId="209602E2">
      <w:pPr>
        <w:pStyle w:val="FootnoteText"/>
      </w:pPr>
      <w:r>
        <w:rPr>
          <w:rStyle w:val="FootnoteReference"/>
        </w:rPr>
        <w:footnoteRef/>
      </w:r>
      <w:r>
        <w:t xml:space="preserve"> </w:t>
      </w:r>
      <w:r>
        <w:rPr>
          <w:i/>
          <w:iCs/>
        </w:rPr>
        <w:t xml:space="preserve">See Comment Sought on Application of </w:t>
      </w:r>
      <w:r w:rsidR="00CE7EB5">
        <w:rPr>
          <w:i/>
          <w:iCs/>
        </w:rPr>
        <w:t>Global Caption, Inc.,</w:t>
      </w:r>
      <w:r>
        <w:rPr>
          <w:i/>
          <w:iCs/>
        </w:rPr>
        <w:t xml:space="preserve"> for Certification as a Provider of I</w:t>
      </w:r>
      <w:r w:rsidR="0033340C">
        <w:rPr>
          <w:i/>
          <w:iCs/>
        </w:rPr>
        <w:t>nternet Protocol</w:t>
      </w:r>
      <w:r>
        <w:rPr>
          <w:i/>
          <w:iCs/>
        </w:rPr>
        <w:t xml:space="preserve"> Captioned Telephone Service</w:t>
      </w:r>
      <w:r>
        <w:t xml:space="preserve">, CG Docket No. 03-123, Public Notice, </w:t>
      </w:r>
      <w:r w:rsidR="002D36AB">
        <w:t>DA 22-375</w:t>
      </w:r>
      <w:r>
        <w:t xml:space="preserve"> (</w:t>
      </w:r>
      <w:r w:rsidR="000B6D79">
        <w:t>CGB</w:t>
      </w:r>
      <w:r>
        <w:t xml:space="preserve"> </w:t>
      </w:r>
      <w:r w:rsidR="002D36AB">
        <w:t>Apr. 7, 2022</w:t>
      </w:r>
      <w:r>
        <w:t>)</w:t>
      </w:r>
      <w:hyperlink w:history="1"/>
      <w:r>
        <w:t xml:space="preserve">. </w:t>
      </w:r>
    </w:p>
  </w:footnote>
  <w:footnote w:id="10">
    <w:p w:rsidR="007153C5" w:rsidP="007153C5" w14:paraId="24CE9F49" w14:textId="3CCD1487">
      <w:pPr>
        <w:pStyle w:val="FootnoteText"/>
      </w:pPr>
      <w:r>
        <w:rPr>
          <w:rStyle w:val="FootnoteReference"/>
        </w:rPr>
        <w:footnoteRef/>
      </w:r>
      <w:r>
        <w:t xml:space="preserve"> </w:t>
      </w:r>
      <w:r w:rsidRPr="007153C5">
        <w:rPr>
          <w:i/>
          <w:iCs/>
        </w:rPr>
        <w:t>See</w:t>
      </w:r>
      <w:r w:rsidRPr="007153C5">
        <w:t xml:space="preserve"> ClearCaptions, LLC </w:t>
      </w:r>
      <w:r w:rsidR="004F7B1F">
        <w:t xml:space="preserve">(ClearCaptions) </w:t>
      </w:r>
      <w:r w:rsidRPr="007153C5">
        <w:t>Comments, CG Docket No. 03-123 (filed May 9, 2022)</w:t>
      </w:r>
      <w:r w:rsidR="00C50AC9">
        <w:t xml:space="preserve"> (ClearCaptions Comments)</w:t>
      </w:r>
      <w:r w:rsidRPr="007153C5">
        <w:t xml:space="preserve">; Hearing Loss Association of America (HLAA), Telecommunications for the Deaf and Hard of Hearing, Inc. (TDI), National Association for the Deaf (NAD), </w:t>
      </w:r>
      <w:r w:rsidR="007C45E1">
        <w:t xml:space="preserve">and </w:t>
      </w:r>
      <w:r w:rsidRPr="007153C5">
        <w:t>Deaf/Hard of Hearing Technology Rehabilitation Engineering Research Center (DHH-RERC</w:t>
      </w:r>
      <w:r w:rsidR="008B7419">
        <w:t>)</w:t>
      </w:r>
      <w:r w:rsidR="004F7B1F">
        <w:t xml:space="preserve"> (collectively, </w:t>
      </w:r>
      <w:r w:rsidR="0091304D">
        <w:t>AARO</w:t>
      </w:r>
      <w:r w:rsidR="004F7B1F">
        <w:t>)</w:t>
      </w:r>
      <w:r w:rsidRPr="007153C5">
        <w:t>, Comments on the Application of Global Caption, Inc. for Certification as a Provider of Internet Protocol Captioned Telephone Service, CG Docket No. 03-123 and WC Docket No. 12-375 (filed May 9, 2022)</w:t>
      </w:r>
      <w:r w:rsidR="00920A09">
        <w:t xml:space="preserve"> (</w:t>
      </w:r>
      <w:r w:rsidR="00ED7BA6">
        <w:t xml:space="preserve">AARO </w:t>
      </w:r>
      <w:r w:rsidR="00920A09">
        <w:t>Comments)</w:t>
      </w:r>
      <w:r w:rsidRPr="007153C5">
        <w:t>.</w:t>
      </w:r>
    </w:p>
  </w:footnote>
  <w:footnote w:id="11">
    <w:p w:rsidR="00154CAE" w14:paraId="66F97E90" w14:textId="27DF2711">
      <w:pPr>
        <w:pStyle w:val="FootnoteText"/>
      </w:pPr>
      <w:r>
        <w:rPr>
          <w:rStyle w:val="FootnoteReference"/>
        </w:rPr>
        <w:footnoteRef/>
      </w:r>
      <w:r>
        <w:t xml:space="preserve"> </w:t>
      </w:r>
      <w:r w:rsidR="00943316">
        <w:t>AARO</w:t>
      </w:r>
      <w:r w:rsidRPr="00154CAE">
        <w:t xml:space="preserve"> Comments at 2.</w:t>
      </w:r>
    </w:p>
  </w:footnote>
  <w:footnote w:id="12">
    <w:p w:rsidR="00EB1107" w:rsidRPr="00194F74" w14:paraId="5051401E" w14:textId="0E8D2299">
      <w:pPr>
        <w:pStyle w:val="FootnoteText"/>
      </w:pPr>
      <w:r>
        <w:rPr>
          <w:rStyle w:val="FootnoteReference"/>
        </w:rPr>
        <w:footnoteRef/>
      </w:r>
      <w:r>
        <w:t xml:space="preserve"> </w:t>
      </w:r>
      <w:r w:rsidRPr="00943316" w:rsidR="00892BD2">
        <w:rPr>
          <w:i/>
          <w:iCs/>
        </w:rPr>
        <w:t>Id</w:t>
      </w:r>
      <w:r w:rsidR="00892BD2">
        <w:t xml:space="preserve">. </w:t>
      </w:r>
      <w:r w:rsidR="00194F74">
        <w:t>at</w:t>
      </w:r>
      <w:r w:rsidR="009779AC">
        <w:t xml:space="preserve"> 5</w:t>
      </w:r>
      <w:r w:rsidR="00194F74">
        <w:t>.</w:t>
      </w:r>
    </w:p>
  </w:footnote>
  <w:footnote w:id="13">
    <w:p w:rsidR="00EB1107" w:rsidRPr="00CE22E7" w14:paraId="5547A1B9" w14:textId="54596D89">
      <w:pPr>
        <w:pStyle w:val="FootnoteText"/>
      </w:pPr>
      <w:r>
        <w:rPr>
          <w:rStyle w:val="FootnoteReference"/>
        </w:rPr>
        <w:footnoteRef/>
      </w:r>
      <w:r>
        <w:t xml:space="preserve"> </w:t>
      </w:r>
      <w:r w:rsidR="00892BD2">
        <w:rPr>
          <w:i/>
          <w:iCs/>
        </w:rPr>
        <w:t>I</w:t>
      </w:r>
      <w:r w:rsidRPr="00943316" w:rsidR="00BD787A">
        <w:rPr>
          <w:i/>
          <w:iCs/>
        </w:rPr>
        <w:t>d</w:t>
      </w:r>
      <w:r w:rsidR="00CE082B">
        <w:t>.</w:t>
      </w:r>
    </w:p>
  </w:footnote>
  <w:footnote w:id="14">
    <w:p w:rsidR="00EB1107" w:rsidRPr="002D316B" w14:paraId="6614230F" w14:textId="14116D18">
      <w:pPr>
        <w:pStyle w:val="FootnoteText"/>
      </w:pPr>
      <w:r>
        <w:rPr>
          <w:rStyle w:val="FootnoteReference"/>
        </w:rPr>
        <w:footnoteRef/>
      </w:r>
      <w:r>
        <w:t xml:space="preserve"> </w:t>
      </w:r>
      <w:r w:rsidR="00CC3E0E">
        <w:t xml:space="preserve">ClearCaptions Comments at 4.  </w:t>
      </w:r>
    </w:p>
  </w:footnote>
  <w:footnote w:id="15">
    <w:p w:rsidR="00311097" w14:paraId="021978FD" w14:textId="0330FE5B">
      <w:pPr>
        <w:pStyle w:val="FootnoteText"/>
      </w:pPr>
      <w:r>
        <w:rPr>
          <w:rStyle w:val="FootnoteReference"/>
        </w:rPr>
        <w:footnoteRef/>
      </w:r>
      <w:r>
        <w:t xml:space="preserve"> </w:t>
      </w:r>
      <w:r w:rsidRPr="00DE127B">
        <w:rPr>
          <w:i/>
          <w:iCs/>
        </w:rPr>
        <w:t>See</w:t>
      </w:r>
      <w:r>
        <w:rPr>
          <w:i/>
          <w:iCs/>
        </w:rPr>
        <w:t xml:space="preserve"> </w:t>
      </w:r>
      <w:r w:rsidRPr="006B06AF">
        <w:t>FCC</w:t>
      </w:r>
      <w:r>
        <w:t xml:space="preserve"> TRS</w:t>
      </w:r>
      <w:r w:rsidRPr="006B06AF">
        <w:t xml:space="preserve"> </w:t>
      </w:r>
      <w:r>
        <w:t xml:space="preserve">National Test Lab, </w:t>
      </w:r>
      <w:r w:rsidRPr="00AE4999">
        <w:t>Internet Protocol Captioned Telephone Service Testing</w:t>
      </w:r>
      <w:r>
        <w:t xml:space="preserve"> –</w:t>
      </w:r>
      <w:r w:rsidRPr="00AE4999">
        <w:t xml:space="preserve"> Global Caption</w:t>
      </w:r>
      <w:r>
        <w:t>, Version 1.1, CG Docket No. 03-123 (</w:t>
      </w:r>
      <w:r w:rsidR="005D1DDC">
        <w:t xml:space="preserve">posted by CGB, </w:t>
      </w:r>
      <w:r>
        <w:t>Nov. 15, 2023) (NTL Test Report). T</w:t>
      </w:r>
      <w:r w:rsidRPr="00C65FE4">
        <w:t xml:space="preserve">he National Test Lab </w:t>
      </w:r>
      <w:r w:rsidR="00BD787A">
        <w:t xml:space="preserve">(NTL) </w:t>
      </w:r>
      <w:r w:rsidRPr="00C65FE4">
        <w:t xml:space="preserve">is operated by MITRE Corporation as part of the CMS Alliance to Modernize Healthcare, a </w:t>
      </w:r>
      <w:r>
        <w:t>Federally Funded Research and Development Center</w:t>
      </w:r>
      <w:r w:rsidRPr="00C65FE4">
        <w:t xml:space="preserve"> sponsored by the Centers for Medicare &amp; Medicaid Services (CMS).  </w:t>
      </w:r>
      <w:r w:rsidRPr="00C65FE4">
        <w:rPr>
          <w:i/>
          <w:iCs/>
        </w:rPr>
        <w:t>See</w:t>
      </w:r>
      <w:r>
        <w:t xml:space="preserve"> </w:t>
      </w:r>
      <w:r w:rsidRPr="00C65FE4">
        <w:t>CMS Alliance to Modernize Healthcare, Internet Protocol Caption Telephone Service (IP CTS) – Summary of Phase 2 Usability Testing Results (2016), CG Docket Nos. 03-123 and 13-</w:t>
      </w:r>
      <w:r>
        <w:t xml:space="preserve">24, at </w:t>
      </w:r>
      <w:r>
        <w:t>i</w:t>
      </w:r>
      <w:r>
        <w:t>-ii (posted by CGB, Apr. 11, 2018)</w:t>
      </w:r>
      <w:r>
        <w:rPr>
          <w:color w:val="000000"/>
        </w:rPr>
        <w:t>;</w:t>
      </w:r>
      <w:r w:rsidRPr="00B74985">
        <w:rPr>
          <w:i/>
          <w:iCs/>
        </w:rPr>
        <w:t xml:space="preserve"> </w:t>
      </w:r>
      <w:r w:rsidRPr="00C65FE4">
        <w:t xml:space="preserve">CMS Alliance to Modernize Healthcare, </w:t>
      </w:r>
      <w:r>
        <w:t>Internet Protocol Caption Telephone Service (IP CTS) Devices: Summary of Phase 1 Activities (2017), CG Docket Nos.</w:t>
      </w:r>
      <w:r w:rsidR="00B247D0">
        <w:t xml:space="preserve"> </w:t>
      </w:r>
      <w:r>
        <w:t xml:space="preserve">03-123 and 13-24, at 10 (posted </w:t>
      </w:r>
      <w:r w:rsidR="00586DFA">
        <w:t xml:space="preserve">by CGB, Apr. </w:t>
      </w:r>
      <w:r>
        <w:t>11, 2018)</w:t>
      </w:r>
      <w:r w:rsidR="00BD787A">
        <w:t xml:space="preserve"> (NTL Phase 1 Summary)</w:t>
      </w:r>
      <w:r>
        <w:rPr>
          <w:color w:val="000000"/>
        </w:rPr>
        <w:t>.</w:t>
      </w:r>
    </w:p>
  </w:footnote>
  <w:footnote w:id="16">
    <w:p w:rsidR="000D2BD5" w:rsidP="00B8632D" w14:paraId="3DB6D553" w14:textId="416D1A54">
      <w:pPr>
        <w:pStyle w:val="FootnoteText"/>
      </w:pPr>
      <w:r>
        <w:rPr>
          <w:rStyle w:val="FootnoteReference"/>
        </w:rPr>
        <w:footnoteRef/>
      </w:r>
      <w:r>
        <w:t xml:space="preserve"> </w:t>
      </w:r>
      <w:r w:rsidRPr="00CB2D68">
        <w:rPr>
          <w:i/>
          <w:iCs/>
        </w:rPr>
        <w:t xml:space="preserve">See </w:t>
      </w:r>
      <w:r w:rsidRPr="008C45C2">
        <w:rPr>
          <w:i/>
        </w:rPr>
        <w:t>2011 Internet-based TRS Certification Order</w:t>
      </w:r>
      <w:r>
        <w:rPr>
          <w:iCs/>
        </w:rPr>
        <w:t>,</w:t>
      </w:r>
      <w:r>
        <w:t xml:space="preserve"> 26 FCC </w:t>
      </w:r>
      <w:r>
        <w:t>Rcd</w:t>
      </w:r>
      <w:r>
        <w:t xml:space="preserve"> at 10914-15, para. 37.</w:t>
      </w:r>
    </w:p>
  </w:footnote>
  <w:footnote w:id="17">
    <w:p w:rsidR="00140699" w:rsidRPr="00454079" w:rsidP="00140699" w14:paraId="65F38E59" w14:textId="77777777">
      <w:pPr>
        <w:pStyle w:val="FootnoteText"/>
      </w:pPr>
      <w:r>
        <w:rPr>
          <w:rStyle w:val="FootnoteReference"/>
        </w:rPr>
        <w:footnoteRef/>
      </w:r>
      <w:r>
        <w:t xml:space="preserve"> </w:t>
      </w:r>
      <w:r>
        <w:rPr>
          <w:i/>
          <w:iCs/>
        </w:rPr>
        <w:t xml:space="preserve">Cf. </w:t>
      </w:r>
      <w:r>
        <w:t>2023 Amendment at 1 (noting that Global Caption may seek broader certification authority in the future).</w:t>
      </w:r>
    </w:p>
  </w:footnote>
  <w:footnote w:id="18">
    <w:p w:rsidR="000D2BD5" w:rsidRPr="008D5997" w:rsidP="00B8632D" w14:paraId="0C912045" w14:textId="15894A81">
      <w:pPr>
        <w:pStyle w:val="FootnoteText"/>
      </w:pPr>
      <w:r>
        <w:rPr>
          <w:rStyle w:val="FootnoteReference"/>
        </w:rPr>
        <w:footnoteRef/>
      </w:r>
      <w:r>
        <w:t xml:space="preserve"> </w:t>
      </w:r>
      <w:r>
        <w:rPr>
          <w:i/>
          <w:iCs/>
        </w:rPr>
        <w:t>See</w:t>
      </w:r>
      <w:r>
        <w:t xml:space="preserve"> </w:t>
      </w:r>
      <w:r w:rsidR="005F78E7">
        <w:t xml:space="preserve">Application at </w:t>
      </w:r>
      <w:r w:rsidR="0054381D">
        <w:t>10-34</w:t>
      </w:r>
      <w:r>
        <w:t>;</w:t>
      </w:r>
      <w:r w:rsidR="00097CF7">
        <w:t xml:space="preserve"> </w:t>
      </w:r>
      <w:r w:rsidR="005A4130">
        <w:t xml:space="preserve">2022 Amendment; </w:t>
      </w:r>
      <w:r w:rsidR="00097CF7">
        <w:t>2023 Amendment</w:t>
      </w:r>
      <w:r>
        <w:t>.</w:t>
      </w:r>
      <w:r w:rsidR="001F4F2F">
        <w:t xml:space="preserve">    </w:t>
      </w:r>
    </w:p>
  </w:footnote>
  <w:footnote w:id="19">
    <w:p w:rsidR="00140699" w:rsidRPr="00A86387" w:rsidP="00140699" w14:paraId="4C3273C4" w14:textId="73950354">
      <w:pPr>
        <w:pStyle w:val="FootnoteText"/>
        <w:tabs>
          <w:tab w:val="left" w:pos="6020"/>
        </w:tabs>
      </w:pPr>
      <w:r>
        <w:rPr>
          <w:rStyle w:val="FootnoteReference"/>
        </w:rPr>
        <w:footnoteRef/>
      </w:r>
      <w:r>
        <w:t xml:space="preserve"> </w:t>
      </w:r>
      <w:r>
        <w:rPr>
          <w:i/>
          <w:iCs/>
        </w:rPr>
        <w:t xml:space="preserve">See </w:t>
      </w:r>
      <w:r>
        <w:t xml:space="preserve">Application at 33-34 (complaint procedures); </w:t>
      </w:r>
      <w:r>
        <w:rPr>
          <w:i/>
          <w:iCs/>
        </w:rPr>
        <w:t>id</w:t>
      </w:r>
      <w:r w:rsidR="00AD1BB4">
        <w:rPr>
          <w:i/>
          <w:iCs/>
        </w:rPr>
        <w:t>.</w:t>
      </w:r>
      <w:r>
        <w:t xml:space="preserve"> at 34 (annual filing); 2023 Amendment (</w:t>
      </w:r>
      <w:r w:rsidR="008A33A2">
        <w:t>certi</w:t>
      </w:r>
      <w:r>
        <w:t>fication).</w:t>
      </w:r>
    </w:p>
  </w:footnote>
  <w:footnote w:id="20">
    <w:p w:rsidR="00FA007B" w14:paraId="11F668B4" w14:textId="5753EE91">
      <w:pPr>
        <w:pStyle w:val="FootnoteText"/>
      </w:pPr>
      <w:r>
        <w:rPr>
          <w:rStyle w:val="FootnoteReference"/>
        </w:rPr>
        <w:footnoteRef/>
      </w:r>
      <w:r>
        <w:t xml:space="preserve"> </w:t>
      </w:r>
      <w:r w:rsidRPr="00ED0CC3" w:rsidR="00ED0CC3">
        <w:t>NTL Test Report</w:t>
      </w:r>
      <w:r w:rsidR="00ED0CC3">
        <w:t>.</w:t>
      </w:r>
    </w:p>
  </w:footnote>
  <w:footnote w:id="21">
    <w:p w:rsidR="000D2BD5" w:rsidRPr="00805801" w:rsidP="00B8632D" w14:paraId="368FBE40" w14:textId="36EA70A6">
      <w:pPr>
        <w:pStyle w:val="FootnoteText"/>
      </w:pPr>
      <w:r>
        <w:rPr>
          <w:rStyle w:val="FootnoteReference"/>
        </w:rPr>
        <w:footnoteRef/>
      </w:r>
      <w:r>
        <w:t xml:space="preserve"> </w:t>
      </w:r>
      <w:r>
        <w:rPr>
          <w:i/>
          <w:iCs/>
        </w:rPr>
        <w:t>See 2018 ASR Declaratory Ruling</w:t>
      </w:r>
      <w:r w:rsidRPr="00CB2D68">
        <w:t>,</w:t>
      </w:r>
      <w:r>
        <w:rPr>
          <w:i/>
          <w:iCs/>
        </w:rPr>
        <w:t xml:space="preserve"> </w:t>
      </w:r>
      <w:r>
        <w:t xml:space="preserve">33 FCC </w:t>
      </w:r>
      <w:r>
        <w:t>Rcd</w:t>
      </w:r>
      <w:r>
        <w:t xml:space="preserve"> at 5834-35, para. 63 (noting that applicants to provide ASR-based IP CTS must support all claims regarding their use of ASR and its efficacy).</w:t>
      </w:r>
      <w:r w:rsidRPr="000F43BE" w:rsidR="000F43BE">
        <w:t xml:space="preserve"> </w:t>
      </w:r>
      <w:r w:rsidR="000F43BE">
        <w:t xml:space="preserve"> In its comments, ClearCaptions recommends that the Commission review carefully the adequacy of Global Caption’s ASR platform, the use of artificial intelligence, and quality assurance practices.</w:t>
      </w:r>
      <w:r w:rsidRPr="000F43BE" w:rsidR="000F43BE">
        <w:t xml:space="preserve"> </w:t>
      </w:r>
      <w:r w:rsidR="000F43BE">
        <w:t xml:space="preserve"> ClearCaptions Comments at 2-5.</w:t>
      </w:r>
      <w:r w:rsidRPr="000F43BE" w:rsidR="000F43BE">
        <w:t xml:space="preserve"> </w:t>
      </w:r>
      <w:r w:rsidR="000F43BE">
        <w:t xml:space="preserve"> </w:t>
      </w:r>
      <w:r w:rsidR="007777E6">
        <w:t>ARRO</w:t>
      </w:r>
      <w:r w:rsidRPr="00E73056" w:rsidR="00E73056">
        <w:t xml:space="preserve"> </w:t>
      </w:r>
      <w:r w:rsidR="00E73056">
        <w:t xml:space="preserve">similarly </w:t>
      </w:r>
      <w:r w:rsidRPr="00E73056" w:rsidR="00E73056">
        <w:t>recommend</w:t>
      </w:r>
      <w:r w:rsidR="007777E6">
        <w:t>s</w:t>
      </w:r>
      <w:r w:rsidRPr="00E73056" w:rsidR="00E73056">
        <w:t xml:space="preserve"> that the Commission review carefully the adequacy of Global Caption’s ability to ensure privacy and quality of service, including with respect to any vendor services, in carceral facilities</w:t>
      </w:r>
      <w:r w:rsidR="00E73056">
        <w:t xml:space="preserve">.  </w:t>
      </w:r>
      <w:r w:rsidR="00E737DB">
        <w:t>AARO</w:t>
      </w:r>
      <w:r w:rsidR="00E73056">
        <w:t xml:space="preserve"> Comments at 2-5.  </w:t>
      </w:r>
      <w:r w:rsidR="000F43BE">
        <w:t>As discussed below, Global Caption’s application and supporting materials adequately address these issues.</w:t>
      </w:r>
    </w:p>
  </w:footnote>
  <w:footnote w:id="22">
    <w:p w:rsidR="000D2BD5" w:rsidP="00B8632D" w14:paraId="43826628" w14:textId="579F3C6B">
      <w:pPr>
        <w:pStyle w:val="FootnoteText"/>
      </w:pPr>
      <w:r>
        <w:rPr>
          <w:rStyle w:val="FootnoteReference"/>
        </w:rPr>
        <w:footnoteRef/>
      </w:r>
      <w:r>
        <w:t xml:space="preserve"> </w:t>
      </w:r>
      <w:r w:rsidRPr="005640F9">
        <w:rPr>
          <w:i/>
          <w:iCs/>
        </w:rPr>
        <w:t>See</w:t>
      </w:r>
      <w:r>
        <w:t xml:space="preserve"> 47 CFR § 64.604(b)(2)(ii) </w:t>
      </w:r>
      <w:r w:rsidRPr="00002D75">
        <w:t>(</w:t>
      </w:r>
      <w:r>
        <w:t>requiring IP CTS</w:t>
      </w:r>
      <w:r w:rsidRPr="00002D75">
        <w:t xml:space="preserve"> providers to answer 85% of calls within 10 seconds, measured daily)</w:t>
      </w:r>
      <w:r>
        <w:t>.</w:t>
      </w:r>
    </w:p>
  </w:footnote>
  <w:footnote w:id="23">
    <w:p w:rsidR="00D35EC4" w:rsidP="00D35EC4" w14:paraId="3ABCBEBF" w14:textId="4CD6110A">
      <w:pPr>
        <w:pStyle w:val="FootnoteText"/>
      </w:pPr>
      <w:r>
        <w:rPr>
          <w:rStyle w:val="FootnoteReference"/>
        </w:rPr>
        <w:footnoteRef/>
      </w:r>
      <w:r>
        <w:t xml:space="preserve"> Application at 10.</w:t>
      </w:r>
    </w:p>
  </w:footnote>
  <w:footnote w:id="24">
    <w:p w:rsidR="00D35EC4" w:rsidP="00D35EC4" w14:paraId="75EE6AD8" w14:textId="20DEF68C">
      <w:pPr>
        <w:pStyle w:val="FootnoteText"/>
      </w:pPr>
      <w:r>
        <w:rPr>
          <w:rStyle w:val="FootnoteReference"/>
        </w:rPr>
        <w:footnoteRef/>
      </w:r>
      <w:r>
        <w:t xml:space="preserve"> </w:t>
      </w:r>
      <w:bookmarkStart w:id="3" w:name="_Hlk155189792"/>
      <w:r w:rsidRPr="00BD787A" w:rsidR="00BD787A">
        <w:rPr>
          <w:i/>
          <w:iCs/>
        </w:rPr>
        <w:t>Id.</w:t>
      </w:r>
      <w:r w:rsidRPr="00BD787A" w:rsidR="00BD787A">
        <w:t xml:space="preserve"> </w:t>
      </w:r>
      <w:bookmarkEnd w:id="3"/>
      <w:r>
        <w:t>at 14.</w:t>
      </w:r>
    </w:p>
  </w:footnote>
  <w:footnote w:id="25">
    <w:p w:rsidR="005D54DF" w:rsidRPr="002C30DF" w:rsidP="005D54DF" w14:paraId="54BC7D4F" w14:textId="4AF55421">
      <w:pPr>
        <w:pStyle w:val="FootnoteText"/>
      </w:pPr>
      <w:r>
        <w:rPr>
          <w:rStyle w:val="FootnoteReference"/>
        </w:rPr>
        <w:footnoteRef/>
      </w:r>
      <w:r>
        <w:t xml:space="preserve"> </w:t>
      </w:r>
      <w:r w:rsidRPr="00BD787A" w:rsidR="00BD787A">
        <w:rPr>
          <w:i/>
          <w:iCs/>
        </w:rPr>
        <w:t>Id.</w:t>
      </w:r>
      <w:r w:rsidRPr="00BD787A" w:rsidR="00BD787A">
        <w:t xml:space="preserve"> </w:t>
      </w:r>
      <w:r>
        <w:t xml:space="preserve">  </w:t>
      </w:r>
    </w:p>
  </w:footnote>
  <w:footnote w:id="26">
    <w:p w:rsidR="00404360" w14:paraId="372DAFA5" w14:textId="4D0A1BB9">
      <w:pPr>
        <w:pStyle w:val="FootnoteText"/>
      </w:pPr>
      <w:r>
        <w:rPr>
          <w:rStyle w:val="FootnoteReference"/>
        </w:rPr>
        <w:footnoteRef/>
      </w:r>
      <w:r>
        <w:t xml:space="preserve"> </w:t>
      </w:r>
      <w:r>
        <w:rPr>
          <w:i/>
          <w:iCs/>
        </w:rPr>
        <w:t>Id.</w:t>
      </w:r>
      <w:r>
        <w:t>, App</w:t>
      </w:r>
      <w:r w:rsidR="00FB052A">
        <w:t>x</w:t>
      </w:r>
      <w:r>
        <w:t>. A at 14 (confidential version)</w:t>
      </w:r>
      <w:r w:rsidR="005434A6">
        <w:t xml:space="preserve"> </w:t>
      </w:r>
      <w:r w:rsidR="003E5A21">
        <w:t xml:space="preserve">(describing results of testing conducted by </w:t>
      </w:r>
      <w:r w:rsidR="003E5A21">
        <w:t>Cositics</w:t>
      </w:r>
      <w:r w:rsidR="003E5A21">
        <w:t>, LLC)</w:t>
      </w:r>
      <w:r>
        <w:t xml:space="preserve">.  </w:t>
      </w:r>
    </w:p>
  </w:footnote>
  <w:footnote w:id="27">
    <w:p w:rsidR="00A87DEF" w:rsidRPr="00A20DFD" w:rsidP="00A87DEF" w14:paraId="5A9563F2" w14:textId="77777777">
      <w:pPr>
        <w:pStyle w:val="FootnoteText"/>
      </w:pPr>
      <w:r>
        <w:rPr>
          <w:rStyle w:val="FootnoteReference"/>
        </w:rPr>
        <w:footnoteRef/>
      </w:r>
      <w:r>
        <w:t xml:space="preserve"> </w:t>
      </w:r>
      <w:r w:rsidRPr="00F244E9">
        <w:rPr>
          <w:i/>
          <w:iCs/>
        </w:rPr>
        <w:t>Misuse of Internet Protocol (IP) Captioned Telephone Service</w:t>
      </w:r>
      <w:r w:rsidRPr="002E424D">
        <w:t>;</w:t>
      </w:r>
      <w:r w:rsidRPr="00F244E9">
        <w:rPr>
          <w:i/>
          <w:iCs/>
        </w:rPr>
        <w:t xml:space="preserve"> Telecommunications Relay Services and Speech-to-Speech Services for Individuals with Hearing and Speech Disabilities</w:t>
      </w:r>
      <w:r w:rsidRPr="002E424D">
        <w:t xml:space="preserve">; </w:t>
      </w:r>
      <w:r w:rsidRPr="00F244E9">
        <w:rPr>
          <w:i/>
          <w:iCs/>
        </w:rPr>
        <w:t xml:space="preserve">Structure and Practices of the Video Relay Service Program, </w:t>
      </w:r>
      <w:r w:rsidRPr="007777E6">
        <w:t>CG Docket Nos. 13-24, 03-123, and 10-51, Report and Order, Order on Reconsideration, and Further Notice of Proposed Rulemaking</w:t>
      </w:r>
      <w:r w:rsidRPr="00FB052A">
        <w:t>,</w:t>
      </w:r>
      <w:r w:rsidRPr="00F244E9">
        <w:t xml:space="preserve"> 35 FCC </w:t>
      </w:r>
      <w:r w:rsidRPr="00F244E9">
        <w:t>Rcd</w:t>
      </w:r>
      <w:r w:rsidRPr="00F244E9">
        <w:t xml:space="preserve"> 10866, 10896-903, paras. 62-81 (2020) (</w:t>
      </w:r>
      <w:r w:rsidRPr="00F244E9">
        <w:rPr>
          <w:i/>
          <w:iCs/>
        </w:rPr>
        <w:t>2020</w:t>
      </w:r>
      <w:r>
        <w:t xml:space="preserve"> </w:t>
      </w:r>
      <w:r w:rsidRPr="00F244E9">
        <w:rPr>
          <w:i/>
          <w:iCs/>
        </w:rPr>
        <w:t>IP CTS Metrics</w:t>
      </w:r>
      <w:r>
        <w:rPr>
          <w:i/>
          <w:iCs/>
        </w:rPr>
        <w:t xml:space="preserve"> Notice</w:t>
      </w:r>
      <w:r w:rsidRPr="00F244E9">
        <w:t>).</w:t>
      </w:r>
    </w:p>
  </w:footnote>
  <w:footnote w:id="28">
    <w:p w:rsidR="00A87DEF" w:rsidRPr="00F6765D" w:rsidP="00A87DEF" w14:paraId="302827A3" w14:textId="77777777">
      <w:pPr>
        <w:pStyle w:val="FootnoteText"/>
      </w:pPr>
      <w:r>
        <w:rPr>
          <w:rStyle w:val="FootnoteReference"/>
        </w:rPr>
        <w:footnoteRef/>
      </w:r>
      <w:r>
        <w:t xml:space="preserve"> </w:t>
      </w:r>
      <w:r>
        <w:rPr>
          <w:i/>
          <w:iCs/>
        </w:rPr>
        <w:t xml:space="preserve">See </w:t>
      </w:r>
      <w:r>
        <w:t xml:space="preserve">2023 Amendment at 1.  </w:t>
      </w:r>
    </w:p>
  </w:footnote>
  <w:footnote w:id="29">
    <w:p w:rsidR="00147817" w14:paraId="3E322D3D" w14:textId="787BD65F">
      <w:pPr>
        <w:pStyle w:val="FootnoteText"/>
      </w:pPr>
      <w:r>
        <w:rPr>
          <w:rStyle w:val="FootnoteReference"/>
        </w:rPr>
        <w:footnoteRef/>
      </w:r>
      <w:r>
        <w:t xml:space="preserve"> </w:t>
      </w:r>
      <w:r w:rsidR="00401E6A">
        <w:t xml:space="preserve">Correctional institutions generally do not allow incoming telephone calls to incarcerated people.  </w:t>
      </w:r>
      <w:r w:rsidRPr="00D07CF7" w:rsidR="00401E6A">
        <w:rPr>
          <w:i/>
          <w:iCs/>
        </w:rPr>
        <w:t>See, e.g.</w:t>
      </w:r>
      <w:r w:rsidR="00401E6A">
        <w:t xml:space="preserve">, </w:t>
      </w:r>
      <w:hyperlink r:id="rId4" w:history="1">
        <w:r w:rsidRPr="00374BC1" w:rsidR="00FB052A">
          <w:rPr>
            <w:rStyle w:val="Hyperlink"/>
          </w:rPr>
          <w:t>https://portal.ct.gov/DOC/Common-Elements/Common-Elements/Frequently-Asked-Questions-FAQ</w:t>
        </w:r>
      </w:hyperlink>
      <w:r w:rsidR="00FB052A">
        <w:t xml:space="preserve"> </w:t>
      </w:r>
      <w:r w:rsidR="00401E6A">
        <w:t xml:space="preserve">(last visited Dec. 27, 2023).  </w:t>
      </w:r>
      <w:r w:rsidR="004850BA">
        <w:t xml:space="preserve">Thus, </w:t>
      </w:r>
      <w:r>
        <w:t>Global Caption explains that, while its technology is technically capable of handling any type of call, it expects that it will receive only inmate-initiated calls</w:t>
      </w:r>
      <w:r w:rsidRPr="00DE54CB">
        <w:t xml:space="preserve"> </w:t>
      </w:r>
      <w:r>
        <w:t xml:space="preserve">from IPCS providers.  Application at 12.  </w:t>
      </w:r>
      <w:r w:rsidR="00401E6A">
        <w:t>W</w:t>
      </w:r>
      <w:r>
        <w:t xml:space="preserve">e note that, in the event that an institution </w:t>
      </w:r>
      <w:r w:rsidRPr="00147817">
        <w:rPr>
          <w:i/>
          <w:iCs/>
        </w:rPr>
        <w:t>does</w:t>
      </w:r>
      <w:r>
        <w:t xml:space="preserve"> allow incoming calls, nothing in section 64.6040 of the Commission’s rules indicates that such calls would be exempt from the IPCS provider’s obligation to ensure access to IP CTS.  </w:t>
      </w:r>
      <w:r w:rsidRPr="00D07CF7">
        <w:rPr>
          <w:i/>
          <w:iCs/>
        </w:rPr>
        <w:t>See</w:t>
      </w:r>
      <w:r>
        <w:t xml:space="preserve"> </w:t>
      </w:r>
      <w:bookmarkStart w:id="4" w:name="_Hlk155190024"/>
      <w:r w:rsidRPr="00A5324E">
        <w:t xml:space="preserve">47 CFR </w:t>
      </w:r>
      <w:bookmarkEnd w:id="4"/>
      <w:r w:rsidRPr="00A5324E">
        <w:t>§ 64.6040</w:t>
      </w:r>
      <w:r>
        <w:t>.</w:t>
      </w:r>
    </w:p>
  </w:footnote>
  <w:footnote w:id="30">
    <w:p w:rsidR="00A87DEF" w:rsidP="00A87DEF" w14:paraId="0F856133" w14:textId="183FCF4B">
      <w:pPr>
        <w:pStyle w:val="FootnoteText"/>
      </w:pPr>
      <w:r>
        <w:rPr>
          <w:rStyle w:val="FootnoteReference"/>
        </w:rPr>
        <w:footnoteRef/>
      </w:r>
      <w:r>
        <w:t xml:space="preserve"> 2023 Amendment at 1-2</w:t>
      </w:r>
      <w:r w:rsidR="00FB052A">
        <w:t>,</w:t>
      </w:r>
      <w:r>
        <w:t xml:space="preserve"> Amended App</w:t>
      </w:r>
      <w:r w:rsidR="00FB052A">
        <w:t>x</w:t>
      </w:r>
      <w:r>
        <w:t xml:space="preserve">. B.  The non-confidential attachment to the 2023 Amendment was filed with the Application as a confidential Appendix B.  </w:t>
      </w:r>
    </w:p>
  </w:footnote>
  <w:footnote w:id="31">
    <w:p w:rsidR="00A87DEF" w:rsidP="00A87DEF" w14:paraId="0AEE91DC" w14:textId="11AF4D52">
      <w:pPr>
        <w:pStyle w:val="FootnoteText"/>
      </w:pPr>
      <w:r>
        <w:rPr>
          <w:rStyle w:val="FootnoteReference"/>
        </w:rPr>
        <w:footnoteRef/>
      </w:r>
      <w:r>
        <w:t xml:space="preserve"> </w:t>
      </w:r>
      <w:r w:rsidRPr="00FB052A" w:rsidR="00FB052A">
        <w:rPr>
          <w:i/>
          <w:iCs/>
        </w:rPr>
        <w:t>Id.</w:t>
      </w:r>
      <w:r w:rsidRPr="00FB052A" w:rsidR="00FB052A">
        <w:t xml:space="preserve"> </w:t>
      </w:r>
      <w:r>
        <w:t>at 1-2.</w:t>
      </w:r>
    </w:p>
  </w:footnote>
  <w:footnote w:id="32">
    <w:p w:rsidR="00A87DEF" w:rsidP="00A87DEF" w14:paraId="7D5E5E77" w14:textId="2F41FEBA">
      <w:pPr>
        <w:pStyle w:val="FootnoteText"/>
      </w:pPr>
      <w:r>
        <w:rPr>
          <w:rStyle w:val="FootnoteReference"/>
        </w:rPr>
        <w:footnoteRef/>
      </w:r>
      <w:r>
        <w:t xml:space="preserve"> </w:t>
      </w:r>
      <w:r w:rsidRPr="00FB052A" w:rsidR="00FB052A">
        <w:rPr>
          <w:i/>
          <w:iCs/>
        </w:rPr>
        <w:t>Id.</w:t>
      </w:r>
      <w:r w:rsidRPr="00FB052A" w:rsidR="00FB052A">
        <w:t xml:space="preserve"> </w:t>
      </w:r>
      <w:r>
        <w:t>at 2.</w:t>
      </w:r>
    </w:p>
  </w:footnote>
  <w:footnote w:id="33">
    <w:p w:rsidR="001A173C" w14:paraId="33F1037C" w14:textId="6A22D548">
      <w:pPr>
        <w:pStyle w:val="FootnoteText"/>
      </w:pPr>
      <w:r>
        <w:rPr>
          <w:rStyle w:val="FootnoteReference"/>
        </w:rPr>
        <w:footnoteRef/>
      </w:r>
      <w:r>
        <w:t xml:space="preserve"> </w:t>
      </w:r>
      <w:r w:rsidRPr="00AB0175" w:rsidR="00AB0175">
        <w:rPr>
          <w:i/>
          <w:iCs/>
        </w:rPr>
        <w:t xml:space="preserve">See </w:t>
      </w:r>
      <w:r w:rsidRPr="00FB052A" w:rsidR="00FB052A">
        <w:rPr>
          <w:i/>
          <w:iCs/>
        </w:rPr>
        <w:t>Id.</w:t>
      </w:r>
      <w:r w:rsidRPr="00FB052A" w:rsidR="00FB052A">
        <w:t xml:space="preserve"> </w:t>
      </w:r>
      <w:r w:rsidR="000578EC">
        <w:t>at 1-2.</w:t>
      </w:r>
    </w:p>
  </w:footnote>
  <w:footnote w:id="34">
    <w:p w:rsidR="00A87DEF" w:rsidP="00A87DEF" w14:paraId="285AE841" w14:textId="5DAF55B0">
      <w:pPr>
        <w:pStyle w:val="FootnoteText"/>
      </w:pPr>
      <w:r>
        <w:rPr>
          <w:rStyle w:val="FootnoteReference"/>
        </w:rPr>
        <w:footnoteRef/>
      </w:r>
      <w:r>
        <w:t xml:space="preserve"> This order does not address </w:t>
      </w:r>
      <w:r w:rsidR="00666CE9">
        <w:t xml:space="preserve">to what extent any </w:t>
      </w:r>
      <w:r>
        <w:t xml:space="preserve">delay </w:t>
      </w:r>
      <w:r w:rsidR="00666CE9">
        <w:t xml:space="preserve">that might occur </w:t>
      </w:r>
      <w:r>
        <w:t xml:space="preserve">in connecting a call to Global Caption’s server, once the approval and acceptance process is completed, would violate </w:t>
      </w:r>
      <w:r w:rsidR="00D523A0">
        <w:t>the Commission’s</w:t>
      </w:r>
      <w:r w:rsidR="00CF7953">
        <w:t xml:space="preserve"> IPCS</w:t>
      </w:r>
      <w:r>
        <w:t xml:space="preserve"> rules.</w:t>
      </w:r>
    </w:p>
  </w:footnote>
  <w:footnote w:id="35">
    <w:p w:rsidR="00BD787A" w14:paraId="55BDB672" w14:textId="632E79AE">
      <w:pPr>
        <w:pStyle w:val="FootnoteText"/>
      </w:pPr>
      <w:r>
        <w:rPr>
          <w:rStyle w:val="FootnoteReference"/>
        </w:rPr>
        <w:footnoteRef/>
      </w:r>
      <w:r>
        <w:t xml:space="preserve"> </w:t>
      </w:r>
      <w:r w:rsidRPr="00BD787A">
        <w:rPr>
          <w:i/>
          <w:iCs/>
        </w:rPr>
        <w:t xml:space="preserve">See </w:t>
      </w:r>
      <w:r w:rsidRPr="00FB052A" w:rsidR="00FB052A">
        <w:rPr>
          <w:snapToGrid w:val="0"/>
          <w:kern w:val="28"/>
          <w:sz w:val="22"/>
        </w:rPr>
        <w:t>47 CFR</w:t>
      </w:r>
      <w:r>
        <w:rPr>
          <w:snapToGrid w:val="0"/>
          <w:kern w:val="28"/>
          <w:sz w:val="22"/>
        </w:rPr>
        <w:t xml:space="preserve"> </w:t>
      </w:r>
      <w:r w:rsidRPr="00002D75">
        <w:t>§ 64.604(b)</w:t>
      </w:r>
      <w:r w:rsidRPr="005640F9">
        <w:t>(</w:t>
      </w:r>
      <w:r>
        <w:t>4</w:t>
      </w:r>
      <w:r w:rsidRPr="005640F9">
        <w:t>)</w:t>
      </w:r>
      <w:r>
        <w:t xml:space="preserve">(ii) </w:t>
      </w:r>
      <w:r w:rsidRPr="00002D75">
        <w:t>(“TRS shall have redundancy features functionally equivalent to the equipment in normal central offices, including uninterruptible power for emergency use.”)</w:t>
      </w:r>
      <w:r w:rsidR="00FB052A">
        <w:t>.</w:t>
      </w:r>
    </w:p>
  </w:footnote>
  <w:footnote w:id="36">
    <w:p w:rsidR="00C017DB" w14:paraId="6B1310C8" w14:textId="306239BE">
      <w:pPr>
        <w:pStyle w:val="FootnoteText"/>
      </w:pPr>
      <w:r>
        <w:rPr>
          <w:rStyle w:val="FootnoteReference"/>
        </w:rPr>
        <w:footnoteRef/>
      </w:r>
      <w:r>
        <w:t xml:space="preserve"> Application at 15.</w:t>
      </w:r>
    </w:p>
  </w:footnote>
  <w:footnote w:id="37">
    <w:p w:rsidR="00C0357B" w14:paraId="099634D4" w14:textId="7FE2DF9E">
      <w:pPr>
        <w:pStyle w:val="FootnoteText"/>
      </w:pPr>
      <w:r>
        <w:rPr>
          <w:rStyle w:val="FootnoteReference"/>
        </w:rPr>
        <w:footnoteRef/>
      </w:r>
      <w:r>
        <w:t xml:space="preserve"> </w:t>
      </w:r>
      <w:r w:rsidRPr="00FB052A" w:rsidR="00FB052A">
        <w:rPr>
          <w:i/>
          <w:iCs/>
        </w:rPr>
        <w:t>Id.</w:t>
      </w:r>
      <w:r w:rsidRPr="00FB052A" w:rsidR="00FB052A">
        <w:t xml:space="preserve"> </w:t>
      </w:r>
    </w:p>
  </w:footnote>
  <w:footnote w:id="38">
    <w:p w:rsidR="00C017DB" w:rsidRPr="00C017DB" w14:paraId="1B96A20F" w14:textId="4180EA2A">
      <w:pPr>
        <w:pStyle w:val="FootnoteText"/>
      </w:pPr>
      <w:r>
        <w:rPr>
          <w:rStyle w:val="FootnoteReference"/>
        </w:rPr>
        <w:footnoteRef/>
      </w:r>
      <w:r>
        <w:t xml:space="preserve"> </w:t>
      </w:r>
      <w:bookmarkStart w:id="5" w:name="_Hlk155190171"/>
      <w:r w:rsidRPr="00FB052A" w:rsidR="00FB052A">
        <w:rPr>
          <w:i/>
          <w:iCs/>
        </w:rPr>
        <w:t>Id.</w:t>
      </w:r>
      <w:r w:rsidRPr="00FB052A" w:rsidR="00FB052A">
        <w:t xml:space="preserve"> </w:t>
      </w:r>
      <w:bookmarkEnd w:id="5"/>
    </w:p>
  </w:footnote>
  <w:footnote w:id="39">
    <w:p w:rsidR="00FB052A" w14:paraId="66229D9D" w14:textId="4DC6B7DA">
      <w:pPr>
        <w:pStyle w:val="FootnoteText"/>
      </w:pPr>
      <w:r>
        <w:rPr>
          <w:rStyle w:val="FootnoteReference"/>
        </w:rPr>
        <w:footnoteRef/>
      </w:r>
      <w:r>
        <w:t xml:space="preserve"> </w:t>
      </w:r>
      <w:r w:rsidRPr="00FB052A">
        <w:rPr>
          <w:i/>
          <w:iCs/>
        </w:rPr>
        <w:t>Id.</w:t>
      </w:r>
    </w:p>
  </w:footnote>
  <w:footnote w:id="40">
    <w:p w:rsidR="00C2458E" w:rsidRPr="00C2458E" w14:paraId="73DA8F52" w14:textId="3B0DF7F4">
      <w:pPr>
        <w:pStyle w:val="FootnoteText"/>
        <w:rPr>
          <w:iCs/>
        </w:rPr>
      </w:pPr>
      <w:r>
        <w:rPr>
          <w:rStyle w:val="FootnoteReference"/>
        </w:rPr>
        <w:footnoteRef/>
      </w:r>
      <w:r>
        <w:t xml:space="preserve"> </w:t>
      </w:r>
      <w:r w:rsidRPr="00FB052A" w:rsidR="00FB052A">
        <w:rPr>
          <w:i/>
          <w:iCs/>
        </w:rPr>
        <w:t>Id.</w:t>
      </w:r>
      <w:r w:rsidRPr="00FB052A" w:rsidR="00FB052A">
        <w:t xml:space="preserve"> </w:t>
      </w:r>
    </w:p>
  </w:footnote>
  <w:footnote w:id="41">
    <w:p w:rsidR="000D2BD5" w:rsidP="0045735B" w14:paraId="23B119FD" w14:textId="086BD089">
      <w:pPr>
        <w:pStyle w:val="FootnoteText"/>
      </w:pPr>
      <w:r>
        <w:rPr>
          <w:rStyle w:val="FootnoteReference"/>
        </w:rPr>
        <w:footnoteRef/>
      </w:r>
      <w:r>
        <w:t xml:space="preserve"> </w:t>
      </w:r>
      <w:r w:rsidRPr="0045735B" w:rsidR="0045735B">
        <w:t>Caption speed is typically measured based on the time that elapses, i.e., the delay, between transmission of speech</w:t>
      </w:r>
      <w:r w:rsidR="0045735B">
        <w:t xml:space="preserve"> </w:t>
      </w:r>
      <w:r w:rsidRPr="0045735B" w:rsidR="0045735B">
        <w:t xml:space="preserve">and transmission of the associated caption(s). </w:t>
      </w:r>
      <w:r w:rsidRPr="006F68F8" w:rsidR="006F68F8">
        <w:rPr>
          <w:i/>
          <w:iCs/>
        </w:rPr>
        <w:t>See</w:t>
      </w:r>
      <w:r w:rsidR="006F68F8">
        <w:t xml:space="preserve"> </w:t>
      </w:r>
      <w:r w:rsidRPr="0045735B" w:rsidR="00BD787A">
        <w:t xml:space="preserve">NTL Phase I Summary </w:t>
      </w:r>
      <w:r w:rsidRPr="0045735B" w:rsidR="0045735B">
        <w:t>at 6.</w:t>
      </w:r>
      <w:r w:rsidR="0045735B">
        <w:t xml:space="preserve">  </w:t>
      </w:r>
      <w:r>
        <w:t>Currently, there is no quantitative standard for IP CTS caption</w:t>
      </w:r>
      <w:r w:rsidR="003E5D1F">
        <w:t xml:space="preserve"> speed or </w:t>
      </w:r>
      <w:r>
        <w:t>delay</w:t>
      </w:r>
      <w:r w:rsidR="003E5D1F">
        <w:t xml:space="preserve"> </w:t>
      </w:r>
      <w:r w:rsidRPr="00254BBB" w:rsidR="003E5D1F">
        <w:rPr>
          <w:i/>
          <w:iCs/>
        </w:rPr>
        <w:t>per se</w:t>
      </w:r>
      <w:r>
        <w:t>.  However, captions must be delivered “fast enough so that they keep up with the speed of the other party’s speech,” and “</w:t>
      </w:r>
      <w:r w:rsidRPr="00810EAD">
        <w:t>if captions are not keeping up with the speech (although a short delay is</w:t>
      </w:r>
      <w:r>
        <w:t xml:space="preserve"> </w:t>
      </w:r>
      <w:r w:rsidRPr="00810EAD">
        <w:t>inevitable), at some point the provider is no longer offering relay service and the call is not compensable.</w:t>
      </w:r>
      <w:r>
        <w:t xml:space="preserve">”  </w:t>
      </w:r>
      <w:r>
        <w:rPr>
          <w:i/>
          <w:iCs/>
        </w:rPr>
        <w:t>Telecommunications Relay Services and Speech-to-Speech Services for Individuals with Hearing and Speech Disabilities</w:t>
      </w:r>
      <w:r>
        <w:t xml:space="preserve">; </w:t>
      </w:r>
      <w:r>
        <w:rPr>
          <w:i/>
          <w:iCs/>
        </w:rPr>
        <w:t>Internet-based Captioned Telephone Service</w:t>
      </w:r>
      <w:r w:rsidRPr="00B81932">
        <w:t xml:space="preserve">, </w:t>
      </w:r>
      <w:r>
        <w:t xml:space="preserve">CG Docket No. 03-123, </w:t>
      </w:r>
      <w:r w:rsidRPr="00B81932">
        <w:t xml:space="preserve">22 FCC </w:t>
      </w:r>
      <w:r w:rsidRPr="00B81932">
        <w:t>Rcd</w:t>
      </w:r>
      <w:r w:rsidRPr="00B81932">
        <w:t xml:space="preserve"> </w:t>
      </w:r>
      <w:r>
        <w:t>379,</w:t>
      </w:r>
      <w:r w:rsidRPr="00B81932">
        <w:t xml:space="preserve"> 3</w:t>
      </w:r>
      <w:r>
        <w:t>88-89</w:t>
      </w:r>
      <w:r w:rsidRPr="00B81932">
        <w:t xml:space="preserve">, para. </w:t>
      </w:r>
      <w:r>
        <w:t>22 &amp; n.69 (2007) (</w:t>
      </w:r>
      <w:r w:rsidRPr="00B81932">
        <w:rPr>
          <w:i/>
          <w:iCs/>
        </w:rPr>
        <w:t>2007 IP CTS Declaratory Ruling</w:t>
      </w:r>
      <w:r>
        <w:t xml:space="preserve">).  In addition, the typing speed standard for text-based TRS is applicable. </w:t>
      </w:r>
      <w:r w:rsidRPr="00B81932">
        <w:t xml:space="preserve"> </w:t>
      </w:r>
      <w:r w:rsidRPr="000576D8">
        <w:rPr>
          <w:i/>
          <w:iCs/>
        </w:rPr>
        <w:t xml:space="preserve">See </w:t>
      </w:r>
      <w:r>
        <w:rPr>
          <w:i/>
          <w:iCs/>
        </w:rPr>
        <w:t>id.</w:t>
      </w:r>
      <w:r w:rsidRPr="00B81932">
        <w:t xml:space="preserve"> </w:t>
      </w:r>
      <w:r>
        <w:t>at 388, para. 22</w:t>
      </w:r>
      <w:r w:rsidRPr="00F322FC">
        <w:t xml:space="preserve"> n.69;</w:t>
      </w:r>
      <w:r>
        <w:rPr>
          <w:i/>
          <w:iCs/>
        </w:rPr>
        <w:t xml:space="preserve"> </w:t>
      </w:r>
      <w:r>
        <w:t>47 CFR § </w:t>
      </w:r>
      <w:r w:rsidRPr="00D4688F">
        <w:t>64.604(a)(</w:t>
      </w:r>
      <w:r>
        <w:t>1</w:t>
      </w:r>
      <w:r w:rsidRPr="00D4688F">
        <w:t>)(i</w:t>
      </w:r>
      <w:r>
        <w:t>ii</w:t>
      </w:r>
      <w:r w:rsidRPr="00D4688F">
        <w:t>)</w:t>
      </w:r>
      <w:r>
        <w:t xml:space="preserve"> (requiring TRS CAs to have a minimum typing speed of 60 words per minute).  Based on the test results and other evidence discussed in the text, </w:t>
      </w:r>
      <w:r w:rsidR="004C7E22">
        <w:t>Global Caption</w:t>
      </w:r>
      <w:r>
        <w:t xml:space="preserve"> has shown not only that it will meet this standard but also that it </w:t>
      </w:r>
      <w:r w:rsidRPr="00F567DC">
        <w:t xml:space="preserve">will </w:t>
      </w:r>
      <w:r w:rsidRPr="00737C5F">
        <w:t>“keep up with the speed of the other party’s speech</w:t>
      </w:r>
      <w:r>
        <w:t xml:space="preserve">.”  </w:t>
      </w:r>
      <w:r w:rsidRPr="00B81932">
        <w:rPr>
          <w:i/>
          <w:iCs/>
        </w:rPr>
        <w:t>2007 IP CTS Declaratory Ruling</w:t>
      </w:r>
      <w:r w:rsidRPr="00B054A6">
        <w:t>,</w:t>
      </w:r>
      <w:r>
        <w:rPr>
          <w:i/>
          <w:iCs/>
        </w:rPr>
        <w:t xml:space="preserve"> </w:t>
      </w:r>
      <w:r>
        <w:t xml:space="preserve">22 FCC </w:t>
      </w:r>
      <w:r>
        <w:t>Rcd</w:t>
      </w:r>
      <w:r>
        <w:t xml:space="preserve"> at 388, para. 22.  On October 2, 2020, the Commission released a Further Notice of Proposed Rulemaking seeking comment on adopting metrics for IP CTS accuracy and caption delay.  </w:t>
      </w:r>
      <w:r w:rsidR="00DB3426">
        <w:rPr>
          <w:i/>
          <w:iCs/>
        </w:rPr>
        <w:t>IP CTS Metrics Notice</w:t>
      </w:r>
      <w:r>
        <w:t xml:space="preserve">, 35 FCC </w:t>
      </w:r>
      <w:r>
        <w:t>Rcd</w:t>
      </w:r>
      <w:r>
        <w:t xml:space="preserve"> </w:t>
      </w:r>
      <w:r w:rsidR="00DB3426">
        <w:t>at</w:t>
      </w:r>
      <w:r>
        <w:t xml:space="preserve"> 10896-903, paras. 62-81.  </w:t>
      </w:r>
    </w:p>
  </w:footnote>
  <w:footnote w:id="42">
    <w:p w:rsidR="000D2BD5" w:rsidRPr="00645D31" w:rsidP="00B8632D" w14:paraId="6E6219B5" w14:textId="6D426E87">
      <w:pPr>
        <w:pStyle w:val="FootnoteText"/>
      </w:pPr>
      <w:r>
        <w:rPr>
          <w:rStyle w:val="FootnoteReference"/>
        </w:rPr>
        <w:footnoteRef/>
      </w:r>
      <w:r>
        <w:t xml:space="preserve"> </w:t>
      </w:r>
      <w:r w:rsidRPr="00DE127B">
        <w:rPr>
          <w:i/>
          <w:iCs/>
        </w:rPr>
        <w:t>See</w:t>
      </w:r>
      <w:r>
        <w:rPr>
          <w:i/>
          <w:iCs/>
        </w:rPr>
        <w:t xml:space="preserve"> </w:t>
      </w:r>
      <w:r>
        <w:t xml:space="preserve">NTL Test Report at </w:t>
      </w:r>
      <w:r w:rsidR="00EE199C">
        <w:t>2</w:t>
      </w:r>
      <w:r>
        <w:t xml:space="preserve">. </w:t>
      </w:r>
      <w:r w:rsidRPr="00FD70F7">
        <w:t xml:space="preserve"> </w:t>
      </w:r>
    </w:p>
  </w:footnote>
  <w:footnote w:id="43">
    <w:p w:rsidR="00C30CB3" w:rsidP="00C30CB3" w14:paraId="34819359" w14:textId="78A3CD2A">
      <w:pPr>
        <w:pStyle w:val="FootnoteText"/>
      </w:pPr>
      <w:r>
        <w:rPr>
          <w:rStyle w:val="FootnoteReference"/>
        </w:rPr>
        <w:footnoteRef/>
      </w:r>
      <w:r>
        <w:t xml:space="preserve"> </w:t>
      </w:r>
      <w:bookmarkStart w:id="6" w:name="_Hlk38967161"/>
      <w:r>
        <w:t xml:space="preserve">The test calls used in NTL’s assessment featured overall speech rates between 89 and 118 words per minute and active speech rates between 156 and </w:t>
      </w:r>
      <w:r w:rsidR="00206043">
        <w:t>168</w:t>
      </w:r>
      <w:r>
        <w:t xml:space="preserve"> words per minute.  </w:t>
      </w:r>
      <w:r w:rsidRPr="00FB052A" w:rsidR="00FB052A">
        <w:rPr>
          <w:i/>
          <w:iCs/>
        </w:rPr>
        <w:t>Id.</w:t>
      </w:r>
      <w:r w:rsidR="00FB052A">
        <w:t>,</w:t>
      </w:r>
      <w:r w:rsidRPr="00FB052A" w:rsidR="00FB052A">
        <w:t xml:space="preserve"> </w:t>
      </w:r>
      <w:r>
        <w:t>Appx. B</w:t>
      </w:r>
      <w:r w:rsidR="00FB052A">
        <w:t xml:space="preserve"> at</w:t>
      </w:r>
      <w:r>
        <w:t xml:space="preserve"> 11</w:t>
      </w:r>
      <w:r w:rsidR="00FB052A">
        <w:t>,</w:t>
      </w:r>
      <w:r>
        <w:t xml:space="preserve"> Appx. D</w:t>
      </w:r>
      <w:r w:rsidR="00FB052A">
        <w:t xml:space="preserve"> at</w:t>
      </w:r>
      <w:r>
        <w:t xml:space="preserve"> 15.  Global Caption’s performance in these tests confirms that its transcription speed well exceeds 60 words per minute.</w:t>
      </w:r>
      <w:bookmarkEnd w:id="6"/>
      <w:r>
        <w:t xml:space="preserve">  </w:t>
      </w:r>
    </w:p>
  </w:footnote>
  <w:footnote w:id="44">
    <w:p w:rsidR="00AF4C2B" w:rsidRPr="004832FA" w:rsidP="00AF4C2B" w14:paraId="6F9E1088" w14:textId="3A6B7C1C">
      <w:pPr>
        <w:pStyle w:val="FootnoteText"/>
      </w:pPr>
      <w:r>
        <w:rPr>
          <w:rStyle w:val="FootnoteReference"/>
        </w:rPr>
        <w:footnoteRef/>
      </w:r>
      <w:r>
        <w:t xml:space="preserve"> </w:t>
      </w:r>
      <w:r>
        <w:rPr>
          <w:i/>
          <w:iCs/>
        </w:rPr>
        <w:t xml:space="preserve">See </w:t>
      </w:r>
      <w:r>
        <w:t>Application, App</w:t>
      </w:r>
      <w:r w:rsidR="00FB052A">
        <w:t>x</w:t>
      </w:r>
      <w:r>
        <w:t>. A. at 14</w:t>
      </w:r>
      <w:r w:rsidR="00882C20">
        <w:t xml:space="preserve"> (confidential version)</w:t>
      </w:r>
      <w:r>
        <w:t xml:space="preserve">.  </w:t>
      </w:r>
      <w:r w:rsidR="00DD00CB">
        <w:t>Unlike the NTL test, th</w:t>
      </w:r>
      <w:r w:rsidR="00DE38F5">
        <w:t>is</w:t>
      </w:r>
      <w:r w:rsidR="00DD00CB">
        <w:t xml:space="preserve"> </w:t>
      </w:r>
      <w:r w:rsidR="00DE38F5">
        <w:t xml:space="preserve">test measures </w:t>
      </w:r>
      <w:r>
        <w:t>“</w:t>
      </w:r>
      <w:r w:rsidR="00DE38F5">
        <w:t>s</w:t>
      </w:r>
      <w:r>
        <w:t>egment delay</w:t>
      </w:r>
      <w:r w:rsidR="00DE38F5">
        <w:t>,</w:t>
      </w:r>
      <w:r>
        <w:t>”</w:t>
      </w:r>
      <w:r w:rsidR="00DE38F5">
        <w:t xml:space="preserve"> i.e., it </w:t>
      </w:r>
      <w:r>
        <w:t xml:space="preserve">measures caption delay in terms of “segments,” i.e., phrases, or “chunks” of words, rather than on a word-for-word basis.  </w:t>
      </w:r>
      <w:r w:rsidRPr="00EE412B">
        <w:t>The</w:t>
      </w:r>
      <w:r>
        <w:t xml:space="preserve"> delay for a given segment is determined by averaging (1) the first-word delay—the number of seconds between when the first word in the segment is stated and when it appears in captions—and (2) the last-word delay—the number of seconds between when the last word in the segment is stated and when it appears in captions.  Average segment delay is computed by averaging all the segment delays in the sample.  </w:t>
      </w:r>
      <w:r>
        <w:rPr>
          <w:i/>
          <w:iCs/>
        </w:rPr>
        <w:t xml:space="preserve">See </w:t>
      </w:r>
      <w:r w:rsidRPr="00537015" w:rsidR="00537015">
        <w:rPr>
          <w:i/>
          <w:iCs/>
          <w:snapToGrid w:val="0"/>
          <w:kern w:val="28"/>
        </w:rPr>
        <w:t>Telecommunications Relay Services and Speech-to-Speech Services for Individuals with Hearing and Speech Disabilities</w:t>
      </w:r>
      <w:r w:rsidRPr="00537015" w:rsidR="00537015">
        <w:rPr>
          <w:snapToGrid w:val="0"/>
          <w:kern w:val="28"/>
        </w:rPr>
        <w:t xml:space="preserve">, Memorandum Opinion and Order, CG Docket No. 03-123, 36 FCC </w:t>
      </w:r>
      <w:r w:rsidRPr="00537015" w:rsidR="00537015">
        <w:rPr>
          <w:snapToGrid w:val="0"/>
          <w:kern w:val="28"/>
        </w:rPr>
        <w:t>Rcd</w:t>
      </w:r>
      <w:r w:rsidRPr="00537015" w:rsidR="00537015">
        <w:rPr>
          <w:snapToGrid w:val="0"/>
          <w:kern w:val="28"/>
        </w:rPr>
        <w:t xml:space="preserve"> 7246, 725</w:t>
      </w:r>
      <w:r w:rsidR="00537015">
        <w:rPr>
          <w:snapToGrid w:val="0"/>
          <w:kern w:val="28"/>
        </w:rPr>
        <w:t>0</w:t>
      </w:r>
      <w:r w:rsidRPr="00537015" w:rsidR="00537015">
        <w:rPr>
          <w:snapToGrid w:val="0"/>
          <w:kern w:val="28"/>
        </w:rPr>
        <w:t xml:space="preserve">, para. </w:t>
      </w:r>
      <w:r w:rsidR="00537015">
        <w:rPr>
          <w:snapToGrid w:val="0"/>
          <w:kern w:val="28"/>
        </w:rPr>
        <w:t>8 n.34</w:t>
      </w:r>
      <w:r w:rsidRPr="00537015" w:rsidR="00537015">
        <w:rPr>
          <w:snapToGrid w:val="0"/>
          <w:kern w:val="28"/>
        </w:rPr>
        <w:t xml:space="preserve"> (CGB 2021) (</w:t>
      </w:r>
      <w:r w:rsidRPr="00537015" w:rsidR="00537015">
        <w:rPr>
          <w:i/>
          <w:iCs/>
          <w:snapToGrid w:val="0"/>
          <w:kern w:val="28"/>
        </w:rPr>
        <w:t>ClearCaptions ASR Order</w:t>
      </w:r>
      <w:r w:rsidRPr="00537015" w:rsidR="00537015">
        <w:rPr>
          <w:snapToGrid w:val="0"/>
          <w:kern w:val="28"/>
        </w:rPr>
        <w:t>)</w:t>
      </w:r>
      <w:r>
        <w:t>.</w:t>
      </w:r>
    </w:p>
  </w:footnote>
  <w:footnote w:id="45">
    <w:p w:rsidR="008A0962" w:rsidRPr="00031CAC" w14:paraId="4E4C7411" w14:textId="0160A5BD">
      <w:pPr>
        <w:pStyle w:val="FootnoteText"/>
      </w:pPr>
      <w:r>
        <w:rPr>
          <w:rStyle w:val="FootnoteReference"/>
        </w:rPr>
        <w:footnoteRef/>
      </w:r>
      <w:r>
        <w:t xml:space="preserve"> </w:t>
      </w:r>
      <w:r>
        <w:rPr>
          <w:i/>
          <w:iCs/>
        </w:rPr>
        <w:t>See</w:t>
      </w:r>
      <w:r>
        <w:t xml:space="preserve"> </w:t>
      </w:r>
      <w:r w:rsidR="00031CAC">
        <w:rPr>
          <w:i/>
          <w:iCs/>
        </w:rPr>
        <w:t>ClearCaptions ASR Order</w:t>
      </w:r>
      <w:r w:rsidR="00031CAC">
        <w:t xml:space="preserve">, </w:t>
      </w:r>
      <w:r w:rsidR="002F291B">
        <w:t xml:space="preserve">36 FCC </w:t>
      </w:r>
      <w:r w:rsidR="002F291B">
        <w:t>Rcd</w:t>
      </w:r>
      <w:r w:rsidR="002F291B">
        <w:t xml:space="preserve"> at 7250, para. </w:t>
      </w:r>
      <w:r w:rsidR="00AE058E">
        <w:t>8</w:t>
      </w:r>
      <w:r w:rsidR="00031CAC">
        <w:t xml:space="preserve">. </w:t>
      </w:r>
    </w:p>
  </w:footnote>
  <w:footnote w:id="46">
    <w:p w:rsidR="000D2BD5" w:rsidRPr="007C2B4B" w:rsidP="00B8632D" w14:paraId="2C830532" w14:textId="5AF04FFE">
      <w:pPr>
        <w:pStyle w:val="FootnoteText"/>
      </w:pPr>
      <w:r>
        <w:rPr>
          <w:rStyle w:val="FootnoteReference"/>
        </w:rPr>
        <w:footnoteRef/>
      </w:r>
      <w:r>
        <w:t xml:space="preserve"> 47 CFR § 64.604(a)(1)(ii), (2)(ii).  These standards apply to captions developed with ASR.  </w:t>
      </w:r>
      <w:r>
        <w:rPr>
          <w:i/>
          <w:iCs/>
        </w:rPr>
        <w:t>See</w:t>
      </w:r>
      <w:r>
        <w:t xml:space="preserve"> </w:t>
      </w:r>
      <w:r>
        <w:rPr>
          <w:i/>
          <w:iCs/>
        </w:rPr>
        <w:t>Telecommunications Relay Services and Speech-to-Speech Services for Individuals with Hearing and Speech Disabilities</w:t>
      </w:r>
      <w:r w:rsidRPr="00A41685">
        <w:t>,</w:t>
      </w:r>
      <w:r>
        <w:rPr>
          <w:i/>
          <w:iCs/>
        </w:rPr>
        <w:t xml:space="preserve"> </w:t>
      </w:r>
      <w:r>
        <w:t xml:space="preserve">CC Docket No. 98-67, Declaratory Ruling, 18 FCC </w:t>
      </w:r>
      <w:r>
        <w:t>Rcd</w:t>
      </w:r>
      <w:r>
        <w:t xml:space="preserve"> 16121, 16134-35, paras. 37-39 (2003); </w:t>
      </w:r>
      <w:r>
        <w:rPr>
          <w:i/>
          <w:iCs/>
        </w:rPr>
        <w:t>2018 ASR Declaratory Ruling</w:t>
      </w:r>
      <w:r>
        <w:t xml:space="preserve">, 33 FCC </w:t>
      </w:r>
      <w:r>
        <w:t>Rcd</w:t>
      </w:r>
      <w:r>
        <w:t xml:space="preserve"> at 5</w:t>
      </w:r>
      <w:r w:rsidR="00B442E8">
        <w:t>8</w:t>
      </w:r>
      <w:r>
        <w:t>32-33, para. 60.</w:t>
      </w:r>
    </w:p>
  </w:footnote>
  <w:footnote w:id="47">
    <w:p w:rsidR="000D2BD5" w:rsidRPr="00157BD6" w:rsidP="00B8632D" w14:paraId="1C37020B" w14:textId="6A1D031E">
      <w:pPr>
        <w:pStyle w:val="FootnoteText"/>
      </w:pPr>
      <w:r>
        <w:rPr>
          <w:rStyle w:val="FootnoteReference"/>
        </w:rPr>
        <w:footnoteRef/>
      </w:r>
      <w:r>
        <w:rPr>
          <w:i/>
          <w:iCs/>
        </w:rPr>
        <w:t xml:space="preserve"> </w:t>
      </w:r>
      <w:r>
        <w:t xml:space="preserve">NTL Test Report at </w:t>
      </w:r>
      <w:r w:rsidR="001F72C4">
        <w:t>2</w:t>
      </w:r>
      <w:r>
        <w:t>.</w:t>
      </w:r>
      <w:r w:rsidRPr="004C413E">
        <w:t xml:space="preserve"> </w:t>
      </w:r>
      <w:r>
        <w:t xml:space="preserve"> </w:t>
      </w:r>
    </w:p>
  </w:footnote>
  <w:footnote w:id="48">
    <w:p w:rsidR="00AF4C2B" w:rsidRPr="00214B01" w:rsidP="00AF4C2B" w14:paraId="03EE9DB5" w14:textId="1F5BF1B8">
      <w:pPr>
        <w:pStyle w:val="FootnoteText"/>
      </w:pPr>
      <w:r>
        <w:rPr>
          <w:rStyle w:val="FootnoteReference"/>
        </w:rPr>
        <w:footnoteRef/>
      </w:r>
      <w:r>
        <w:t xml:space="preserve"> </w:t>
      </w:r>
      <w:r>
        <w:rPr>
          <w:i/>
          <w:iCs/>
        </w:rPr>
        <w:t>See</w:t>
      </w:r>
      <w:r>
        <w:t xml:space="preserve"> Application</w:t>
      </w:r>
      <w:r w:rsidR="00B32394">
        <w:t xml:space="preserve"> at 8; </w:t>
      </w:r>
      <w:r w:rsidR="00B32394">
        <w:rPr>
          <w:i/>
          <w:iCs/>
        </w:rPr>
        <w:t xml:space="preserve">id., </w:t>
      </w:r>
      <w:r>
        <w:t>App</w:t>
      </w:r>
      <w:r w:rsidR="00FB052A">
        <w:t>x</w:t>
      </w:r>
      <w:r>
        <w:t>. A at 14 (confidential version)</w:t>
      </w:r>
      <w:r w:rsidR="00B20638">
        <w:t>.</w:t>
      </w:r>
    </w:p>
  </w:footnote>
  <w:footnote w:id="49">
    <w:p w:rsidR="000D2BD5" w:rsidRPr="001C4739" w:rsidP="00B8632D" w14:paraId="0F97897F" w14:textId="727D4322">
      <w:pPr>
        <w:pStyle w:val="FootnoteText"/>
      </w:pPr>
      <w:r w:rsidRPr="00CC5E90">
        <w:rPr>
          <w:rStyle w:val="FootnoteReference"/>
        </w:rPr>
        <w:footnoteRef/>
      </w:r>
      <w:r w:rsidRPr="00CC5E90">
        <w:t xml:space="preserve"> </w:t>
      </w:r>
      <w:r w:rsidRPr="00CC5E90">
        <w:rPr>
          <w:i/>
          <w:iCs/>
        </w:rPr>
        <w:t>See</w:t>
      </w:r>
      <w:r w:rsidRPr="00CC5E90">
        <w:t xml:space="preserve"> 47 CFR § 64.604(a)(2)(</w:t>
      </w:r>
      <w:r w:rsidRPr="00CC5E90">
        <w:t>i</w:t>
      </w:r>
      <w:r w:rsidRPr="00CC5E90">
        <w:t>) (</w:t>
      </w:r>
      <w:r w:rsidRPr="00413F90" w:rsidR="00413F90">
        <w:t>prohibiting CAs from disclosing or retaining</w:t>
      </w:r>
      <w:r>
        <w:t xml:space="preserve"> call content </w:t>
      </w:r>
      <w:r w:rsidRPr="00413F90" w:rsidR="00413F90">
        <w:t>except as authorized by 47 U.S.C. § 605</w:t>
      </w:r>
      <w:r w:rsidRPr="00CC5E90">
        <w:t xml:space="preserve">); </w:t>
      </w:r>
      <w:r w:rsidRPr="00CC5E90">
        <w:rPr>
          <w:i/>
          <w:iCs/>
        </w:rPr>
        <w:t>see also</w:t>
      </w:r>
      <w:r w:rsidRPr="00CC5E90">
        <w:t xml:space="preserve"> </w:t>
      </w:r>
      <w:r w:rsidRPr="00CC5E90">
        <w:rPr>
          <w:i/>
          <w:iCs/>
        </w:rPr>
        <w:t>2018 ASR Declaratory Ruling</w:t>
      </w:r>
      <w:r w:rsidRPr="00CC5E90">
        <w:t xml:space="preserve">, 33 FCC </w:t>
      </w:r>
      <w:r w:rsidRPr="00CC5E90">
        <w:t>Rcd</w:t>
      </w:r>
      <w:r w:rsidRPr="00CC5E90">
        <w:t xml:space="preserve"> at 5832</w:t>
      </w:r>
      <w:r>
        <w:t>-33</w:t>
      </w:r>
      <w:r w:rsidRPr="00CC5E90">
        <w:t>, para. 60 (clarifying that rules prohibiting TRS CAs from disclosing the content of a relayed conversation or keeping records of the content beyond the duration of a call apply to ASR-based IP CTS).</w:t>
      </w:r>
      <w:r>
        <w:t xml:space="preserve"> </w:t>
      </w:r>
    </w:p>
  </w:footnote>
  <w:footnote w:id="50">
    <w:p w:rsidR="000D2BD5" w:rsidP="00B8632D" w14:paraId="43827E5D" w14:textId="152742B2">
      <w:pPr>
        <w:pStyle w:val="FootnoteText"/>
      </w:pPr>
      <w:r>
        <w:rPr>
          <w:rStyle w:val="FootnoteReference"/>
        </w:rPr>
        <w:footnoteRef/>
      </w:r>
      <w:r>
        <w:t xml:space="preserve"> </w:t>
      </w:r>
      <w:r w:rsidRPr="00A23B37">
        <w:rPr>
          <w:i/>
          <w:iCs/>
        </w:rPr>
        <w:t>See</w:t>
      </w:r>
      <w:r w:rsidRPr="00A23B37">
        <w:rPr>
          <w:snapToGrid w:val="0"/>
          <w:kern w:val="28"/>
          <w:sz w:val="22"/>
        </w:rPr>
        <w:t xml:space="preserve"> </w:t>
      </w:r>
      <w:r w:rsidRPr="00A23B37">
        <w:t>47 CFR § 64.611(</w:t>
      </w:r>
      <w:r>
        <w:t>j</w:t>
      </w:r>
      <w:r w:rsidRPr="00A23B37">
        <w:t>)(</w:t>
      </w:r>
      <w:r>
        <w:t>1</w:t>
      </w:r>
      <w:r w:rsidRPr="00A23B37">
        <w:t>)(</w:t>
      </w:r>
      <w:r>
        <w:t>xii</w:t>
      </w:r>
      <w:r w:rsidRPr="00A23B37">
        <w:t>)</w:t>
      </w:r>
      <w:r>
        <w:t xml:space="preserve"> (requiring IP CTS providers to maintain the confidentiality of user registration and certification information); </w:t>
      </w:r>
      <w:r w:rsidRPr="00FB052A" w:rsidR="00FB052A">
        <w:rPr>
          <w:i/>
          <w:iCs/>
        </w:rPr>
        <w:t>id</w:t>
      </w:r>
      <w:r w:rsidR="00FB052A">
        <w:t xml:space="preserve">. </w:t>
      </w:r>
      <w:r w:rsidRPr="00CC5E90">
        <w:t>§§ 64.</w:t>
      </w:r>
      <w:r>
        <w:t>2001-64.2011 (restricting disclosure and use of customer proprietary network information</w:t>
      </w:r>
      <w:bookmarkStart w:id="8" w:name="_Hlk154744687"/>
      <w:r>
        <w:t>)</w:t>
      </w:r>
      <w:r w:rsidR="000E16C2">
        <w:t xml:space="preserve">; </w:t>
      </w:r>
      <w:r w:rsidRPr="007A12D9" w:rsidR="000E16C2">
        <w:rPr>
          <w:i/>
          <w:iCs/>
        </w:rPr>
        <w:t>see also</w:t>
      </w:r>
      <w:r w:rsidR="000E16C2">
        <w:t xml:space="preserve"> </w:t>
      </w:r>
      <w:r w:rsidR="00FB052A">
        <w:rPr>
          <w:i/>
          <w:iCs/>
        </w:rPr>
        <w:t>i</w:t>
      </w:r>
      <w:r w:rsidRPr="00FB052A" w:rsidR="00FB052A">
        <w:rPr>
          <w:i/>
          <w:iCs/>
        </w:rPr>
        <w:t>d.</w:t>
      </w:r>
      <w:r w:rsidRPr="00FB052A" w:rsidR="00FB052A">
        <w:t xml:space="preserve"> </w:t>
      </w:r>
      <w:r w:rsidRPr="000E16C2" w:rsidR="000E16C2">
        <w:t>§ 9.14(b)(2)(</w:t>
      </w:r>
      <w:r w:rsidR="000E16C2">
        <w:t>vi</w:t>
      </w:r>
      <w:r w:rsidRPr="000E16C2" w:rsidR="000E16C2">
        <w:t>)</w:t>
      </w:r>
      <w:r w:rsidR="000E16C2">
        <w:t xml:space="preserve"> (limiting disclosure and use of information obtained while handling 911 calls)</w:t>
      </w:r>
      <w:bookmarkEnd w:id="8"/>
      <w:r>
        <w:t>.</w:t>
      </w:r>
    </w:p>
  </w:footnote>
  <w:footnote w:id="51">
    <w:p w:rsidR="000D2BD5" w:rsidRPr="000170C9" w:rsidP="00B8632D" w14:paraId="00369C97" w14:textId="74612189">
      <w:pPr>
        <w:pStyle w:val="FootnoteText"/>
      </w:pPr>
      <w:r>
        <w:rPr>
          <w:rStyle w:val="FootnoteReference"/>
        </w:rPr>
        <w:footnoteRef/>
      </w:r>
      <w:r>
        <w:t xml:space="preserve"> </w:t>
      </w:r>
      <w:r>
        <w:rPr>
          <w:i/>
          <w:iCs/>
        </w:rPr>
        <w:t>See</w:t>
      </w:r>
      <w:r w:rsidRPr="00E04A68">
        <w:t>,</w:t>
      </w:r>
      <w:r>
        <w:rPr>
          <w:i/>
          <w:iCs/>
        </w:rPr>
        <w:t xml:space="preserve"> e.g.</w:t>
      </w:r>
      <w:r w:rsidRPr="00E04A68">
        <w:t xml:space="preserve">, </w:t>
      </w:r>
      <w:bookmarkStart w:id="9" w:name="_Hlk155190676"/>
      <w:r w:rsidRPr="00E04A68">
        <w:rPr>
          <w:i/>
          <w:iCs/>
        </w:rPr>
        <w:t>2018 ASR Declaratory Ruling</w:t>
      </w:r>
      <w:r w:rsidRPr="00E04A68">
        <w:t xml:space="preserve">, 33 FCC </w:t>
      </w:r>
      <w:r w:rsidRPr="00E04A68">
        <w:t>Rcd</w:t>
      </w:r>
      <w:r w:rsidRPr="00E04A68">
        <w:t xml:space="preserve"> at 5832</w:t>
      </w:r>
      <w:r>
        <w:t>-33</w:t>
      </w:r>
      <w:r w:rsidRPr="00E04A68">
        <w:t>, para. 60</w:t>
      </w:r>
      <w:r>
        <w:t>.</w:t>
      </w:r>
      <w:r w:rsidR="00855707">
        <w:rPr>
          <w:snapToGrid w:val="0"/>
          <w:kern w:val="28"/>
          <w:sz w:val="22"/>
        </w:rPr>
        <w:t xml:space="preserve">  </w:t>
      </w:r>
      <w:bookmarkEnd w:id="9"/>
      <w:r w:rsidRPr="00855707" w:rsidR="00855707">
        <w:t xml:space="preserve">As the Commission has noted previously, the use of ASR-only IP CTS </w:t>
      </w:r>
      <w:r w:rsidR="00AF4AFD">
        <w:t xml:space="preserve">can </w:t>
      </w:r>
      <w:r w:rsidRPr="00855707" w:rsidR="00855707">
        <w:t xml:space="preserve">enhance call privacy by eliminating the need for a human CA to listen to a call.  </w:t>
      </w:r>
      <w:r w:rsidRPr="009239E9" w:rsidR="00C776CF">
        <w:rPr>
          <w:i/>
          <w:iCs/>
        </w:rPr>
        <w:t>Id</w:t>
      </w:r>
      <w:r w:rsidR="00C776CF">
        <w:t xml:space="preserve">. </w:t>
      </w:r>
      <w:r w:rsidRPr="00E04A68" w:rsidR="00AF4AFD">
        <w:t>at 58</w:t>
      </w:r>
      <w:r w:rsidR="00AF4AFD">
        <w:t>28</w:t>
      </w:r>
      <w:r w:rsidRPr="00E04A68" w:rsidR="00AF4AFD">
        <w:t xml:space="preserve">, para. </w:t>
      </w:r>
      <w:r w:rsidR="00AF4AFD">
        <w:t>5</w:t>
      </w:r>
      <w:r w:rsidRPr="00E04A68" w:rsidR="00AF4AFD">
        <w:t>0</w:t>
      </w:r>
      <w:r w:rsidR="00AF4AFD">
        <w:t>.</w:t>
      </w:r>
      <w:r w:rsidRPr="00AF4AFD" w:rsidR="00AF4AFD">
        <w:rPr>
          <w:snapToGrid w:val="0"/>
          <w:kern w:val="28"/>
          <w:sz w:val="22"/>
        </w:rPr>
        <w:t xml:space="preserve">  </w:t>
      </w:r>
    </w:p>
  </w:footnote>
  <w:footnote w:id="52">
    <w:p w:rsidR="004852F7" w:rsidRPr="004852F7" w14:paraId="78817F0A" w14:textId="1AB2E0A9">
      <w:pPr>
        <w:pStyle w:val="FootnoteText"/>
      </w:pPr>
      <w:r>
        <w:rPr>
          <w:rStyle w:val="FootnoteReference"/>
        </w:rPr>
        <w:footnoteRef/>
      </w:r>
      <w:r>
        <w:t xml:space="preserve"> Application at 11.</w:t>
      </w:r>
    </w:p>
  </w:footnote>
  <w:footnote w:id="53">
    <w:p w:rsidR="0052699E" w:rsidRPr="0052699E" w14:paraId="1944D03D" w14:textId="0EDEE757">
      <w:pPr>
        <w:pStyle w:val="FootnoteText"/>
      </w:pPr>
      <w:r>
        <w:rPr>
          <w:rStyle w:val="FootnoteReference"/>
        </w:rPr>
        <w:footnoteRef/>
      </w:r>
      <w:r>
        <w:t xml:space="preserve"> </w:t>
      </w:r>
      <w:r w:rsidR="00AF4AFD">
        <w:rPr>
          <w:i/>
          <w:iCs/>
        </w:rPr>
        <w:t>I</w:t>
      </w:r>
      <w:r w:rsidRPr="009239E9" w:rsidR="00AF4AFD">
        <w:rPr>
          <w:i/>
          <w:iCs/>
        </w:rPr>
        <w:t>d</w:t>
      </w:r>
      <w:r w:rsidR="00AF4AFD">
        <w:t xml:space="preserve">. </w:t>
      </w:r>
      <w:r>
        <w:t>at 12.</w:t>
      </w:r>
    </w:p>
  </w:footnote>
  <w:footnote w:id="54">
    <w:p w:rsidR="00CB39E4" w:rsidRPr="00CB39E4" w14:paraId="3083FE04" w14:textId="2D891DC5">
      <w:pPr>
        <w:pStyle w:val="FootnoteText"/>
      </w:pPr>
      <w:r>
        <w:rPr>
          <w:rStyle w:val="FootnoteReference"/>
        </w:rPr>
        <w:footnoteRef/>
      </w:r>
      <w:r>
        <w:t xml:space="preserve"> </w:t>
      </w:r>
      <w:r w:rsidR="00AF4AFD">
        <w:rPr>
          <w:i/>
          <w:iCs/>
        </w:rPr>
        <w:t>I</w:t>
      </w:r>
      <w:r w:rsidRPr="00A266ED" w:rsidR="00AF4AFD">
        <w:rPr>
          <w:i/>
          <w:iCs/>
        </w:rPr>
        <w:t>d</w:t>
      </w:r>
      <w:r w:rsidR="00AF4AFD">
        <w:t xml:space="preserve">. </w:t>
      </w:r>
      <w:r>
        <w:t>at 11 n.23.</w:t>
      </w:r>
    </w:p>
  </w:footnote>
  <w:footnote w:id="55">
    <w:p w:rsidR="00561D9F" w:rsidRPr="00F718BA" w14:paraId="1AC18362" w14:textId="2186BCA7">
      <w:pPr>
        <w:pStyle w:val="FootnoteText"/>
        <w:rPr>
          <w:u w:val="single"/>
        </w:rPr>
      </w:pPr>
      <w:r>
        <w:rPr>
          <w:rStyle w:val="FootnoteReference"/>
        </w:rPr>
        <w:footnoteRef/>
      </w:r>
      <w:r>
        <w:t xml:space="preserve"> </w:t>
      </w:r>
      <w:r w:rsidR="00AF4AFD">
        <w:rPr>
          <w:i/>
          <w:iCs/>
        </w:rPr>
        <w:t>I</w:t>
      </w:r>
      <w:r w:rsidRPr="00A266ED" w:rsidR="00AF4AFD">
        <w:rPr>
          <w:i/>
          <w:iCs/>
        </w:rPr>
        <w:t>d</w:t>
      </w:r>
      <w:r w:rsidR="00F718BA">
        <w:t>.</w:t>
      </w:r>
    </w:p>
  </w:footnote>
  <w:footnote w:id="56">
    <w:p w:rsidR="0050077D" w14:paraId="6C156F56" w14:textId="4C9D9582">
      <w:pPr>
        <w:pStyle w:val="FootnoteText"/>
      </w:pPr>
      <w:r>
        <w:rPr>
          <w:rStyle w:val="FootnoteReference"/>
        </w:rPr>
        <w:footnoteRef/>
      </w:r>
      <w:r>
        <w:t xml:space="preserve"> </w:t>
      </w:r>
      <w:bookmarkStart w:id="11" w:name="_Hlk154742624"/>
      <w:r w:rsidRPr="0050077D">
        <w:t>47 CFR § 9.14(b)(2</w:t>
      </w:r>
      <w:r>
        <w:t>)(ii).</w:t>
      </w:r>
      <w:bookmarkEnd w:id="11"/>
    </w:p>
  </w:footnote>
  <w:footnote w:id="57">
    <w:p w:rsidR="0050077D" w14:paraId="41D72022" w14:textId="6DF4296B">
      <w:pPr>
        <w:pStyle w:val="FootnoteText"/>
      </w:pPr>
      <w:r>
        <w:rPr>
          <w:rStyle w:val="FootnoteReference"/>
        </w:rPr>
        <w:footnoteRef/>
      </w:r>
      <w:r w:rsidR="000E16C2">
        <w:t xml:space="preserve"> </w:t>
      </w:r>
      <w:r w:rsidR="00AF4AFD">
        <w:rPr>
          <w:i/>
          <w:iCs/>
        </w:rPr>
        <w:t>I</w:t>
      </w:r>
      <w:r w:rsidRPr="00A266ED" w:rsidR="00AF4AFD">
        <w:rPr>
          <w:i/>
          <w:iCs/>
        </w:rPr>
        <w:t>d</w:t>
      </w:r>
      <w:r w:rsidR="00AF4AFD">
        <w:t xml:space="preserve">. </w:t>
      </w:r>
      <w:r w:rsidRPr="000E16C2" w:rsidR="000E16C2">
        <w:t>§ 9.14(b)(2)(</w:t>
      </w:r>
      <w:r w:rsidRPr="000E16C2" w:rsidR="000E16C2">
        <w:t>i</w:t>
      </w:r>
      <w:r w:rsidRPr="000E16C2" w:rsidR="000E16C2">
        <w:t>)</w:t>
      </w:r>
      <w:r w:rsidRPr="0050077D">
        <w:t>, (e)</w:t>
      </w:r>
      <w:r>
        <w:t>.</w:t>
      </w:r>
    </w:p>
  </w:footnote>
  <w:footnote w:id="58">
    <w:p w:rsidR="002A118D" w14:paraId="71D528E3" w14:textId="2CF068EA">
      <w:pPr>
        <w:pStyle w:val="FootnoteText"/>
      </w:pPr>
      <w:r>
        <w:rPr>
          <w:rStyle w:val="FootnoteReference"/>
        </w:rPr>
        <w:footnoteRef/>
      </w:r>
      <w:r>
        <w:t xml:space="preserve"> </w:t>
      </w:r>
      <w:r w:rsidRPr="004B0670" w:rsidR="004B0670">
        <w:t xml:space="preserve">Application at 24 n.42; </w:t>
      </w:r>
      <w:r w:rsidRPr="004B0670" w:rsidR="004B0670">
        <w:rPr>
          <w:i/>
          <w:iCs/>
        </w:rPr>
        <w:t>see also 2022 I</w:t>
      </w:r>
      <w:r w:rsidR="00C17A43">
        <w:rPr>
          <w:i/>
          <w:iCs/>
        </w:rPr>
        <w:t>P</w:t>
      </w:r>
      <w:r w:rsidRPr="004B0670" w:rsidR="004B0670">
        <w:rPr>
          <w:i/>
          <w:iCs/>
        </w:rPr>
        <w:t>CS Order</w:t>
      </w:r>
      <w:r w:rsidRPr="004B0670" w:rsidR="004B0670">
        <w:t>, para. 62</w:t>
      </w:r>
      <w:r w:rsidR="0077093E">
        <w:t>.</w:t>
      </w:r>
    </w:p>
  </w:footnote>
  <w:footnote w:id="59">
    <w:p w:rsidR="000D3A8A" w:rsidP="000D3A8A" w14:paraId="6EAB5379" w14:textId="24047641">
      <w:pPr>
        <w:pStyle w:val="FootnoteText"/>
      </w:pPr>
      <w:r>
        <w:rPr>
          <w:rStyle w:val="FootnoteReference"/>
        </w:rPr>
        <w:footnoteRef/>
      </w:r>
      <w:r>
        <w:t xml:space="preserve"> </w:t>
      </w:r>
      <w:r w:rsidRPr="00B47EB2">
        <w:rPr>
          <w:i/>
          <w:iCs/>
        </w:rPr>
        <w:t>See</w:t>
      </w:r>
      <w:r w:rsidRPr="00B47EB2">
        <w:t xml:space="preserve"> </w:t>
      </w:r>
      <w:r w:rsidRPr="00855707" w:rsidR="00AF4AFD">
        <w:rPr>
          <w:i/>
          <w:iCs/>
        </w:rPr>
        <w:t>Telecommunications Relay Services and Speech-to-Speech Services for Individuals with Hearing and Speech Disabilities</w:t>
      </w:r>
      <w:r w:rsidRPr="00855707" w:rsidR="00AF4AFD">
        <w:t>,</w:t>
      </w:r>
      <w:r w:rsidRPr="00855707" w:rsidR="00AF4AFD">
        <w:rPr>
          <w:i/>
          <w:iCs/>
        </w:rPr>
        <w:t xml:space="preserve"> </w:t>
      </w:r>
      <w:r w:rsidRPr="00855707" w:rsidR="00AF4AFD">
        <w:t xml:space="preserve">CG Docket No. 03-123, Memorandum Opinion and Order, 35 FCC </w:t>
      </w:r>
      <w:r w:rsidRPr="00855707" w:rsidR="00AF4AFD">
        <w:t>Rcd</w:t>
      </w:r>
      <w:r w:rsidRPr="00855707" w:rsidR="00AF4AFD">
        <w:t xml:space="preserve"> 4568, 4569,</w:t>
      </w:r>
      <w:r w:rsidRPr="00855707" w:rsidR="00AF4AFD">
        <w:rPr>
          <w:i/>
          <w:iCs/>
        </w:rPr>
        <w:t xml:space="preserve"> </w:t>
      </w:r>
      <w:r w:rsidRPr="00855707" w:rsidR="00AF4AFD">
        <w:t>para. 2 (CGB 2020) (</w:t>
      </w:r>
      <w:r w:rsidRPr="00855707" w:rsidR="00AF4AFD">
        <w:rPr>
          <w:i/>
          <w:iCs/>
        </w:rPr>
        <w:t>MachineGenius</w:t>
      </w:r>
      <w:r w:rsidRPr="00855707" w:rsidR="00AF4AFD">
        <w:rPr>
          <w:i/>
          <w:iCs/>
        </w:rPr>
        <w:t xml:space="preserve"> Certification </w:t>
      </w:r>
      <w:r w:rsidRPr="002E424D" w:rsidR="00AF4AFD">
        <w:t>Order</w:t>
      </w:r>
      <w:r w:rsidR="009239E9">
        <w:t>)</w:t>
      </w:r>
      <w:r w:rsidRPr="00B47EB2">
        <w:t xml:space="preserve">; </w:t>
      </w:r>
      <w:r w:rsidRPr="00537015" w:rsidR="00537015">
        <w:rPr>
          <w:i/>
          <w:iCs/>
        </w:rPr>
        <w:t xml:space="preserve">Telecommunications Relay Services and Speech-to-Speech Services for Individuals with Hearing and Speech Disabilities, </w:t>
      </w:r>
      <w:r w:rsidRPr="00CB6D9D" w:rsidR="009239E9">
        <w:t>CG Docket No. 03-123,</w:t>
      </w:r>
      <w:r w:rsidR="009239E9">
        <w:t xml:space="preserve"> </w:t>
      </w:r>
      <w:r w:rsidRPr="002E424D" w:rsidR="00537015">
        <w:t>Memorandum Opinion and Order</w:t>
      </w:r>
      <w:r w:rsidRPr="00CB6D9D" w:rsidR="00537015">
        <w:t xml:space="preserve">, 35 FCC </w:t>
      </w:r>
      <w:r w:rsidRPr="00CB6D9D" w:rsidR="00537015">
        <w:t>Rcd</w:t>
      </w:r>
      <w:r w:rsidRPr="00CB6D9D" w:rsidR="00537015">
        <w:t xml:space="preserve"> 5635 (CGB 2020) (granting Clarity, LLC conditional certification to provide ASR-only IP CTS) (</w:t>
      </w:r>
      <w:r w:rsidRPr="00537015" w:rsidR="00537015">
        <w:rPr>
          <w:i/>
          <w:iCs/>
        </w:rPr>
        <w:t xml:space="preserve">Clarity </w:t>
      </w:r>
      <w:r w:rsidR="004873E0">
        <w:rPr>
          <w:i/>
          <w:iCs/>
        </w:rPr>
        <w:t xml:space="preserve">Certification </w:t>
      </w:r>
      <w:r w:rsidRPr="00537015" w:rsidR="00537015">
        <w:rPr>
          <w:i/>
          <w:iCs/>
        </w:rPr>
        <w:t>Order</w:t>
      </w:r>
      <w:r w:rsidRPr="00CB6D9D" w:rsidR="00537015">
        <w:t>)</w:t>
      </w:r>
      <w:r>
        <w:t xml:space="preserve">.  </w:t>
      </w:r>
    </w:p>
  </w:footnote>
  <w:footnote w:id="60">
    <w:p w:rsidR="000D3A8A" w:rsidP="000D3A8A" w14:paraId="3DAE29EA" w14:textId="29566B47">
      <w:pPr>
        <w:pStyle w:val="FootnoteText"/>
      </w:pPr>
      <w:r>
        <w:rPr>
          <w:rStyle w:val="FootnoteReference"/>
        </w:rPr>
        <w:footnoteRef/>
      </w:r>
      <w:r>
        <w:t xml:space="preserve"> C</w:t>
      </w:r>
      <w:r w:rsidR="00CE7722">
        <w:t xml:space="preserve">learCaptions </w:t>
      </w:r>
      <w:r>
        <w:t xml:space="preserve">Comments at </w:t>
      </w:r>
      <w:r w:rsidR="00CE7722">
        <w:t>4</w:t>
      </w:r>
      <w:r>
        <w:t>.</w:t>
      </w:r>
    </w:p>
  </w:footnote>
  <w:footnote w:id="61">
    <w:p w:rsidR="000D3A8A" w:rsidP="000D3A8A" w14:paraId="5D8AD1A5" w14:textId="33682FDB">
      <w:pPr>
        <w:pStyle w:val="FootnoteText"/>
      </w:pPr>
      <w:r>
        <w:rPr>
          <w:rStyle w:val="FootnoteReference"/>
        </w:rPr>
        <w:footnoteRef/>
      </w:r>
      <w:r>
        <w:t xml:space="preserve"> </w:t>
      </w:r>
      <w:r w:rsidRPr="00A35914">
        <w:rPr>
          <w:i/>
          <w:iCs/>
        </w:rPr>
        <w:t>See</w:t>
      </w:r>
      <w:r>
        <w:t xml:space="preserve"> </w:t>
      </w:r>
      <w:r w:rsidRPr="00282B85">
        <w:rPr>
          <w:i/>
          <w:iCs/>
        </w:rPr>
        <w:t>2018 ASR Declaratory Ruling</w:t>
      </w:r>
      <w:r w:rsidRPr="00282B85">
        <w:t xml:space="preserve">, 33 FCC </w:t>
      </w:r>
      <w:r w:rsidRPr="00282B85">
        <w:t>Rcd</w:t>
      </w:r>
      <w:r w:rsidRPr="00282B85">
        <w:t xml:space="preserve"> </w:t>
      </w:r>
      <w:r w:rsidRPr="00C07E4B">
        <w:t>at 5828</w:t>
      </w:r>
      <w:r>
        <w:t>-29</w:t>
      </w:r>
      <w:r w:rsidRPr="00C07E4B">
        <w:t>, para. 51</w:t>
      </w:r>
      <w:r>
        <w:t xml:space="preserve"> (finding that “</w:t>
      </w:r>
      <w:r w:rsidRPr="00C07E4B">
        <w:t>improvements in accuracy, coupled with ASR’s advantages in speed and privacy, have made ASR a viable alternative to the use of human relay intermediaries for [Captioned Telephone Service (CTS)] and IP CTS</w:t>
      </w:r>
      <w:r>
        <w:t xml:space="preserve">”); </w:t>
      </w:r>
      <w:r w:rsidRPr="00C139F7">
        <w:rPr>
          <w:i/>
          <w:iCs/>
        </w:rPr>
        <w:t>see also</w:t>
      </w:r>
      <w:r>
        <w:t xml:space="preserve"> </w:t>
      </w:r>
      <w:r>
        <w:rPr>
          <w:i/>
          <w:iCs/>
        </w:rPr>
        <w:t>id.</w:t>
      </w:r>
      <w:r>
        <w:t xml:space="preserve"> </w:t>
      </w:r>
      <w:r w:rsidRPr="00282B85">
        <w:t>at 5834</w:t>
      </w:r>
      <w:r>
        <w:t>-35</w:t>
      </w:r>
      <w:r w:rsidRPr="00282B85">
        <w:t>, para. 63 (“Furthermore, while we are seeking more information about ASR technology in the FNPRM portion of this item, we do not agree that an ASR provider cannot be certified until we conduct ‘further study’ of such data.”).</w:t>
      </w:r>
    </w:p>
  </w:footnote>
  <w:footnote w:id="62">
    <w:p w:rsidR="00F613E6" w14:paraId="43596656" w14:textId="65F79BDE">
      <w:pPr>
        <w:pStyle w:val="FootnoteText"/>
      </w:pPr>
      <w:r>
        <w:rPr>
          <w:rStyle w:val="FootnoteReference"/>
        </w:rPr>
        <w:footnoteRef/>
      </w:r>
      <w:r>
        <w:t xml:space="preserve"> </w:t>
      </w:r>
      <w:r w:rsidRPr="00CB6D9D" w:rsidR="00537015">
        <w:rPr>
          <w:i/>
          <w:iCs/>
          <w:snapToGrid w:val="0"/>
          <w:kern w:val="28"/>
        </w:rPr>
        <w:t>See Telecommunications Relay Services and Speech-to-Speech Services for Individuals with Hearing and Speech Disabilities</w:t>
      </w:r>
      <w:r w:rsidRPr="00CB6D9D" w:rsidR="00537015">
        <w:rPr>
          <w:snapToGrid w:val="0"/>
          <w:kern w:val="28"/>
        </w:rPr>
        <w:t xml:space="preserve">, </w:t>
      </w:r>
      <w:r w:rsidRPr="00CB6D9D" w:rsidR="009239E9">
        <w:rPr>
          <w:snapToGrid w:val="0"/>
          <w:kern w:val="28"/>
        </w:rPr>
        <w:t xml:space="preserve">CG Docket No. 03-123, </w:t>
      </w:r>
      <w:r w:rsidRPr="00CB6D9D" w:rsidR="00537015">
        <w:rPr>
          <w:snapToGrid w:val="0"/>
          <w:kern w:val="28"/>
        </w:rPr>
        <w:t xml:space="preserve">Memorandum Opinion and Order, 37 FCC </w:t>
      </w:r>
      <w:r w:rsidRPr="00CB6D9D" w:rsidR="00537015">
        <w:rPr>
          <w:snapToGrid w:val="0"/>
          <w:kern w:val="28"/>
        </w:rPr>
        <w:t>Rcd</w:t>
      </w:r>
      <w:r w:rsidRPr="00CB6D9D" w:rsidR="00537015">
        <w:rPr>
          <w:snapToGrid w:val="0"/>
          <w:kern w:val="28"/>
        </w:rPr>
        <w:t xml:space="preserve"> 5228, para. 3 (CGB 2022) (</w:t>
      </w:r>
      <w:r w:rsidRPr="00CB6D9D" w:rsidR="00537015">
        <w:rPr>
          <w:i/>
          <w:iCs/>
          <w:snapToGrid w:val="0"/>
          <w:kern w:val="28"/>
        </w:rPr>
        <w:t xml:space="preserve">Hamilton </w:t>
      </w:r>
      <w:r w:rsidR="004873E0">
        <w:rPr>
          <w:i/>
          <w:iCs/>
          <w:snapToGrid w:val="0"/>
          <w:kern w:val="28"/>
        </w:rPr>
        <w:t>ASR</w:t>
      </w:r>
      <w:r w:rsidRPr="00CB6D9D" w:rsidR="00537015">
        <w:rPr>
          <w:i/>
          <w:iCs/>
          <w:snapToGrid w:val="0"/>
          <w:kern w:val="28"/>
        </w:rPr>
        <w:t xml:space="preserve"> Order</w:t>
      </w:r>
      <w:r w:rsidRPr="002E424D" w:rsidR="00537015">
        <w:rPr>
          <w:snapToGrid w:val="0"/>
          <w:kern w:val="28"/>
        </w:rPr>
        <w:t>)</w:t>
      </w:r>
      <w:r w:rsidRPr="00CB6D9D" w:rsidR="00537015">
        <w:rPr>
          <w:snapToGrid w:val="0"/>
          <w:kern w:val="28"/>
        </w:rPr>
        <w:t>;</w:t>
      </w:r>
      <w:r w:rsidRPr="00CB6D9D" w:rsidR="00537015">
        <w:rPr>
          <w:i/>
          <w:iCs/>
          <w:snapToGrid w:val="0"/>
          <w:kern w:val="28"/>
        </w:rPr>
        <w:t xml:space="preserve"> Telecommunications Relay Services and Speech-to-Speech Services for Individuals with Hearing and Speech Disabilities</w:t>
      </w:r>
      <w:r w:rsidRPr="00CB6D9D" w:rsidR="00537015">
        <w:rPr>
          <w:snapToGrid w:val="0"/>
          <w:kern w:val="28"/>
        </w:rPr>
        <w:t xml:space="preserve">, </w:t>
      </w:r>
      <w:r w:rsidRPr="00CB6D9D" w:rsidR="003E382D">
        <w:rPr>
          <w:snapToGrid w:val="0"/>
          <w:kern w:val="28"/>
        </w:rPr>
        <w:t xml:space="preserve">CG Docket No. 03-123, </w:t>
      </w:r>
      <w:r w:rsidRPr="00CB6D9D" w:rsidR="00537015">
        <w:rPr>
          <w:snapToGrid w:val="0"/>
          <w:kern w:val="28"/>
        </w:rPr>
        <w:t xml:space="preserve">Memorandum Opinion and Order, 36 FCC </w:t>
      </w:r>
      <w:r w:rsidRPr="00CB6D9D" w:rsidR="00537015">
        <w:rPr>
          <w:snapToGrid w:val="0"/>
          <w:kern w:val="28"/>
        </w:rPr>
        <w:t>Rcd</w:t>
      </w:r>
      <w:r w:rsidRPr="00CB6D9D" w:rsidR="00537015">
        <w:rPr>
          <w:snapToGrid w:val="0"/>
          <w:kern w:val="28"/>
        </w:rPr>
        <w:t xml:space="preserve"> 13241, 13248, para. 18 (CGB 2021) (</w:t>
      </w:r>
      <w:r w:rsidRPr="00CB6D9D" w:rsidR="00537015">
        <w:rPr>
          <w:i/>
          <w:iCs/>
          <w:snapToGrid w:val="0"/>
          <w:kern w:val="28"/>
        </w:rPr>
        <w:t>CaptionCall</w:t>
      </w:r>
      <w:r w:rsidRPr="00CB6D9D" w:rsidR="00537015">
        <w:rPr>
          <w:i/>
          <w:iCs/>
          <w:snapToGrid w:val="0"/>
          <w:kern w:val="28"/>
        </w:rPr>
        <w:t xml:space="preserve"> ASR Order</w:t>
      </w:r>
      <w:r w:rsidRPr="00CB6D9D" w:rsidR="00537015">
        <w:rPr>
          <w:snapToGrid w:val="0"/>
          <w:kern w:val="28"/>
        </w:rPr>
        <w:t>);</w:t>
      </w:r>
      <w:r w:rsidRPr="00CB6D9D" w:rsidR="00537015">
        <w:rPr>
          <w:i/>
          <w:iCs/>
          <w:snapToGrid w:val="0"/>
          <w:kern w:val="28"/>
        </w:rPr>
        <w:t xml:space="preserve"> </w:t>
      </w:r>
      <w:r w:rsidRPr="00740D49" w:rsidR="00740D49">
        <w:rPr>
          <w:i/>
          <w:iCs/>
        </w:rPr>
        <w:t>ClearCaptions ASR Order</w:t>
      </w:r>
      <w:r w:rsidRPr="00740D49" w:rsidR="00740D49">
        <w:t xml:space="preserve">, 36 FCC </w:t>
      </w:r>
      <w:r w:rsidRPr="00740D49" w:rsidR="00740D49">
        <w:t>Rcd</w:t>
      </w:r>
      <w:r w:rsidRPr="00740D49" w:rsidR="00740D49">
        <w:t xml:space="preserve"> at 725</w:t>
      </w:r>
      <w:r w:rsidR="00372213">
        <w:t>7</w:t>
      </w:r>
      <w:r w:rsidRPr="00740D49" w:rsidR="00740D49">
        <w:t xml:space="preserve">, para. </w:t>
      </w:r>
      <w:r w:rsidR="00372213">
        <w:t>24</w:t>
      </w:r>
      <w:r w:rsidRPr="00F613E6">
        <w:t>.</w:t>
      </w:r>
    </w:p>
  </w:footnote>
  <w:footnote w:id="63">
    <w:p w:rsidR="000D3A8A" w:rsidP="000D3A8A" w14:paraId="31998667" w14:textId="5E40CCF6">
      <w:pPr>
        <w:pStyle w:val="FootnoteText"/>
      </w:pPr>
      <w:r>
        <w:rPr>
          <w:rStyle w:val="FootnoteReference"/>
        </w:rPr>
        <w:footnoteRef/>
      </w:r>
      <w:r>
        <w:t xml:space="preserve"> </w:t>
      </w:r>
      <w:bookmarkStart w:id="13" w:name="_Hlk154746558"/>
      <w:r w:rsidRPr="00755A35">
        <w:rPr>
          <w:i/>
          <w:iCs/>
        </w:rPr>
        <w:t>See</w:t>
      </w:r>
      <w:r>
        <w:t xml:space="preserve"> </w:t>
      </w:r>
      <w:r w:rsidR="003E382D">
        <w:t>AARO</w:t>
      </w:r>
      <w:r w:rsidR="008C46C6">
        <w:t xml:space="preserve"> </w:t>
      </w:r>
      <w:r>
        <w:t xml:space="preserve">Comments at </w:t>
      </w:r>
      <w:r w:rsidR="008C46C6">
        <w:t>5</w:t>
      </w:r>
      <w:r>
        <w:t>.</w:t>
      </w:r>
      <w:bookmarkEnd w:id="13"/>
    </w:p>
  </w:footnote>
  <w:footnote w:id="64">
    <w:p w:rsidR="000D2BD5" w:rsidP="00B8632D" w14:paraId="24A05697" w14:textId="77777777">
      <w:pPr>
        <w:pStyle w:val="FootnoteText"/>
      </w:pPr>
      <w:r>
        <w:rPr>
          <w:rStyle w:val="FootnoteReference"/>
        </w:rPr>
        <w:footnoteRef/>
      </w:r>
      <w:r>
        <w:t xml:space="preserve"> </w:t>
      </w:r>
      <w:r w:rsidRPr="47591A13">
        <w:rPr>
          <w:i/>
          <w:iCs/>
        </w:rPr>
        <w:t>See</w:t>
      </w:r>
      <w:r>
        <w:t xml:space="preserve"> </w:t>
      </w:r>
      <w:r w:rsidRPr="47591A13">
        <w:rPr>
          <w:i/>
          <w:iCs/>
        </w:rPr>
        <w:t>2011 Internet-based TRS Certification Order</w:t>
      </w:r>
      <w:r w:rsidRPr="47591A13">
        <w:t xml:space="preserve">, 26 FCC </w:t>
      </w:r>
      <w:r w:rsidRPr="47591A13">
        <w:t>Rcd</w:t>
      </w:r>
      <w:r w:rsidRPr="47591A13">
        <w:t xml:space="preserve"> at 10914-15, para. 37 (reserving the right to grant conditional certification “</w:t>
      </w:r>
      <w:r w:rsidRPr="47591A13">
        <w:rPr>
          <w:color w:val="010101"/>
        </w:rPr>
        <w:t>where the Commission, upon initial review of the application, determines that the application facially meets the certification requirements, but that the Commission needs to verify some of the information contained in the application”);</w:t>
      </w:r>
      <w:r w:rsidRPr="47591A13">
        <w:rPr>
          <w:i/>
          <w:iCs/>
        </w:rPr>
        <w:t xml:space="preserve"> 2018 ASR Declaratory Ruling</w:t>
      </w:r>
      <w:r w:rsidRPr="47591A13">
        <w:t xml:space="preserve">, 33 FCC </w:t>
      </w:r>
      <w:r w:rsidRPr="47591A13">
        <w:t>Rcd</w:t>
      </w:r>
      <w:r w:rsidRPr="47591A13">
        <w:t xml:space="preserve"> at 5834-35, para. 63 (stating that “no application to provide ASR will be approved unless the applicant demonstrates that the specific ASR technology described in the application meets applicable FCC requirements”); </w:t>
      </w:r>
      <w:r w:rsidRPr="47591A13">
        <w:rPr>
          <w:i/>
          <w:iCs/>
        </w:rPr>
        <w:t>id</w:t>
      </w:r>
      <w:r w:rsidRPr="47591A13">
        <w:t>. at 5835, para. 64 (noting that certification of an ASR-only provider may be granted on a conditional basis to enable assessment of an applicant’s actual performance)</w:t>
      </w:r>
      <w:r w:rsidRPr="47591A13">
        <w:rPr>
          <w:color w:val="010101"/>
        </w:rPr>
        <w:t>.</w:t>
      </w:r>
    </w:p>
  </w:footnote>
  <w:footnote w:id="65">
    <w:p w:rsidR="00F66FD6" w:rsidP="00F66FD6" w14:paraId="0AA00CB1" w14:textId="1EAF9E7F">
      <w:pPr>
        <w:pStyle w:val="FootnoteText"/>
      </w:pPr>
      <w:r>
        <w:rPr>
          <w:rStyle w:val="FootnoteReference"/>
        </w:rPr>
        <w:footnoteRef/>
      </w:r>
      <w:r>
        <w:t xml:space="preserve"> </w:t>
      </w:r>
      <w:r w:rsidRPr="00CD4A4D">
        <w:rPr>
          <w:i/>
          <w:iCs/>
        </w:rPr>
        <w:t>See</w:t>
      </w:r>
      <w:r>
        <w:t xml:space="preserve"> 47 CFR </w:t>
      </w:r>
      <w:r w:rsidRPr="00CD4A4D">
        <w:t>§ 64.60</w:t>
      </w:r>
      <w:r>
        <w:t>4(c)(1)</w:t>
      </w:r>
      <w:r w:rsidR="00202AB0">
        <w:t xml:space="preserve">; </w:t>
      </w:r>
      <w:r w:rsidRPr="0099308E" w:rsidR="00202AB0">
        <w:rPr>
          <w:i/>
        </w:rPr>
        <w:t>see also 2018 ASR Declaratory Ruling</w:t>
      </w:r>
      <w:r w:rsidRPr="0099308E" w:rsidR="00202AB0">
        <w:t xml:space="preserve">, 33 FCC </w:t>
      </w:r>
      <w:r w:rsidRPr="0099308E" w:rsidR="00202AB0">
        <w:t>Rcd</w:t>
      </w:r>
      <w:r w:rsidRPr="0099308E" w:rsidR="00202AB0">
        <w:t xml:space="preserve"> at 5835, para. 64 (noting that to the extent deemed necessary certification of a provider may be conditioned on the submission of periodic data to help confirm whether </w:t>
      </w:r>
      <w:r w:rsidR="00202AB0">
        <w:t xml:space="preserve">fully automatic </w:t>
      </w:r>
      <w:r w:rsidRPr="0099308E" w:rsidR="00202AB0">
        <w:t>IP CTS is providing functionally equivalent service)</w:t>
      </w:r>
      <w:r w:rsidR="00202AB0">
        <w:t xml:space="preserve">. </w:t>
      </w:r>
    </w:p>
  </w:footnote>
  <w:footnote w:id="66">
    <w:p w:rsidR="00F66FD6" w:rsidP="00F66FD6" w14:paraId="3913A044" w14:textId="27EC2280">
      <w:pPr>
        <w:pStyle w:val="FootnoteText"/>
      </w:pPr>
      <w:r>
        <w:rPr>
          <w:rStyle w:val="FootnoteReference"/>
        </w:rPr>
        <w:footnoteRef/>
      </w:r>
      <w:r>
        <w:t xml:space="preserve"> The first report shall specify the date of commencement of service.</w:t>
      </w:r>
    </w:p>
  </w:footnote>
  <w:footnote w:id="67">
    <w:p w:rsidR="00944867" w14:paraId="01D2EE70" w14:textId="72907FD8">
      <w:pPr>
        <w:pStyle w:val="FootnoteText"/>
      </w:pPr>
      <w:r>
        <w:rPr>
          <w:rStyle w:val="FootnoteReference"/>
        </w:rPr>
        <w:footnoteRef/>
      </w:r>
      <w:r>
        <w:t xml:space="preserve"> </w:t>
      </w:r>
      <w:r>
        <w:rPr>
          <w:rFonts w:ascii="TimesNewRomanPS-ItalicMT" w:hAnsi="TimesNewRomanPS-ItalicMT" w:cs="TimesNewRomanPS-ItalicMT"/>
          <w:i/>
          <w:iCs/>
        </w:rPr>
        <w:t>See 2018 ASR Declaratory Ruling</w:t>
      </w:r>
      <w:r>
        <w:rPr>
          <w:rFonts w:ascii="TimesNewRomanPSMT" w:hAnsi="TimesNewRomanPSMT" w:cs="TimesNewRomanPSMT"/>
        </w:rPr>
        <w:t xml:space="preserve">, 33 FCC </w:t>
      </w:r>
      <w:r>
        <w:rPr>
          <w:rFonts w:ascii="TimesNewRomanPSMT" w:hAnsi="TimesNewRomanPSMT" w:cs="TimesNewRomanPSMT"/>
        </w:rPr>
        <w:t>Rcd</w:t>
      </w:r>
      <w:r>
        <w:rPr>
          <w:rFonts w:ascii="TimesNewRomanPSMT" w:hAnsi="TimesNewRomanPSMT" w:cs="TimesNewRomanPSMT"/>
        </w:rPr>
        <w:t xml:space="preserve"> at 5834-35, para. 63 (citing test results as an example of supporting information an ASR applicant might provide);</w:t>
      </w:r>
      <w:r w:rsidRPr="00944867">
        <w:rPr>
          <w:i/>
        </w:rPr>
        <w:t xml:space="preserve"> </w:t>
      </w:r>
      <w:r w:rsidRPr="0054703E">
        <w:rPr>
          <w:rFonts w:ascii="TimesNewRomanPSMT" w:hAnsi="TimesNewRomanPSMT" w:cs="TimesNewRomanPSMT"/>
          <w:i/>
        </w:rPr>
        <w:t xml:space="preserve">Notice of Conditional Grant of Application of </w:t>
      </w:r>
      <w:r w:rsidRPr="0054703E">
        <w:rPr>
          <w:rFonts w:ascii="TimesNewRomanPSMT" w:hAnsi="TimesNewRomanPSMT" w:cs="TimesNewRomanPSMT"/>
          <w:i/>
        </w:rPr>
        <w:t>Miracom</w:t>
      </w:r>
      <w:r w:rsidRPr="0054703E">
        <w:rPr>
          <w:rFonts w:ascii="TimesNewRomanPSMT" w:hAnsi="TimesNewRomanPSMT" w:cs="TimesNewRomanPSMT"/>
          <w:i/>
        </w:rPr>
        <w:t xml:space="preserve"> USA, Inc., for Certification as a Provider of Internet Protocol Captioned Telephone Service Eligible for Compensation from the Telecommunications Relay Services Fund</w:t>
      </w:r>
      <w:r w:rsidRPr="0054703E">
        <w:rPr>
          <w:rFonts w:ascii="TimesNewRomanPSMT" w:hAnsi="TimesNewRomanPSMT" w:cs="TimesNewRomanPSMT"/>
        </w:rPr>
        <w:t xml:space="preserve">, CG Docket Nos. 03-123, 10-51, and 13-24, Public Notice, 29 FCC </w:t>
      </w:r>
      <w:r w:rsidRPr="0054703E">
        <w:rPr>
          <w:rFonts w:ascii="TimesNewRomanPSMT" w:hAnsi="TimesNewRomanPSMT" w:cs="TimesNewRomanPSMT"/>
        </w:rPr>
        <w:t>Rcd</w:t>
      </w:r>
      <w:r w:rsidRPr="0054703E">
        <w:rPr>
          <w:rFonts w:ascii="TimesNewRomanPSMT" w:hAnsi="TimesNewRomanPSMT" w:cs="TimesNewRomanPSMT"/>
        </w:rPr>
        <w:t xml:space="preserve"> 5105, 5106-10 (CGB 2014) (conditioning a provider’s certification on submission of additional information, including quarterly testing and reports) (</w:t>
      </w:r>
      <w:r>
        <w:rPr>
          <w:rFonts w:ascii="TimesNewRomanPSMT" w:hAnsi="TimesNewRomanPSMT" w:cs="TimesNewRomanPSMT"/>
          <w:i/>
        </w:rPr>
        <w:t>Miracom</w:t>
      </w:r>
      <w:r w:rsidRPr="0054703E">
        <w:rPr>
          <w:rFonts w:ascii="TimesNewRomanPSMT" w:hAnsi="TimesNewRomanPSMT" w:cs="TimesNewRomanPSMT"/>
          <w:i/>
        </w:rPr>
        <w:t xml:space="preserve"> Certification</w:t>
      </w:r>
      <w:r w:rsidRPr="00CB6D9D">
        <w:rPr>
          <w:rFonts w:ascii="TimesNewRomanPSMT" w:hAnsi="TimesNewRomanPSMT" w:cs="TimesNewRomanPSMT"/>
          <w:iCs/>
        </w:rPr>
        <w:t>)</w:t>
      </w:r>
      <w:r>
        <w:rPr>
          <w:rFonts w:ascii="TimesNewRomanPSMT" w:hAnsi="TimesNewRomanPSMT" w:cs="TimesNewRomanPSMT"/>
        </w:rPr>
        <w:t xml:space="preserve">. With some exceptions, such as speed of answer, the Commission’s minimum TRS standards do not currently include quantitative metrics. However, testing with respect to various performance criteria, such as caption delay and accuracy, may be helpful in the overall evaluation of this application for the purpose of deciding whether to grant full certification. </w:t>
      </w:r>
      <w:r w:rsidR="003E382D">
        <w:rPr>
          <w:rFonts w:ascii="TimesNewRomanPSMT" w:hAnsi="TimesNewRomanPSMT" w:cs="TimesNewRomanPSMT"/>
        </w:rPr>
        <w:t xml:space="preserve"> </w:t>
      </w:r>
      <w:r>
        <w:rPr>
          <w:rFonts w:ascii="TimesNewRomanPSMT" w:hAnsi="TimesNewRomanPSMT" w:cs="TimesNewRomanPSMT"/>
        </w:rPr>
        <w:t xml:space="preserve">Further, the Commission has proposed to adopt quantified standards for caption delay and accuracy, which, if adopted, would be applicable to all IP CTS providers, including those applying for certification or authorized under conditional certification.  </w:t>
      </w:r>
      <w:r w:rsidRPr="009239E9">
        <w:rPr>
          <w:i/>
          <w:iCs/>
        </w:rPr>
        <w:t>See IP CTS Metrics Notice</w:t>
      </w:r>
      <w:r w:rsidRPr="009239E9">
        <w:t xml:space="preserve">, 35 FCC </w:t>
      </w:r>
      <w:r w:rsidRPr="009239E9">
        <w:t>Rcd</w:t>
      </w:r>
      <w:r w:rsidRPr="009239E9">
        <w:t xml:space="preserve"> at 10898-902, paras. 66-77</w:t>
      </w:r>
      <w:r w:rsidRPr="00A266ED">
        <w:t>.</w:t>
      </w:r>
    </w:p>
  </w:footnote>
  <w:footnote w:id="68">
    <w:p w:rsidR="00F66FD6" w:rsidP="00F66FD6" w14:paraId="55537CE0" w14:textId="1148D188">
      <w:pPr>
        <w:pStyle w:val="FootnoteText"/>
      </w:pPr>
      <w:r>
        <w:rPr>
          <w:rStyle w:val="FootnoteReference"/>
        </w:rPr>
        <w:footnoteRef/>
      </w:r>
      <w:r>
        <w:t xml:space="preserve"> </w:t>
      </w:r>
      <w:r>
        <w:rPr>
          <w:i/>
        </w:rPr>
        <w:t>See</w:t>
      </w:r>
      <w:r>
        <w:rPr>
          <w:i/>
          <w:spacing w:val="-1"/>
        </w:rPr>
        <w:t xml:space="preserve"> </w:t>
      </w:r>
      <w:r>
        <w:rPr>
          <w:i/>
        </w:rPr>
        <w:t>2011</w:t>
      </w:r>
      <w:r>
        <w:rPr>
          <w:i/>
          <w:spacing w:val="-1"/>
        </w:rPr>
        <w:t xml:space="preserve"> </w:t>
      </w:r>
      <w:r>
        <w:rPr>
          <w:i/>
        </w:rPr>
        <w:t>Internet-based</w:t>
      </w:r>
      <w:r>
        <w:rPr>
          <w:i/>
          <w:spacing w:val="-1"/>
        </w:rPr>
        <w:t xml:space="preserve"> </w:t>
      </w:r>
      <w:r>
        <w:rPr>
          <w:i/>
        </w:rPr>
        <w:t>TRS</w:t>
      </w:r>
      <w:r>
        <w:rPr>
          <w:i/>
          <w:spacing w:val="-2"/>
        </w:rPr>
        <w:t xml:space="preserve"> </w:t>
      </w:r>
      <w:r>
        <w:rPr>
          <w:i/>
        </w:rPr>
        <w:t>Certification</w:t>
      </w:r>
      <w:r>
        <w:rPr>
          <w:i/>
          <w:spacing w:val="-1"/>
        </w:rPr>
        <w:t xml:space="preserve"> </w:t>
      </w:r>
      <w:r>
        <w:rPr>
          <w:i/>
        </w:rPr>
        <w:t>Order</w:t>
      </w:r>
      <w:r>
        <w:t>,</w:t>
      </w:r>
      <w:r>
        <w:rPr>
          <w:spacing w:val="-1"/>
        </w:rPr>
        <w:t xml:space="preserve"> </w:t>
      </w:r>
      <w:r>
        <w:t>26</w:t>
      </w:r>
      <w:r>
        <w:rPr>
          <w:spacing w:val="-1"/>
        </w:rPr>
        <w:t xml:space="preserve"> </w:t>
      </w:r>
      <w:r>
        <w:t>FCC</w:t>
      </w:r>
      <w:r>
        <w:rPr>
          <w:spacing w:val="-2"/>
        </w:rPr>
        <w:t xml:space="preserve"> </w:t>
      </w:r>
      <w:r>
        <w:t>Rcd</w:t>
      </w:r>
      <w:r>
        <w:rPr>
          <w:spacing w:val="-1"/>
        </w:rPr>
        <w:t xml:space="preserve"> </w:t>
      </w:r>
      <w:r>
        <w:t>at</w:t>
      </w:r>
      <w:r>
        <w:rPr>
          <w:spacing w:val="-1"/>
        </w:rPr>
        <w:t xml:space="preserve"> </w:t>
      </w:r>
      <w:r>
        <w:t>10914-15</w:t>
      </w:r>
      <w:r>
        <w:rPr>
          <w:i/>
        </w:rPr>
        <w:t>,</w:t>
      </w:r>
      <w:r>
        <w:rPr>
          <w:i/>
          <w:spacing w:val="-1"/>
        </w:rPr>
        <w:t xml:space="preserve"> </w:t>
      </w:r>
      <w:r>
        <w:t xml:space="preserve">para. </w:t>
      </w:r>
      <w:r>
        <w:rPr>
          <w:spacing w:val="-5"/>
        </w:rPr>
        <w:t xml:space="preserve">37.  </w:t>
      </w:r>
    </w:p>
  </w:footnote>
  <w:footnote w:id="69">
    <w:p w:rsidR="000D2BD5" w:rsidP="00B8632D" w14:paraId="728797AD" w14:textId="441CBBBF">
      <w:pPr>
        <w:pStyle w:val="FootnoteText"/>
      </w:pPr>
      <w:r>
        <w:rPr>
          <w:rStyle w:val="FootnoteReference"/>
        </w:rPr>
        <w:footnoteRef/>
      </w:r>
      <w:r>
        <w:t xml:space="preserve"> For example, </w:t>
      </w:r>
      <w:r w:rsidRPr="00E84920" w:rsidR="00E84920">
        <w:t xml:space="preserve">Communication Access Realtime Translation (CART) </w:t>
      </w:r>
      <w:r>
        <w:t>is often used to generate captions for live meetings, speeches, and other in-person situations where the provision of TRS Fund-supported relay services is not permitted.</w:t>
      </w:r>
      <w:r w:rsidRPr="004975B6">
        <w:t xml:space="preserve"> </w:t>
      </w:r>
      <w:r>
        <w:t xml:space="preserve"> </w:t>
      </w:r>
      <w:r w:rsidRPr="004975B6">
        <w:rPr>
          <w:i/>
          <w:iCs/>
        </w:rPr>
        <w:t>See</w:t>
      </w:r>
      <w:r>
        <w:t xml:space="preserve"> </w:t>
      </w:r>
      <w:r w:rsidRPr="00AF10AE" w:rsidR="00E84920">
        <w:rPr>
          <w:i/>
          <w:iCs/>
        </w:rPr>
        <w:t>Miracom</w:t>
      </w:r>
      <w:r w:rsidRPr="00AF10AE" w:rsidR="00E84920">
        <w:rPr>
          <w:i/>
          <w:iCs/>
        </w:rPr>
        <w:t xml:space="preserve"> Certification</w:t>
      </w:r>
      <w:r w:rsidR="002C5DC0">
        <w:t>,</w:t>
      </w:r>
      <w:r>
        <w:t xml:space="preserve"> </w:t>
      </w:r>
      <w:bookmarkStart w:id="17" w:name="_Hlk154652983"/>
      <w:r>
        <w:t xml:space="preserve">29 FCC </w:t>
      </w:r>
      <w:r>
        <w:t>Rcd</w:t>
      </w:r>
      <w:r>
        <w:t xml:space="preserve"> </w:t>
      </w:r>
      <w:r w:rsidR="00E84920">
        <w:t>at</w:t>
      </w:r>
      <w:r>
        <w:t xml:space="preserve"> 51</w:t>
      </w:r>
      <w:r w:rsidR="006975E5">
        <w:t>09</w:t>
      </w:r>
      <w:r>
        <w:t xml:space="preserve">; </w:t>
      </w:r>
      <w:bookmarkEnd w:id="17"/>
      <w:r w:rsidRPr="004975B6">
        <w:rPr>
          <w:i/>
          <w:iCs/>
        </w:rPr>
        <w:t>see also</w:t>
      </w:r>
      <w:r>
        <w:t xml:space="preserve"> </w:t>
      </w:r>
      <w:r w:rsidRPr="004975B6">
        <w:rPr>
          <w:i/>
          <w:iCs/>
        </w:rPr>
        <w:t>Structure and Practices of the Video Relay Service Program</w:t>
      </w:r>
      <w:r>
        <w:t xml:space="preserve">; </w:t>
      </w:r>
      <w:r w:rsidRPr="004975B6">
        <w:rPr>
          <w:i/>
          <w:iCs/>
        </w:rPr>
        <w:t>Telecommunications Relay Services and Speech-to-Speech Services for Individuals with Hearing and Speech Disabilities</w:t>
      </w:r>
      <w:r>
        <w:t xml:space="preserve">, CG Docket Nos. 10-51 and 03-123, Report and Order and Further Notice of Proposed Rulemaking, 28 FCC </w:t>
      </w:r>
      <w:r>
        <w:t>Rcd</w:t>
      </w:r>
      <w:r>
        <w:t xml:space="preserve"> 8618, 8691, para. 180 &amp; n.465 (2013) (explaining that the use of TRS Fund-supported VRS to substitute for video remote interpreting—a service that is used when an interpreter cannot be physically present to interpret for two or more persons who are in the same location—is not permitted).</w:t>
      </w:r>
    </w:p>
  </w:footnote>
  <w:footnote w:id="70">
    <w:p w:rsidR="000D2BD5" w:rsidRPr="00FB1752" w:rsidP="00B8632D" w14:paraId="56D2C6ED" w14:textId="77777777">
      <w:pPr>
        <w:pStyle w:val="FootnoteText"/>
      </w:pPr>
      <w:r>
        <w:rPr>
          <w:rStyle w:val="FootnoteReference"/>
        </w:rPr>
        <w:footnoteRef/>
      </w:r>
      <w:r>
        <w:t xml:space="preserve"> </w:t>
      </w:r>
      <w:r>
        <w:rPr>
          <w:i/>
        </w:rPr>
        <w:t xml:space="preserve">See </w:t>
      </w:r>
      <w:r>
        <w:t>47 CFR § 64.604(a)(2)(</w:t>
      </w:r>
      <w:r>
        <w:t>i</w:t>
      </w:r>
      <w:r>
        <w:t xml:space="preserve">).  There is a limited exception applicable only to speech-to-speech services. </w:t>
      </w:r>
    </w:p>
  </w:footnote>
  <w:footnote w:id="71">
    <w:p w:rsidR="000D2BD5" w:rsidRPr="004276B9" w:rsidP="00B8632D" w14:paraId="6F264E55" w14:textId="7703F3A6">
      <w:pPr>
        <w:pStyle w:val="FootnoteText"/>
      </w:pPr>
      <w:r>
        <w:rPr>
          <w:rStyle w:val="FootnoteReference"/>
        </w:rPr>
        <w:footnoteRef/>
      </w:r>
      <w:r>
        <w:t xml:space="preserve"> </w:t>
      </w:r>
      <w:r w:rsidRPr="47591A13">
        <w:rPr>
          <w:i/>
          <w:iCs/>
        </w:rPr>
        <w:t>See, e.g.</w:t>
      </w:r>
      <w:r>
        <w:t xml:space="preserve">, </w:t>
      </w:r>
      <w:r w:rsidR="007E3374">
        <w:t xml:space="preserve">47 CFR </w:t>
      </w:r>
      <w:r>
        <w:t xml:space="preserve">§ 64.604(c)(8), (c)(11), (c)(13).  The Commission has noted that the ease and convenience of using IP CTS, </w:t>
      </w:r>
      <w:r w:rsidRPr="00284232">
        <w:rPr>
          <w:snapToGrid w:val="0"/>
          <w:kern w:val="28"/>
        </w:rPr>
        <w:t xml:space="preserve">while </w:t>
      </w:r>
      <w:r w:rsidRPr="00B26649">
        <w:t>facilitat</w:t>
      </w:r>
      <w:r>
        <w:t>ing</w:t>
      </w:r>
      <w:r w:rsidRPr="00B26649">
        <w:t xml:space="preserve"> use of the service by people with hearing loss who need it for effective communication, also create</w:t>
      </w:r>
      <w:r>
        <w:t>s</w:t>
      </w:r>
      <w:r w:rsidRPr="00B26649">
        <w:t xml:space="preserve"> a risk that IP CTS will be used even when it is not needed.  </w:t>
      </w:r>
      <w:r w:rsidRPr="47591A13">
        <w:rPr>
          <w:i/>
          <w:iCs/>
        </w:rPr>
        <w:t xml:space="preserve">See </w:t>
      </w:r>
      <w:bookmarkStart w:id="18" w:name="_Hlk33524624"/>
      <w:r w:rsidRPr="47591A13">
        <w:rPr>
          <w:i/>
          <w:iCs/>
        </w:rPr>
        <w:t>2018 ASR Declaratory Ruling</w:t>
      </w:r>
      <w:bookmarkEnd w:id="18"/>
      <w:r w:rsidRPr="00B26649">
        <w:t xml:space="preserve">, 33 FCC </w:t>
      </w:r>
      <w:r w:rsidRPr="00B26649">
        <w:t>Rcd</w:t>
      </w:r>
      <w:r w:rsidRPr="00B26649">
        <w:t xml:space="preserve"> at 5805, para. 9</w:t>
      </w:r>
      <w:r>
        <w:t>.</w:t>
      </w:r>
      <w:r>
        <w:t xml:space="preserve"> </w:t>
      </w:r>
      <w:r w:rsidRPr="00FF17CC">
        <w:t xml:space="preserve"> </w:t>
      </w:r>
    </w:p>
  </w:footnote>
  <w:footnote w:id="72">
    <w:p w:rsidR="004E1270" w:rsidP="00B42049" w14:paraId="7E720CEE" w14:textId="67116545">
      <w:pPr>
        <w:pStyle w:val="FootnoteText"/>
      </w:pPr>
      <w:r>
        <w:rPr>
          <w:rStyle w:val="FootnoteReference"/>
        </w:rPr>
        <w:footnoteRef/>
      </w:r>
      <w:r>
        <w:t xml:space="preserve"> </w:t>
      </w:r>
      <w:r w:rsidRPr="00356DBC" w:rsidR="00356DBC">
        <w:rPr>
          <w:i/>
          <w:iCs/>
        </w:rPr>
        <w:t>Internet Protocol Captioned Telephone Service Compensation</w:t>
      </w:r>
      <w:r w:rsidRPr="002E424D" w:rsidR="00356DBC">
        <w:t>;</w:t>
      </w:r>
      <w:r w:rsidRPr="00356DBC" w:rsidR="00356DBC">
        <w:rPr>
          <w:i/>
          <w:iCs/>
        </w:rPr>
        <w:t xml:space="preserve"> Telecommunications Relay Services and Speech-to-Speech Services for Individuals with Hearing and Speech Disabilities</w:t>
      </w:r>
      <w:r w:rsidRPr="002E424D" w:rsidR="00356DBC">
        <w:t>;</w:t>
      </w:r>
      <w:r w:rsidRPr="00356DBC" w:rsidR="00356DBC">
        <w:rPr>
          <w:i/>
          <w:iCs/>
        </w:rPr>
        <w:t xml:space="preserve"> Misuse of Internet Protocol (IP) Captioned Telephone Service</w:t>
      </w:r>
      <w:r w:rsidRPr="00356DBC" w:rsidR="00356DBC">
        <w:t xml:space="preserve">, CG Docket Nos. 22-408, 03-123, and 13-24, Notice of Proposed Rulemaking and Order on Reconsideration, FCC 22-97 (Dec. 22, 2022) </w:t>
      </w:r>
      <w:r w:rsidR="00356DBC">
        <w:t xml:space="preserve">(proposing revised compensation plan for IP CTS); </w:t>
      </w:r>
      <w:r w:rsidRPr="00D422A5" w:rsidR="00B42049">
        <w:rPr>
          <w:i/>
          <w:iCs/>
        </w:rPr>
        <w:t>Internet Protocol Captioned Telephone Service Compensation</w:t>
      </w:r>
      <w:r w:rsidRPr="002E424D" w:rsidR="00B42049">
        <w:t>;</w:t>
      </w:r>
      <w:r w:rsidRPr="00D422A5" w:rsidR="00B42049">
        <w:rPr>
          <w:i/>
          <w:iCs/>
        </w:rPr>
        <w:t xml:space="preserve"> Telecommunications Relay Services and Speech-to-Speech Services for Individuals with Hearing and Speech Disabilities</w:t>
      </w:r>
      <w:r w:rsidRPr="002E424D" w:rsidR="00B42049">
        <w:t>;</w:t>
      </w:r>
      <w:r w:rsidRPr="00D422A5" w:rsidR="00B42049">
        <w:rPr>
          <w:i/>
          <w:iCs/>
        </w:rPr>
        <w:t xml:space="preserve"> Misuse of Internet Protocol (IP) Captioned Telephone Services</w:t>
      </w:r>
      <w:r w:rsidR="00B42049">
        <w:t xml:space="preserve">, </w:t>
      </w:r>
      <w:r w:rsidRPr="00B42049" w:rsidR="00B42049">
        <w:t xml:space="preserve">CG Docket Nos. </w:t>
      </w:r>
      <w:r w:rsidR="00CD24E5">
        <w:t>22-408,</w:t>
      </w:r>
      <w:r w:rsidRPr="00B42049" w:rsidR="00B42049">
        <w:t xml:space="preserve"> 03-123,</w:t>
      </w:r>
      <w:r w:rsidR="00CD24E5">
        <w:t xml:space="preserve"> and 13-24, </w:t>
      </w:r>
      <w:r w:rsidR="007C4D8C">
        <w:t>Order, DA 23-1189 (</w:t>
      </w:r>
      <w:r w:rsidR="00D422A5">
        <w:t xml:space="preserve">Dec. 20, 2023) (extending </w:t>
      </w:r>
      <w:r w:rsidR="008C7552">
        <w:t xml:space="preserve">the </w:t>
      </w:r>
      <w:r w:rsidR="00D422A5">
        <w:t>current compensation plan through June 30, 2024</w:t>
      </w:r>
      <w:r w:rsidR="008C7552">
        <w:t>,</w:t>
      </w:r>
      <w:r w:rsidR="00D422A5">
        <w:t xml:space="preserve"> or the effective date of Commission action </w:t>
      </w:r>
      <w:r w:rsidR="008C7552">
        <w:t>revising the compensation formula, if earlier)</w:t>
      </w:r>
      <w:r w:rsidR="00D422A5">
        <w:t>.</w:t>
      </w:r>
    </w:p>
  </w:footnote>
  <w:footnote w:id="73">
    <w:p w:rsidR="006B6C74" w:rsidP="005A4D65" w14:paraId="3CCF398D" w14:textId="58F09144">
      <w:pPr>
        <w:pStyle w:val="FootnoteText"/>
      </w:pPr>
      <w:r>
        <w:rPr>
          <w:rStyle w:val="FootnoteReference"/>
        </w:rPr>
        <w:footnoteRef/>
      </w:r>
      <w:r>
        <w:t xml:space="preserve"> </w:t>
      </w:r>
      <w:r w:rsidRPr="003E3177" w:rsidR="00BD4A39">
        <w:rPr>
          <w:i/>
          <w:iCs/>
        </w:rPr>
        <w:t>See</w:t>
      </w:r>
      <w:r w:rsidR="00BD4A39">
        <w:t xml:space="preserve"> </w:t>
      </w:r>
      <w:r w:rsidRPr="00AF10AE" w:rsidR="00AF10AE">
        <w:rPr>
          <w:i/>
          <w:iCs/>
        </w:rPr>
        <w:t>Miracom</w:t>
      </w:r>
      <w:r w:rsidRPr="00AF10AE" w:rsidR="00AF10AE">
        <w:rPr>
          <w:i/>
          <w:iCs/>
        </w:rPr>
        <w:t xml:space="preserve"> Certification</w:t>
      </w:r>
      <w:r w:rsidR="00AF10AE">
        <w:t>,</w:t>
      </w:r>
      <w:r w:rsidRPr="00AF10AE" w:rsidR="00AF10AE">
        <w:t xml:space="preserve"> 29 FCC </w:t>
      </w:r>
      <w:r w:rsidRPr="00AF10AE" w:rsidR="00AF10AE">
        <w:t>Rcd</w:t>
      </w:r>
      <w:r w:rsidRPr="00AF10AE" w:rsidR="00AF10AE">
        <w:t xml:space="preserve"> </w:t>
      </w:r>
      <w:r w:rsidR="00D42C94">
        <w:t xml:space="preserve">at </w:t>
      </w:r>
      <w:r w:rsidRPr="00AF10AE" w:rsidR="00AF10AE">
        <w:t>510</w:t>
      </w:r>
      <w:r w:rsidR="005A4D65">
        <w:t>8 n.19</w:t>
      </w:r>
      <w:r w:rsidRPr="00AF10AE" w:rsidR="00AF10AE">
        <w:t xml:space="preserve">  (</w:t>
      </w:r>
      <w:r w:rsidR="005A4D65">
        <w:t>“</w:t>
      </w:r>
      <w:r w:rsidRPr="0000627E" w:rsidR="0000627E">
        <w:t>Compensation rates are determined in light of the minimum standards as set by the Commission</w:t>
      </w:r>
      <w:r w:rsidR="0000627E">
        <w:t xml:space="preserve">.  </w:t>
      </w:r>
      <w:r w:rsidR="005A4D65">
        <w:t>Although the Commission may periodically reassess those standards in light of new services and technologies, a TRS provider cannot unilaterally impose a higher standard or secure a higher compensation rate simply by utilizing a new, more expensive method of providing service</w:t>
      </w:r>
      <w:r w:rsidR="00D42C94">
        <w:t>.</w:t>
      </w:r>
      <w:r w:rsidR="005A4D65">
        <w:t>”</w:t>
      </w:r>
      <w:r w:rsidRPr="00AF10AE" w:rsidR="00AF10AE">
        <w:t>)</w:t>
      </w:r>
      <w:r w:rsidR="003E317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0EF4" w14:paraId="29D8DEE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5641" w:rsidRPr="005C5E92" w:rsidP="00900984" w14:paraId="7453FA9F" w14:textId="2EBB3360">
    <w:pPr>
      <w:pStyle w:val="Header"/>
    </w:pPr>
    <w:r>
      <w:tab/>
      <w:t>Federal Communications Commission</w:t>
    </w:r>
    <w:r>
      <w:tab/>
    </w:r>
    <w:r>
      <w:t>DA 2</w:t>
    </w:r>
    <w:r w:rsidR="00381A34">
      <w:t>4</w:t>
    </w:r>
    <w:r w:rsidR="00AC5A87">
      <w:t>-</w:t>
    </w:r>
    <w:r w:rsidR="002B0EF4">
      <w:t>11</w:t>
    </w:r>
  </w:p>
  <w:p w:rsidR="000D2BD5" w14:paraId="52F911D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0D2BD5" w14:paraId="382DFA9C"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2BD5" w:rsidP="00900984" w14:paraId="2D6BE300" w14:textId="779E8375">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22E18">
      <w:rPr>
        <w:spacing w:val="-2"/>
      </w:rPr>
      <w:t xml:space="preserve">DA </w:t>
    </w:r>
    <w:r w:rsidR="002B0EF4">
      <w:rPr>
        <w:spacing w:val="-2"/>
      </w:rPr>
      <w:t>24-11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num>
  <w:num w:numId="9">
    <w:abstractNumId w:val="5"/>
  </w:num>
  <w:num w:numId="10">
    <w:abstractNumId w:val="5"/>
  </w:num>
  <w:num w:numId="11">
    <w:abstractNumId w:val="5"/>
  </w:num>
  <w:num w:numId="12">
    <w:abstractNumId w:val="5"/>
  </w:num>
  <w:num w:numId="13">
    <w:abstractNumId w:val="5"/>
    <w:lvlOverride w:ilvl="0">
      <w:startOverride w:val="1"/>
    </w:lvlOverride>
  </w:num>
  <w:num w:numId="14">
    <w:abstractNumId w:val="5"/>
    <w:lvlOverride w:ilvl="0">
      <w:startOverride w:val="1"/>
    </w:lvlOverride>
  </w:num>
  <w:num w:numId="15">
    <w:abstractNumId w:val="5"/>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2D"/>
    <w:rsid w:val="00002D75"/>
    <w:rsid w:val="0000627E"/>
    <w:rsid w:val="0000756D"/>
    <w:rsid w:val="00012ACB"/>
    <w:rsid w:val="0001467D"/>
    <w:rsid w:val="000170C9"/>
    <w:rsid w:val="0002028C"/>
    <w:rsid w:val="00023A17"/>
    <w:rsid w:val="000250BB"/>
    <w:rsid w:val="000253CF"/>
    <w:rsid w:val="00027441"/>
    <w:rsid w:val="00030AC4"/>
    <w:rsid w:val="0003115F"/>
    <w:rsid w:val="0003134A"/>
    <w:rsid w:val="00031B3D"/>
    <w:rsid w:val="00031CAC"/>
    <w:rsid w:val="0003214C"/>
    <w:rsid w:val="0003253E"/>
    <w:rsid w:val="00033224"/>
    <w:rsid w:val="00036039"/>
    <w:rsid w:val="00037F90"/>
    <w:rsid w:val="00041282"/>
    <w:rsid w:val="00045C07"/>
    <w:rsid w:val="000460C6"/>
    <w:rsid w:val="0004631E"/>
    <w:rsid w:val="000511F7"/>
    <w:rsid w:val="000514C1"/>
    <w:rsid w:val="00052FF2"/>
    <w:rsid w:val="000550E2"/>
    <w:rsid w:val="00055335"/>
    <w:rsid w:val="00055E20"/>
    <w:rsid w:val="000576D8"/>
    <w:rsid w:val="000578EC"/>
    <w:rsid w:val="000620DF"/>
    <w:rsid w:val="00062994"/>
    <w:rsid w:val="000639AA"/>
    <w:rsid w:val="00063B95"/>
    <w:rsid w:val="00066E54"/>
    <w:rsid w:val="00075D9D"/>
    <w:rsid w:val="00077AE9"/>
    <w:rsid w:val="000800B4"/>
    <w:rsid w:val="00082BE7"/>
    <w:rsid w:val="000854AE"/>
    <w:rsid w:val="00086843"/>
    <w:rsid w:val="000875BF"/>
    <w:rsid w:val="00093339"/>
    <w:rsid w:val="000958E2"/>
    <w:rsid w:val="00096D8C"/>
    <w:rsid w:val="00097273"/>
    <w:rsid w:val="00097CF7"/>
    <w:rsid w:val="000A00E8"/>
    <w:rsid w:val="000A07CF"/>
    <w:rsid w:val="000A1E9E"/>
    <w:rsid w:val="000A2968"/>
    <w:rsid w:val="000A435D"/>
    <w:rsid w:val="000A79D0"/>
    <w:rsid w:val="000B1E25"/>
    <w:rsid w:val="000B2136"/>
    <w:rsid w:val="000B5016"/>
    <w:rsid w:val="000B669D"/>
    <w:rsid w:val="000B6D79"/>
    <w:rsid w:val="000C01A2"/>
    <w:rsid w:val="000C0B65"/>
    <w:rsid w:val="000C1162"/>
    <w:rsid w:val="000C2077"/>
    <w:rsid w:val="000C5CDB"/>
    <w:rsid w:val="000D2BD5"/>
    <w:rsid w:val="000D3A8A"/>
    <w:rsid w:val="000D53B0"/>
    <w:rsid w:val="000D5D31"/>
    <w:rsid w:val="000D62AF"/>
    <w:rsid w:val="000D6BF3"/>
    <w:rsid w:val="000D7A84"/>
    <w:rsid w:val="000E05FE"/>
    <w:rsid w:val="000E0D18"/>
    <w:rsid w:val="000E16C2"/>
    <w:rsid w:val="000E188C"/>
    <w:rsid w:val="000E2F41"/>
    <w:rsid w:val="000E3D42"/>
    <w:rsid w:val="000E6D4A"/>
    <w:rsid w:val="000E74A3"/>
    <w:rsid w:val="000E76E3"/>
    <w:rsid w:val="000F0170"/>
    <w:rsid w:val="000F2BF2"/>
    <w:rsid w:val="000F4378"/>
    <w:rsid w:val="000F43BE"/>
    <w:rsid w:val="000F4740"/>
    <w:rsid w:val="000F481D"/>
    <w:rsid w:val="000F4C7B"/>
    <w:rsid w:val="000F6AB8"/>
    <w:rsid w:val="00104C12"/>
    <w:rsid w:val="00105149"/>
    <w:rsid w:val="00105CDD"/>
    <w:rsid w:val="00107184"/>
    <w:rsid w:val="00107DA1"/>
    <w:rsid w:val="00112794"/>
    <w:rsid w:val="00113A49"/>
    <w:rsid w:val="00116D02"/>
    <w:rsid w:val="001171B5"/>
    <w:rsid w:val="00120A42"/>
    <w:rsid w:val="001226C1"/>
    <w:rsid w:val="00122BD5"/>
    <w:rsid w:val="00126859"/>
    <w:rsid w:val="00133F79"/>
    <w:rsid w:val="00134CD5"/>
    <w:rsid w:val="00135E7F"/>
    <w:rsid w:val="001368C5"/>
    <w:rsid w:val="0014042C"/>
    <w:rsid w:val="00140699"/>
    <w:rsid w:val="00140CBB"/>
    <w:rsid w:val="00140CFE"/>
    <w:rsid w:val="001413FE"/>
    <w:rsid w:val="00141451"/>
    <w:rsid w:val="001452F5"/>
    <w:rsid w:val="0014570A"/>
    <w:rsid w:val="00147817"/>
    <w:rsid w:val="00150D9A"/>
    <w:rsid w:val="00153216"/>
    <w:rsid w:val="0015329F"/>
    <w:rsid w:val="00153565"/>
    <w:rsid w:val="00154CAE"/>
    <w:rsid w:val="00157BD6"/>
    <w:rsid w:val="0016060E"/>
    <w:rsid w:val="0016067D"/>
    <w:rsid w:val="00160E48"/>
    <w:rsid w:val="001612C4"/>
    <w:rsid w:val="00161414"/>
    <w:rsid w:val="001626F9"/>
    <w:rsid w:val="00162B3A"/>
    <w:rsid w:val="00164DBD"/>
    <w:rsid w:val="001664AE"/>
    <w:rsid w:val="0017049B"/>
    <w:rsid w:val="00174095"/>
    <w:rsid w:val="001761FC"/>
    <w:rsid w:val="001762F7"/>
    <w:rsid w:val="0017701A"/>
    <w:rsid w:val="00177F9D"/>
    <w:rsid w:val="001826CE"/>
    <w:rsid w:val="00182732"/>
    <w:rsid w:val="00183094"/>
    <w:rsid w:val="00184D8B"/>
    <w:rsid w:val="001903E0"/>
    <w:rsid w:val="001935A1"/>
    <w:rsid w:val="00193DEF"/>
    <w:rsid w:val="00194A66"/>
    <w:rsid w:val="00194F74"/>
    <w:rsid w:val="001A12B5"/>
    <w:rsid w:val="001A173C"/>
    <w:rsid w:val="001A57EB"/>
    <w:rsid w:val="001A753A"/>
    <w:rsid w:val="001A7E8B"/>
    <w:rsid w:val="001B1667"/>
    <w:rsid w:val="001B1E92"/>
    <w:rsid w:val="001B23DA"/>
    <w:rsid w:val="001B2E3F"/>
    <w:rsid w:val="001B35FD"/>
    <w:rsid w:val="001B3F01"/>
    <w:rsid w:val="001B716D"/>
    <w:rsid w:val="001C0BD4"/>
    <w:rsid w:val="001C2BCD"/>
    <w:rsid w:val="001C308D"/>
    <w:rsid w:val="001C45AE"/>
    <w:rsid w:val="001C4739"/>
    <w:rsid w:val="001C482B"/>
    <w:rsid w:val="001C747C"/>
    <w:rsid w:val="001D407A"/>
    <w:rsid w:val="001D430F"/>
    <w:rsid w:val="001D4675"/>
    <w:rsid w:val="001D5427"/>
    <w:rsid w:val="001D5863"/>
    <w:rsid w:val="001D6BCF"/>
    <w:rsid w:val="001D7F6F"/>
    <w:rsid w:val="001E01CA"/>
    <w:rsid w:val="001E10C4"/>
    <w:rsid w:val="001E132F"/>
    <w:rsid w:val="001E27FA"/>
    <w:rsid w:val="001E3C78"/>
    <w:rsid w:val="001E515C"/>
    <w:rsid w:val="001E6535"/>
    <w:rsid w:val="001F203F"/>
    <w:rsid w:val="001F2341"/>
    <w:rsid w:val="001F32DE"/>
    <w:rsid w:val="001F4054"/>
    <w:rsid w:val="001F4F2F"/>
    <w:rsid w:val="001F591F"/>
    <w:rsid w:val="001F59F6"/>
    <w:rsid w:val="001F72C4"/>
    <w:rsid w:val="001F7647"/>
    <w:rsid w:val="00200C31"/>
    <w:rsid w:val="00202AB0"/>
    <w:rsid w:val="00205141"/>
    <w:rsid w:val="00206043"/>
    <w:rsid w:val="00210A05"/>
    <w:rsid w:val="00212737"/>
    <w:rsid w:val="00214B01"/>
    <w:rsid w:val="0021510D"/>
    <w:rsid w:val="002169E4"/>
    <w:rsid w:val="00216F24"/>
    <w:rsid w:val="002215A4"/>
    <w:rsid w:val="002223C7"/>
    <w:rsid w:val="00222B2D"/>
    <w:rsid w:val="00224FF0"/>
    <w:rsid w:val="002265D5"/>
    <w:rsid w:val="00232B1A"/>
    <w:rsid w:val="00233816"/>
    <w:rsid w:val="00233E28"/>
    <w:rsid w:val="00236BBA"/>
    <w:rsid w:val="00242B56"/>
    <w:rsid w:val="00243765"/>
    <w:rsid w:val="00247C2F"/>
    <w:rsid w:val="002504B6"/>
    <w:rsid w:val="00251CA4"/>
    <w:rsid w:val="00252446"/>
    <w:rsid w:val="002528B5"/>
    <w:rsid w:val="002532D1"/>
    <w:rsid w:val="00253EB5"/>
    <w:rsid w:val="00254BBB"/>
    <w:rsid w:val="0025501F"/>
    <w:rsid w:val="002560A3"/>
    <w:rsid w:val="002569AF"/>
    <w:rsid w:val="002605CD"/>
    <w:rsid w:val="002628BE"/>
    <w:rsid w:val="002635EB"/>
    <w:rsid w:val="0026555C"/>
    <w:rsid w:val="0026671E"/>
    <w:rsid w:val="00272BFD"/>
    <w:rsid w:val="00274456"/>
    <w:rsid w:val="00274AFE"/>
    <w:rsid w:val="00274CBB"/>
    <w:rsid w:val="00275CF5"/>
    <w:rsid w:val="00276576"/>
    <w:rsid w:val="00277146"/>
    <w:rsid w:val="00281567"/>
    <w:rsid w:val="00281C48"/>
    <w:rsid w:val="00282B85"/>
    <w:rsid w:val="0028301F"/>
    <w:rsid w:val="00284232"/>
    <w:rsid w:val="00284404"/>
    <w:rsid w:val="00284D9C"/>
    <w:rsid w:val="00285017"/>
    <w:rsid w:val="00287893"/>
    <w:rsid w:val="00287E22"/>
    <w:rsid w:val="002903C6"/>
    <w:rsid w:val="0029245C"/>
    <w:rsid w:val="002925B4"/>
    <w:rsid w:val="0029368A"/>
    <w:rsid w:val="00294A39"/>
    <w:rsid w:val="002978A0"/>
    <w:rsid w:val="00297913"/>
    <w:rsid w:val="002A118D"/>
    <w:rsid w:val="002A12A1"/>
    <w:rsid w:val="002A160F"/>
    <w:rsid w:val="002A2D2E"/>
    <w:rsid w:val="002A3FA0"/>
    <w:rsid w:val="002A4DFD"/>
    <w:rsid w:val="002A4EF2"/>
    <w:rsid w:val="002A5E75"/>
    <w:rsid w:val="002B09E5"/>
    <w:rsid w:val="002B0EF4"/>
    <w:rsid w:val="002B1F65"/>
    <w:rsid w:val="002B4AC8"/>
    <w:rsid w:val="002B5370"/>
    <w:rsid w:val="002B576B"/>
    <w:rsid w:val="002B5E5D"/>
    <w:rsid w:val="002C00E8"/>
    <w:rsid w:val="002C150C"/>
    <w:rsid w:val="002C2F59"/>
    <w:rsid w:val="002C30DF"/>
    <w:rsid w:val="002C3A85"/>
    <w:rsid w:val="002C4C8D"/>
    <w:rsid w:val="002C5593"/>
    <w:rsid w:val="002C5DC0"/>
    <w:rsid w:val="002D316B"/>
    <w:rsid w:val="002D36AB"/>
    <w:rsid w:val="002D5FEF"/>
    <w:rsid w:val="002D71DC"/>
    <w:rsid w:val="002D7B29"/>
    <w:rsid w:val="002D7C33"/>
    <w:rsid w:val="002E13BE"/>
    <w:rsid w:val="002E34FD"/>
    <w:rsid w:val="002E41FF"/>
    <w:rsid w:val="002E424D"/>
    <w:rsid w:val="002E485D"/>
    <w:rsid w:val="002E77C5"/>
    <w:rsid w:val="002E7E07"/>
    <w:rsid w:val="002F1BAE"/>
    <w:rsid w:val="002F291B"/>
    <w:rsid w:val="002F3471"/>
    <w:rsid w:val="002F6AE5"/>
    <w:rsid w:val="00305675"/>
    <w:rsid w:val="00311097"/>
    <w:rsid w:val="00315B68"/>
    <w:rsid w:val="00315C89"/>
    <w:rsid w:val="00321309"/>
    <w:rsid w:val="003227FA"/>
    <w:rsid w:val="003241D4"/>
    <w:rsid w:val="003256D6"/>
    <w:rsid w:val="00326378"/>
    <w:rsid w:val="003328CC"/>
    <w:rsid w:val="0033340C"/>
    <w:rsid w:val="00333915"/>
    <w:rsid w:val="00333AB0"/>
    <w:rsid w:val="00333DBD"/>
    <w:rsid w:val="00337D0A"/>
    <w:rsid w:val="003412EC"/>
    <w:rsid w:val="00343749"/>
    <w:rsid w:val="00344B63"/>
    <w:rsid w:val="00346517"/>
    <w:rsid w:val="003468EE"/>
    <w:rsid w:val="00347D13"/>
    <w:rsid w:val="0035270C"/>
    <w:rsid w:val="00353192"/>
    <w:rsid w:val="003544A4"/>
    <w:rsid w:val="0035509D"/>
    <w:rsid w:val="00355C20"/>
    <w:rsid w:val="00356626"/>
    <w:rsid w:val="00356DBC"/>
    <w:rsid w:val="00357C09"/>
    <w:rsid w:val="00360E7F"/>
    <w:rsid w:val="00361771"/>
    <w:rsid w:val="003621BF"/>
    <w:rsid w:val="00362453"/>
    <w:rsid w:val="0036474B"/>
    <w:rsid w:val="00364D15"/>
    <w:rsid w:val="003660ED"/>
    <w:rsid w:val="00366F87"/>
    <w:rsid w:val="003719BE"/>
    <w:rsid w:val="00372213"/>
    <w:rsid w:val="00372F68"/>
    <w:rsid w:val="00374BC1"/>
    <w:rsid w:val="00374C68"/>
    <w:rsid w:val="00377E59"/>
    <w:rsid w:val="00381A34"/>
    <w:rsid w:val="0038534D"/>
    <w:rsid w:val="00393243"/>
    <w:rsid w:val="003A5B25"/>
    <w:rsid w:val="003A7403"/>
    <w:rsid w:val="003B0550"/>
    <w:rsid w:val="003B0672"/>
    <w:rsid w:val="003B5641"/>
    <w:rsid w:val="003B5942"/>
    <w:rsid w:val="003B670E"/>
    <w:rsid w:val="003B694F"/>
    <w:rsid w:val="003C14D4"/>
    <w:rsid w:val="003C2BA1"/>
    <w:rsid w:val="003C4040"/>
    <w:rsid w:val="003C7A49"/>
    <w:rsid w:val="003D0AF7"/>
    <w:rsid w:val="003D0B1B"/>
    <w:rsid w:val="003D10D2"/>
    <w:rsid w:val="003D12C2"/>
    <w:rsid w:val="003D3880"/>
    <w:rsid w:val="003D4AFC"/>
    <w:rsid w:val="003D7159"/>
    <w:rsid w:val="003E0313"/>
    <w:rsid w:val="003E07EB"/>
    <w:rsid w:val="003E13C5"/>
    <w:rsid w:val="003E3176"/>
    <w:rsid w:val="003E3177"/>
    <w:rsid w:val="003E382D"/>
    <w:rsid w:val="003E3EE1"/>
    <w:rsid w:val="003E4610"/>
    <w:rsid w:val="003E4B24"/>
    <w:rsid w:val="003E5A21"/>
    <w:rsid w:val="003E5D1F"/>
    <w:rsid w:val="003E603E"/>
    <w:rsid w:val="003E67E5"/>
    <w:rsid w:val="003E6CA5"/>
    <w:rsid w:val="003E6DE2"/>
    <w:rsid w:val="003E7048"/>
    <w:rsid w:val="003F01BA"/>
    <w:rsid w:val="003F171C"/>
    <w:rsid w:val="003F2325"/>
    <w:rsid w:val="003F364C"/>
    <w:rsid w:val="003F3B21"/>
    <w:rsid w:val="003F623F"/>
    <w:rsid w:val="00400046"/>
    <w:rsid w:val="00401E6A"/>
    <w:rsid w:val="004031FA"/>
    <w:rsid w:val="0040343B"/>
    <w:rsid w:val="00404035"/>
    <w:rsid w:val="00404360"/>
    <w:rsid w:val="0040544E"/>
    <w:rsid w:val="004064C9"/>
    <w:rsid w:val="004116F6"/>
    <w:rsid w:val="00412D7F"/>
    <w:rsid w:val="00412FC5"/>
    <w:rsid w:val="00413B77"/>
    <w:rsid w:val="00413F90"/>
    <w:rsid w:val="00414164"/>
    <w:rsid w:val="00414D18"/>
    <w:rsid w:val="00415BC5"/>
    <w:rsid w:val="00422276"/>
    <w:rsid w:val="00422449"/>
    <w:rsid w:val="00422D80"/>
    <w:rsid w:val="004242F1"/>
    <w:rsid w:val="004257AD"/>
    <w:rsid w:val="004276B9"/>
    <w:rsid w:val="00427DE5"/>
    <w:rsid w:val="00427E1B"/>
    <w:rsid w:val="00431EB6"/>
    <w:rsid w:val="00432C26"/>
    <w:rsid w:val="00436655"/>
    <w:rsid w:val="004379A1"/>
    <w:rsid w:val="00441CF0"/>
    <w:rsid w:val="00444225"/>
    <w:rsid w:val="00445A00"/>
    <w:rsid w:val="00451B0F"/>
    <w:rsid w:val="00452080"/>
    <w:rsid w:val="004523B6"/>
    <w:rsid w:val="00454079"/>
    <w:rsid w:val="004550A8"/>
    <w:rsid w:val="004554D5"/>
    <w:rsid w:val="00455AD2"/>
    <w:rsid w:val="00456172"/>
    <w:rsid w:val="00456440"/>
    <w:rsid w:val="004571AF"/>
    <w:rsid w:val="0045735B"/>
    <w:rsid w:val="00457D51"/>
    <w:rsid w:val="004644E8"/>
    <w:rsid w:val="00465A0F"/>
    <w:rsid w:val="00470113"/>
    <w:rsid w:val="0047761E"/>
    <w:rsid w:val="00480290"/>
    <w:rsid w:val="00482F7C"/>
    <w:rsid w:val="004832FA"/>
    <w:rsid w:val="00483356"/>
    <w:rsid w:val="004850BA"/>
    <w:rsid w:val="004852F7"/>
    <w:rsid w:val="0048709E"/>
    <w:rsid w:val="004873E0"/>
    <w:rsid w:val="0049220B"/>
    <w:rsid w:val="00493E1B"/>
    <w:rsid w:val="00496390"/>
    <w:rsid w:val="004975B6"/>
    <w:rsid w:val="004A2F1D"/>
    <w:rsid w:val="004A312A"/>
    <w:rsid w:val="004A6A21"/>
    <w:rsid w:val="004A6F42"/>
    <w:rsid w:val="004B0670"/>
    <w:rsid w:val="004B11B6"/>
    <w:rsid w:val="004B198A"/>
    <w:rsid w:val="004B38D4"/>
    <w:rsid w:val="004B6357"/>
    <w:rsid w:val="004B6865"/>
    <w:rsid w:val="004C0077"/>
    <w:rsid w:val="004C013F"/>
    <w:rsid w:val="004C2EE3"/>
    <w:rsid w:val="004C413E"/>
    <w:rsid w:val="004C4F8A"/>
    <w:rsid w:val="004C545C"/>
    <w:rsid w:val="004C67EE"/>
    <w:rsid w:val="004C7E22"/>
    <w:rsid w:val="004D249C"/>
    <w:rsid w:val="004D74F0"/>
    <w:rsid w:val="004D79E7"/>
    <w:rsid w:val="004D7FD2"/>
    <w:rsid w:val="004E1270"/>
    <w:rsid w:val="004E40C6"/>
    <w:rsid w:val="004E4A22"/>
    <w:rsid w:val="004E5CCE"/>
    <w:rsid w:val="004E7B51"/>
    <w:rsid w:val="004E7BD3"/>
    <w:rsid w:val="004F1FA4"/>
    <w:rsid w:val="004F2AAD"/>
    <w:rsid w:val="004F3980"/>
    <w:rsid w:val="004F463C"/>
    <w:rsid w:val="004F473E"/>
    <w:rsid w:val="004F5DA5"/>
    <w:rsid w:val="004F7B1F"/>
    <w:rsid w:val="0050077D"/>
    <w:rsid w:val="005015EB"/>
    <w:rsid w:val="005037BD"/>
    <w:rsid w:val="00504044"/>
    <w:rsid w:val="00505566"/>
    <w:rsid w:val="005055A8"/>
    <w:rsid w:val="00505671"/>
    <w:rsid w:val="00505E2D"/>
    <w:rsid w:val="00506F7C"/>
    <w:rsid w:val="00511968"/>
    <w:rsid w:val="005120B8"/>
    <w:rsid w:val="00512887"/>
    <w:rsid w:val="005168CB"/>
    <w:rsid w:val="00516A89"/>
    <w:rsid w:val="005204FC"/>
    <w:rsid w:val="0052699E"/>
    <w:rsid w:val="0052722D"/>
    <w:rsid w:val="00527944"/>
    <w:rsid w:val="0053078A"/>
    <w:rsid w:val="005323D3"/>
    <w:rsid w:val="00532AFB"/>
    <w:rsid w:val="00533792"/>
    <w:rsid w:val="00533F3D"/>
    <w:rsid w:val="00534F88"/>
    <w:rsid w:val="0053560B"/>
    <w:rsid w:val="00535935"/>
    <w:rsid w:val="00537015"/>
    <w:rsid w:val="00542D12"/>
    <w:rsid w:val="005433C1"/>
    <w:rsid w:val="005434A6"/>
    <w:rsid w:val="0054381D"/>
    <w:rsid w:val="0054703E"/>
    <w:rsid w:val="0055085E"/>
    <w:rsid w:val="005539F9"/>
    <w:rsid w:val="00554F02"/>
    <w:rsid w:val="005555C0"/>
    <w:rsid w:val="0055614C"/>
    <w:rsid w:val="00561D9F"/>
    <w:rsid w:val="005640F9"/>
    <w:rsid w:val="00564700"/>
    <w:rsid w:val="00564CF9"/>
    <w:rsid w:val="00565279"/>
    <w:rsid w:val="00566D06"/>
    <w:rsid w:val="00567D78"/>
    <w:rsid w:val="00571F1F"/>
    <w:rsid w:val="00573E78"/>
    <w:rsid w:val="00576A42"/>
    <w:rsid w:val="00577522"/>
    <w:rsid w:val="005779AD"/>
    <w:rsid w:val="00577C82"/>
    <w:rsid w:val="00581E35"/>
    <w:rsid w:val="005824FE"/>
    <w:rsid w:val="00582610"/>
    <w:rsid w:val="00582AEB"/>
    <w:rsid w:val="00582FEE"/>
    <w:rsid w:val="00585964"/>
    <w:rsid w:val="00585FC2"/>
    <w:rsid w:val="00586DFA"/>
    <w:rsid w:val="00586E33"/>
    <w:rsid w:val="00587A6C"/>
    <w:rsid w:val="00595C44"/>
    <w:rsid w:val="005A1955"/>
    <w:rsid w:val="005A2AA6"/>
    <w:rsid w:val="005A4130"/>
    <w:rsid w:val="005A4520"/>
    <w:rsid w:val="005A4D65"/>
    <w:rsid w:val="005B1C6E"/>
    <w:rsid w:val="005B4EAC"/>
    <w:rsid w:val="005B6EFC"/>
    <w:rsid w:val="005B7640"/>
    <w:rsid w:val="005B7B49"/>
    <w:rsid w:val="005C01E8"/>
    <w:rsid w:val="005C075C"/>
    <w:rsid w:val="005C2E03"/>
    <w:rsid w:val="005C489B"/>
    <w:rsid w:val="005C5E47"/>
    <w:rsid w:val="005C5E92"/>
    <w:rsid w:val="005D19EC"/>
    <w:rsid w:val="005D1DDC"/>
    <w:rsid w:val="005D211D"/>
    <w:rsid w:val="005D4306"/>
    <w:rsid w:val="005D54DF"/>
    <w:rsid w:val="005D6A28"/>
    <w:rsid w:val="005D6C50"/>
    <w:rsid w:val="005E02BC"/>
    <w:rsid w:val="005E0450"/>
    <w:rsid w:val="005E14C2"/>
    <w:rsid w:val="005E5F02"/>
    <w:rsid w:val="005E740D"/>
    <w:rsid w:val="005F182E"/>
    <w:rsid w:val="005F2AE1"/>
    <w:rsid w:val="005F57D9"/>
    <w:rsid w:val="005F59A1"/>
    <w:rsid w:val="005F78E7"/>
    <w:rsid w:val="00601B54"/>
    <w:rsid w:val="00604AB4"/>
    <w:rsid w:val="00605621"/>
    <w:rsid w:val="00605E53"/>
    <w:rsid w:val="0060642B"/>
    <w:rsid w:val="00607BA5"/>
    <w:rsid w:val="006105D8"/>
    <w:rsid w:val="0061180A"/>
    <w:rsid w:val="006119F4"/>
    <w:rsid w:val="006149EB"/>
    <w:rsid w:val="00615C58"/>
    <w:rsid w:val="00616985"/>
    <w:rsid w:val="00617803"/>
    <w:rsid w:val="00620988"/>
    <w:rsid w:val="00620F05"/>
    <w:rsid w:val="0062404B"/>
    <w:rsid w:val="006266E8"/>
    <w:rsid w:val="00626EB6"/>
    <w:rsid w:val="006309EB"/>
    <w:rsid w:val="00630F62"/>
    <w:rsid w:val="00633BEF"/>
    <w:rsid w:val="00634AD3"/>
    <w:rsid w:val="006379CC"/>
    <w:rsid w:val="006411E9"/>
    <w:rsid w:val="006425EF"/>
    <w:rsid w:val="00643060"/>
    <w:rsid w:val="0064448D"/>
    <w:rsid w:val="00645D31"/>
    <w:rsid w:val="00647318"/>
    <w:rsid w:val="00650B85"/>
    <w:rsid w:val="00651C30"/>
    <w:rsid w:val="00652B0A"/>
    <w:rsid w:val="00655312"/>
    <w:rsid w:val="00655D03"/>
    <w:rsid w:val="0065613D"/>
    <w:rsid w:val="00660500"/>
    <w:rsid w:val="00662306"/>
    <w:rsid w:val="00664BC2"/>
    <w:rsid w:val="00665CD2"/>
    <w:rsid w:val="00665ECC"/>
    <w:rsid w:val="00666CE9"/>
    <w:rsid w:val="0066774E"/>
    <w:rsid w:val="00670477"/>
    <w:rsid w:val="00670DCF"/>
    <w:rsid w:val="00674D65"/>
    <w:rsid w:val="00675644"/>
    <w:rsid w:val="0067585E"/>
    <w:rsid w:val="00675C8B"/>
    <w:rsid w:val="00677C1A"/>
    <w:rsid w:val="00681C48"/>
    <w:rsid w:val="00683388"/>
    <w:rsid w:val="00683F84"/>
    <w:rsid w:val="00684BBD"/>
    <w:rsid w:val="0068569B"/>
    <w:rsid w:val="006857E4"/>
    <w:rsid w:val="00686016"/>
    <w:rsid w:val="006863C7"/>
    <w:rsid w:val="00686D27"/>
    <w:rsid w:val="00690F5A"/>
    <w:rsid w:val="00692AD5"/>
    <w:rsid w:val="00693BE1"/>
    <w:rsid w:val="00693E0F"/>
    <w:rsid w:val="006950C0"/>
    <w:rsid w:val="00695954"/>
    <w:rsid w:val="006975E5"/>
    <w:rsid w:val="006A18A9"/>
    <w:rsid w:val="006A2F23"/>
    <w:rsid w:val="006A55EF"/>
    <w:rsid w:val="006A5A6E"/>
    <w:rsid w:val="006A6A81"/>
    <w:rsid w:val="006A7916"/>
    <w:rsid w:val="006B03DB"/>
    <w:rsid w:val="006B06AF"/>
    <w:rsid w:val="006B108E"/>
    <w:rsid w:val="006B4067"/>
    <w:rsid w:val="006B4566"/>
    <w:rsid w:val="006B5DA8"/>
    <w:rsid w:val="006B6C74"/>
    <w:rsid w:val="006B6FBC"/>
    <w:rsid w:val="006C06C6"/>
    <w:rsid w:val="006C0D27"/>
    <w:rsid w:val="006C1A72"/>
    <w:rsid w:val="006C20E8"/>
    <w:rsid w:val="006C4AD8"/>
    <w:rsid w:val="006C6EE8"/>
    <w:rsid w:val="006D6F3E"/>
    <w:rsid w:val="006E0134"/>
    <w:rsid w:val="006E13DD"/>
    <w:rsid w:val="006E6484"/>
    <w:rsid w:val="006E6A5D"/>
    <w:rsid w:val="006F0334"/>
    <w:rsid w:val="006F21EA"/>
    <w:rsid w:val="006F3129"/>
    <w:rsid w:val="006F3A71"/>
    <w:rsid w:val="006F5FE8"/>
    <w:rsid w:val="006F6877"/>
    <w:rsid w:val="006F68F8"/>
    <w:rsid w:val="006F7393"/>
    <w:rsid w:val="00700F9E"/>
    <w:rsid w:val="0070224C"/>
    <w:rsid w:val="0070224F"/>
    <w:rsid w:val="007028BE"/>
    <w:rsid w:val="00702C18"/>
    <w:rsid w:val="00705DC1"/>
    <w:rsid w:val="007076A7"/>
    <w:rsid w:val="00707F22"/>
    <w:rsid w:val="007115F7"/>
    <w:rsid w:val="00712F60"/>
    <w:rsid w:val="007131FA"/>
    <w:rsid w:val="007153C5"/>
    <w:rsid w:val="007155A0"/>
    <w:rsid w:val="00715823"/>
    <w:rsid w:val="0071742C"/>
    <w:rsid w:val="007201DA"/>
    <w:rsid w:val="00722EFF"/>
    <w:rsid w:val="00724A3B"/>
    <w:rsid w:val="00727CFF"/>
    <w:rsid w:val="0073016C"/>
    <w:rsid w:val="00732D68"/>
    <w:rsid w:val="00736705"/>
    <w:rsid w:val="00736E2F"/>
    <w:rsid w:val="0073715F"/>
    <w:rsid w:val="00737389"/>
    <w:rsid w:val="00737C5F"/>
    <w:rsid w:val="00740C48"/>
    <w:rsid w:val="00740D49"/>
    <w:rsid w:val="00742904"/>
    <w:rsid w:val="00742FF4"/>
    <w:rsid w:val="00744A3D"/>
    <w:rsid w:val="00744C36"/>
    <w:rsid w:val="007457D3"/>
    <w:rsid w:val="007504FD"/>
    <w:rsid w:val="00750DBF"/>
    <w:rsid w:val="00751EAE"/>
    <w:rsid w:val="00752F3C"/>
    <w:rsid w:val="007540AC"/>
    <w:rsid w:val="00754267"/>
    <w:rsid w:val="00754309"/>
    <w:rsid w:val="00755933"/>
    <w:rsid w:val="00755A35"/>
    <w:rsid w:val="0075623F"/>
    <w:rsid w:val="00756E22"/>
    <w:rsid w:val="00760244"/>
    <w:rsid w:val="00760D5A"/>
    <w:rsid w:val="00760F61"/>
    <w:rsid w:val="00767723"/>
    <w:rsid w:val="00770320"/>
    <w:rsid w:val="0077093E"/>
    <w:rsid w:val="0077112C"/>
    <w:rsid w:val="00772A89"/>
    <w:rsid w:val="00772FB1"/>
    <w:rsid w:val="007735A2"/>
    <w:rsid w:val="0077363E"/>
    <w:rsid w:val="00774F06"/>
    <w:rsid w:val="00776920"/>
    <w:rsid w:val="007777E6"/>
    <w:rsid w:val="0078121F"/>
    <w:rsid w:val="00784EF6"/>
    <w:rsid w:val="00785689"/>
    <w:rsid w:val="00786640"/>
    <w:rsid w:val="00786C4E"/>
    <w:rsid w:val="00786E02"/>
    <w:rsid w:val="00787460"/>
    <w:rsid w:val="00791E5D"/>
    <w:rsid w:val="00792CE1"/>
    <w:rsid w:val="0079754B"/>
    <w:rsid w:val="007A12D9"/>
    <w:rsid w:val="007A1E6D"/>
    <w:rsid w:val="007A3063"/>
    <w:rsid w:val="007B00D3"/>
    <w:rsid w:val="007B0960"/>
    <w:rsid w:val="007B0EB2"/>
    <w:rsid w:val="007B1743"/>
    <w:rsid w:val="007B3B3E"/>
    <w:rsid w:val="007B414F"/>
    <w:rsid w:val="007B502B"/>
    <w:rsid w:val="007B62B9"/>
    <w:rsid w:val="007C02DA"/>
    <w:rsid w:val="007C069A"/>
    <w:rsid w:val="007C0B4E"/>
    <w:rsid w:val="007C2885"/>
    <w:rsid w:val="007C2B4B"/>
    <w:rsid w:val="007C373F"/>
    <w:rsid w:val="007C45E1"/>
    <w:rsid w:val="007C4D8C"/>
    <w:rsid w:val="007C6D08"/>
    <w:rsid w:val="007D250A"/>
    <w:rsid w:val="007D3244"/>
    <w:rsid w:val="007D6780"/>
    <w:rsid w:val="007D6955"/>
    <w:rsid w:val="007D7454"/>
    <w:rsid w:val="007E1952"/>
    <w:rsid w:val="007E238C"/>
    <w:rsid w:val="007E3374"/>
    <w:rsid w:val="007E7B5C"/>
    <w:rsid w:val="007F2350"/>
    <w:rsid w:val="007F31E6"/>
    <w:rsid w:val="007F5A1E"/>
    <w:rsid w:val="007F71FF"/>
    <w:rsid w:val="0080375C"/>
    <w:rsid w:val="00803B0F"/>
    <w:rsid w:val="00803BA5"/>
    <w:rsid w:val="00805801"/>
    <w:rsid w:val="0080600E"/>
    <w:rsid w:val="008062EE"/>
    <w:rsid w:val="0081077E"/>
    <w:rsid w:val="00810B6F"/>
    <w:rsid w:val="00810EAD"/>
    <w:rsid w:val="00811340"/>
    <w:rsid w:val="0081175B"/>
    <w:rsid w:val="00813E57"/>
    <w:rsid w:val="00814DD3"/>
    <w:rsid w:val="00817E1F"/>
    <w:rsid w:val="0082187C"/>
    <w:rsid w:val="008227A0"/>
    <w:rsid w:val="00822CE0"/>
    <w:rsid w:val="00823297"/>
    <w:rsid w:val="00823628"/>
    <w:rsid w:val="008241F3"/>
    <w:rsid w:val="00826A2C"/>
    <w:rsid w:val="00826BC1"/>
    <w:rsid w:val="00827CD0"/>
    <w:rsid w:val="00831C4A"/>
    <w:rsid w:val="00834C93"/>
    <w:rsid w:val="00834ECB"/>
    <w:rsid w:val="00836105"/>
    <w:rsid w:val="00837EB7"/>
    <w:rsid w:val="00840BDF"/>
    <w:rsid w:val="00840E04"/>
    <w:rsid w:val="0084115E"/>
    <w:rsid w:val="00841467"/>
    <w:rsid w:val="00841AB1"/>
    <w:rsid w:val="00841AEF"/>
    <w:rsid w:val="00843992"/>
    <w:rsid w:val="0084628E"/>
    <w:rsid w:val="0085143F"/>
    <w:rsid w:val="00851C9E"/>
    <w:rsid w:val="008529E2"/>
    <w:rsid w:val="00853109"/>
    <w:rsid w:val="00854DDD"/>
    <w:rsid w:val="00855707"/>
    <w:rsid w:val="00857C38"/>
    <w:rsid w:val="0086023E"/>
    <w:rsid w:val="00862BE1"/>
    <w:rsid w:val="00862DEC"/>
    <w:rsid w:val="0086523C"/>
    <w:rsid w:val="0086662A"/>
    <w:rsid w:val="00866B8D"/>
    <w:rsid w:val="00866BC5"/>
    <w:rsid w:val="00867103"/>
    <w:rsid w:val="00870180"/>
    <w:rsid w:val="00870935"/>
    <w:rsid w:val="00870DB7"/>
    <w:rsid w:val="008712DC"/>
    <w:rsid w:val="00871BC5"/>
    <w:rsid w:val="008726F1"/>
    <w:rsid w:val="00874DF5"/>
    <w:rsid w:val="00875C7C"/>
    <w:rsid w:val="0087612B"/>
    <w:rsid w:val="0087642A"/>
    <w:rsid w:val="0087754F"/>
    <w:rsid w:val="00877D9B"/>
    <w:rsid w:val="00882C20"/>
    <w:rsid w:val="00883867"/>
    <w:rsid w:val="00886F45"/>
    <w:rsid w:val="00890B77"/>
    <w:rsid w:val="008914D2"/>
    <w:rsid w:val="00891E7F"/>
    <w:rsid w:val="00892BD2"/>
    <w:rsid w:val="0089418D"/>
    <w:rsid w:val="00894584"/>
    <w:rsid w:val="00896D6A"/>
    <w:rsid w:val="008A073E"/>
    <w:rsid w:val="008A0962"/>
    <w:rsid w:val="008A21C5"/>
    <w:rsid w:val="008A2296"/>
    <w:rsid w:val="008A2726"/>
    <w:rsid w:val="008A278A"/>
    <w:rsid w:val="008A33A2"/>
    <w:rsid w:val="008A5936"/>
    <w:rsid w:val="008A793A"/>
    <w:rsid w:val="008B060A"/>
    <w:rsid w:val="008B0D07"/>
    <w:rsid w:val="008B529A"/>
    <w:rsid w:val="008B7419"/>
    <w:rsid w:val="008C0E48"/>
    <w:rsid w:val="008C426C"/>
    <w:rsid w:val="008C45C2"/>
    <w:rsid w:val="008C46C6"/>
    <w:rsid w:val="008C4CEC"/>
    <w:rsid w:val="008C6377"/>
    <w:rsid w:val="008C68F1"/>
    <w:rsid w:val="008C7552"/>
    <w:rsid w:val="008D0D82"/>
    <w:rsid w:val="008D5997"/>
    <w:rsid w:val="008D608E"/>
    <w:rsid w:val="008E01F0"/>
    <w:rsid w:val="008E0C6D"/>
    <w:rsid w:val="008E4DAC"/>
    <w:rsid w:val="008E6840"/>
    <w:rsid w:val="008E7F12"/>
    <w:rsid w:val="008F0705"/>
    <w:rsid w:val="008F0B03"/>
    <w:rsid w:val="008F2590"/>
    <w:rsid w:val="008F358A"/>
    <w:rsid w:val="008F50F9"/>
    <w:rsid w:val="008F6CC2"/>
    <w:rsid w:val="008F6E9E"/>
    <w:rsid w:val="00900984"/>
    <w:rsid w:val="00901B20"/>
    <w:rsid w:val="009030C7"/>
    <w:rsid w:val="009036F2"/>
    <w:rsid w:val="009046C8"/>
    <w:rsid w:val="00907ACC"/>
    <w:rsid w:val="00907DF5"/>
    <w:rsid w:val="0091304D"/>
    <w:rsid w:val="00920A09"/>
    <w:rsid w:val="00921803"/>
    <w:rsid w:val="009219FF"/>
    <w:rsid w:val="00921DE9"/>
    <w:rsid w:val="009239E9"/>
    <w:rsid w:val="00926503"/>
    <w:rsid w:val="009272A9"/>
    <w:rsid w:val="009321AD"/>
    <w:rsid w:val="00936633"/>
    <w:rsid w:val="00937786"/>
    <w:rsid w:val="00941996"/>
    <w:rsid w:val="0094282B"/>
    <w:rsid w:val="00943316"/>
    <w:rsid w:val="009436A9"/>
    <w:rsid w:val="00944615"/>
    <w:rsid w:val="00944867"/>
    <w:rsid w:val="00946A2C"/>
    <w:rsid w:val="00946D7D"/>
    <w:rsid w:val="009517B9"/>
    <w:rsid w:val="00951AB9"/>
    <w:rsid w:val="009561F1"/>
    <w:rsid w:val="009572EE"/>
    <w:rsid w:val="00957F3A"/>
    <w:rsid w:val="009622E6"/>
    <w:rsid w:val="0096436D"/>
    <w:rsid w:val="00965E91"/>
    <w:rsid w:val="0096666D"/>
    <w:rsid w:val="00966D96"/>
    <w:rsid w:val="009675A8"/>
    <w:rsid w:val="00967F26"/>
    <w:rsid w:val="009726D8"/>
    <w:rsid w:val="0097374E"/>
    <w:rsid w:val="00973F0E"/>
    <w:rsid w:val="00975962"/>
    <w:rsid w:val="009779AC"/>
    <w:rsid w:val="009805C8"/>
    <w:rsid w:val="00982977"/>
    <w:rsid w:val="00984833"/>
    <w:rsid w:val="009853A8"/>
    <w:rsid w:val="00985781"/>
    <w:rsid w:val="00985E64"/>
    <w:rsid w:val="00986C6F"/>
    <w:rsid w:val="00990DAE"/>
    <w:rsid w:val="00991FF9"/>
    <w:rsid w:val="0099308E"/>
    <w:rsid w:val="00993F2D"/>
    <w:rsid w:val="00994395"/>
    <w:rsid w:val="00994C36"/>
    <w:rsid w:val="00995C93"/>
    <w:rsid w:val="00996333"/>
    <w:rsid w:val="00997C71"/>
    <w:rsid w:val="009A0F0D"/>
    <w:rsid w:val="009A136D"/>
    <w:rsid w:val="009A3A46"/>
    <w:rsid w:val="009A5DC4"/>
    <w:rsid w:val="009B0A25"/>
    <w:rsid w:val="009B5370"/>
    <w:rsid w:val="009B6EAC"/>
    <w:rsid w:val="009C76ED"/>
    <w:rsid w:val="009D02A1"/>
    <w:rsid w:val="009D13A5"/>
    <w:rsid w:val="009D2829"/>
    <w:rsid w:val="009D7308"/>
    <w:rsid w:val="009E19CE"/>
    <w:rsid w:val="009E257B"/>
    <w:rsid w:val="009E3804"/>
    <w:rsid w:val="009E500A"/>
    <w:rsid w:val="009E68CB"/>
    <w:rsid w:val="009F017A"/>
    <w:rsid w:val="009F056E"/>
    <w:rsid w:val="009F13E2"/>
    <w:rsid w:val="009F1679"/>
    <w:rsid w:val="009F76DB"/>
    <w:rsid w:val="009F779D"/>
    <w:rsid w:val="00A00511"/>
    <w:rsid w:val="00A01E83"/>
    <w:rsid w:val="00A05202"/>
    <w:rsid w:val="00A05B95"/>
    <w:rsid w:val="00A11AD7"/>
    <w:rsid w:val="00A12E2E"/>
    <w:rsid w:val="00A14424"/>
    <w:rsid w:val="00A148C0"/>
    <w:rsid w:val="00A14DCB"/>
    <w:rsid w:val="00A158F4"/>
    <w:rsid w:val="00A15FD4"/>
    <w:rsid w:val="00A16C54"/>
    <w:rsid w:val="00A17A01"/>
    <w:rsid w:val="00A20BC5"/>
    <w:rsid w:val="00A20DFD"/>
    <w:rsid w:val="00A20F15"/>
    <w:rsid w:val="00A23B37"/>
    <w:rsid w:val="00A256DE"/>
    <w:rsid w:val="00A259DE"/>
    <w:rsid w:val="00A266ED"/>
    <w:rsid w:val="00A2719D"/>
    <w:rsid w:val="00A3138E"/>
    <w:rsid w:val="00A32C3B"/>
    <w:rsid w:val="00A35914"/>
    <w:rsid w:val="00A36253"/>
    <w:rsid w:val="00A40075"/>
    <w:rsid w:val="00A40BA4"/>
    <w:rsid w:val="00A41685"/>
    <w:rsid w:val="00A42F86"/>
    <w:rsid w:val="00A44842"/>
    <w:rsid w:val="00A44AF4"/>
    <w:rsid w:val="00A45ADF"/>
    <w:rsid w:val="00A45F4F"/>
    <w:rsid w:val="00A46979"/>
    <w:rsid w:val="00A51762"/>
    <w:rsid w:val="00A52E1F"/>
    <w:rsid w:val="00A5324E"/>
    <w:rsid w:val="00A53446"/>
    <w:rsid w:val="00A537AA"/>
    <w:rsid w:val="00A554A6"/>
    <w:rsid w:val="00A600A9"/>
    <w:rsid w:val="00A6474C"/>
    <w:rsid w:val="00A64779"/>
    <w:rsid w:val="00A64A4F"/>
    <w:rsid w:val="00A64F5B"/>
    <w:rsid w:val="00A70C7B"/>
    <w:rsid w:val="00A714C6"/>
    <w:rsid w:val="00A72A98"/>
    <w:rsid w:val="00A74BAD"/>
    <w:rsid w:val="00A75A6A"/>
    <w:rsid w:val="00A75CF2"/>
    <w:rsid w:val="00A75D2F"/>
    <w:rsid w:val="00A81BBA"/>
    <w:rsid w:val="00A827F3"/>
    <w:rsid w:val="00A83766"/>
    <w:rsid w:val="00A86387"/>
    <w:rsid w:val="00A86586"/>
    <w:rsid w:val="00A87844"/>
    <w:rsid w:val="00A87DEF"/>
    <w:rsid w:val="00A920F8"/>
    <w:rsid w:val="00A939FB"/>
    <w:rsid w:val="00A95B7B"/>
    <w:rsid w:val="00A95D6C"/>
    <w:rsid w:val="00AA19D5"/>
    <w:rsid w:val="00AA1EE8"/>
    <w:rsid w:val="00AA2CA8"/>
    <w:rsid w:val="00AA3149"/>
    <w:rsid w:val="00AA55B7"/>
    <w:rsid w:val="00AA5B9E"/>
    <w:rsid w:val="00AB0175"/>
    <w:rsid w:val="00AB2407"/>
    <w:rsid w:val="00AB3766"/>
    <w:rsid w:val="00AB4287"/>
    <w:rsid w:val="00AB4F99"/>
    <w:rsid w:val="00AB53DF"/>
    <w:rsid w:val="00AB7A6E"/>
    <w:rsid w:val="00AB7F5C"/>
    <w:rsid w:val="00AC4711"/>
    <w:rsid w:val="00AC5321"/>
    <w:rsid w:val="00AC5A87"/>
    <w:rsid w:val="00AC7E25"/>
    <w:rsid w:val="00AD1020"/>
    <w:rsid w:val="00AD1BB4"/>
    <w:rsid w:val="00AD1BFB"/>
    <w:rsid w:val="00AD57C6"/>
    <w:rsid w:val="00AD6296"/>
    <w:rsid w:val="00AD67A4"/>
    <w:rsid w:val="00AD6994"/>
    <w:rsid w:val="00AE058E"/>
    <w:rsid w:val="00AE1E54"/>
    <w:rsid w:val="00AE273D"/>
    <w:rsid w:val="00AE4999"/>
    <w:rsid w:val="00AE605E"/>
    <w:rsid w:val="00AE6AB9"/>
    <w:rsid w:val="00AE79C7"/>
    <w:rsid w:val="00AF0BE2"/>
    <w:rsid w:val="00AF10AE"/>
    <w:rsid w:val="00AF2C4C"/>
    <w:rsid w:val="00AF4AFD"/>
    <w:rsid w:val="00AF4C2B"/>
    <w:rsid w:val="00B00656"/>
    <w:rsid w:val="00B015E4"/>
    <w:rsid w:val="00B0416B"/>
    <w:rsid w:val="00B054A6"/>
    <w:rsid w:val="00B07E5C"/>
    <w:rsid w:val="00B12BC7"/>
    <w:rsid w:val="00B1405A"/>
    <w:rsid w:val="00B20638"/>
    <w:rsid w:val="00B21245"/>
    <w:rsid w:val="00B247D0"/>
    <w:rsid w:val="00B24FF1"/>
    <w:rsid w:val="00B26649"/>
    <w:rsid w:val="00B26790"/>
    <w:rsid w:val="00B26A12"/>
    <w:rsid w:val="00B32394"/>
    <w:rsid w:val="00B33554"/>
    <w:rsid w:val="00B33641"/>
    <w:rsid w:val="00B3668A"/>
    <w:rsid w:val="00B36F73"/>
    <w:rsid w:val="00B42049"/>
    <w:rsid w:val="00B433D6"/>
    <w:rsid w:val="00B4387B"/>
    <w:rsid w:val="00B44179"/>
    <w:rsid w:val="00B442E8"/>
    <w:rsid w:val="00B45E38"/>
    <w:rsid w:val="00B47EB2"/>
    <w:rsid w:val="00B51FE2"/>
    <w:rsid w:val="00B56615"/>
    <w:rsid w:val="00B62677"/>
    <w:rsid w:val="00B65361"/>
    <w:rsid w:val="00B65E1B"/>
    <w:rsid w:val="00B72327"/>
    <w:rsid w:val="00B72C3F"/>
    <w:rsid w:val="00B74985"/>
    <w:rsid w:val="00B80C39"/>
    <w:rsid w:val="00B811F7"/>
    <w:rsid w:val="00B81932"/>
    <w:rsid w:val="00B84D2F"/>
    <w:rsid w:val="00B8632D"/>
    <w:rsid w:val="00B90232"/>
    <w:rsid w:val="00B90C9D"/>
    <w:rsid w:val="00B913F0"/>
    <w:rsid w:val="00B92A6D"/>
    <w:rsid w:val="00B94B85"/>
    <w:rsid w:val="00B955A0"/>
    <w:rsid w:val="00B96293"/>
    <w:rsid w:val="00BA29C6"/>
    <w:rsid w:val="00BA4B04"/>
    <w:rsid w:val="00BA51D3"/>
    <w:rsid w:val="00BA5DC6"/>
    <w:rsid w:val="00BA5FA9"/>
    <w:rsid w:val="00BA6196"/>
    <w:rsid w:val="00BA62D8"/>
    <w:rsid w:val="00BB03F1"/>
    <w:rsid w:val="00BB1A07"/>
    <w:rsid w:val="00BB2380"/>
    <w:rsid w:val="00BB31C8"/>
    <w:rsid w:val="00BB4A85"/>
    <w:rsid w:val="00BB53B4"/>
    <w:rsid w:val="00BB60E2"/>
    <w:rsid w:val="00BC2343"/>
    <w:rsid w:val="00BC26A2"/>
    <w:rsid w:val="00BC34A1"/>
    <w:rsid w:val="00BC44A5"/>
    <w:rsid w:val="00BC644D"/>
    <w:rsid w:val="00BC6581"/>
    <w:rsid w:val="00BC6D8C"/>
    <w:rsid w:val="00BD09FE"/>
    <w:rsid w:val="00BD10A0"/>
    <w:rsid w:val="00BD18E4"/>
    <w:rsid w:val="00BD4A39"/>
    <w:rsid w:val="00BD68E7"/>
    <w:rsid w:val="00BD6F8D"/>
    <w:rsid w:val="00BD7223"/>
    <w:rsid w:val="00BD787A"/>
    <w:rsid w:val="00BD7D86"/>
    <w:rsid w:val="00BE0265"/>
    <w:rsid w:val="00BE4F27"/>
    <w:rsid w:val="00BE7BDB"/>
    <w:rsid w:val="00BE7D57"/>
    <w:rsid w:val="00BE7E74"/>
    <w:rsid w:val="00BF0271"/>
    <w:rsid w:val="00BF1434"/>
    <w:rsid w:val="00BF5F03"/>
    <w:rsid w:val="00BF6AE8"/>
    <w:rsid w:val="00BF6BA8"/>
    <w:rsid w:val="00C013C1"/>
    <w:rsid w:val="00C017DB"/>
    <w:rsid w:val="00C01918"/>
    <w:rsid w:val="00C0357B"/>
    <w:rsid w:val="00C0421E"/>
    <w:rsid w:val="00C04642"/>
    <w:rsid w:val="00C0570E"/>
    <w:rsid w:val="00C07E4B"/>
    <w:rsid w:val="00C139F7"/>
    <w:rsid w:val="00C13C95"/>
    <w:rsid w:val="00C1457B"/>
    <w:rsid w:val="00C14FA7"/>
    <w:rsid w:val="00C1575A"/>
    <w:rsid w:val="00C17A43"/>
    <w:rsid w:val="00C17A95"/>
    <w:rsid w:val="00C2112F"/>
    <w:rsid w:val="00C21ACD"/>
    <w:rsid w:val="00C2272C"/>
    <w:rsid w:val="00C24311"/>
    <w:rsid w:val="00C2458E"/>
    <w:rsid w:val="00C25356"/>
    <w:rsid w:val="00C2778D"/>
    <w:rsid w:val="00C27BC1"/>
    <w:rsid w:val="00C30B8B"/>
    <w:rsid w:val="00C30CB3"/>
    <w:rsid w:val="00C31087"/>
    <w:rsid w:val="00C32E59"/>
    <w:rsid w:val="00C34006"/>
    <w:rsid w:val="00C35407"/>
    <w:rsid w:val="00C36B4C"/>
    <w:rsid w:val="00C373A5"/>
    <w:rsid w:val="00C41B25"/>
    <w:rsid w:val="00C41E08"/>
    <w:rsid w:val="00C426B1"/>
    <w:rsid w:val="00C43339"/>
    <w:rsid w:val="00C437D4"/>
    <w:rsid w:val="00C471D8"/>
    <w:rsid w:val="00C5063D"/>
    <w:rsid w:val="00C50AC9"/>
    <w:rsid w:val="00C50BC9"/>
    <w:rsid w:val="00C51F39"/>
    <w:rsid w:val="00C539FF"/>
    <w:rsid w:val="00C568B9"/>
    <w:rsid w:val="00C56AA7"/>
    <w:rsid w:val="00C56E0A"/>
    <w:rsid w:val="00C600D6"/>
    <w:rsid w:val="00C611EB"/>
    <w:rsid w:val="00C62969"/>
    <w:rsid w:val="00C629D6"/>
    <w:rsid w:val="00C6436B"/>
    <w:rsid w:val="00C65FE4"/>
    <w:rsid w:val="00C66160"/>
    <w:rsid w:val="00C66C56"/>
    <w:rsid w:val="00C67444"/>
    <w:rsid w:val="00C67C96"/>
    <w:rsid w:val="00C718BF"/>
    <w:rsid w:val="00C71D01"/>
    <w:rsid w:val="00C721AC"/>
    <w:rsid w:val="00C729B5"/>
    <w:rsid w:val="00C73072"/>
    <w:rsid w:val="00C74CD9"/>
    <w:rsid w:val="00C776CF"/>
    <w:rsid w:val="00C77957"/>
    <w:rsid w:val="00C77FAA"/>
    <w:rsid w:val="00C800C5"/>
    <w:rsid w:val="00C82AC6"/>
    <w:rsid w:val="00C834EA"/>
    <w:rsid w:val="00C856C9"/>
    <w:rsid w:val="00C86D44"/>
    <w:rsid w:val="00C87F10"/>
    <w:rsid w:val="00C904BA"/>
    <w:rsid w:val="00C90D6A"/>
    <w:rsid w:val="00C94377"/>
    <w:rsid w:val="00C94AFF"/>
    <w:rsid w:val="00C97182"/>
    <w:rsid w:val="00CA03CA"/>
    <w:rsid w:val="00CA09CC"/>
    <w:rsid w:val="00CA0B9C"/>
    <w:rsid w:val="00CA247E"/>
    <w:rsid w:val="00CA2E1D"/>
    <w:rsid w:val="00CA6D21"/>
    <w:rsid w:val="00CA7092"/>
    <w:rsid w:val="00CA7622"/>
    <w:rsid w:val="00CA7D54"/>
    <w:rsid w:val="00CB03C8"/>
    <w:rsid w:val="00CB0532"/>
    <w:rsid w:val="00CB2D68"/>
    <w:rsid w:val="00CB33AA"/>
    <w:rsid w:val="00CB351A"/>
    <w:rsid w:val="00CB39E4"/>
    <w:rsid w:val="00CB3A04"/>
    <w:rsid w:val="00CB6635"/>
    <w:rsid w:val="00CB6D9D"/>
    <w:rsid w:val="00CC003C"/>
    <w:rsid w:val="00CC01D6"/>
    <w:rsid w:val="00CC295C"/>
    <w:rsid w:val="00CC2DA6"/>
    <w:rsid w:val="00CC3E0E"/>
    <w:rsid w:val="00CC4501"/>
    <w:rsid w:val="00CC50A5"/>
    <w:rsid w:val="00CC5E90"/>
    <w:rsid w:val="00CC6852"/>
    <w:rsid w:val="00CC72B6"/>
    <w:rsid w:val="00CD24E5"/>
    <w:rsid w:val="00CD329D"/>
    <w:rsid w:val="00CD3991"/>
    <w:rsid w:val="00CD3DD0"/>
    <w:rsid w:val="00CD4200"/>
    <w:rsid w:val="00CD4A4D"/>
    <w:rsid w:val="00CD74CE"/>
    <w:rsid w:val="00CD7960"/>
    <w:rsid w:val="00CE082B"/>
    <w:rsid w:val="00CE2072"/>
    <w:rsid w:val="00CE22E7"/>
    <w:rsid w:val="00CE4B1B"/>
    <w:rsid w:val="00CE5188"/>
    <w:rsid w:val="00CE51AC"/>
    <w:rsid w:val="00CE7722"/>
    <w:rsid w:val="00CE7EB5"/>
    <w:rsid w:val="00CF0244"/>
    <w:rsid w:val="00CF3B11"/>
    <w:rsid w:val="00CF7953"/>
    <w:rsid w:val="00D0218D"/>
    <w:rsid w:val="00D0314D"/>
    <w:rsid w:val="00D033F8"/>
    <w:rsid w:val="00D037D7"/>
    <w:rsid w:val="00D0498F"/>
    <w:rsid w:val="00D07CF7"/>
    <w:rsid w:val="00D10D31"/>
    <w:rsid w:val="00D11528"/>
    <w:rsid w:val="00D12888"/>
    <w:rsid w:val="00D12DEA"/>
    <w:rsid w:val="00D16773"/>
    <w:rsid w:val="00D25FB5"/>
    <w:rsid w:val="00D30D17"/>
    <w:rsid w:val="00D3165D"/>
    <w:rsid w:val="00D32390"/>
    <w:rsid w:val="00D32887"/>
    <w:rsid w:val="00D33E1F"/>
    <w:rsid w:val="00D33EA9"/>
    <w:rsid w:val="00D34736"/>
    <w:rsid w:val="00D35BC3"/>
    <w:rsid w:val="00D35EC4"/>
    <w:rsid w:val="00D36E80"/>
    <w:rsid w:val="00D411A3"/>
    <w:rsid w:val="00D422A5"/>
    <w:rsid w:val="00D42C94"/>
    <w:rsid w:val="00D44223"/>
    <w:rsid w:val="00D4688F"/>
    <w:rsid w:val="00D47C1B"/>
    <w:rsid w:val="00D52268"/>
    <w:rsid w:val="00D523A0"/>
    <w:rsid w:val="00D52C73"/>
    <w:rsid w:val="00D537D3"/>
    <w:rsid w:val="00D53990"/>
    <w:rsid w:val="00D6096E"/>
    <w:rsid w:val="00D621FC"/>
    <w:rsid w:val="00D66138"/>
    <w:rsid w:val="00D70E83"/>
    <w:rsid w:val="00D728E8"/>
    <w:rsid w:val="00D750EE"/>
    <w:rsid w:val="00D774DB"/>
    <w:rsid w:val="00D840B3"/>
    <w:rsid w:val="00D85FDB"/>
    <w:rsid w:val="00D9569C"/>
    <w:rsid w:val="00D960B3"/>
    <w:rsid w:val="00D97CA2"/>
    <w:rsid w:val="00DA0165"/>
    <w:rsid w:val="00DA2529"/>
    <w:rsid w:val="00DB130A"/>
    <w:rsid w:val="00DB1BC6"/>
    <w:rsid w:val="00DB2BF3"/>
    <w:rsid w:val="00DB2EBB"/>
    <w:rsid w:val="00DB3426"/>
    <w:rsid w:val="00DB3F95"/>
    <w:rsid w:val="00DB41C7"/>
    <w:rsid w:val="00DC10A1"/>
    <w:rsid w:val="00DC13CC"/>
    <w:rsid w:val="00DC16A7"/>
    <w:rsid w:val="00DC5032"/>
    <w:rsid w:val="00DC655F"/>
    <w:rsid w:val="00DD00CB"/>
    <w:rsid w:val="00DD0A77"/>
    <w:rsid w:val="00DD0B59"/>
    <w:rsid w:val="00DD227B"/>
    <w:rsid w:val="00DD35C6"/>
    <w:rsid w:val="00DD3CBA"/>
    <w:rsid w:val="00DD7984"/>
    <w:rsid w:val="00DD7EBD"/>
    <w:rsid w:val="00DE127B"/>
    <w:rsid w:val="00DE13A2"/>
    <w:rsid w:val="00DE2042"/>
    <w:rsid w:val="00DE2D1C"/>
    <w:rsid w:val="00DE38F5"/>
    <w:rsid w:val="00DE4028"/>
    <w:rsid w:val="00DE54CB"/>
    <w:rsid w:val="00DE589B"/>
    <w:rsid w:val="00DE5AAD"/>
    <w:rsid w:val="00DE5EBC"/>
    <w:rsid w:val="00DE6B37"/>
    <w:rsid w:val="00DE6CF4"/>
    <w:rsid w:val="00DF0F27"/>
    <w:rsid w:val="00DF4E37"/>
    <w:rsid w:val="00DF62B6"/>
    <w:rsid w:val="00E000B9"/>
    <w:rsid w:val="00E001D9"/>
    <w:rsid w:val="00E00D94"/>
    <w:rsid w:val="00E03032"/>
    <w:rsid w:val="00E04A68"/>
    <w:rsid w:val="00E062F7"/>
    <w:rsid w:val="00E06D76"/>
    <w:rsid w:val="00E06E1E"/>
    <w:rsid w:val="00E07225"/>
    <w:rsid w:val="00E079E9"/>
    <w:rsid w:val="00E100AB"/>
    <w:rsid w:val="00E11357"/>
    <w:rsid w:val="00E1146E"/>
    <w:rsid w:val="00E14C3E"/>
    <w:rsid w:val="00E22E18"/>
    <w:rsid w:val="00E269B9"/>
    <w:rsid w:val="00E26C20"/>
    <w:rsid w:val="00E3010C"/>
    <w:rsid w:val="00E30DBC"/>
    <w:rsid w:val="00E318B1"/>
    <w:rsid w:val="00E35056"/>
    <w:rsid w:val="00E35654"/>
    <w:rsid w:val="00E36761"/>
    <w:rsid w:val="00E40639"/>
    <w:rsid w:val="00E40721"/>
    <w:rsid w:val="00E42E45"/>
    <w:rsid w:val="00E438B6"/>
    <w:rsid w:val="00E4579D"/>
    <w:rsid w:val="00E457C7"/>
    <w:rsid w:val="00E46195"/>
    <w:rsid w:val="00E46858"/>
    <w:rsid w:val="00E46E71"/>
    <w:rsid w:val="00E47890"/>
    <w:rsid w:val="00E5409F"/>
    <w:rsid w:val="00E575C4"/>
    <w:rsid w:val="00E60C78"/>
    <w:rsid w:val="00E60DFC"/>
    <w:rsid w:val="00E61350"/>
    <w:rsid w:val="00E6497D"/>
    <w:rsid w:val="00E65E00"/>
    <w:rsid w:val="00E66F1B"/>
    <w:rsid w:val="00E73056"/>
    <w:rsid w:val="00E737DB"/>
    <w:rsid w:val="00E747B8"/>
    <w:rsid w:val="00E75DE5"/>
    <w:rsid w:val="00E801F1"/>
    <w:rsid w:val="00E8181C"/>
    <w:rsid w:val="00E81B76"/>
    <w:rsid w:val="00E84920"/>
    <w:rsid w:val="00E84CCA"/>
    <w:rsid w:val="00E86DB7"/>
    <w:rsid w:val="00E87317"/>
    <w:rsid w:val="00E949E7"/>
    <w:rsid w:val="00E95753"/>
    <w:rsid w:val="00EA0EF1"/>
    <w:rsid w:val="00EA35DF"/>
    <w:rsid w:val="00EA37E5"/>
    <w:rsid w:val="00EA4028"/>
    <w:rsid w:val="00EA4DE5"/>
    <w:rsid w:val="00EA5E5C"/>
    <w:rsid w:val="00EA6410"/>
    <w:rsid w:val="00EA7639"/>
    <w:rsid w:val="00EB1107"/>
    <w:rsid w:val="00EB129B"/>
    <w:rsid w:val="00EB79CA"/>
    <w:rsid w:val="00EB7C1D"/>
    <w:rsid w:val="00EC1AB4"/>
    <w:rsid w:val="00EC22F4"/>
    <w:rsid w:val="00EC39FE"/>
    <w:rsid w:val="00EC7657"/>
    <w:rsid w:val="00ED0CC3"/>
    <w:rsid w:val="00ED1AE7"/>
    <w:rsid w:val="00ED39EA"/>
    <w:rsid w:val="00ED59D8"/>
    <w:rsid w:val="00ED5FC6"/>
    <w:rsid w:val="00ED6A27"/>
    <w:rsid w:val="00ED7BA6"/>
    <w:rsid w:val="00EE199C"/>
    <w:rsid w:val="00EE3245"/>
    <w:rsid w:val="00EE405E"/>
    <w:rsid w:val="00EE412B"/>
    <w:rsid w:val="00EE4A85"/>
    <w:rsid w:val="00EE52A2"/>
    <w:rsid w:val="00EE5321"/>
    <w:rsid w:val="00EE5C4E"/>
    <w:rsid w:val="00EE620D"/>
    <w:rsid w:val="00EE6307"/>
    <w:rsid w:val="00EE6488"/>
    <w:rsid w:val="00EE6DF8"/>
    <w:rsid w:val="00EE71E6"/>
    <w:rsid w:val="00EE7905"/>
    <w:rsid w:val="00EE795E"/>
    <w:rsid w:val="00EE7970"/>
    <w:rsid w:val="00EF4F8D"/>
    <w:rsid w:val="00EF585B"/>
    <w:rsid w:val="00EF5FB1"/>
    <w:rsid w:val="00F016F0"/>
    <w:rsid w:val="00F01908"/>
    <w:rsid w:val="00F021FA"/>
    <w:rsid w:val="00F03A85"/>
    <w:rsid w:val="00F041C0"/>
    <w:rsid w:val="00F061F4"/>
    <w:rsid w:val="00F072E9"/>
    <w:rsid w:val="00F11110"/>
    <w:rsid w:val="00F137B7"/>
    <w:rsid w:val="00F13DE4"/>
    <w:rsid w:val="00F17DDA"/>
    <w:rsid w:val="00F23289"/>
    <w:rsid w:val="00F23BAC"/>
    <w:rsid w:val="00F244E9"/>
    <w:rsid w:val="00F24BF4"/>
    <w:rsid w:val="00F275E7"/>
    <w:rsid w:val="00F30703"/>
    <w:rsid w:val="00F322FC"/>
    <w:rsid w:val="00F32B3F"/>
    <w:rsid w:val="00F372DC"/>
    <w:rsid w:val="00F41276"/>
    <w:rsid w:val="00F4235E"/>
    <w:rsid w:val="00F51395"/>
    <w:rsid w:val="00F51BB7"/>
    <w:rsid w:val="00F51C91"/>
    <w:rsid w:val="00F52904"/>
    <w:rsid w:val="00F52FE9"/>
    <w:rsid w:val="00F53459"/>
    <w:rsid w:val="00F53DD1"/>
    <w:rsid w:val="00F567DC"/>
    <w:rsid w:val="00F609AC"/>
    <w:rsid w:val="00F613E6"/>
    <w:rsid w:val="00F62DB6"/>
    <w:rsid w:val="00F62E97"/>
    <w:rsid w:val="00F63442"/>
    <w:rsid w:val="00F64209"/>
    <w:rsid w:val="00F66FD6"/>
    <w:rsid w:val="00F6765D"/>
    <w:rsid w:val="00F718BA"/>
    <w:rsid w:val="00F71C19"/>
    <w:rsid w:val="00F72AD6"/>
    <w:rsid w:val="00F737F7"/>
    <w:rsid w:val="00F739D1"/>
    <w:rsid w:val="00F75FF3"/>
    <w:rsid w:val="00F806BA"/>
    <w:rsid w:val="00F80FBE"/>
    <w:rsid w:val="00F848F4"/>
    <w:rsid w:val="00F867E6"/>
    <w:rsid w:val="00F93BF5"/>
    <w:rsid w:val="00F9497C"/>
    <w:rsid w:val="00F94E8C"/>
    <w:rsid w:val="00F9551A"/>
    <w:rsid w:val="00F96EFD"/>
    <w:rsid w:val="00FA007B"/>
    <w:rsid w:val="00FA06B1"/>
    <w:rsid w:val="00FA0C2C"/>
    <w:rsid w:val="00FA1639"/>
    <w:rsid w:val="00FA1F08"/>
    <w:rsid w:val="00FA610D"/>
    <w:rsid w:val="00FA7558"/>
    <w:rsid w:val="00FA79A3"/>
    <w:rsid w:val="00FB052A"/>
    <w:rsid w:val="00FB059D"/>
    <w:rsid w:val="00FB1752"/>
    <w:rsid w:val="00FB1992"/>
    <w:rsid w:val="00FB2553"/>
    <w:rsid w:val="00FB5AD6"/>
    <w:rsid w:val="00FB6591"/>
    <w:rsid w:val="00FB6CAC"/>
    <w:rsid w:val="00FC0691"/>
    <w:rsid w:val="00FC3EF2"/>
    <w:rsid w:val="00FC4E27"/>
    <w:rsid w:val="00FC517D"/>
    <w:rsid w:val="00FC5857"/>
    <w:rsid w:val="00FC60CB"/>
    <w:rsid w:val="00FD3A5A"/>
    <w:rsid w:val="00FD3F2D"/>
    <w:rsid w:val="00FD4C49"/>
    <w:rsid w:val="00FD6A4D"/>
    <w:rsid w:val="00FD6C45"/>
    <w:rsid w:val="00FD70F7"/>
    <w:rsid w:val="00FE354D"/>
    <w:rsid w:val="00FE3792"/>
    <w:rsid w:val="00FE6356"/>
    <w:rsid w:val="00FF122C"/>
    <w:rsid w:val="00FF17CC"/>
    <w:rsid w:val="00FF3E14"/>
    <w:rsid w:val="00FF6EB2"/>
    <w:rsid w:val="00FF764D"/>
    <w:rsid w:val="47591A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3AD83A0"/>
  <w15:chartTrackingRefBased/>
  <w15:docId w15:val="{DE25769A-051F-4092-8AA6-5B4F2F4D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424D"/>
    <w:pPr>
      <w:widowControl w:val="0"/>
    </w:pPr>
    <w:rPr>
      <w:snapToGrid w:val="0"/>
      <w:kern w:val="28"/>
      <w:sz w:val="22"/>
    </w:rPr>
  </w:style>
  <w:style w:type="paragraph" w:styleId="Heading1">
    <w:name w:val="heading 1"/>
    <w:basedOn w:val="Normal"/>
    <w:next w:val="ParaNum"/>
    <w:qFormat/>
    <w:rsid w:val="002E424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E424D"/>
    <w:pPr>
      <w:keepNext/>
      <w:numPr>
        <w:ilvl w:val="1"/>
        <w:numId w:val="3"/>
      </w:numPr>
      <w:spacing w:after="120"/>
      <w:outlineLvl w:val="1"/>
    </w:pPr>
    <w:rPr>
      <w:b/>
    </w:rPr>
  </w:style>
  <w:style w:type="paragraph" w:styleId="Heading3">
    <w:name w:val="heading 3"/>
    <w:basedOn w:val="Normal"/>
    <w:next w:val="ParaNum"/>
    <w:qFormat/>
    <w:rsid w:val="002E424D"/>
    <w:pPr>
      <w:keepNext/>
      <w:numPr>
        <w:ilvl w:val="2"/>
        <w:numId w:val="3"/>
      </w:numPr>
      <w:tabs>
        <w:tab w:val="left" w:pos="2160"/>
      </w:tabs>
      <w:spacing w:after="120"/>
      <w:outlineLvl w:val="2"/>
    </w:pPr>
    <w:rPr>
      <w:b/>
    </w:rPr>
  </w:style>
  <w:style w:type="paragraph" w:styleId="Heading4">
    <w:name w:val="heading 4"/>
    <w:basedOn w:val="Normal"/>
    <w:next w:val="ParaNum"/>
    <w:qFormat/>
    <w:rsid w:val="002E424D"/>
    <w:pPr>
      <w:keepNext/>
      <w:numPr>
        <w:ilvl w:val="3"/>
        <w:numId w:val="3"/>
      </w:numPr>
      <w:tabs>
        <w:tab w:val="left" w:pos="2880"/>
      </w:tabs>
      <w:spacing w:after="120"/>
      <w:outlineLvl w:val="3"/>
    </w:pPr>
    <w:rPr>
      <w:b/>
    </w:rPr>
  </w:style>
  <w:style w:type="paragraph" w:styleId="Heading5">
    <w:name w:val="heading 5"/>
    <w:basedOn w:val="Normal"/>
    <w:next w:val="ParaNum"/>
    <w:qFormat/>
    <w:rsid w:val="002E424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E424D"/>
    <w:pPr>
      <w:numPr>
        <w:ilvl w:val="5"/>
        <w:numId w:val="3"/>
      </w:numPr>
      <w:tabs>
        <w:tab w:val="left" w:pos="4320"/>
      </w:tabs>
      <w:spacing w:after="120"/>
      <w:outlineLvl w:val="5"/>
    </w:pPr>
    <w:rPr>
      <w:b/>
    </w:rPr>
  </w:style>
  <w:style w:type="paragraph" w:styleId="Heading7">
    <w:name w:val="heading 7"/>
    <w:basedOn w:val="Normal"/>
    <w:next w:val="ParaNum"/>
    <w:qFormat/>
    <w:rsid w:val="002E424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E424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E424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E424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424D"/>
  </w:style>
  <w:style w:type="paragraph" w:customStyle="1" w:styleId="ParaNum">
    <w:name w:val="ParaNum"/>
    <w:basedOn w:val="Normal"/>
    <w:link w:val="ParaNumChar"/>
    <w:rsid w:val="002E424D"/>
    <w:pPr>
      <w:numPr>
        <w:numId w:val="2"/>
      </w:numPr>
      <w:tabs>
        <w:tab w:val="clear" w:pos="1080"/>
        <w:tab w:val="num" w:pos="1440"/>
      </w:tabs>
      <w:spacing w:after="120"/>
    </w:pPr>
  </w:style>
  <w:style w:type="paragraph" w:styleId="EndnoteText">
    <w:name w:val="endnote text"/>
    <w:basedOn w:val="Normal"/>
    <w:semiHidden/>
    <w:rsid w:val="002E424D"/>
    <w:rPr>
      <w:sz w:val="20"/>
    </w:rPr>
  </w:style>
  <w:style w:type="character" w:styleId="EndnoteReference">
    <w:name w:val="endnote reference"/>
    <w:semiHidden/>
    <w:rsid w:val="002E424D"/>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link w:val="FootnoteTextChar"/>
    <w:rsid w:val="002E424D"/>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2E424D"/>
    <w:rPr>
      <w:rFonts w:ascii="Times New Roman" w:hAnsi="Times New Roman"/>
      <w:dstrike w:val="0"/>
      <w:color w:val="auto"/>
      <w:sz w:val="20"/>
      <w:vertAlign w:val="superscript"/>
    </w:rPr>
  </w:style>
  <w:style w:type="paragraph" w:styleId="TOC1">
    <w:name w:val="toc 1"/>
    <w:basedOn w:val="Normal"/>
    <w:next w:val="Normal"/>
    <w:semiHidden/>
    <w:rsid w:val="002E424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E424D"/>
    <w:pPr>
      <w:tabs>
        <w:tab w:val="left" w:pos="720"/>
        <w:tab w:val="right" w:leader="dot" w:pos="9360"/>
      </w:tabs>
      <w:suppressAutoHyphens/>
      <w:ind w:left="720" w:right="720" w:hanging="360"/>
    </w:pPr>
    <w:rPr>
      <w:noProof/>
    </w:rPr>
  </w:style>
  <w:style w:type="paragraph" w:styleId="TOC3">
    <w:name w:val="toc 3"/>
    <w:basedOn w:val="Normal"/>
    <w:next w:val="Normal"/>
    <w:semiHidden/>
    <w:rsid w:val="002E424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E424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E424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E424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E424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E424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E424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E424D"/>
    <w:pPr>
      <w:tabs>
        <w:tab w:val="right" w:pos="9360"/>
      </w:tabs>
      <w:suppressAutoHyphens/>
    </w:pPr>
  </w:style>
  <w:style w:type="character" w:customStyle="1" w:styleId="EquationCaption">
    <w:name w:val="_Equation Caption"/>
    <w:rsid w:val="002E424D"/>
  </w:style>
  <w:style w:type="paragraph" w:styleId="Header">
    <w:name w:val="header"/>
    <w:basedOn w:val="Normal"/>
    <w:autoRedefine/>
    <w:rsid w:val="002E424D"/>
    <w:pPr>
      <w:tabs>
        <w:tab w:val="center" w:pos="4680"/>
        <w:tab w:val="right" w:pos="9360"/>
      </w:tabs>
    </w:pPr>
    <w:rPr>
      <w:b/>
    </w:rPr>
  </w:style>
  <w:style w:type="paragraph" w:styleId="Footer">
    <w:name w:val="footer"/>
    <w:basedOn w:val="Normal"/>
    <w:link w:val="FooterChar"/>
    <w:uiPriority w:val="99"/>
    <w:rsid w:val="002E424D"/>
    <w:pPr>
      <w:tabs>
        <w:tab w:val="center" w:pos="4320"/>
        <w:tab w:val="right" w:pos="8640"/>
      </w:tabs>
    </w:pPr>
  </w:style>
  <w:style w:type="character" w:styleId="PageNumber">
    <w:name w:val="page number"/>
    <w:basedOn w:val="DefaultParagraphFont"/>
    <w:rsid w:val="002E424D"/>
  </w:style>
  <w:style w:type="paragraph" w:styleId="BlockText">
    <w:name w:val="Block Text"/>
    <w:basedOn w:val="Normal"/>
    <w:rsid w:val="002E424D"/>
    <w:pPr>
      <w:spacing w:after="240"/>
      <w:ind w:left="1440" w:right="1440"/>
    </w:pPr>
  </w:style>
  <w:style w:type="paragraph" w:customStyle="1" w:styleId="Paratitle">
    <w:name w:val="Para title"/>
    <w:basedOn w:val="Normal"/>
    <w:rsid w:val="002E424D"/>
    <w:pPr>
      <w:tabs>
        <w:tab w:val="center" w:pos="9270"/>
      </w:tabs>
      <w:spacing w:after="240"/>
    </w:pPr>
    <w:rPr>
      <w:spacing w:val="-2"/>
    </w:rPr>
  </w:style>
  <w:style w:type="paragraph" w:customStyle="1" w:styleId="Bullet">
    <w:name w:val="Bullet"/>
    <w:basedOn w:val="Normal"/>
    <w:rsid w:val="002E424D"/>
    <w:pPr>
      <w:tabs>
        <w:tab w:val="left" w:pos="2160"/>
      </w:tabs>
      <w:spacing w:after="220"/>
      <w:ind w:left="2160" w:hanging="720"/>
    </w:pPr>
  </w:style>
  <w:style w:type="paragraph" w:customStyle="1" w:styleId="TableFormat">
    <w:name w:val="TableFormat"/>
    <w:basedOn w:val="Bullet"/>
    <w:rsid w:val="002E424D"/>
    <w:pPr>
      <w:tabs>
        <w:tab w:val="clear" w:pos="2160"/>
        <w:tab w:val="left" w:pos="5040"/>
      </w:tabs>
      <w:ind w:left="5040" w:hanging="3600"/>
    </w:pPr>
  </w:style>
  <w:style w:type="paragraph" w:customStyle="1" w:styleId="TOCTitle">
    <w:name w:val="TOC Title"/>
    <w:basedOn w:val="Normal"/>
    <w:rsid w:val="002E424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E424D"/>
    <w:pPr>
      <w:jc w:val="center"/>
    </w:pPr>
    <w:rPr>
      <w:rFonts w:ascii="Times New Roman Bold" w:hAnsi="Times New Roman Bold"/>
      <w:b/>
      <w:bCs/>
      <w:caps/>
      <w:szCs w:val="22"/>
    </w:rPr>
  </w:style>
  <w:style w:type="character" w:styleId="Hyperlink">
    <w:name w:val="Hyperlink"/>
    <w:rsid w:val="002E424D"/>
    <w:rPr>
      <w:color w:val="0000FF"/>
      <w:u w:val="single"/>
    </w:rPr>
  </w:style>
  <w:style w:type="character" w:customStyle="1" w:styleId="FooterChar">
    <w:name w:val="Footer Char"/>
    <w:link w:val="Footer"/>
    <w:uiPriority w:val="99"/>
    <w:rsid w:val="002E424D"/>
    <w:rPr>
      <w:snapToGrid w:val="0"/>
      <w:kern w:val="28"/>
      <w:sz w:val="22"/>
    </w:rPr>
  </w:style>
  <w:style w:type="paragraph" w:styleId="BalloonText">
    <w:name w:val="Balloon Text"/>
    <w:basedOn w:val="Normal"/>
    <w:link w:val="BalloonTextChar"/>
    <w:rsid w:val="00B8632D"/>
    <w:rPr>
      <w:rFonts w:ascii="Segoe UI" w:hAnsi="Segoe UI" w:cs="Segoe UI"/>
      <w:sz w:val="18"/>
      <w:szCs w:val="18"/>
    </w:rPr>
  </w:style>
  <w:style w:type="character" w:customStyle="1" w:styleId="BalloonTextChar">
    <w:name w:val="Balloon Text Char"/>
    <w:link w:val="BalloonText"/>
    <w:rsid w:val="00B8632D"/>
    <w:rPr>
      <w:rFonts w:ascii="Segoe UI" w:hAnsi="Segoe UI" w:cs="Segoe UI"/>
      <w:snapToGrid w:val="0"/>
      <w:kern w:val="28"/>
      <w:sz w:val="18"/>
      <w:szCs w:val="18"/>
    </w:rPr>
  </w:style>
  <w:style w:type="character" w:customStyle="1" w:styleId="ssit">
    <w:name w:val="ss_it"/>
    <w:rsid w:val="00B8632D"/>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link w:val="FootnoteText"/>
    <w:rsid w:val="00B8632D"/>
  </w:style>
  <w:style w:type="character" w:customStyle="1" w:styleId="ParaNumChar">
    <w:name w:val="ParaNum Char"/>
    <w:link w:val="ParaNum"/>
    <w:locked/>
    <w:rsid w:val="00DD35C6"/>
    <w:rPr>
      <w:snapToGrid w:val="0"/>
      <w:kern w:val="28"/>
      <w:sz w:val="22"/>
    </w:rPr>
  </w:style>
  <w:style w:type="character" w:styleId="UnresolvedMention">
    <w:name w:val="Unresolved Mention"/>
    <w:uiPriority w:val="99"/>
    <w:semiHidden/>
    <w:unhideWhenUsed/>
    <w:rsid w:val="00140CFE"/>
    <w:rPr>
      <w:color w:val="605E5C"/>
      <w:shd w:val="clear" w:color="auto" w:fill="E1DFDD"/>
    </w:rPr>
  </w:style>
  <w:style w:type="character" w:styleId="CommentReference">
    <w:name w:val="annotation reference"/>
    <w:rsid w:val="00E65E00"/>
    <w:rPr>
      <w:sz w:val="16"/>
      <w:szCs w:val="16"/>
    </w:rPr>
  </w:style>
  <w:style w:type="paragraph" w:styleId="CommentText">
    <w:name w:val="annotation text"/>
    <w:basedOn w:val="Normal"/>
    <w:link w:val="CommentTextChar"/>
    <w:rsid w:val="00E65E00"/>
    <w:rPr>
      <w:sz w:val="20"/>
    </w:rPr>
  </w:style>
  <w:style w:type="character" w:customStyle="1" w:styleId="CommentTextChar">
    <w:name w:val="Comment Text Char"/>
    <w:link w:val="CommentText"/>
    <w:rsid w:val="00E65E00"/>
    <w:rPr>
      <w:snapToGrid w:val="0"/>
      <w:kern w:val="28"/>
    </w:rPr>
  </w:style>
  <w:style w:type="paragraph" w:styleId="CommentSubject">
    <w:name w:val="annotation subject"/>
    <w:basedOn w:val="CommentText"/>
    <w:next w:val="CommentText"/>
    <w:link w:val="CommentSubjectChar"/>
    <w:rsid w:val="00E65E00"/>
    <w:rPr>
      <w:b/>
      <w:bCs/>
    </w:rPr>
  </w:style>
  <w:style w:type="character" w:customStyle="1" w:styleId="CommentSubjectChar">
    <w:name w:val="Comment Subject Char"/>
    <w:link w:val="CommentSubject"/>
    <w:rsid w:val="00E65E00"/>
    <w:rPr>
      <w:b/>
      <w:bCs/>
      <w:snapToGrid w:val="0"/>
      <w:kern w:val="28"/>
    </w:rPr>
  </w:style>
  <w:style w:type="paragraph" w:customStyle="1" w:styleId="Default">
    <w:name w:val="Default"/>
    <w:rsid w:val="002978A0"/>
    <w:pPr>
      <w:autoSpaceDE w:val="0"/>
      <w:autoSpaceDN w:val="0"/>
      <w:adjustRightInd w:val="0"/>
    </w:pPr>
    <w:rPr>
      <w:color w:val="000000"/>
      <w:sz w:val="24"/>
      <w:szCs w:val="24"/>
    </w:rPr>
  </w:style>
  <w:style w:type="paragraph" w:styleId="ListParagraph">
    <w:name w:val="List Paragraph"/>
    <w:basedOn w:val="Normal"/>
    <w:uiPriority w:val="34"/>
    <w:qFormat/>
    <w:rsid w:val="00BA4B04"/>
    <w:pPr>
      <w:ind w:left="720"/>
    </w:pPr>
  </w:style>
  <w:style w:type="character" w:customStyle="1" w:styleId="sssh">
    <w:name w:val="ss_sh"/>
    <w:basedOn w:val="DefaultParagraphFont"/>
    <w:rsid w:val="001A12B5"/>
  </w:style>
  <w:style w:type="character" w:customStyle="1" w:styleId="FootnoteTextChar3Char">
    <w:name w:val="Footnote Text Char3 Char"/>
    <w:aliases w:val="Footnote Text Char Char Char2 Char,Footnote Text Char Char Char2 Char Char Char,Footnote Text Char1 Char2 Char Char1 Char,Footnote Text Char1 Char2 Char Char1 Char Char Char,Footnote Text Char2 Char1 Char"/>
    <w:uiPriority w:val="99"/>
    <w:rsid w:val="00F66FD6"/>
  </w:style>
  <w:style w:type="paragraph" w:styleId="Revision">
    <w:name w:val="Revision"/>
    <w:hidden/>
    <w:uiPriority w:val="99"/>
    <w:semiHidden/>
    <w:rsid w:val="006F21EA"/>
    <w:rPr>
      <w:snapToGrid w:val="0"/>
      <w:kern w:val="28"/>
      <w:sz w:val="22"/>
    </w:rPr>
  </w:style>
  <w:style w:type="character" w:styleId="FollowedHyperlink">
    <w:name w:val="FollowedHyperlink"/>
    <w:rsid w:val="00722EF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William.Wallace@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311773509888/2" TargetMode="External" /><Relationship Id="rId2" Type="http://schemas.openxmlformats.org/officeDocument/2006/relationships/hyperlink" Target="https://www.fcc.gov/ecfs/document/1033076439141/1" TargetMode="External" /><Relationship Id="rId3" Type="http://schemas.openxmlformats.org/officeDocument/2006/relationships/hyperlink" Target="https://www.fcc.gov/&#8204;ecfs/&#8204;document/108100689001697/1" TargetMode="External" /><Relationship Id="rId4" Type="http://schemas.openxmlformats.org/officeDocument/2006/relationships/hyperlink" Target="https://portal.ct.gov/DOC/Common-Elements/Common-Elements/Frequently-Asked-Questions-FAQ"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