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546F1" w:rsidP="00BC3540" w14:paraId="469C9C5F" w14:textId="1E6E72F7">
      <w:pPr>
        <w:rPr>
          <w:iCs/>
        </w:rPr>
      </w:pPr>
      <w:r w:rsidRPr="00BC3540">
        <w:rPr>
          <w:iCs/>
        </w:rPr>
        <w:tab/>
      </w:r>
      <w:r w:rsidRPr="00BC3540">
        <w:rPr>
          <w:iCs/>
        </w:rPr>
        <w:tab/>
      </w:r>
      <w:r w:rsidRPr="00BC3540">
        <w:rPr>
          <w:iCs/>
        </w:rPr>
        <w:tab/>
      </w:r>
      <w:r w:rsidRPr="00BC3540">
        <w:rPr>
          <w:iCs/>
        </w:rPr>
        <w:tab/>
      </w:r>
      <w:r w:rsidRPr="00BC3540">
        <w:rPr>
          <w:iCs/>
        </w:rPr>
        <w:tab/>
      </w:r>
      <w:r w:rsidRPr="00BC3540">
        <w:rPr>
          <w:iCs/>
        </w:rPr>
        <w:tab/>
      </w:r>
      <w:r w:rsidRPr="00BC3540">
        <w:rPr>
          <w:iCs/>
        </w:rPr>
        <w:tab/>
      </w:r>
      <w:r w:rsidRPr="00BC3540">
        <w:rPr>
          <w:iCs/>
        </w:rPr>
        <w:tab/>
      </w:r>
      <w:r w:rsidRPr="00BC3540">
        <w:rPr>
          <w:iCs/>
        </w:rPr>
        <w:tab/>
      </w:r>
      <w:r w:rsidRPr="00E97734">
        <w:rPr>
          <w:iCs/>
        </w:rPr>
        <w:t>DA</w:t>
      </w:r>
      <w:r w:rsidR="00E97734">
        <w:rPr>
          <w:iCs/>
        </w:rPr>
        <w:t xml:space="preserve"> 24-140</w:t>
      </w:r>
    </w:p>
    <w:p w:rsidR="00BC3540" w:rsidRPr="00BC3540" w:rsidP="00E546F1" w14:paraId="092EA3F6" w14:textId="62A748B1">
      <w:pPr>
        <w:ind w:left="5760" w:firstLine="720"/>
        <w:rPr>
          <w:iCs/>
        </w:rPr>
      </w:pPr>
      <w:r w:rsidRPr="00BC3540">
        <w:rPr>
          <w:iCs/>
        </w:rPr>
        <w:t>In Reply Refer to:</w:t>
      </w:r>
    </w:p>
    <w:p w:rsidR="00BC3540" w:rsidP="00BC3540" w14:paraId="1B57DA8E" w14:textId="576FE44C">
      <w:pPr>
        <w:rPr>
          <w:iCs/>
        </w:rPr>
      </w:pPr>
      <w:r w:rsidRPr="00BC3540">
        <w:rPr>
          <w:iCs/>
        </w:rPr>
        <w:tab/>
      </w:r>
      <w:r w:rsidRPr="00BC3540">
        <w:rPr>
          <w:iCs/>
        </w:rPr>
        <w:tab/>
      </w:r>
      <w:r w:rsidRPr="00BC3540">
        <w:rPr>
          <w:iCs/>
        </w:rPr>
        <w:tab/>
      </w:r>
      <w:r w:rsidRPr="00BC3540">
        <w:rPr>
          <w:iCs/>
        </w:rPr>
        <w:tab/>
      </w:r>
      <w:r w:rsidRPr="00BC3540">
        <w:rPr>
          <w:iCs/>
        </w:rPr>
        <w:tab/>
      </w:r>
      <w:r w:rsidRPr="00BC3540">
        <w:rPr>
          <w:iCs/>
        </w:rPr>
        <w:tab/>
      </w:r>
      <w:r w:rsidRPr="00BC3540">
        <w:rPr>
          <w:iCs/>
        </w:rPr>
        <w:tab/>
      </w:r>
      <w:r w:rsidRPr="00BC3540">
        <w:rPr>
          <w:iCs/>
        </w:rPr>
        <w:tab/>
      </w:r>
      <w:r w:rsidRPr="00BC3540">
        <w:rPr>
          <w:iCs/>
        </w:rPr>
        <w:tab/>
        <w:t>1800B3-</w:t>
      </w:r>
      <w:r w:rsidR="00FC7318">
        <w:rPr>
          <w:iCs/>
        </w:rPr>
        <w:t>RDM</w:t>
      </w:r>
    </w:p>
    <w:p w:rsidR="00E546F1" w:rsidRPr="00BC3540" w:rsidP="00BC3540" w14:paraId="2C673CA5" w14:textId="357EED4F">
      <w:pPr>
        <w:rPr>
          <w:iCs/>
        </w:rPr>
      </w:pPr>
      <w:r>
        <w:rPr>
          <w:iCs/>
        </w:rPr>
        <w:tab/>
      </w:r>
      <w:r>
        <w:rPr>
          <w:iCs/>
        </w:rPr>
        <w:tab/>
      </w:r>
      <w:r>
        <w:rPr>
          <w:iCs/>
        </w:rPr>
        <w:tab/>
      </w:r>
      <w:r>
        <w:rPr>
          <w:iCs/>
        </w:rPr>
        <w:tab/>
      </w:r>
      <w:r>
        <w:rPr>
          <w:iCs/>
        </w:rPr>
        <w:tab/>
      </w:r>
      <w:r>
        <w:rPr>
          <w:iCs/>
        </w:rPr>
        <w:tab/>
      </w:r>
      <w:r>
        <w:rPr>
          <w:iCs/>
        </w:rPr>
        <w:tab/>
      </w:r>
      <w:r>
        <w:rPr>
          <w:iCs/>
        </w:rPr>
        <w:tab/>
      </w:r>
      <w:r>
        <w:rPr>
          <w:iCs/>
        </w:rPr>
        <w:tab/>
      </w:r>
      <w:r w:rsidRPr="00E97734">
        <w:rPr>
          <w:iCs/>
        </w:rPr>
        <w:t>Released</w:t>
      </w:r>
      <w:r w:rsidR="00E97734">
        <w:rPr>
          <w:iCs/>
        </w:rPr>
        <w:t xml:space="preserve"> February 15, 2024</w:t>
      </w:r>
    </w:p>
    <w:p w:rsidR="0060397A" w:rsidP="00BC3540" w14:paraId="15B032BD" w14:textId="2CA2A6CB">
      <w:r w:rsidRPr="009621D3">
        <w:t>Hippy Dippy Tree Hugger Radio</w:t>
      </w:r>
    </w:p>
    <w:p w:rsidR="009621D3" w:rsidRPr="00954544" w:rsidP="00BC3540" w14:paraId="606FD242" w14:textId="232887FA">
      <w:pPr>
        <w:rPr>
          <w:lang w:val="es-ES"/>
        </w:rPr>
      </w:pPr>
      <w:r w:rsidRPr="00954544">
        <w:rPr>
          <w:lang w:val="es-ES"/>
        </w:rPr>
        <w:t xml:space="preserve">c/o </w:t>
      </w:r>
      <w:r w:rsidRPr="00954544" w:rsidR="00FC7318">
        <w:rPr>
          <w:lang w:val="es-ES"/>
        </w:rPr>
        <w:t xml:space="preserve">Franchesca </w:t>
      </w:r>
      <w:r w:rsidRPr="00954544" w:rsidR="00FC7318">
        <w:rPr>
          <w:lang w:val="es-ES"/>
        </w:rPr>
        <w:t>Lineberry</w:t>
      </w:r>
    </w:p>
    <w:p w:rsidR="0060397A" w:rsidRPr="00954544" w:rsidP="0060397A" w14:paraId="79BFA4A7" w14:textId="4032501F">
      <w:pPr>
        <w:rPr>
          <w:lang w:val="es-ES"/>
        </w:rPr>
      </w:pPr>
      <w:r w:rsidRPr="00954544">
        <w:rPr>
          <w:lang w:val="es-ES"/>
        </w:rPr>
        <w:t>108 Riverside Lane</w:t>
      </w:r>
    </w:p>
    <w:p w:rsidR="006C6C0D" w:rsidP="0060397A" w14:paraId="11A20585" w14:textId="181B609F">
      <w:r w:rsidRPr="00FC7318">
        <w:t>Galax, VA 24333</w:t>
      </w:r>
    </w:p>
    <w:p w:rsidR="00A62ED5" w:rsidP="00340FD6" w14:paraId="35A151D0" w14:textId="33C85F9B">
      <w:r>
        <w:t xml:space="preserve">(sent by electronic mail to: </w:t>
      </w:r>
      <w:r w:rsidRPr="001A4DA2" w:rsidR="001A4DA2">
        <w:t>franchescamedic@icloud.com</w:t>
      </w:r>
      <w:r>
        <w:t>)</w:t>
      </w:r>
    </w:p>
    <w:p w:rsidR="00340FD6" w:rsidP="00340FD6" w14:paraId="71CB99EF" w14:textId="7E492A62"/>
    <w:p w:rsidR="006C6C0D" w:rsidP="006C6C0D" w14:paraId="20D74B3E" w14:textId="1C9B99C2">
      <w:r w:rsidRPr="00242111">
        <w:t>Albert Adam David</w:t>
      </w:r>
    </w:p>
    <w:p w:rsidR="006C6C0D" w:rsidP="006C6C0D" w14:paraId="7E6E5C3E" w14:textId="2BDCB7E8">
      <w:r w:rsidRPr="00A74E4A">
        <w:t>2632 Kenilworth Ave.</w:t>
      </w:r>
    </w:p>
    <w:p w:rsidR="006C6C0D" w:rsidP="006C6C0D" w14:paraId="6AD5A4BE" w14:textId="74BDB853">
      <w:r w:rsidRPr="00A74E4A">
        <w:t>Berwyn, IL 60402</w:t>
      </w:r>
    </w:p>
    <w:p w:rsidR="006C6C0D" w:rsidP="006C6C0D" w14:paraId="144DF11A" w14:textId="015EAAEF">
      <w:r>
        <w:t xml:space="preserve">(sent by electronic mail to: </w:t>
      </w:r>
      <w:r w:rsidRPr="00DB2CF0" w:rsidR="00DB2CF0">
        <w:t>albert.a.david@hotmail.com</w:t>
      </w:r>
      <w:r>
        <w:t>)</w:t>
      </w:r>
    </w:p>
    <w:p w:rsidR="00366214" w:rsidP="00340FD6" w14:paraId="5212067C" w14:textId="77777777"/>
    <w:p w:rsidR="00340FD6" w:rsidRPr="000A4B36" w:rsidP="00340FD6" w14:paraId="6A93253C" w14:textId="6DC0B220">
      <w:pPr>
        <w:ind w:left="5760" w:hanging="720"/>
      </w:pPr>
      <w:bookmarkStart w:id="0" w:name="_Hlk11270368"/>
      <w:r w:rsidRPr="000A4B36">
        <w:t>In re:</w:t>
      </w:r>
      <w:r w:rsidRPr="000A4B36">
        <w:tab/>
      </w:r>
      <w:r w:rsidRPr="001A4DA2" w:rsidR="001A4DA2">
        <w:rPr>
          <w:b/>
          <w:bCs/>
        </w:rPr>
        <w:t>Hippy Dippy Tree Hugger Radio</w:t>
      </w:r>
    </w:p>
    <w:p w:rsidR="00340FD6" w:rsidRPr="000A4B36" w:rsidP="00340FD6" w14:paraId="1B97FE39" w14:textId="0EFFA6AD">
      <w:pPr>
        <w:ind w:left="5040" w:firstLine="720"/>
      </w:pPr>
      <w:r>
        <w:t xml:space="preserve">New </w:t>
      </w:r>
      <w:r w:rsidR="001A4DA2">
        <w:t>LPFM</w:t>
      </w:r>
      <w:r>
        <w:t xml:space="preserve">, </w:t>
      </w:r>
      <w:r w:rsidR="00D45A9B">
        <w:t>Galax</w:t>
      </w:r>
      <w:r w:rsidR="007C4ED5">
        <w:t xml:space="preserve">, </w:t>
      </w:r>
      <w:r w:rsidR="00D45A9B">
        <w:t>VA</w:t>
      </w:r>
    </w:p>
    <w:p w:rsidR="00340FD6" w:rsidRPr="000A4B36" w:rsidP="00340FD6" w14:paraId="3100A288" w14:textId="0BF4050C">
      <w:r w:rsidRPr="000A4B36">
        <w:tab/>
      </w:r>
      <w:r w:rsidRPr="000A4B36">
        <w:tab/>
      </w:r>
      <w:r w:rsidRPr="000A4B36">
        <w:tab/>
      </w:r>
      <w:r w:rsidRPr="000A4B36">
        <w:tab/>
      </w:r>
      <w:r w:rsidRPr="000A4B36">
        <w:tab/>
      </w:r>
      <w:r w:rsidRPr="000A4B36">
        <w:tab/>
      </w:r>
      <w:r w:rsidRPr="000A4B36">
        <w:tab/>
      </w:r>
      <w:r w:rsidRPr="000A4B36">
        <w:tab/>
        <w:t xml:space="preserve">Facility ID No. </w:t>
      </w:r>
      <w:r w:rsidRPr="00D45A9B" w:rsidR="00D45A9B">
        <w:t>788734</w:t>
      </w:r>
    </w:p>
    <w:p w:rsidR="00340FD6" w:rsidP="00340FD6" w14:paraId="0067FC60" w14:textId="2212C593">
      <w:r w:rsidRPr="000A4B36">
        <w:tab/>
      </w:r>
      <w:r w:rsidRPr="000A4B36">
        <w:tab/>
      </w:r>
      <w:r w:rsidRPr="000A4B36">
        <w:tab/>
      </w:r>
      <w:r w:rsidRPr="000A4B36">
        <w:tab/>
      </w:r>
      <w:r w:rsidRPr="000A4B36">
        <w:tab/>
      </w:r>
      <w:r w:rsidRPr="000A4B36">
        <w:tab/>
      </w:r>
      <w:r w:rsidRPr="000A4B36">
        <w:tab/>
      </w:r>
      <w:r w:rsidRPr="000A4B36">
        <w:tab/>
      </w:r>
      <w:r w:rsidR="00306104">
        <w:t xml:space="preserve">Application </w:t>
      </w:r>
      <w:r w:rsidRPr="000A4B36">
        <w:t xml:space="preserve">File No. </w:t>
      </w:r>
      <w:r w:rsidRPr="00D45A9B" w:rsidR="00D45A9B">
        <w:t>0000232974</w:t>
      </w:r>
    </w:p>
    <w:p w:rsidR="0037503D" w:rsidP="0037503D" w14:paraId="6817CC16" w14:textId="68E42E76">
      <w:r>
        <w:tab/>
      </w:r>
      <w:r>
        <w:tab/>
      </w:r>
      <w:r>
        <w:tab/>
      </w:r>
      <w:r>
        <w:tab/>
      </w:r>
      <w:r>
        <w:tab/>
      </w:r>
    </w:p>
    <w:p w:rsidR="00BC4BA8" w:rsidP="00340FD6" w14:paraId="7D42DE15" w14:textId="7C92E989">
      <w:pPr>
        <w:rPr>
          <w:b/>
        </w:rPr>
      </w:pPr>
      <w:r w:rsidRPr="00957183">
        <w:tab/>
      </w:r>
      <w:r w:rsidRPr="00957183">
        <w:tab/>
      </w:r>
      <w:r w:rsidRPr="00957183">
        <w:tab/>
      </w:r>
      <w:r w:rsidRPr="00957183">
        <w:tab/>
      </w:r>
      <w:r w:rsidRPr="00957183">
        <w:tab/>
      </w:r>
      <w:r w:rsidRPr="00957183">
        <w:tab/>
      </w:r>
      <w:r w:rsidRPr="00957183">
        <w:tab/>
      </w:r>
      <w:r w:rsidRPr="00957183">
        <w:tab/>
      </w:r>
      <w:r w:rsidR="00103C3E">
        <w:rPr>
          <w:b/>
        </w:rPr>
        <w:t>Informal Objection</w:t>
      </w:r>
      <w:r w:rsidR="00366214">
        <w:rPr>
          <w:b/>
        </w:rPr>
        <w:t xml:space="preserve"> </w:t>
      </w:r>
      <w:bookmarkEnd w:id="0"/>
    </w:p>
    <w:p w:rsidR="003910FB" w:rsidP="00340FD6" w14:paraId="5A8CFBC1" w14:textId="77777777"/>
    <w:p w:rsidR="00340FD6" w:rsidRPr="00A62ED5" w:rsidP="00954544" w14:paraId="2ACE0749" w14:textId="6C626AEC">
      <w:pPr>
        <w:spacing w:after="120"/>
      </w:pPr>
      <w:r w:rsidRPr="00A62ED5">
        <w:t xml:space="preserve">Dear </w:t>
      </w:r>
      <w:r w:rsidR="00A150E8">
        <w:t>Applicant</w:t>
      </w:r>
      <w:r w:rsidR="00BF7E86">
        <w:t xml:space="preserve"> and</w:t>
      </w:r>
      <w:r w:rsidR="0066543D">
        <w:t xml:space="preserve"> </w:t>
      </w:r>
      <w:r w:rsidR="00A150E8">
        <w:t>Objector</w:t>
      </w:r>
      <w:r w:rsidRPr="00A62ED5">
        <w:t>:</w:t>
      </w:r>
    </w:p>
    <w:p w:rsidR="00EE5015" w:rsidP="00E546F1" w14:paraId="28F26358" w14:textId="2FB627CF">
      <w:pPr>
        <w:pStyle w:val="ParaNum"/>
        <w:numPr>
          <w:ilvl w:val="0"/>
          <w:numId w:val="0"/>
        </w:numPr>
        <w:ind w:firstLine="720"/>
      </w:pPr>
      <w:r w:rsidRPr="00A62ED5">
        <w:t>We have before us</w:t>
      </w:r>
      <w:r w:rsidR="00A962F0">
        <w:t xml:space="preserve"> t</w:t>
      </w:r>
      <w:r w:rsidR="00290F1A">
        <w:t>he</w:t>
      </w:r>
      <w:r w:rsidR="00A962F0">
        <w:t xml:space="preserve"> application filed by </w:t>
      </w:r>
      <w:r w:rsidR="00BD3AA6">
        <w:t>Hippy Dippy Tree Hugger Radio</w:t>
      </w:r>
      <w:r w:rsidR="00A962F0">
        <w:t xml:space="preserve"> (</w:t>
      </w:r>
      <w:r w:rsidR="00BD3AA6">
        <w:t>Hippy</w:t>
      </w:r>
      <w:r w:rsidR="00A962F0">
        <w:t xml:space="preserve">) </w:t>
      </w:r>
      <w:r w:rsidRPr="00A62ED5" w:rsidR="00C90A83">
        <w:t>for</w:t>
      </w:r>
      <w:r w:rsidR="009A06F7">
        <w:t xml:space="preserve"> a</w:t>
      </w:r>
      <w:r w:rsidRPr="00A62ED5" w:rsidR="00C90A83">
        <w:t xml:space="preserve"> construction permit for</w:t>
      </w:r>
      <w:r w:rsidRPr="00A62ED5" w:rsidR="004A6189">
        <w:t xml:space="preserve"> </w:t>
      </w:r>
      <w:r w:rsidR="009A06F7">
        <w:t xml:space="preserve">a </w:t>
      </w:r>
      <w:r w:rsidRPr="00A62ED5" w:rsidR="004A6189">
        <w:t xml:space="preserve">new </w:t>
      </w:r>
      <w:r w:rsidR="00BD3AA6">
        <w:t>low</w:t>
      </w:r>
      <w:r w:rsidR="00900DA2">
        <w:t xml:space="preserve"> </w:t>
      </w:r>
      <w:r w:rsidR="00BD3AA6">
        <w:t>power FM</w:t>
      </w:r>
      <w:r w:rsidRPr="00A62ED5" w:rsidR="00C90A83">
        <w:t xml:space="preserve"> (</w:t>
      </w:r>
      <w:r w:rsidR="00BD3AA6">
        <w:t>LPFM</w:t>
      </w:r>
      <w:r w:rsidRPr="00A62ED5" w:rsidR="00C90A83">
        <w:t xml:space="preserve">) </w:t>
      </w:r>
      <w:r w:rsidRPr="00A62ED5" w:rsidR="004A6189">
        <w:t xml:space="preserve">station </w:t>
      </w:r>
      <w:r w:rsidR="002349F2">
        <w:t>at</w:t>
      </w:r>
      <w:r w:rsidRPr="00A62ED5" w:rsidR="004A6189">
        <w:t xml:space="preserve"> </w:t>
      </w:r>
      <w:r w:rsidR="00BE70AB">
        <w:t>Galax</w:t>
      </w:r>
      <w:r w:rsidR="009B243F">
        <w:t xml:space="preserve">, </w:t>
      </w:r>
      <w:r w:rsidR="00BE70AB">
        <w:t>Virginia</w:t>
      </w:r>
      <w:r w:rsidR="009B243F">
        <w:t>.</w:t>
      </w:r>
      <w:r>
        <w:rPr>
          <w:rStyle w:val="FootnoteReference"/>
        </w:rPr>
        <w:footnoteReference w:id="2"/>
      </w:r>
      <w:r w:rsidR="00A962F0">
        <w:t xml:space="preserve">  We also have before us the Informal Objection</w:t>
      </w:r>
      <w:r w:rsidR="007D1A41">
        <w:t xml:space="preserve"> (Objection)</w:t>
      </w:r>
      <w:r w:rsidR="00A962F0">
        <w:t xml:space="preserve"> filed by </w:t>
      </w:r>
      <w:r w:rsidRPr="00E16F25" w:rsidR="00E16F25">
        <w:t>Albert Adam David</w:t>
      </w:r>
      <w:r w:rsidR="00A962F0">
        <w:t xml:space="preserve"> (</w:t>
      </w:r>
      <w:r w:rsidR="00E16F25">
        <w:t>David</w:t>
      </w:r>
      <w:r w:rsidR="00A962F0">
        <w:t>)</w:t>
      </w:r>
      <w:r w:rsidR="002A245F">
        <w:t>,</w:t>
      </w:r>
      <w:r w:rsidR="009B243F">
        <w:t xml:space="preserve"> seeking dismissal of the Application</w:t>
      </w:r>
      <w:r w:rsidR="00A962F0">
        <w:t>.</w:t>
      </w:r>
      <w:r>
        <w:rPr>
          <w:rStyle w:val="FootnoteReference"/>
        </w:rPr>
        <w:footnoteReference w:id="3"/>
      </w:r>
      <w:r w:rsidR="00A962F0">
        <w:t xml:space="preserve"> </w:t>
      </w:r>
      <w:r w:rsidR="0094714E">
        <w:t xml:space="preserve"> </w:t>
      </w:r>
      <w:r w:rsidR="00A962F0">
        <w:t xml:space="preserve">For the reasons set forth below, </w:t>
      </w:r>
      <w:r>
        <w:t xml:space="preserve">we </w:t>
      </w:r>
      <w:r w:rsidR="000C3960">
        <w:t>grant</w:t>
      </w:r>
      <w:r>
        <w:t xml:space="preserve"> the Objection and </w:t>
      </w:r>
      <w:r w:rsidR="000C3960">
        <w:t>dismiss</w:t>
      </w:r>
      <w:r w:rsidR="009B243F">
        <w:t xml:space="preserve"> the Application.</w:t>
      </w:r>
    </w:p>
    <w:p w:rsidR="00401FB6" w:rsidRPr="004E2126" w:rsidP="0008688B" w14:paraId="1AA55240" w14:textId="4300D5A3">
      <w:pPr>
        <w:pStyle w:val="ParaNum"/>
        <w:widowControl/>
        <w:numPr>
          <w:ilvl w:val="0"/>
          <w:numId w:val="0"/>
        </w:numPr>
        <w:ind w:firstLine="720"/>
      </w:pPr>
      <w:r w:rsidRPr="00A62ED5">
        <w:rPr>
          <w:i/>
          <w:iCs/>
        </w:rPr>
        <w:t>Background</w:t>
      </w:r>
      <w:r w:rsidRPr="00A62ED5">
        <w:t>.</w:t>
      </w:r>
      <w:r w:rsidRPr="00A62ED5" w:rsidR="00340FD6">
        <w:t xml:space="preserve">  </w:t>
      </w:r>
      <w:r w:rsidR="00451420">
        <w:t>Hippy</w:t>
      </w:r>
      <w:r w:rsidRPr="00A62ED5" w:rsidR="004A6189">
        <w:t xml:space="preserve"> filed </w:t>
      </w:r>
      <w:r w:rsidRPr="00A62ED5" w:rsidR="006528D9">
        <w:t xml:space="preserve">the Application during the </w:t>
      </w:r>
      <w:r w:rsidRPr="00A62ED5" w:rsidR="00926BF3">
        <w:t>202</w:t>
      </w:r>
      <w:r w:rsidR="00451420">
        <w:t>3</w:t>
      </w:r>
      <w:r w:rsidRPr="00A62ED5" w:rsidR="00926BF3">
        <w:t xml:space="preserve"> </w:t>
      </w:r>
      <w:r w:rsidR="00451420">
        <w:t>LPFM</w:t>
      </w:r>
      <w:r w:rsidRPr="00A62ED5" w:rsidR="00926BF3">
        <w:t xml:space="preserve"> Filing Window</w:t>
      </w:r>
      <w:r w:rsidR="00926BF3">
        <w:t>.</w:t>
      </w:r>
      <w:r>
        <w:rPr>
          <w:rStyle w:val="FootnoteReference"/>
        </w:rPr>
        <w:footnoteReference w:id="4"/>
      </w:r>
      <w:r w:rsidR="00C22565">
        <w:t xml:space="preserve"> </w:t>
      </w:r>
      <w:r w:rsidR="001F604C">
        <w:t xml:space="preserve"> </w:t>
      </w:r>
      <w:r w:rsidR="00C22565">
        <w:t xml:space="preserve">Hippy </w:t>
      </w:r>
      <w:r w:rsidR="009539FC">
        <w:t>asserted</w:t>
      </w:r>
      <w:r w:rsidR="00C22565">
        <w:t xml:space="preserve"> in an attachment to its Application that it is an “</w:t>
      </w:r>
      <w:r w:rsidRPr="00C22565" w:rsidR="00C22565">
        <w:t xml:space="preserve">unincorporated association located in the </w:t>
      </w:r>
      <w:r w:rsidR="00E546F1">
        <w:t>[Commonwealth]</w:t>
      </w:r>
      <w:r w:rsidRPr="00C22565" w:rsidR="00E546F1">
        <w:t xml:space="preserve"> </w:t>
      </w:r>
      <w:r w:rsidRPr="00C22565" w:rsidR="00C22565">
        <w:t>of Virginia . . . since 11/1/2021</w:t>
      </w:r>
      <w:r w:rsidR="004D1FE8">
        <w:t>.</w:t>
      </w:r>
      <w:r w:rsidRPr="00C22565" w:rsidR="00C22565">
        <w:t>”</w:t>
      </w:r>
      <w:r>
        <w:rPr>
          <w:rStyle w:val="FootnoteReference"/>
        </w:rPr>
        <w:footnoteReference w:id="5"/>
      </w:r>
      <w:r w:rsidR="00E24860">
        <w:t xml:space="preserve"> </w:t>
      </w:r>
      <w:r w:rsidR="00102ABC">
        <w:t xml:space="preserve">  </w:t>
      </w:r>
      <w:r>
        <w:t xml:space="preserve">On January </w:t>
      </w:r>
      <w:r w:rsidR="00C50515">
        <w:t>19</w:t>
      </w:r>
      <w:r>
        <w:t>, 202</w:t>
      </w:r>
      <w:r w:rsidR="00C50515">
        <w:t>4</w:t>
      </w:r>
      <w:r>
        <w:t xml:space="preserve">, </w:t>
      </w:r>
      <w:r w:rsidR="00C50515">
        <w:t>David</w:t>
      </w:r>
      <w:r>
        <w:t xml:space="preserve"> filed </w:t>
      </w:r>
      <w:r w:rsidR="00CA3D0B">
        <w:t>the</w:t>
      </w:r>
      <w:r w:rsidR="00195D55">
        <w:t xml:space="preserve"> Objection</w:t>
      </w:r>
      <w:r>
        <w:t xml:space="preserve">, </w:t>
      </w:r>
      <w:r w:rsidR="0010511F">
        <w:t>arguing</w:t>
      </w:r>
      <w:r>
        <w:t xml:space="preserve"> that </w:t>
      </w:r>
      <w:r w:rsidR="00D826F9">
        <w:t>the Application</w:t>
      </w:r>
      <w:r w:rsidR="00D171A2">
        <w:t xml:space="preserve"> </w:t>
      </w:r>
      <w:r w:rsidR="0010511F">
        <w:t>fail</w:t>
      </w:r>
      <w:r w:rsidR="00E61625">
        <w:t>s</w:t>
      </w:r>
      <w:r w:rsidR="0010511F">
        <w:t xml:space="preserve"> to include required documentation </w:t>
      </w:r>
      <w:r w:rsidR="00A41DB1">
        <w:t xml:space="preserve">demonstrating that the applicant </w:t>
      </w:r>
      <w:r w:rsidR="00A41DB1">
        <w:t>organization is</w:t>
      </w:r>
      <w:r w:rsidR="00236AF2">
        <w:t xml:space="preserve"> </w:t>
      </w:r>
      <w:r w:rsidR="00073E42">
        <w:t>an unincorporated association</w:t>
      </w:r>
      <w:r w:rsidR="00C56C0D">
        <w:t xml:space="preserve"> recognized in its relevant jurisdiction</w:t>
      </w:r>
      <w:r w:rsidR="00113D4F">
        <w:t>.</w:t>
      </w:r>
      <w:r>
        <w:rPr>
          <w:rStyle w:val="FootnoteReference"/>
        </w:rPr>
        <w:footnoteReference w:id="6"/>
      </w:r>
      <w:r w:rsidR="00823103">
        <w:t xml:space="preserve"> </w:t>
      </w:r>
      <w:r w:rsidR="00E546F1">
        <w:t xml:space="preserve"> </w:t>
      </w:r>
      <w:r w:rsidR="00B01B2E">
        <w:t xml:space="preserve">Thus, David argues, </w:t>
      </w:r>
      <w:r w:rsidR="00F10994">
        <w:t>the Application fails</w:t>
      </w:r>
      <w:r w:rsidR="00B01B2E">
        <w:t xml:space="preserve"> to demonstrate that </w:t>
      </w:r>
      <w:r w:rsidR="00F10994">
        <w:t>Hippy</w:t>
      </w:r>
      <w:r w:rsidR="00B01B2E">
        <w:t xml:space="preserve"> is </w:t>
      </w:r>
      <w:r w:rsidR="0012057B">
        <w:t>an entity eligible to hold an LPFM license.</w:t>
      </w:r>
      <w:r>
        <w:rPr>
          <w:rStyle w:val="FootnoteReference"/>
        </w:rPr>
        <w:footnoteReference w:id="7"/>
      </w:r>
    </w:p>
    <w:p w:rsidR="003C7866" w:rsidP="00A62ED5" w14:paraId="57049F4B" w14:textId="6E35C98C">
      <w:pPr>
        <w:pStyle w:val="ParaNum"/>
        <w:numPr>
          <w:ilvl w:val="0"/>
          <w:numId w:val="0"/>
        </w:numPr>
        <w:ind w:firstLine="720"/>
      </w:pPr>
      <w:r w:rsidRPr="00A62ED5">
        <w:rPr>
          <w:i/>
          <w:iCs/>
        </w:rPr>
        <w:t>Discussion</w:t>
      </w:r>
      <w:r w:rsidRPr="00A62ED5">
        <w:t>.</w:t>
      </w:r>
      <w:r w:rsidRPr="00A62ED5">
        <w:rPr>
          <w:i/>
          <w:iCs/>
        </w:rPr>
        <w:t xml:space="preserve">  </w:t>
      </w:r>
      <w:r w:rsidRPr="00A62ED5">
        <w:t xml:space="preserve">Pursuant to </w:t>
      </w:r>
      <w:r w:rsidRPr="00A62ED5" w:rsidR="00C31230">
        <w:t>s</w:t>
      </w:r>
      <w:r w:rsidRPr="00A62ED5">
        <w:t>ection 309(d) of the Communications Act of 1934, as amended (Act),</w:t>
      </w:r>
      <w:r>
        <w:rPr>
          <w:rStyle w:val="FootnoteReference"/>
          <w:sz w:val="22"/>
        </w:rPr>
        <w:footnoteReference w:id="8"/>
      </w:r>
      <w:r w:rsidRPr="00A62ED5">
        <w:t xml:space="preserve"> </w:t>
      </w:r>
      <w:bookmarkStart w:id="1" w:name="SR;619"/>
      <w:bookmarkEnd w:id="1"/>
      <w:r w:rsidRPr="00A62ED5">
        <w:rPr>
          <w:rStyle w:val="searchterm"/>
        </w:rPr>
        <w:t>petitions to deny and informal objections</w:t>
      </w:r>
      <w:r w:rsidRPr="00A62ED5">
        <w:t xml:space="preserve"> must provide</w:t>
      </w:r>
      <w:r w:rsidRPr="005B2B55">
        <w:t xml:space="preserve"> properly supported allegations of fact that, if true, would establish a substantial and material question of fact that grant of the application would be </w:t>
      </w:r>
      <w:bookmarkStart w:id="2" w:name="SR;651"/>
      <w:bookmarkEnd w:id="2"/>
      <w:r w:rsidRPr="005B2B55">
        <w:rPr>
          <w:rStyle w:val="searchterm"/>
          <w:i/>
        </w:rPr>
        <w:t>prima</w:t>
      </w:r>
      <w:r w:rsidRPr="005B2B55">
        <w:rPr>
          <w:i/>
        </w:rPr>
        <w:t xml:space="preserve"> </w:t>
      </w:r>
      <w:bookmarkStart w:id="3" w:name="SR;652"/>
      <w:bookmarkEnd w:id="3"/>
      <w:r w:rsidRPr="005B2B55">
        <w:rPr>
          <w:rStyle w:val="searchterm"/>
          <w:i/>
        </w:rPr>
        <w:t>facie</w:t>
      </w:r>
      <w:r w:rsidRPr="005B2B55">
        <w:t xml:space="preserve"> inconsistent with the public interest.</w:t>
      </w:r>
      <w:r>
        <w:rPr>
          <w:rStyle w:val="FootnoteReference"/>
        </w:rPr>
        <w:footnoteReference w:id="9"/>
      </w:r>
      <w:r w:rsidRPr="005B2B55">
        <w:t xml:space="preserve">  </w:t>
      </w:r>
    </w:p>
    <w:p w:rsidR="00E347C4" w:rsidP="00CA625D" w14:paraId="6D3D4344" w14:textId="5DB083E6">
      <w:pPr>
        <w:pStyle w:val="ParaNum"/>
        <w:numPr>
          <w:ilvl w:val="0"/>
          <w:numId w:val="0"/>
        </w:numPr>
        <w:ind w:firstLine="720"/>
      </w:pPr>
      <w:r w:rsidRPr="008D015A">
        <w:t>An LPFM applicant must</w:t>
      </w:r>
      <w:r w:rsidR="004D1C92">
        <w:t xml:space="preserve"> meet basic eligibility requirements</w:t>
      </w:r>
      <w:r>
        <w:rPr>
          <w:rStyle w:val="FootnoteReference"/>
        </w:rPr>
        <w:footnoteReference w:id="10"/>
      </w:r>
      <w:r w:rsidR="005A5B08">
        <w:t xml:space="preserve"> and</w:t>
      </w:r>
      <w:r w:rsidRPr="008D015A">
        <w:t xml:space="preserve"> certify its eligibility to </w:t>
      </w:r>
      <w:r w:rsidR="00455380">
        <w:t>own and operate an LPFM</w:t>
      </w:r>
      <w:r w:rsidRPr="008D015A">
        <w:t xml:space="preserve"> station at the time that it files its FCC Form </w:t>
      </w:r>
      <w:r w:rsidR="00924404">
        <w:t xml:space="preserve">2100, Schedule </w:t>
      </w:r>
      <w:r w:rsidRPr="008D015A">
        <w:t>318 application</w:t>
      </w:r>
      <w:r w:rsidR="006B6100">
        <w:t xml:space="preserve"> (LPFM Application)</w:t>
      </w:r>
      <w:r>
        <w:t>.</w:t>
      </w:r>
      <w:r>
        <w:rPr>
          <w:rStyle w:val="FootnoteReference"/>
        </w:rPr>
        <w:footnoteReference w:id="11"/>
      </w:r>
      <w:r w:rsidR="00B14454">
        <w:t xml:space="preserve">  </w:t>
      </w:r>
      <w:r w:rsidR="00E74EB6">
        <w:t xml:space="preserve">Specifically, each applicant </w:t>
      </w:r>
      <w:r w:rsidR="00EF3D74">
        <w:t xml:space="preserve">claiming eligibility as a nonprofit educational organization </w:t>
      </w:r>
      <w:r w:rsidR="00E74EB6">
        <w:t>must certify it is</w:t>
      </w:r>
      <w:r w:rsidRPr="00B14454" w:rsidR="00B14454">
        <w:t xml:space="preserve"> a noncommercial educational institution, corporation, </w:t>
      </w:r>
      <w:r w:rsidR="003B5E64">
        <w:t xml:space="preserve">foundation, association, </w:t>
      </w:r>
      <w:r w:rsidRPr="00B14454" w:rsidR="00B14454">
        <w:t>or entity that is recognized under state law.</w:t>
      </w:r>
      <w:r>
        <w:rPr>
          <w:rStyle w:val="FootnoteReference"/>
        </w:rPr>
        <w:footnoteReference w:id="12"/>
      </w:r>
      <w:r w:rsidRPr="00B14454" w:rsidR="00B14454">
        <w:t xml:space="preserve"> </w:t>
      </w:r>
      <w:r w:rsidR="00E74EB6">
        <w:t xml:space="preserve"> </w:t>
      </w:r>
      <w:r w:rsidRPr="00B14454" w:rsidR="00B14454">
        <w:t>Thus, an LPFM applicant must be incorporated, registered, or otherwise organized under the laws of the state in which it proposes to operate the proposed LPFM station at the time its application is submitted.</w:t>
      </w:r>
      <w:r>
        <w:rPr>
          <w:rStyle w:val="FootnoteReference"/>
        </w:rPr>
        <w:footnoteReference w:id="13"/>
      </w:r>
      <w:r w:rsidR="00596B31">
        <w:t xml:space="preserve">  </w:t>
      </w:r>
      <w:r w:rsidR="00BC18FD">
        <w:t xml:space="preserve">Each applicant must submit an explanatory exhibit in connection with its </w:t>
      </w:r>
      <w:r w:rsidR="00FC3EDE">
        <w:t>application</w:t>
      </w:r>
      <w:r w:rsidR="00BC18FD">
        <w:t>.</w:t>
      </w:r>
      <w:r>
        <w:rPr>
          <w:rStyle w:val="FootnoteReference"/>
        </w:rPr>
        <w:footnoteReference w:id="14"/>
      </w:r>
      <w:r w:rsidRPr="00596B31" w:rsidR="00596B31">
        <w:t xml:space="preserve"> </w:t>
      </w:r>
    </w:p>
    <w:p w:rsidR="00F72285" w:rsidP="00CA625D" w14:paraId="1F7CAFE8" w14:textId="32EC3AA4">
      <w:pPr>
        <w:pStyle w:val="ParaNum"/>
        <w:numPr>
          <w:ilvl w:val="0"/>
          <w:numId w:val="0"/>
        </w:numPr>
        <w:ind w:firstLine="720"/>
      </w:pPr>
      <w:r>
        <w:t>In the Application, Hippy certifies that it is a nonprofit educational institution</w:t>
      </w:r>
      <w:r w:rsidR="00AA4D21">
        <w:t xml:space="preserve"> or organization</w:t>
      </w:r>
      <w:r w:rsidR="00B3237F">
        <w:t>,</w:t>
      </w:r>
      <w:r>
        <w:rPr>
          <w:rStyle w:val="FootnoteReference"/>
        </w:rPr>
        <w:footnoteReference w:id="15"/>
      </w:r>
      <w:r>
        <w:t xml:space="preserve"> </w:t>
      </w:r>
      <w:r w:rsidR="002055D0">
        <w:t>and</w:t>
      </w:r>
      <w:r>
        <w:t xml:space="preserve"> </w:t>
      </w:r>
      <w:r w:rsidR="002055D0">
        <w:t>i</w:t>
      </w:r>
      <w:r w:rsidR="00DD3D0A">
        <w:t>n an attachment to the Application, Hippy states that it is an “unincorporated association located in the [Commonwealth] of Virginia . . . since 11/1/2021.”</w:t>
      </w:r>
      <w:r>
        <w:rPr>
          <w:rStyle w:val="FootnoteReference"/>
        </w:rPr>
        <w:footnoteReference w:id="16"/>
      </w:r>
      <w:r w:rsidR="00DD3D0A">
        <w:t xml:space="preserve">  </w:t>
      </w:r>
      <w:r w:rsidR="00850458">
        <w:t>Commission precedent establishes that a</w:t>
      </w:r>
      <w:r w:rsidR="0026144F">
        <w:t>n unincorporated association</w:t>
      </w:r>
      <w:r w:rsidR="006B6100">
        <w:t xml:space="preserve"> </w:t>
      </w:r>
      <w:r w:rsidR="00FB0E32">
        <w:t>applicant</w:t>
      </w:r>
      <w:r w:rsidR="00E347C4">
        <w:t xml:space="preserve"> “must submit documents demonstrating it is recognized in its relevant jurisdiction and that the organization meets the requirements for such an entity.”</w:t>
      </w:r>
      <w:r>
        <w:rPr>
          <w:rStyle w:val="FootnoteReference"/>
        </w:rPr>
        <w:footnoteReference w:id="17"/>
      </w:r>
      <w:r w:rsidR="0026144F">
        <w:t xml:space="preserve"> </w:t>
      </w:r>
      <w:r w:rsidR="00575A97">
        <w:t xml:space="preserve"> </w:t>
      </w:r>
      <w:r w:rsidR="00E347C4">
        <w:t>S</w:t>
      </w:r>
      <w:r w:rsidRPr="00596B31" w:rsidR="00E347C4">
        <w:t xml:space="preserve">uch </w:t>
      </w:r>
      <w:r w:rsidRPr="00596B31" w:rsidR="00596B31">
        <w:t xml:space="preserve">documentation may, for example, include a letter signed by a local attorney licensed to practice in the </w:t>
      </w:r>
      <w:r w:rsidRPr="00596B31" w:rsidR="00596B31">
        <w:t>state where the applicant proposes to operate, the citation and text of a state statute permitting unincorporated entities, or any other official documentation showing the applicant's existence as a separate legal entity.</w:t>
      </w:r>
      <w:r>
        <w:rPr>
          <w:rStyle w:val="FootnoteReference"/>
        </w:rPr>
        <w:footnoteReference w:id="18"/>
      </w:r>
      <w:r w:rsidR="00F95BA0">
        <w:t xml:space="preserve">  </w:t>
      </w:r>
      <w:r w:rsidRPr="00F95BA0" w:rsidR="00F95BA0">
        <w:t>Such documentation must include some explanation of how and when the applicant, prior to filing the application, satisfied the requirement</w:t>
      </w:r>
      <w:r w:rsidR="004176E2">
        <w:t>s</w:t>
      </w:r>
      <w:r w:rsidRPr="00F95BA0" w:rsidR="00F95BA0">
        <w:t xml:space="preserve"> for an unincorporated association under state law.</w:t>
      </w:r>
      <w:r>
        <w:rPr>
          <w:rStyle w:val="FootnoteReference"/>
        </w:rPr>
        <w:footnoteReference w:id="19"/>
      </w:r>
      <w:r w:rsidR="00A92DD0">
        <w:t xml:space="preserve">  Applicants which neglect to provide the requisite eligibility documentation are subject to dismissal.</w:t>
      </w:r>
      <w:r>
        <w:rPr>
          <w:rStyle w:val="FootnoteReference"/>
        </w:rPr>
        <w:footnoteReference w:id="20"/>
      </w:r>
    </w:p>
    <w:p w:rsidR="00E707E3" w:rsidP="005F7E32" w14:paraId="326FC3F4" w14:textId="062F12EA">
      <w:pPr>
        <w:pStyle w:val="ParaNum"/>
        <w:numPr>
          <w:ilvl w:val="0"/>
          <w:numId w:val="0"/>
        </w:numPr>
        <w:ind w:firstLine="720"/>
      </w:pPr>
      <w:r>
        <w:t xml:space="preserve">  </w:t>
      </w:r>
      <w:r w:rsidR="00003B4F">
        <w:t xml:space="preserve">Hippy neglects to provide any evidence, as required, </w:t>
      </w:r>
      <w:r w:rsidR="000A6984">
        <w:t>demonstrating</w:t>
      </w:r>
      <w:r w:rsidR="00B851AE">
        <w:t xml:space="preserve"> that it is an unincorporated association</w:t>
      </w:r>
      <w:r w:rsidR="00D5452E">
        <w:t xml:space="preserve"> recognized </w:t>
      </w:r>
      <w:r w:rsidR="000A6984">
        <w:t>under state law</w:t>
      </w:r>
      <w:r w:rsidR="00467DBA">
        <w:t>.</w:t>
      </w:r>
      <w:r>
        <w:rPr>
          <w:rStyle w:val="FootnoteReference"/>
        </w:rPr>
        <w:footnoteReference w:id="21"/>
      </w:r>
      <w:r w:rsidR="00467DBA">
        <w:t xml:space="preserve">  Hippy</w:t>
      </w:r>
      <w:r w:rsidR="00030CF7">
        <w:t xml:space="preserve"> does not cite </w:t>
      </w:r>
      <w:r w:rsidR="00091A36">
        <w:t xml:space="preserve">to </w:t>
      </w:r>
      <w:r w:rsidR="00F73A4F">
        <w:t xml:space="preserve">any Virginia law recognizing unincorporated associations </w:t>
      </w:r>
      <w:r w:rsidR="00A135DC">
        <w:t>and fails to explain or discuss how its organizational structure is consistent with the requirements of Virginia law</w:t>
      </w:r>
      <w:r w:rsidR="009C5BA5">
        <w:t>.</w:t>
      </w:r>
      <w:r>
        <w:rPr>
          <w:rStyle w:val="FootnoteReference"/>
        </w:rPr>
        <w:footnoteReference w:id="22"/>
      </w:r>
      <w:r w:rsidR="009C5BA5">
        <w:t xml:space="preserve"> </w:t>
      </w:r>
      <w:r w:rsidR="006C6260">
        <w:t xml:space="preserve"> </w:t>
      </w:r>
      <w:r w:rsidRPr="009C5BA5" w:rsidR="009C5BA5">
        <w:t xml:space="preserve">Additionally, </w:t>
      </w:r>
      <w:r w:rsidR="009C5BA5">
        <w:t>Hippy</w:t>
      </w:r>
      <w:r w:rsidRPr="009C5BA5" w:rsidR="009C5BA5">
        <w:t xml:space="preserve"> has not provided a description of any actual activity it engaged in which would qualify it as an unincorporated association prior to filing the Application.</w:t>
      </w:r>
      <w:r>
        <w:rPr>
          <w:rStyle w:val="FootnoteReference"/>
        </w:rPr>
        <w:footnoteReference w:id="23"/>
      </w:r>
      <w:r w:rsidR="005E6A08">
        <w:t xml:space="preserve"> </w:t>
      </w:r>
      <w:r w:rsidRPr="005E6A08" w:rsidR="005E6A08">
        <w:t xml:space="preserve"> </w:t>
      </w:r>
      <w:r w:rsidR="005E6A08">
        <w:t xml:space="preserve">Therefore, we find that Hippy </w:t>
      </w:r>
      <w:r w:rsidRPr="006C6260" w:rsidR="005E6A08">
        <w:t>has failed to</w:t>
      </w:r>
      <w:r w:rsidR="005E6A08">
        <w:t xml:space="preserve"> </w:t>
      </w:r>
      <w:r w:rsidRPr="006C6260" w:rsidR="005E6A08">
        <w:t xml:space="preserve">demonstrate that it was </w:t>
      </w:r>
      <w:r w:rsidR="005E6A08">
        <w:t>organized</w:t>
      </w:r>
      <w:r w:rsidRPr="006C6260" w:rsidR="005E6A08">
        <w:t xml:space="preserve"> as a nonprofit entity</w:t>
      </w:r>
      <w:r w:rsidR="005E6A08">
        <w:t xml:space="preserve"> in a form recognized by Virginia law </w:t>
      </w:r>
      <w:r w:rsidRPr="006C6260" w:rsidR="005E6A08">
        <w:t>at the time it filed the Application.</w:t>
      </w:r>
      <w:r w:rsidR="005E6A08">
        <w:t xml:space="preserve">  </w:t>
      </w:r>
      <w:r w:rsidRPr="00CA625D" w:rsidR="005E6A08">
        <w:t xml:space="preserve">Accordingly, </w:t>
      </w:r>
      <w:r w:rsidR="005E6A08">
        <w:t>we</w:t>
      </w:r>
      <w:r w:rsidRPr="00CA625D" w:rsidR="005E6A08">
        <w:t xml:space="preserve"> </w:t>
      </w:r>
      <w:r w:rsidR="005E6A08">
        <w:t>grant</w:t>
      </w:r>
      <w:r w:rsidRPr="00CA625D" w:rsidR="005E6A08">
        <w:t xml:space="preserve"> the Objection, and </w:t>
      </w:r>
      <w:r w:rsidR="005E6A08">
        <w:t>dismiss</w:t>
      </w:r>
      <w:r w:rsidRPr="00CA625D" w:rsidR="005E6A08">
        <w:t xml:space="preserve"> the Application</w:t>
      </w:r>
      <w:r w:rsidRPr="006C6260" w:rsidR="005E6A08">
        <w:t>.</w:t>
      </w:r>
    </w:p>
    <w:p w:rsidR="002923C6" w:rsidP="00371534" w14:paraId="274A279D" w14:textId="5FAA0259">
      <w:pPr>
        <w:pStyle w:val="ParaNum"/>
        <w:numPr>
          <w:ilvl w:val="0"/>
          <w:numId w:val="0"/>
        </w:numPr>
        <w:ind w:firstLine="720"/>
      </w:pPr>
      <w:r w:rsidRPr="00E95690">
        <w:rPr>
          <w:bCs/>
          <w:i/>
          <w:iCs/>
        </w:rPr>
        <w:t>Conclusion/Action.</w:t>
      </w:r>
      <w:r w:rsidRPr="00732A29">
        <w:rPr>
          <w:b/>
        </w:rPr>
        <w:t xml:space="preserve">  </w:t>
      </w:r>
      <w:r w:rsidRPr="00732A29">
        <w:t>Accordingly</w:t>
      </w:r>
      <w:r>
        <w:t xml:space="preserve">, </w:t>
      </w:r>
      <w:r w:rsidRPr="00542231">
        <w:rPr>
          <w:b/>
          <w:bCs/>
        </w:rPr>
        <w:t>IT IS ORDERED</w:t>
      </w:r>
      <w:r>
        <w:t xml:space="preserve"> that</w:t>
      </w:r>
      <w:r w:rsidRPr="00732A29">
        <w:t xml:space="preserve"> the</w:t>
      </w:r>
      <w:r w:rsidR="00B51A46">
        <w:t xml:space="preserve"> Informal Objection filed on </w:t>
      </w:r>
      <w:r w:rsidR="006C6C0D">
        <w:t xml:space="preserve">January </w:t>
      </w:r>
      <w:r w:rsidR="00A6395E">
        <w:t>19</w:t>
      </w:r>
      <w:r w:rsidR="00B51A46">
        <w:t>, 202</w:t>
      </w:r>
      <w:r w:rsidR="00A6395E">
        <w:t>4</w:t>
      </w:r>
      <w:r w:rsidR="00B51A46">
        <w:t xml:space="preserve"> (Pleading No. </w:t>
      </w:r>
      <w:r w:rsidRPr="00A6395E" w:rsidR="00A6395E">
        <w:t>0000235818</w:t>
      </w:r>
      <w:r w:rsidR="00B51A46">
        <w:t xml:space="preserve">) </w:t>
      </w:r>
      <w:r w:rsidR="00D66C47">
        <w:t>b</w:t>
      </w:r>
      <w:r w:rsidRPr="00732A29" w:rsidR="00D66C47">
        <w:t xml:space="preserve">y </w:t>
      </w:r>
      <w:r w:rsidR="00A6395E">
        <w:t>Albert Adam David</w:t>
      </w:r>
      <w:r w:rsidR="00D66C47">
        <w:t xml:space="preserve"> </w:t>
      </w:r>
      <w:r w:rsidR="00EE5015">
        <w:rPr>
          <w:b/>
          <w:bCs/>
        </w:rPr>
        <w:t xml:space="preserve">IS </w:t>
      </w:r>
      <w:r w:rsidR="0026617A">
        <w:rPr>
          <w:b/>
          <w:bCs/>
        </w:rPr>
        <w:t>GRANTED</w:t>
      </w:r>
      <w:r>
        <w:t xml:space="preserve">.  </w:t>
      </w:r>
    </w:p>
    <w:p w:rsidR="00813890" w:rsidRPr="00813890" w:rsidP="00954544" w14:paraId="7D2315C9" w14:textId="3333EBB3">
      <w:pPr>
        <w:pStyle w:val="ParaNum"/>
        <w:keepNext/>
        <w:keepLines/>
        <w:numPr>
          <w:ilvl w:val="0"/>
          <w:numId w:val="0"/>
        </w:numPr>
        <w:ind w:firstLine="720"/>
      </w:pPr>
      <w:r w:rsidRPr="00813890">
        <w:rPr>
          <w:b/>
          <w:bCs/>
        </w:rPr>
        <w:t>IT IS FURTHER ORDERED</w:t>
      </w:r>
      <w:r w:rsidRPr="00813890">
        <w:t xml:space="preserve"> that the application</w:t>
      </w:r>
      <w:r w:rsidR="00E75F1A">
        <w:t xml:space="preserve"> of </w:t>
      </w:r>
      <w:r w:rsidR="00A6395E">
        <w:t>Hippy Dippy Tree Hugger Radio</w:t>
      </w:r>
      <w:r w:rsidR="00E75F1A">
        <w:t xml:space="preserve"> </w:t>
      </w:r>
      <w:r w:rsidRPr="00813890">
        <w:t>for</w:t>
      </w:r>
      <w:r w:rsidR="00E75F1A">
        <w:t xml:space="preserve"> a</w:t>
      </w:r>
      <w:r w:rsidRPr="00813890">
        <w:t xml:space="preserve"> construction permit for </w:t>
      </w:r>
      <w:r w:rsidR="00E75F1A">
        <w:t xml:space="preserve">a </w:t>
      </w:r>
      <w:r w:rsidRPr="00813890">
        <w:t xml:space="preserve">new </w:t>
      </w:r>
      <w:r w:rsidR="00E51844">
        <w:t>low power</w:t>
      </w:r>
      <w:r w:rsidRPr="00813890">
        <w:t xml:space="preserve"> FM station at </w:t>
      </w:r>
      <w:r w:rsidR="00F136F6">
        <w:t>Galax</w:t>
      </w:r>
      <w:r w:rsidR="00D171A2">
        <w:t>,</w:t>
      </w:r>
      <w:r w:rsidR="00F136F6">
        <w:t xml:space="preserve"> Virginia</w:t>
      </w:r>
      <w:r w:rsidRPr="00813890">
        <w:t xml:space="preserve"> (Application File No. </w:t>
      </w:r>
      <w:r w:rsidRPr="00F136F6" w:rsidR="00F136F6">
        <w:t>0000232974</w:t>
      </w:r>
      <w:r w:rsidRPr="00813890">
        <w:t>)</w:t>
      </w:r>
      <w:r w:rsidRPr="00F270B5">
        <w:t xml:space="preserve"> </w:t>
      </w:r>
      <w:r w:rsidR="00D171A2">
        <w:rPr>
          <w:b/>
          <w:bCs/>
        </w:rPr>
        <w:t>IS</w:t>
      </w:r>
      <w:r>
        <w:rPr>
          <w:b/>
          <w:bCs/>
        </w:rPr>
        <w:t xml:space="preserve"> </w:t>
      </w:r>
      <w:r w:rsidR="00E51844">
        <w:rPr>
          <w:b/>
          <w:bCs/>
        </w:rPr>
        <w:t>DISMISSED</w:t>
      </w:r>
      <w:r>
        <w:t>.</w:t>
      </w:r>
    </w:p>
    <w:p w:rsidR="00825180" w:rsidP="00954544" w14:paraId="6CA51655" w14:textId="7434A00D">
      <w:pPr>
        <w:keepNext/>
        <w:keepLines/>
        <w:tabs>
          <w:tab w:val="left" w:pos="-1440"/>
          <w:tab w:val="left" w:pos="-720"/>
          <w:tab w:val="left" w:pos="5040"/>
          <w:tab w:val="left" w:pos="5760"/>
          <w:tab w:val="right" w:pos="9360"/>
        </w:tabs>
        <w:suppressAutoHyphens/>
      </w:pPr>
      <w:bookmarkStart w:id="5" w:name="_Hlk77597583"/>
      <w:r>
        <w:tab/>
      </w:r>
      <w:r w:rsidRPr="006248EE">
        <w:t>Sincerely,</w:t>
      </w:r>
    </w:p>
    <w:p w:rsidR="00727B09" w:rsidRPr="006248EE" w:rsidP="00954544" w14:paraId="5E4D0808" w14:textId="77777777">
      <w:pPr>
        <w:keepNext/>
        <w:keepLines/>
        <w:tabs>
          <w:tab w:val="left" w:pos="-1440"/>
          <w:tab w:val="left" w:pos="-720"/>
          <w:tab w:val="left" w:pos="5040"/>
          <w:tab w:val="left" w:pos="5760"/>
          <w:tab w:val="right" w:pos="9360"/>
        </w:tabs>
        <w:suppressAutoHyphens/>
      </w:pPr>
    </w:p>
    <w:p w:rsidR="00825180" w:rsidRPr="006248EE" w:rsidP="00954544" w14:paraId="1456B89D" w14:textId="77777777">
      <w:pPr>
        <w:keepNext/>
        <w:keepLines/>
        <w:tabs>
          <w:tab w:val="left" w:pos="-1440"/>
          <w:tab w:val="left" w:pos="-720"/>
          <w:tab w:val="left" w:pos="5040"/>
          <w:tab w:val="left" w:pos="5760"/>
          <w:tab w:val="right" w:pos="9360"/>
        </w:tabs>
        <w:suppressAutoHyphens/>
      </w:pPr>
      <w:r w:rsidRPr="006248EE">
        <w:tab/>
        <w:t xml:space="preserve">Albert Shuldiner  </w:t>
      </w:r>
    </w:p>
    <w:p w:rsidR="00825180" w:rsidRPr="006248EE" w:rsidP="00954544" w14:paraId="5DF50AB8" w14:textId="77777777">
      <w:pPr>
        <w:keepNext/>
        <w:keepLines/>
        <w:tabs>
          <w:tab w:val="left" w:pos="-1440"/>
          <w:tab w:val="left" w:pos="-720"/>
          <w:tab w:val="left" w:pos="5040"/>
          <w:tab w:val="left" w:pos="5760"/>
          <w:tab w:val="right" w:pos="9360"/>
        </w:tabs>
        <w:suppressAutoHyphens/>
      </w:pPr>
      <w:r w:rsidRPr="006248EE">
        <w:tab/>
        <w:t>Chief, Audio Division</w:t>
      </w:r>
    </w:p>
    <w:p w:rsidR="00ED4C0E" w:rsidP="00954544" w14:paraId="0291EF67" w14:textId="1B71F9C4">
      <w:pPr>
        <w:keepNext/>
        <w:keepLines/>
        <w:tabs>
          <w:tab w:val="left" w:pos="-1440"/>
          <w:tab w:val="left" w:pos="-720"/>
          <w:tab w:val="left" w:pos="5040"/>
          <w:tab w:val="left" w:pos="5760"/>
          <w:tab w:val="right" w:pos="9360"/>
        </w:tabs>
        <w:suppressAutoHyphens/>
        <w:spacing w:after="240"/>
      </w:pPr>
      <w:r w:rsidRPr="006248EE">
        <w:tab/>
        <w:t>Media Bureau</w:t>
      </w:r>
      <w:bookmarkEnd w:id="5"/>
    </w:p>
    <w:p w:rsidR="00D26DE5" w:rsidP="00B3269F" w14:paraId="660410B2" w14:textId="77777777">
      <w:pPr>
        <w:keepNext/>
        <w:keepLines/>
        <w:tabs>
          <w:tab w:val="left" w:pos="-1440"/>
          <w:tab w:val="left" w:pos="-720"/>
          <w:tab w:val="left" w:pos="5040"/>
          <w:tab w:val="left" w:pos="5760"/>
          <w:tab w:val="right" w:pos="9360"/>
        </w:tabs>
        <w:suppressAutoHyphens/>
        <w:spacing w:after="240"/>
      </w:pPr>
    </w:p>
    <w:p w:rsidR="001A4DA2" w:rsidRPr="00204CE3" w:rsidP="00B3269F" w14:paraId="4A227866" w14:textId="77777777">
      <w:pPr>
        <w:keepNext/>
        <w:keepLines/>
        <w:tabs>
          <w:tab w:val="left" w:pos="-1440"/>
          <w:tab w:val="left" w:pos="-720"/>
          <w:tab w:val="left" w:pos="5040"/>
          <w:tab w:val="left" w:pos="5760"/>
          <w:tab w:val="right" w:pos="9360"/>
        </w:tabs>
        <w:suppressAutoHyphens/>
        <w:spacing w:after="240"/>
      </w:pPr>
    </w:p>
    <w:sectPr>
      <w:headerReference w:type="first" r:id="rId5"/>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75D5B" w14:paraId="26661EB8" w14:textId="77777777">
      <w:r>
        <w:separator/>
      </w:r>
    </w:p>
  </w:footnote>
  <w:footnote w:type="continuationSeparator" w:id="1">
    <w:p w:rsidR="00E75D5B" w14:paraId="5FD6B2EF" w14:textId="77777777">
      <w:r>
        <w:continuationSeparator/>
      </w:r>
    </w:p>
  </w:footnote>
  <w:footnote w:id="2">
    <w:p w:rsidR="00EE5015" w14:paraId="1E2E3D45" w14:textId="50A76663">
      <w:pPr>
        <w:pStyle w:val="FootnoteText"/>
      </w:pPr>
      <w:r>
        <w:rPr>
          <w:rStyle w:val="FootnoteReference"/>
        </w:rPr>
        <w:footnoteRef/>
      </w:r>
      <w:r>
        <w:t xml:space="preserve"> </w:t>
      </w:r>
      <w:r w:rsidRPr="00F270B5">
        <w:t xml:space="preserve">Application File No. </w:t>
      </w:r>
      <w:r w:rsidRPr="00BE70AB" w:rsidR="00BE70AB">
        <w:t>0000232974</w:t>
      </w:r>
      <w:r w:rsidRPr="00F270B5">
        <w:t xml:space="preserve"> (Application).</w:t>
      </w:r>
    </w:p>
  </w:footnote>
  <w:footnote w:id="3">
    <w:p w:rsidR="00EE5015" w:rsidRPr="00F270B5" w:rsidP="00EE5015" w14:paraId="797F6634" w14:textId="5A8FB1C0">
      <w:pPr>
        <w:pStyle w:val="FootnoteText"/>
      </w:pPr>
      <w:r w:rsidRPr="00F270B5">
        <w:rPr>
          <w:rStyle w:val="FootnoteReference"/>
        </w:rPr>
        <w:footnoteRef/>
      </w:r>
      <w:r w:rsidRPr="00F270B5">
        <w:t xml:space="preserve"> Pleading File No. </w:t>
      </w:r>
      <w:r w:rsidRPr="004B5A48" w:rsidR="004B5A48">
        <w:t xml:space="preserve">0000235818 </w:t>
      </w:r>
      <w:r w:rsidRPr="00F270B5">
        <w:t xml:space="preserve">(filed </w:t>
      </w:r>
      <w:r w:rsidR="00401FB6">
        <w:t xml:space="preserve">Jan. </w:t>
      </w:r>
      <w:r w:rsidR="004B5A48">
        <w:t>19</w:t>
      </w:r>
      <w:r w:rsidRPr="00F270B5">
        <w:t>, 202</w:t>
      </w:r>
      <w:r w:rsidR="004B5A48">
        <w:t>4</w:t>
      </w:r>
      <w:r w:rsidRPr="00F270B5">
        <w:t>).</w:t>
      </w:r>
      <w:r w:rsidR="00401FB6">
        <w:t xml:space="preserve"> </w:t>
      </w:r>
      <w:r w:rsidR="00EA7FBA">
        <w:t xml:space="preserve"> </w:t>
      </w:r>
      <w:r w:rsidR="004B5A48">
        <w:t>Hippy</w:t>
      </w:r>
      <w:r w:rsidR="00401FB6">
        <w:t xml:space="preserve"> did not file an opposition to the Objection.</w:t>
      </w:r>
    </w:p>
  </w:footnote>
  <w:footnote w:id="4">
    <w:p w:rsidR="00926BF3" w:rsidRPr="00F270B5" w:rsidP="009727D9" w14:paraId="103B37F5" w14:textId="49418BD5">
      <w:pPr>
        <w:pStyle w:val="FootnoteText"/>
      </w:pPr>
      <w:r w:rsidRPr="00F270B5">
        <w:rPr>
          <w:rStyle w:val="FootnoteReference"/>
        </w:rPr>
        <w:footnoteRef/>
      </w:r>
      <w:r w:rsidRPr="00F270B5">
        <w:t xml:space="preserve"> </w:t>
      </w:r>
      <w:r w:rsidR="0062330F">
        <w:rPr>
          <w:i/>
          <w:iCs/>
        </w:rPr>
        <w:t>Media Bureau Announces Filing Procedures and Requirements for November 1 – November 8, 2023, Low Power FM Filing Window</w:t>
      </w:r>
      <w:r w:rsidR="0062330F">
        <w:t>, Public Notice, DA 23-642 (MB July 31, 2023) (</w:t>
      </w:r>
      <w:r w:rsidRPr="00E546F1" w:rsidR="00E546F1">
        <w:rPr>
          <w:i/>
          <w:iCs/>
        </w:rPr>
        <w:t xml:space="preserve">Procedures </w:t>
      </w:r>
      <w:r w:rsidRPr="00E546F1" w:rsidR="0062330F">
        <w:rPr>
          <w:i/>
          <w:iCs/>
        </w:rPr>
        <w:t>Public Notice</w:t>
      </w:r>
      <w:r w:rsidR="0062330F">
        <w:t xml:space="preserve">).  Based on a request from </w:t>
      </w:r>
      <w:r w:rsidR="00316FEA">
        <w:t>LPFM advocates</w:t>
      </w:r>
      <w:r w:rsidR="0062330F">
        <w:t xml:space="preserve">, the Bureau subsequently delayed the window until December 6, 2023.  </w:t>
      </w:r>
      <w:r w:rsidRPr="00A13F4E" w:rsidR="0062330F">
        <w:rPr>
          <w:i/>
          <w:iCs/>
        </w:rPr>
        <w:t>Media Bureau Announces Revised Dates for LPFM New Station Application</w:t>
      </w:r>
      <w:r w:rsidR="0062330F">
        <w:rPr>
          <w:i/>
          <w:iCs/>
        </w:rPr>
        <w:t xml:space="preserve"> Filing Window</w:t>
      </w:r>
      <w:r w:rsidR="0062330F">
        <w:t>, Public Notice, DA 23-984 (MB Oct. 17, 2023).</w:t>
      </w:r>
      <w:r w:rsidR="0050694C">
        <w:t xml:space="preserve">  The Bureau subsequently extended the close of the window until December 15, 2023.  </w:t>
      </w:r>
      <w:r w:rsidR="0050694C">
        <w:rPr>
          <w:i/>
          <w:iCs/>
        </w:rPr>
        <w:t>Media Bureau Announces Extension of LPFM New Station Application Filing Window</w:t>
      </w:r>
      <w:r w:rsidR="0050694C">
        <w:t>, Public Notice, DA 23-1150 (MB Dec. 11, 2023).</w:t>
      </w:r>
    </w:p>
  </w:footnote>
  <w:footnote w:id="5">
    <w:p w:rsidR="00503439" w:rsidRPr="00503439" w14:paraId="6B371B5F" w14:textId="360C412C">
      <w:pPr>
        <w:pStyle w:val="FootnoteText"/>
      </w:pPr>
      <w:r>
        <w:rPr>
          <w:rStyle w:val="FootnoteReference"/>
        </w:rPr>
        <w:footnoteRef/>
      </w:r>
      <w:r>
        <w:t xml:space="preserve"> </w:t>
      </w:r>
      <w:r>
        <w:rPr>
          <w:i/>
          <w:iCs/>
        </w:rPr>
        <w:t>See</w:t>
      </w:r>
      <w:r>
        <w:t xml:space="preserve"> Application at </w:t>
      </w:r>
      <w:r w:rsidR="00DD3D0A">
        <w:t>A</w:t>
      </w:r>
      <w:r>
        <w:t xml:space="preserve">ttach. </w:t>
      </w:r>
      <w:r w:rsidR="005028C0">
        <w:t>“</w:t>
      </w:r>
      <w:r w:rsidRPr="005028C0" w:rsidR="005028C0">
        <w:t>Hippy Dippy.pdf</w:t>
      </w:r>
      <w:r w:rsidR="005028C0">
        <w:t>”</w:t>
      </w:r>
      <w:r w:rsidR="00996236">
        <w:t>.</w:t>
      </w:r>
    </w:p>
  </w:footnote>
  <w:footnote w:id="6">
    <w:p w:rsidR="00113D4F" w:rsidRPr="001428A2" w:rsidP="005870D7" w14:paraId="5EC485B8" w14:textId="2DB74EAE">
      <w:pPr>
        <w:pStyle w:val="FootnoteText"/>
        <w:rPr>
          <w:i/>
          <w:iCs/>
        </w:rPr>
      </w:pPr>
      <w:r>
        <w:rPr>
          <w:rStyle w:val="FootnoteReference"/>
        </w:rPr>
        <w:footnoteRef/>
      </w:r>
      <w:r>
        <w:t xml:space="preserve"> Objection at 1 (citing </w:t>
      </w:r>
      <w:r w:rsidRPr="001428A2" w:rsidR="00E546F1">
        <w:rPr>
          <w:i/>
          <w:iCs/>
        </w:rPr>
        <w:t xml:space="preserve">Procedures </w:t>
      </w:r>
      <w:r w:rsidRPr="001428A2">
        <w:rPr>
          <w:i/>
          <w:iCs/>
        </w:rPr>
        <w:t>Public Notice</w:t>
      </w:r>
      <w:r>
        <w:t xml:space="preserve"> at 6 (</w:t>
      </w:r>
      <w:r w:rsidR="005870D7">
        <w:t>“Any applicant that is an unincorporated association must submit documents demonstrating it is recognized in its relevant jurisdiction and that the organization meets the requirements for such an entity.”))</w:t>
      </w:r>
      <w:r w:rsidR="00F02AE0">
        <w:t>.</w:t>
      </w:r>
    </w:p>
  </w:footnote>
  <w:footnote w:id="7">
    <w:p w:rsidR="0012057B" w:rsidRPr="0012057B" w14:paraId="5B832412" w14:textId="484ED50D">
      <w:pPr>
        <w:pStyle w:val="FootnoteText"/>
      </w:pPr>
      <w:r>
        <w:rPr>
          <w:rStyle w:val="FootnoteReference"/>
        </w:rPr>
        <w:footnoteRef/>
      </w:r>
      <w:r>
        <w:t xml:space="preserve"> </w:t>
      </w:r>
      <w:r>
        <w:rPr>
          <w:i/>
          <w:iCs/>
        </w:rPr>
        <w:t>See id.</w:t>
      </w:r>
    </w:p>
  </w:footnote>
  <w:footnote w:id="8">
    <w:p w:rsidR="003C7866" w:rsidRPr="00F270B5" w:rsidP="009727D9" w14:paraId="69AC4A2C" w14:textId="77777777">
      <w:pPr>
        <w:pStyle w:val="FootnoteText"/>
      </w:pPr>
      <w:r w:rsidRPr="00F270B5">
        <w:rPr>
          <w:rStyle w:val="FootnoteReference"/>
        </w:rPr>
        <w:footnoteRef/>
      </w:r>
      <w:r w:rsidRPr="00F270B5">
        <w:t xml:space="preserve"> 47 U.S.C. § 309(d).</w:t>
      </w:r>
    </w:p>
  </w:footnote>
  <w:footnote w:id="9">
    <w:p w:rsidR="003C7866" w:rsidRPr="00F270B5" w:rsidP="009727D9" w14:paraId="11A66D3A" w14:textId="77777777">
      <w:pPr>
        <w:pStyle w:val="FootnoteText"/>
      </w:pPr>
      <w:r w:rsidRPr="00F270B5">
        <w:rPr>
          <w:rStyle w:val="FootnoteReference"/>
        </w:rPr>
        <w:footnoteRef/>
      </w:r>
      <w:r w:rsidRPr="00F270B5">
        <w:t xml:space="preserve"> </w:t>
      </w:r>
      <w:r w:rsidRPr="00F270B5">
        <w:rPr>
          <w:i/>
        </w:rPr>
        <w:t>See, e.g</w:t>
      </w:r>
      <w:r w:rsidRPr="00F270B5">
        <w:t xml:space="preserve">., </w:t>
      </w:r>
      <w:r w:rsidRPr="00F270B5">
        <w:rPr>
          <w:i/>
        </w:rPr>
        <w:t>WWOR-TV, Inc</w:t>
      </w:r>
      <w:r w:rsidRPr="00F270B5">
        <w:t xml:space="preserve">., Memorandum Opinion and Order, 6 FCC </w:t>
      </w:r>
      <w:r w:rsidRPr="00F270B5">
        <w:t>Rcd</w:t>
      </w:r>
      <w:r w:rsidRPr="00F270B5">
        <w:t xml:space="preserve"> 193, 197 n.10 (1990), </w:t>
      </w:r>
      <w:r w:rsidRPr="00F270B5">
        <w:rPr>
          <w:i/>
        </w:rPr>
        <w:t>aff'd sub nom. Garden State Broad. L.P. v. FCC</w:t>
      </w:r>
      <w:r w:rsidRPr="00F270B5">
        <w:t xml:space="preserve">, 996 F. 2d 386 (D.C. Cir. 1993), </w:t>
      </w:r>
      <w:r w:rsidRPr="00F270B5">
        <w:rPr>
          <w:i/>
        </w:rPr>
        <w:t>rehearing denied</w:t>
      </w:r>
      <w:r w:rsidRPr="00F270B5">
        <w:t xml:space="preserve"> (Sep. 10, 1993); </w:t>
      </w:r>
      <w:r w:rsidRPr="00F270B5">
        <w:rPr>
          <w:i/>
          <w:iCs/>
        </w:rPr>
        <w:t>Gencom</w:t>
      </w:r>
      <w:r w:rsidRPr="00F270B5">
        <w:rPr>
          <w:i/>
          <w:iCs/>
        </w:rPr>
        <w:t>, Inc. v. FCC</w:t>
      </w:r>
      <w:r w:rsidRPr="00F270B5">
        <w:t xml:space="preserve">, 832 F.2d 171, 181 (D.C. Cir. 1987); </w:t>
      </w:r>
      <w:r w:rsidRPr="00F270B5">
        <w:rPr>
          <w:i/>
        </w:rPr>
        <w:t>Area Christian Television, Inc</w:t>
      </w:r>
      <w:r w:rsidRPr="00F270B5">
        <w:t xml:space="preserve">., Memorandum Opinion and Order, 60 RR 2d 862, 864, para. 6 (1986) (petitions to deny and informal objections must contain adequate and specific factual allegations sufficient to warrant the relief requested). </w:t>
      </w:r>
    </w:p>
  </w:footnote>
  <w:footnote w:id="10">
    <w:p w:rsidR="004D1C92" w:rsidRPr="004D1C92" w14:paraId="3298F8AE" w14:textId="2285F48B">
      <w:pPr>
        <w:pStyle w:val="FootnoteText"/>
      </w:pPr>
      <w:r>
        <w:rPr>
          <w:rStyle w:val="FootnoteReference"/>
        </w:rPr>
        <w:footnoteRef/>
      </w:r>
      <w:r>
        <w:t xml:space="preserve"> </w:t>
      </w:r>
      <w:r>
        <w:rPr>
          <w:i/>
          <w:iCs/>
        </w:rPr>
        <w:t>See</w:t>
      </w:r>
      <w:r>
        <w:t xml:space="preserve"> 47 CFR </w:t>
      </w:r>
      <w:r w:rsidRPr="00F270B5">
        <w:t>§</w:t>
      </w:r>
      <w:r>
        <w:t xml:space="preserve"> </w:t>
      </w:r>
      <w:r w:rsidR="005A5B08">
        <w:t>73.853.</w:t>
      </w:r>
    </w:p>
  </w:footnote>
  <w:footnote w:id="11">
    <w:p w:rsidR="008D015A" w14:paraId="16D6C1E0" w14:textId="4B43E2B8">
      <w:pPr>
        <w:pStyle w:val="FootnoteText"/>
      </w:pPr>
      <w:r>
        <w:rPr>
          <w:rStyle w:val="FootnoteReference"/>
        </w:rPr>
        <w:footnoteRef/>
      </w:r>
      <w:r>
        <w:t xml:space="preserve"> </w:t>
      </w:r>
      <w:r w:rsidRPr="00C60B15" w:rsidR="00C60B15">
        <w:rPr>
          <w:i/>
          <w:iCs/>
        </w:rPr>
        <w:t>See</w:t>
      </w:r>
      <w:r w:rsidRPr="00C60B15" w:rsidR="00C60B15">
        <w:t xml:space="preserve"> Instructions for </w:t>
      </w:r>
      <w:r w:rsidR="00DF7737">
        <w:t>LPFM Application</w:t>
      </w:r>
      <w:r w:rsidRPr="00C60B15" w:rsidR="00C60B15">
        <w:t xml:space="preserve">, </w:t>
      </w:r>
      <w:r w:rsidR="00E347C4">
        <w:t>Legal Certifications, Eligibility Certifications</w:t>
      </w:r>
      <w:r w:rsidRPr="00C60B15" w:rsidR="00C60B15">
        <w:t xml:space="preserve">. </w:t>
      </w:r>
      <w:r w:rsidR="00715959">
        <w:t xml:space="preserve"> </w:t>
      </w:r>
      <w:r w:rsidRPr="00C60B15" w:rsidR="00C60B15">
        <w:rPr>
          <w:i/>
          <w:iCs/>
        </w:rPr>
        <w:t>See also</w:t>
      </w:r>
      <w:r w:rsidRPr="00C60B15" w:rsidR="00C60B15">
        <w:t xml:space="preserve"> </w:t>
      </w:r>
      <w:r w:rsidR="00856460">
        <w:t>LPFM Application</w:t>
      </w:r>
      <w:r w:rsidRPr="00C60B15" w:rsidR="00C60B15">
        <w:t xml:space="preserve">, </w:t>
      </w:r>
      <w:r w:rsidR="00E347C4">
        <w:t>Legal Certifications, Eligibility Certifications</w:t>
      </w:r>
      <w:r w:rsidRPr="00C60B15" w:rsidR="00C60B15">
        <w:t>.</w:t>
      </w:r>
    </w:p>
  </w:footnote>
  <w:footnote w:id="12">
    <w:p w:rsidR="00F944CB" w:rsidRPr="00F944CB" w14:paraId="7BBD845C" w14:textId="1248F98F">
      <w:pPr>
        <w:pStyle w:val="FootnoteText"/>
      </w:pPr>
      <w:r>
        <w:rPr>
          <w:rStyle w:val="FootnoteReference"/>
        </w:rPr>
        <w:footnoteRef/>
      </w:r>
      <w:r>
        <w:t xml:space="preserve"> </w:t>
      </w:r>
      <w:r>
        <w:rPr>
          <w:i/>
          <w:iCs/>
        </w:rPr>
        <w:t>See id.</w:t>
      </w:r>
    </w:p>
  </w:footnote>
  <w:footnote w:id="13">
    <w:p w:rsidR="00B14454" w14:paraId="59BA405B" w14:textId="5D9BA1A1">
      <w:pPr>
        <w:pStyle w:val="FootnoteText"/>
      </w:pPr>
      <w:r>
        <w:rPr>
          <w:rStyle w:val="FootnoteReference"/>
        </w:rPr>
        <w:footnoteRef/>
      </w:r>
      <w:r>
        <w:t xml:space="preserve"> </w:t>
      </w:r>
      <w:r w:rsidRPr="00F403B6" w:rsidR="00F403B6">
        <w:rPr>
          <w:i/>
          <w:iCs/>
        </w:rPr>
        <w:t>See</w:t>
      </w:r>
      <w:r w:rsidR="00F403B6">
        <w:t xml:space="preserve"> </w:t>
      </w:r>
      <w:r w:rsidR="00F403B6">
        <w:rPr>
          <w:i/>
          <w:iCs/>
        </w:rPr>
        <w:t>i</w:t>
      </w:r>
      <w:r w:rsidRPr="00D421C7" w:rsidR="00D421C7">
        <w:rPr>
          <w:i/>
          <w:iCs/>
        </w:rPr>
        <w:t>d.</w:t>
      </w:r>
      <w:r w:rsidRPr="00D421C7" w:rsidR="00D421C7">
        <w:t xml:space="preserve"> </w:t>
      </w:r>
      <w:r w:rsidR="00171D1F">
        <w:t xml:space="preserve"> </w:t>
      </w:r>
      <w:r w:rsidRPr="00D421C7" w:rsidR="00D421C7">
        <w:rPr>
          <w:i/>
          <w:iCs/>
        </w:rPr>
        <w:t>See also</w:t>
      </w:r>
      <w:r w:rsidRPr="00D421C7" w:rsidR="00D421C7">
        <w:t xml:space="preserve"> 47 U.S.C. § 397(6)(A).</w:t>
      </w:r>
    </w:p>
  </w:footnote>
  <w:footnote w:id="14">
    <w:p w:rsidR="00256A73" w:rsidRPr="008C39CB" w14:paraId="201C3AEE" w14:textId="41B3F5DE">
      <w:pPr>
        <w:pStyle w:val="FootnoteText"/>
      </w:pPr>
      <w:r>
        <w:rPr>
          <w:rStyle w:val="FootnoteReference"/>
        </w:rPr>
        <w:footnoteRef/>
      </w:r>
      <w:r>
        <w:t xml:space="preserve"> </w:t>
      </w:r>
      <w:r>
        <w:rPr>
          <w:i/>
          <w:iCs/>
        </w:rPr>
        <w:t xml:space="preserve">See </w:t>
      </w:r>
      <w:r>
        <w:t>LPFM Application</w:t>
      </w:r>
      <w:r w:rsidR="00FE529A">
        <w:t>,</w:t>
      </w:r>
      <w:r>
        <w:t xml:space="preserve"> Legal Certifications, Eligibility Certifications</w:t>
      </w:r>
      <w:r w:rsidR="005B69EB">
        <w:t>.</w:t>
      </w:r>
      <w:r w:rsidR="00146803">
        <w:t xml:space="preserve"> </w:t>
      </w:r>
      <w:r w:rsidR="005B69EB">
        <w:t xml:space="preserve"> </w:t>
      </w:r>
      <w:r w:rsidR="0020040C">
        <w:rPr>
          <w:i/>
          <w:iCs/>
        </w:rPr>
        <w:t>See also Procedures Public Notice</w:t>
      </w:r>
      <w:r w:rsidR="0020040C">
        <w:t xml:space="preserve"> at 6 (n</w:t>
      </w:r>
      <w:r w:rsidRPr="00146803" w:rsidR="00146803">
        <w:t>onprofit educational organizations “also must submit complete copies of the documents establishing their nonprofit status, such as corporate charters or articles of incorporation.”</w:t>
      </w:r>
      <w:r w:rsidR="0020040C">
        <w:t>)</w:t>
      </w:r>
      <w:r>
        <w:t>.</w:t>
      </w:r>
    </w:p>
  </w:footnote>
  <w:footnote w:id="15">
    <w:p w:rsidR="00D56732" w:rsidRPr="00B6090F" w14:paraId="7FDA0906" w14:textId="05566454">
      <w:pPr>
        <w:pStyle w:val="FootnoteText"/>
      </w:pPr>
      <w:r>
        <w:rPr>
          <w:rStyle w:val="FootnoteReference"/>
        </w:rPr>
        <w:footnoteRef/>
      </w:r>
      <w:r>
        <w:t xml:space="preserve"> </w:t>
      </w:r>
      <w:r w:rsidR="00B6090F">
        <w:rPr>
          <w:i/>
          <w:iCs/>
        </w:rPr>
        <w:t>See</w:t>
      </w:r>
      <w:r w:rsidR="00B6090F">
        <w:t xml:space="preserve"> Application at Legal Certifications, Eligibility Certifications</w:t>
      </w:r>
      <w:r w:rsidR="004E0CE5">
        <w:t>.</w:t>
      </w:r>
    </w:p>
  </w:footnote>
  <w:footnote w:id="16">
    <w:p w:rsidR="00DD3D0A" w:rsidP="00DD3D0A" w14:paraId="0B8C1B0D" w14:textId="77777777">
      <w:pPr>
        <w:pStyle w:val="FootnoteText"/>
      </w:pPr>
      <w:r>
        <w:rPr>
          <w:rStyle w:val="FootnoteReference"/>
        </w:rPr>
        <w:footnoteRef/>
      </w:r>
      <w:r>
        <w:t xml:space="preserve"> </w:t>
      </w:r>
      <w:r>
        <w:rPr>
          <w:i/>
          <w:iCs/>
        </w:rPr>
        <w:t>See</w:t>
      </w:r>
      <w:r>
        <w:t xml:space="preserve"> Application at Attach. “</w:t>
      </w:r>
      <w:r w:rsidRPr="005028C0">
        <w:t>Hippy Dippy.pdf</w:t>
      </w:r>
      <w:r>
        <w:t>”.</w:t>
      </w:r>
    </w:p>
  </w:footnote>
  <w:footnote w:id="17">
    <w:p w:rsidR="00E347C4" w:rsidRPr="00E347C4" w:rsidP="000A506C" w14:paraId="2326203C" w14:textId="5B7FFBC9">
      <w:pPr>
        <w:pStyle w:val="FootnoteText"/>
      </w:pPr>
      <w:r>
        <w:rPr>
          <w:rStyle w:val="FootnoteReference"/>
        </w:rPr>
        <w:footnoteRef/>
      </w:r>
      <w:r>
        <w:t xml:space="preserve"> </w:t>
      </w:r>
      <w:r>
        <w:rPr>
          <w:i/>
          <w:iCs/>
        </w:rPr>
        <w:t>Procedure</w:t>
      </w:r>
      <w:r w:rsidR="001428A2">
        <w:rPr>
          <w:i/>
          <w:iCs/>
        </w:rPr>
        <w:t>s</w:t>
      </w:r>
      <w:r>
        <w:rPr>
          <w:i/>
          <w:iCs/>
        </w:rPr>
        <w:t xml:space="preserve"> Public Notice</w:t>
      </w:r>
      <w:r>
        <w:t xml:space="preserve"> at 6</w:t>
      </w:r>
      <w:r w:rsidR="000A506C">
        <w:t xml:space="preserve"> (citing </w:t>
      </w:r>
      <w:r w:rsidRPr="001428A2" w:rsidR="000A506C">
        <w:rPr>
          <w:i/>
          <w:iCs/>
        </w:rPr>
        <w:t>Applications for Review of Decisions Regarding Six Applications for New Low Power FM Stations</w:t>
      </w:r>
      <w:r w:rsidR="000A506C">
        <w:t xml:space="preserve">, Memorandum Opinion and Order, 28 FCC </w:t>
      </w:r>
      <w:r w:rsidR="000A506C">
        <w:t>Rcd</w:t>
      </w:r>
      <w:r w:rsidR="000A506C">
        <w:t xml:space="preserve"> 13390, 13397-98, para. 22 (2013)).</w:t>
      </w:r>
    </w:p>
  </w:footnote>
  <w:footnote w:id="18">
    <w:p w:rsidR="00F02D67" w:rsidRPr="00FD17FA" w14:paraId="4FE624B5" w14:textId="123CD0E0">
      <w:pPr>
        <w:pStyle w:val="FootnoteText"/>
      </w:pPr>
      <w:r>
        <w:rPr>
          <w:rStyle w:val="FootnoteReference"/>
        </w:rPr>
        <w:footnoteRef/>
      </w:r>
      <w:r>
        <w:t xml:space="preserve"> </w:t>
      </w:r>
      <w:r>
        <w:rPr>
          <w:i/>
          <w:iCs/>
        </w:rPr>
        <w:t xml:space="preserve">See </w:t>
      </w:r>
      <w:r w:rsidRPr="00FD17FA" w:rsidR="00CE3F7C">
        <w:rPr>
          <w:i/>
          <w:iCs/>
        </w:rPr>
        <w:t>M&amp;M C</w:t>
      </w:r>
      <w:r w:rsidR="00CE3F7C">
        <w:rPr>
          <w:i/>
          <w:iCs/>
        </w:rPr>
        <w:t>ommunity</w:t>
      </w:r>
      <w:r w:rsidRPr="00FD17FA" w:rsidR="00CE3F7C">
        <w:rPr>
          <w:i/>
          <w:iCs/>
        </w:rPr>
        <w:t xml:space="preserve"> Dev</w:t>
      </w:r>
      <w:r w:rsidR="00CE3F7C">
        <w:rPr>
          <w:i/>
          <w:iCs/>
        </w:rPr>
        <w:t>elopment</w:t>
      </w:r>
      <w:r w:rsidRPr="00FD17FA" w:rsidR="00CE3F7C">
        <w:rPr>
          <w:i/>
          <w:iCs/>
        </w:rPr>
        <w:t>, Inc.</w:t>
      </w:r>
      <w:r w:rsidRPr="00FD17FA" w:rsidR="00CE3F7C">
        <w:t>, Letter</w:t>
      </w:r>
      <w:r w:rsidR="00CE3F7C">
        <w:t xml:space="preserve"> Order</w:t>
      </w:r>
      <w:r w:rsidRPr="00FD17FA" w:rsidR="00CE3F7C">
        <w:t xml:space="preserve">, 21 FCC </w:t>
      </w:r>
      <w:r w:rsidRPr="00FD17FA" w:rsidR="00CE3F7C">
        <w:t>Rcd</w:t>
      </w:r>
      <w:r w:rsidRPr="00FD17FA" w:rsidR="00CE3F7C">
        <w:t xml:space="preserve"> 7983, 7984 </w:t>
      </w:r>
      <w:r w:rsidR="00CE3F7C">
        <w:t>(</w:t>
      </w:r>
      <w:r w:rsidRPr="00FD17FA" w:rsidR="00CE3F7C">
        <w:t>2006)</w:t>
      </w:r>
      <w:r w:rsidR="00CE3F7C">
        <w:t xml:space="preserve"> </w:t>
      </w:r>
      <w:r w:rsidRPr="00FD17FA" w:rsidR="00256AB1">
        <w:t>(listing documents that could support an applicant's claim to being an unincorporated association)</w:t>
      </w:r>
      <w:r w:rsidR="006E3B16">
        <w:t>.</w:t>
      </w:r>
      <w:r w:rsidR="00E43781">
        <w:t xml:space="preserve"> </w:t>
      </w:r>
      <w:r w:rsidR="00FD17FA">
        <w:t xml:space="preserve"> </w:t>
      </w:r>
      <w:r w:rsidR="00FD17FA">
        <w:rPr>
          <w:i/>
          <w:iCs/>
        </w:rPr>
        <w:t>See also</w:t>
      </w:r>
      <w:r w:rsidR="00FD17FA">
        <w:t xml:space="preserve"> </w:t>
      </w:r>
      <w:r w:rsidR="00CE3F7C">
        <w:rPr>
          <w:i/>
          <w:iCs/>
        </w:rPr>
        <w:t>Hope Radio of Rolla, Inc.</w:t>
      </w:r>
      <w:r w:rsidR="00CE3F7C">
        <w:t xml:space="preserve">, Letter Order, 22 FCC </w:t>
      </w:r>
      <w:r w:rsidR="00CE3F7C">
        <w:t>Rcd</w:t>
      </w:r>
      <w:r w:rsidR="00CE3F7C">
        <w:t xml:space="preserve"> 4822, 4823 (2007)</w:t>
      </w:r>
      <w:r w:rsidRPr="00FD17FA" w:rsidR="00FD17FA">
        <w:t>.</w:t>
      </w:r>
    </w:p>
  </w:footnote>
  <w:footnote w:id="19">
    <w:p w:rsidR="00CF2BFB" w:rsidRPr="001C0F9A" w14:paraId="692380A6" w14:textId="73E4448D">
      <w:pPr>
        <w:pStyle w:val="FootnoteText"/>
      </w:pPr>
      <w:r>
        <w:rPr>
          <w:rStyle w:val="FootnoteReference"/>
        </w:rPr>
        <w:footnoteRef/>
      </w:r>
      <w:r>
        <w:t xml:space="preserve"> </w:t>
      </w:r>
      <w:r w:rsidRPr="00CF2BFB">
        <w:rPr>
          <w:i/>
          <w:iCs/>
        </w:rPr>
        <w:t>See</w:t>
      </w:r>
      <w:r w:rsidRPr="00CF2BFB">
        <w:t xml:space="preserve"> </w:t>
      </w:r>
      <w:r w:rsidRPr="00CF2BFB">
        <w:rPr>
          <w:i/>
          <w:iCs/>
        </w:rPr>
        <w:t>Wynnewood Community Radio Association</w:t>
      </w:r>
      <w:r w:rsidRPr="00CF2BFB">
        <w:t xml:space="preserve">, Memorandum Opinion and Order, 29 FCC </w:t>
      </w:r>
      <w:r w:rsidRPr="00CF2BFB">
        <w:t>Rcd</w:t>
      </w:r>
      <w:r w:rsidRPr="00CF2BFB">
        <w:t xml:space="preserve"> 6309 (2014) (affirming dismissal of noncommercial educational application where applicant showed that Oklahoma law recognizes unincorporated associations, but failed to demonstrate that it satisfied requirements of unincorporated associations under Oklahoma law).</w:t>
      </w:r>
      <w:r w:rsidR="001C0F9A">
        <w:t xml:space="preserve"> </w:t>
      </w:r>
      <w:r w:rsidR="006B6100">
        <w:t xml:space="preserve"> </w:t>
      </w:r>
      <w:r w:rsidR="001C0F9A">
        <w:rPr>
          <w:i/>
          <w:iCs/>
        </w:rPr>
        <w:t xml:space="preserve">See also </w:t>
      </w:r>
      <w:r w:rsidRPr="00F323AB" w:rsidR="00A04923">
        <w:rPr>
          <w:i/>
          <w:iCs/>
        </w:rPr>
        <w:t>Fondren C</w:t>
      </w:r>
      <w:r w:rsidR="00A04923">
        <w:rPr>
          <w:i/>
          <w:iCs/>
        </w:rPr>
        <w:t>ommunity</w:t>
      </w:r>
      <w:r w:rsidRPr="00F323AB" w:rsidR="00A04923">
        <w:rPr>
          <w:i/>
          <w:iCs/>
        </w:rPr>
        <w:t xml:space="preserve"> Voices</w:t>
      </w:r>
      <w:r w:rsidRPr="00F323AB" w:rsidR="00A04923">
        <w:t>, Letter</w:t>
      </w:r>
      <w:r w:rsidR="00A04923">
        <w:t xml:space="preserve"> Order</w:t>
      </w:r>
      <w:r w:rsidRPr="00F323AB" w:rsidR="00A04923">
        <w:t xml:space="preserve">, 30 FCC </w:t>
      </w:r>
      <w:r w:rsidRPr="00F323AB" w:rsidR="00A04923">
        <w:t>Rcd</w:t>
      </w:r>
      <w:r w:rsidRPr="00F323AB" w:rsidR="00A04923">
        <w:t xml:space="preserve"> 3003, 3004-5 (2015)</w:t>
      </w:r>
      <w:r w:rsidR="00F070FF">
        <w:t xml:space="preserve"> </w:t>
      </w:r>
      <w:r w:rsidRPr="00F323AB" w:rsidR="00F070FF">
        <w:t xml:space="preserve">(citation to </w:t>
      </w:r>
      <w:r w:rsidR="00F070FF">
        <w:t xml:space="preserve">state </w:t>
      </w:r>
      <w:r w:rsidRPr="00F323AB" w:rsidR="00F070FF">
        <w:t xml:space="preserve">statute without explanation of how organization complies with requirements of unincorporated association </w:t>
      </w:r>
      <w:r w:rsidR="00F070FF">
        <w:t xml:space="preserve">law </w:t>
      </w:r>
      <w:r w:rsidRPr="00F323AB" w:rsidR="00F070FF">
        <w:t>insufficient to demonstrate applicant was recognized as such an entity)</w:t>
      </w:r>
      <w:r w:rsidR="00A04923">
        <w:t xml:space="preserve"> (</w:t>
      </w:r>
      <w:r w:rsidR="00A04923">
        <w:rPr>
          <w:i/>
          <w:iCs/>
        </w:rPr>
        <w:t>Fondren Community Voices</w:t>
      </w:r>
      <w:r w:rsidR="00A04923">
        <w:t>)</w:t>
      </w:r>
      <w:r w:rsidR="00F72E33">
        <w:t>.</w:t>
      </w:r>
    </w:p>
  </w:footnote>
  <w:footnote w:id="20">
    <w:p w:rsidR="00FB0E32" w:rsidRPr="00FB0E32" w14:paraId="1A86C011" w14:textId="0B7D32E5">
      <w:pPr>
        <w:pStyle w:val="FootnoteText"/>
      </w:pPr>
      <w:r>
        <w:rPr>
          <w:rStyle w:val="FootnoteReference"/>
        </w:rPr>
        <w:footnoteRef/>
      </w:r>
      <w:r>
        <w:t xml:space="preserve"> </w:t>
      </w:r>
      <w:r w:rsidR="00B16592">
        <w:rPr>
          <w:i/>
          <w:iCs/>
        </w:rPr>
        <w:t>See P</w:t>
      </w:r>
      <w:r>
        <w:rPr>
          <w:i/>
          <w:iCs/>
        </w:rPr>
        <w:t xml:space="preserve">rocedures Public Notice </w:t>
      </w:r>
      <w:r>
        <w:t>at 6.</w:t>
      </w:r>
    </w:p>
  </w:footnote>
  <w:footnote w:id="21">
    <w:p w:rsidR="006178F1" w:rsidRPr="006178F1" w14:paraId="173AF766" w14:textId="6E3FF5B4">
      <w:pPr>
        <w:pStyle w:val="FootnoteText"/>
      </w:pPr>
      <w:r>
        <w:rPr>
          <w:rStyle w:val="FootnoteReference"/>
        </w:rPr>
        <w:footnoteRef/>
      </w:r>
      <w:r>
        <w:t xml:space="preserve"> </w:t>
      </w:r>
      <w:r>
        <w:rPr>
          <w:i/>
          <w:iCs/>
        </w:rPr>
        <w:t>See</w:t>
      </w:r>
      <w:r>
        <w:t xml:space="preserve"> Application at Attach. “Hippy Dippy.pdf</w:t>
      </w:r>
      <w:r w:rsidR="001B3EB7">
        <w:t>”.</w:t>
      </w:r>
      <w:r w:rsidR="00570F63">
        <w:t xml:space="preserve">  </w:t>
      </w:r>
      <w:r w:rsidR="006B10C3">
        <w:t xml:space="preserve">We note that </w:t>
      </w:r>
      <w:r w:rsidR="00570F63">
        <w:t xml:space="preserve">Hippy also fails to provide documentation </w:t>
      </w:r>
      <w:r w:rsidR="006B10C3">
        <w:t xml:space="preserve">specifically </w:t>
      </w:r>
      <w:r w:rsidR="007D084E">
        <w:t>demonstrating its nonprofit status.</w:t>
      </w:r>
    </w:p>
  </w:footnote>
  <w:footnote w:id="22">
    <w:p w:rsidR="00F323AB" w:rsidRPr="00F323AB" w14:paraId="2E5B6456" w14:textId="7DA92D14">
      <w:pPr>
        <w:pStyle w:val="FootnoteText"/>
      </w:pPr>
      <w:r>
        <w:rPr>
          <w:rStyle w:val="FootnoteReference"/>
        </w:rPr>
        <w:footnoteRef/>
      </w:r>
      <w:r>
        <w:t xml:space="preserve"> </w:t>
      </w:r>
      <w:r>
        <w:rPr>
          <w:i/>
          <w:iCs/>
        </w:rPr>
        <w:t>See</w:t>
      </w:r>
      <w:r>
        <w:t xml:space="preserve"> </w:t>
      </w:r>
      <w:bookmarkStart w:id="4" w:name="_Hlk157516195"/>
      <w:r w:rsidRPr="00F323AB">
        <w:rPr>
          <w:i/>
          <w:iCs/>
        </w:rPr>
        <w:t>Fondren C</w:t>
      </w:r>
      <w:r>
        <w:rPr>
          <w:i/>
          <w:iCs/>
        </w:rPr>
        <w:t>ommunity</w:t>
      </w:r>
      <w:r w:rsidRPr="00F323AB">
        <w:rPr>
          <w:i/>
          <w:iCs/>
        </w:rPr>
        <w:t xml:space="preserve"> Voices</w:t>
      </w:r>
      <w:r w:rsidR="00A04923">
        <w:t xml:space="preserve">, </w:t>
      </w:r>
      <w:r w:rsidRPr="00F323AB">
        <w:t xml:space="preserve">30 FCC </w:t>
      </w:r>
      <w:r w:rsidRPr="00F323AB">
        <w:t>Rcd</w:t>
      </w:r>
      <w:r w:rsidRPr="00F323AB">
        <w:t xml:space="preserve"> </w:t>
      </w:r>
      <w:r w:rsidR="00A04923">
        <w:t>at</w:t>
      </w:r>
      <w:r w:rsidRPr="00F323AB">
        <w:t xml:space="preserve"> 3004-5</w:t>
      </w:r>
      <w:bookmarkEnd w:id="4"/>
      <w:r w:rsidR="003F23F7">
        <w:t xml:space="preserve"> (applicant’s citation of a state statute recognizing unincorporated associations was insufficient to demonstrate that the applicant was recognized as such an entity because the applicant failed to describe how its activities or organizational structure qualified it as an </w:t>
      </w:r>
      <w:r w:rsidRPr="00D22229" w:rsidR="003F23F7">
        <w:t>unincorporated association</w:t>
      </w:r>
      <w:r w:rsidR="003F23F7">
        <w:t xml:space="preserve"> under state law)</w:t>
      </w:r>
      <w:r w:rsidR="00681B12">
        <w:t>.</w:t>
      </w:r>
    </w:p>
  </w:footnote>
  <w:footnote w:id="23">
    <w:p w:rsidR="004D3CCC" w:rsidRPr="00A41A12" w14:paraId="60650845" w14:textId="767CFF28">
      <w:pPr>
        <w:pStyle w:val="FootnoteText"/>
      </w:pPr>
      <w:r>
        <w:rPr>
          <w:rStyle w:val="FootnoteReference"/>
        </w:rPr>
        <w:footnoteRef/>
      </w:r>
      <w:r>
        <w:t xml:space="preserve"> </w:t>
      </w:r>
      <w:r>
        <w:rPr>
          <w:i/>
          <w:iCs/>
        </w:rPr>
        <w:t>See 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rsidRPr="001A292B" w:rsidP="00FC3EDE" w14:paraId="61AF4D9A" w14:textId="79DFBDD8">
    <w:pPr>
      <w:pStyle w:val="Header"/>
      <w:jc w:val="center"/>
      <w:rPr>
        <w:sz w:val="28"/>
        <w:szCs w:val="28"/>
      </w:rPr>
    </w:pPr>
    <w:r w:rsidRPr="001A292B">
      <w:rPr>
        <w:noProof/>
        <w:sz w:val="28"/>
        <w:szCs w:val="28"/>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015" y="0"/>
              <wp:lineTo x="0" y="3828"/>
              <wp:lineTo x="0" y="14765"/>
              <wp:lineTo x="1094" y="18046"/>
              <wp:lineTo x="5468" y="21327"/>
              <wp:lineTo x="6015" y="21327"/>
              <wp:lineTo x="15311" y="21327"/>
              <wp:lineTo x="15858" y="21327"/>
              <wp:lineTo x="20233" y="18046"/>
              <wp:lineTo x="21327" y="14765"/>
              <wp:lineTo x="21327" y="3828"/>
              <wp:lineTo x="15311" y="0"/>
              <wp:lineTo x="6015" y="0"/>
            </wp:wrapPolygon>
          </wp:wrapTight>
          <wp:docPr id="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02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sidRPr="001A292B" w:rsidR="000A506C">
      <w:rPr>
        <w:sz w:val="28"/>
        <w:szCs w:val="28"/>
      </w:rPr>
      <w:t>Federal Communications Commission</w:t>
    </w:r>
  </w:p>
  <w:p w:rsidR="002B54DB" w:rsidP="00FC3EDE" w14:paraId="1D40E7D6" w14:textId="18912BE5">
    <w:pPr>
      <w:tabs>
        <w:tab w:val="center" w:pos="4680"/>
        <w:tab w:val="left" w:pos="8400"/>
      </w:tabs>
      <w:jc w:val="center"/>
    </w:pPr>
    <w:r>
      <w:rPr>
        <w:rFonts w:ascii="CG Times (W1)" w:hAnsi="CG Times (W1)"/>
        <w:sz w:val="28"/>
      </w:rPr>
      <w:t>Washington, D.C. 20554</w:t>
    </w:r>
  </w:p>
  <w:p w:rsidR="002B54DB" w:rsidP="00FC3EDE" w14:paraId="5E0ABCE1" w14:textId="77777777">
    <w:pPr>
      <w:pStyle w:val="Header"/>
      <w:jc w:val="center"/>
    </w:pPr>
  </w:p>
  <w:p w:rsidR="002B54DB" w:rsidP="00FC3EDE" w14:paraId="5CFCF028" w14:textId="77777777">
    <w:pPr>
      <w:pStyle w:val="Header"/>
      <w:jc w:val="center"/>
    </w:pPr>
  </w:p>
  <w:p w:rsidR="002B54DB" w:rsidP="00FC3EDE" w14:paraId="6E96285D" w14:textId="21E89068">
    <w:pPr>
      <w:pStyle w:val="Header"/>
      <w:jc w:val="center"/>
    </w:pPr>
    <w:r>
      <w:t xml:space="preserve">February </w:t>
    </w:r>
    <w:r w:rsidR="00E97734">
      <w:t>15</w:t>
    </w:r>
    <w:r>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2BA1B03"/>
    <w:multiLevelType w:val="hybridMultilevel"/>
    <w:tmpl w:val="6012136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6"/>
  </w:num>
  <w:num w:numId="2">
    <w:abstractNumId w:val="1"/>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linkStyles/>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E3"/>
    <w:rsid w:val="00003B4F"/>
    <w:rsid w:val="000120CF"/>
    <w:rsid w:val="00013713"/>
    <w:rsid w:val="00015D34"/>
    <w:rsid w:val="00017778"/>
    <w:rsid w:val="00020D07"/>
    <w:rsid w:val="00023BEF"/>
    <w:rsid w:val="00030CF7"/>
    <w:rsid w:val="000321F0"/>
    <w:rsid w:val="000333B9"/>
    <w:rsid w:val="00035EA3"/>
    <w:rsid w:val="000554D7"/>
    <w:rsid w:val="00060035"/>
    <w:rsid w:val="000700A8"/>
    <w:rsid w:val="00073E42"/>
    <w:rsid w:val="0008552D"/>
    <w:rsid w:val="0008620F"/>
    <w:rsid w:val="0008688B"/>
    <w:rsid w:val="00091A36"/>
    <w:rsid w:val="000A4B36"/>
    <w:rsid w:val="000A506C"/>
    <w:rsid w:val="000A6984"/>
    <w:rsid w:val="000A6C24"/>
    <w:rsid w:val="000B405E"/>
    <w:rsid w:val="000C04C0"/>
    <w:rsid w:val="000C2309"/>
    <w:rsid w:val="000C3960"/>
    <w:rsid w:val="000E1AB5"/>
    <w:rsid w:val="000E600C"/>
    <w:rsid w:val="000E614B"/>
    <w:rsid w:val="00102ABC"/>
    <w:rsid w:val="00103C3E"/>
    <w:rsid w:val="0010511F"/>
    <w:rsid w:val="00105BA3"/>
    <w:rsid w:val="00112297"/>
    <w:rsid w:val="00113D4F"/>
    <w:rsid w:val="0012057B"/>
    <w:rsid w:val="001273BA"/>
    <w:rsid w:val="00132CB7"/>
    <w:rsid w:val="001333F1"/>
    <w:rsid w:val="00136AE6"/>
    <w:rsid w:val="001428A2"/>
    <w:rsid w:val="00146803"/>
    <w:rsid w:val="00146E1A"/>
    <w:rsid w:val="00171D1F"/>
    <w:rsid w:val="001766C1"/>
    <w:rsid w:val="001778C0"/>
    <w:rsid w:val="00195D55"/>
    <w:rsid w:val="001A292B"/>
    <w:rsid w:val="001A4DA2"/>
    <w:rsid w:val="001A7B08"/>
    <w:rsid w:val="001B3EB7"/>
    <w:rsid w:val="001C0DFE"/>
    <w:rsid w:val="001C0F9A"/>
    <w:rsid w:val="001C5643"/>
    <w:rsid w:val="001D69DC"/>
    <w:rsid w:val="001F07B9"/>
    <w:rsid w:val="001F604C"/>
    <w:rsid w:val="0020040C"/>
    <w:rsid w:val="00204CE3"/>
    <w:rsid w:val="002055D0"/>
    <w:rsid w:val="00224447"/>
    <w:rsid w:val="002349F2"/>
    <w:rsid w:val="0023504A"/>
    <w:rsid w:val="00236AF2"/>
    <w:rsid w:val="002411C5"/>
    <w:rsid w:val="00242111"/>
    <w:rsid w:val="002470A5"/>
    <w:rsid w:val="00253D72"/>
    <w:rsid w:val="00256A73"/>
    <w:rsid w:val="00256AB1"/>
    <w:rsid w:val="00260ABC"/>
    <w:rsid w:val="0026144F"/>
    <w:rsid w:val="0026617A"/>
    <w:rsid w:val="00275DC5"/>
    <w:rsid w:val="00284807"/>
    <w:rsid w:val="002865B0"/>
    <w:rsid w:val="00290F1A"/>
    <w:rsid w:val="002923C6"/>
    <w:rsid w:val="002A245F"/>
    <w:rsid w:val="002A7C5E"/>
    <w:rsid w:val="002B54DB"/>
    <w:rsid w:val="002C3384"/>
    <w:rsid w:val="002D39B9"/>
    <w:rsid w:val="00304B08"/>
    <w:rsid w:val="003056C6"/>
    <w:rsid w:val="00306104"/>
    <w:rsid w:val="0031201C"/>
    <w:rsid w:val="00316FEA"/>
    <w:rsid w:val="0032734A"/>
    <w:rsid w:val="00340FD6"/>
    <w:rsid w:val="00341B8A"/>
    <w:rsid w:val="00347F18"/>
    <w:rsid w:val="00350A01"/>
    <w:rsid w:val="0035134B"/>
    <w:rsid w:val="00355D2A"/>
    <w:rsid w:val="00361D60"/>
    <w:rsid w:val="00364F6C"/>
    <w:rsid w:val="00366214"/>
    <w:rsid w:val="00371534"/>
    <w:rsid w:val="0037503D"/>
    <w:rsid w:val="00391061"/>
    <w:rsid w:val="003910FB"/>
    <w:rsid w:val="003930CF"/>
    <w:rsid w:val="00395A2D"/>
    <w:rsid w:val="003B2CAA"/>
    <w:rsid w:val="003B5E64"/>
    <w:rsid w:val="003C501A"/>
    <w:rsid w:val="003C7866"/>
    <w:rsid w:val="003D792A"/>
    <w:rsid w:val="003E2F45"/>
    <w:rsid w:val="003E7A4B"/>
    <w:rsid w:val="003F23F7"/>
    <w:rsid w:val="00401FB6"/>
    <w:rsid w:val="00414EBF"/>
    <w:rsid w:val="004176E2"/>
    <w:rsid w:val="0042570C"/>
    <w:rsid w:val="004258FE"/>
    <w:rsid w:val="0042661B"/>
    <w:rsid w:val="00433A6A"/>
    <w:rsid w:val="00437314"/>
    <w:rsid w:val="00446675"/>
    <w:rsid w:val="00447EC4"/>
    <w:rsid w:val="004508FD"/>
    <w:rsid w:val="00451420"/>
    <w:rsid w:val="00455380"/>
    <w:rsid w:val="00467541"/>
    <w:rsid w:val="00467DBA"/>
    <w:rsid w:val="0047472D"/>
    <w:rsid w:val="004A1633"/>
    <w:rsid w:val="004A2DC8"/>
    <w:rsid w:val="004A6189"/>
    <w:rsid w:val="004B5A48"/>
    <w:rsid w:val="004C344B"/>
    <w:rsid w:val="004D0415"/>
    <w:rsid w:val="004D1C92"/>
    <w:rsid w:val="004D1FE8"/>
    <w:rsid w:val="004D3B53"/>
    <w:rsid w:val="004D3CCC"/>
    <w:rsid w:val="004D678F"/>
    <w:rsid w:val="004E0CE5"/>
    <w:rsid w:val="004E2126"/>
    <w:rsid w:val="004E6828"/>
    <w:rsid w:val="005028C0"/>
    <w:rsid w:val="00503439"/>
    <w:rsid w:val="00504E9D"/>
    <w:rsid w:val="0050694C"/>
    <w:rsid w:val="005072C8"/>
    <w:rsid w:val="00510CAD"/>
    <w:rsid w:val="005160B7"/>
    <w:rsid w:val="00525D97"/>
    <w:rsid w:val="00531D8A"/>
    <w:rsid w:val="00540D26"/>
    <w:rsid w:val="00542231"/>
    <w:rsid w:val="005435E6"/>
    <w:rsid w:val="00563FA3"/>
    <w:rsid w:val="00570F63"/>
    <w:rsid w:val="00575468"/>
    <w:rsid w:val="00575A97"/>
    <w:rsid w:val="005870D7"/>
    <w:rsid w:val="005925F0"/>
    <w:rsid w:val="0059338A"/>
    <w:rsid w:val="00596B31"/>
    <w:rsid w:val="00597B96"/>
    <w:rsid w:val="005A22F3"/>
    <w:rsid w:val="005A5B08"/>
    <w:rsid w:val="005B2B55"/>
    <w:rsid w:val="005B5AAA"/>
    <w:rsid w:val="005B69EB"/>
    <w:rsid w:val="005C1914"/>
    <w:rsid w:val="005C6D13"/>
    <w:rsid w:val="005C6E0B"/>
    <w:rsid w:val="005C780E"/>
    <w:rsid w:val="005E123E"/>
    <w:rsid w:val="005E6A08"/>
    <w:rsid w:val="005F5C28"/>
    <w:rsid w:val="005F7E32"/>
    <w:rsid w:val="006001A1"/>
    <w:rsid w:val="00602726"/>
    <w:rsid w:val="0060397A"/>
    <w:rsid w:val="006063F9"/>
    <w:rsid w:val="006178F1"/>
    <w:rsid w:val="0062330F"/>
    <w:rsid w:val="0062422E"/>
    <w:rsid w:val="006248EE"/>
    <w:rsid w:val="006344BF"/>
    <w:rsid w:val="00640EE9"/>
    <w:rsid w:val="00645E40"/>
    <w:rsid w:val="006528D9"/>
    <w:rsid w:val="0066138E"/>
    <w:rsid w:val="0066543D"/>
    <w:rsid w:val="00673738"/>
    <w:rsid w:val="00677281"/>
    <w:rsid w:val="00681B12"/>
    <w:rsid w:val="00682884"/>
    <w:rsid w:val="00684A49"/>
    <w:rsid w:val="006870DA"/>
    <w:rsid w:val="00695382"/>
    <w:rsid w:val="0069643A"/>
    <w:rsid w:val="006A2B91"/>
    <w:rsid w:val="006B10C3"/>
    <w:rsid w:val="006B5762"/>
    <w:rsid w:val="006B6100"/>
    <w:rsid w:val="006B70BE"/>
    <w:rsid w:val="006C6260"/>
    <w:rsid w:val="006C6C0D"/>
    <w:rsid w:val="006D0004"/>
    <w:rsid w:val="006D037D"/>
    <w:rsid w:val="006D2F1E"/>
    <w:rsid w:val="006E3B16"/>
    <w:rsid w:val="006F42B8"/>
    <w:rsid w:val="006F4679"/>
    <w:rsid w:val="00701B6F"/>
    <w:rsid w:val="00714FCA"/>
    <w:rsid w:val="00715959"/>
    <w:rsid w:val="00725E59"/>
    <w:rsid w:val="00727B09"/>
    <w:rsid w:val="00732A29"/>
    <w:rsid w:val="00737229"/>
    <w:rsid w:val="007456AB"/>
    <w:rsid w:val="00752B1A"/>
    <w:rsid w:val="00761E39"/>
    <w:rsid w:val="00765AA2"/>
    <w:rsid w:val="00783BF5"/>
    <w:rsid w:val="007C4ED5"/>
    <w:rsid w:val="007D084E"/>
    <w:rsid w:val="007D17C9"/>
    <w:rsid w:val="007D1A41"/>
    <w:rsid w:val="007D23D2"/>
    <w:rsid w:val="007D2BC8"/>
    <w:rsid w:val="007E59E9"/>
    <w:rsid w:val="007E635C"/>
    <w:rsid w:val="007F0DD8"/>
    <w:rsid w:val="007F48EC"/>
    <w:rsid w:val="00811BFC"/>
    <w:rsid w:val="0081381C"/>
    <w:rsid w:val="00813890"/>
    <w:rsid w:val="00823103"/>
    <w:rsid w:val="00825180"/>
    <w:rsid w:val="0083354D"/>
    <w:rsid w:val="00847A09"/>
    <w:rsid w:val="00850458"/>
    <w:rsid w:val="00856357"/>
    <w:rsid w:val="00856460"/>
    <w:rsid w:val="00857131"/>
    <w:rsid w:val="008835D1"/>
    <w:rsid w:val="008A2165"/>
    <w:rsid w:val="008A5F79"/>
    <w:rsid w:val="008B1045"/>
    <w:rsid w:val="008C3456"/>
    <w:rsid w:val="008C39CB"/>
    <w:rsid w:val="008C436E"/>
    <w:rsid w:val="008C67C7"/>
    <w:rsid w:val="008C711A"/>
    <w:rsid w:val="008D015A"/>
    <w:rsid w:val="008D05C9"/>
    <w:rsid w:val="008D4429"/>
    <w:rsid w:val="008E65DF"/>
    <w:rsid w:val="008E6A00"/>
    <w:rsid w:val="008F1DE0"/>
    <w:rsid w:val="00900464"/>
    <w:rsid w:val="00900DA2"/>
    <w:rsid w:val="00911F23"/>
    <w:rsid w:val="00924404"/>
    <w:rsid w:val="00925CA1"/>
    <w:rsid w:val="00926BF3"/>
    <w:rsid w:val="00934230"/>
    <w:rsid w:val="00943764"/>
    <w:rsid w:val="0094714E"/>
    <w:rsid w:val="009539FC"/>
    <w:rsid w:val="00954544"/>
    <w:rsid w:val="00954EB9"/>
    <w:rsid w:val="00957183"/>
    <w:rsid w:val="009621D3"/>
    <w:rsid w:val="00971EED"/>
    <w:rsid w:val="009727D9"/>
    <w:rsid w:val="00975602"/>
    <w:rsid w:val="00975D22"/>
    <w:rsid w:val="00990652"/>
    <w:rsid w:val="00991F3B"/>
    <w:rsid w:val="00996236"/>
    <w:rsid w:val="009A06F7"/>
    <w:rsid w:val="009A4BA7"/>
    <w:rsid w:val="009A66EB"/>
    <w:rsid w:val="009B23A7"/>
    <w:rsid w:val="009B243F"/>
    <w:rsid w:val="009C5BA5"/>
    <w:rsid w:val="009D4D17"/>
    <w:rsid w:val="009D5802"/>
    <w:rsid w:val="009E72E9"/>
    <w:rsid w:val="009E74DA"/>
    <w:rsid w:val="009F6E44"/>
    <w:rsid w:val="00A04923"/>
    <w:rsid w:val="00A06111"/>
    <w:rsid w:val="00A07C04"/>
    <w:rsid w:val="00A135DC"/>
    <w:rsid w:val="00A13F4E"/>
    <w:rsid w:val="00A147CF"/>
    <w:rsid w:val="00A150E8"/>
    <w:rsid w:val="00A17129"/>
    <w:rsid w:val="00A3552C"/>
    <w:rsid w:val="00A36EC3"/>
    <w:rsid w:val="00A41A12"/>
    <w:rsid w:val="00A41DB1"/>
    <w:rsid w:val="00A45D2A"/>
    <w:rsid w:val="00A603C1"/>
    <w:rsid w:val="00A62ED5"/>
    <w:rsid w:val="00A6395E"/>
    <w:rsid w:val="00A65D1A"/>
    <w:rsid w:val="00A67DE9"/>
    <w:rsid w:val="00A70442"/>
    <w:rsid w:val="00A74E4A"/>
    <w:rsid w:val="00A920C9"/>
    <w:rsid w:val="00A92DD0"/>
    <w:rsid w:val="00A962F0"/>
    <w:rsid w:val="00A969A4"/>
    <w:rsid w:val="00AA4092"/>
    <w:rsid w:val="00AA4D21"/>
    <w:rsid w:val="00AB5C13"/>
    <w:rsid w:val="00AB6327"/>
    <w:rsid w:val="00AC14D0"/>
    <w:rsid w:val="00AC5C9D"/>
    <w:rsid w:val="00AE0121"/>
    <w:rsid w:val="00AE18A2"/>
    <w:rsid w:val="00AE18E4"/>
    <w:rsid w:val="00AF4866"/>
    <w:rsid w:val="00B00A3A"/>
    <w:rsid w:val="00B01B2E"/>
    <w:rsid w:val="00B04621"/>
    <w:rsid w:val="00B11B04"/>
    <w:rsid w:val="00B14454"/>
    <w:rsid w:val="00B14D81"/>
    <w:rsid w:val="00B15C26"/>
    <w:rsid w:val="00B16592"/>
    <w:rsid w:val="00B21E1F"/>
    <w:rsid w:val="00B23137"/>
    <w:rsid w:val="00B3237F"/>
    <w:rsid w:val="00B3269F"/>
    <w:rsid w:val="00B44286"/>
    <w:rsid w:val="00B44DBD"/>
    <w:rsid w:val="00B5156C"/>
    <w:rsid w:val="00B51A46"/>
    <w:rsid w:val="00B53551"/>
    <w:rsid w:val="00B6090F"/>
    <w:rsid w:val="00B65F2C"/>
    <w:rsid w:val="00B74CCB"/>
    <w:rsid w:val="00B7500B"/>
    <w:rsid w:val="00B80D06"/>
    <w:rsid w:val="00B851AE"/>
    <w:rsid w:val="00B855E9"/>
    <w:rsid w:val="00B9089F"/>
    <w:rsid w:val="00BB1952"/>
    <w:rsid w:val="00BB2BAC"/>
    <w:rsid w:val="00BB46CE"/>
    <w:rsid w:val="00BC18FD"/>
    <w:rsid w:val="00BC3540"/>
    <w:rsid w:val="00BC4BA8"/>
    <w:rsid w:val="00BC58C7"/>
    <w:rsid w:val="00BC64A4"/>
    <w:rsid w:val="00BD3AA6"/>
    <w:rsid w:val="00BE70AB"/>
    <w:rsid w:val="00BF3FC0"/>
    <w:rsid w:val="00BF5378"/>
    <w:rsid w:val="00BF7E86"/>
    <w:rsid w:val="00C10F97"/>
    <w:rsid w:val="00C22565"/>
    <w:rsid w:val="00C23E5A"/>
    <w:rsid w:val="00C25879"/>
    <w:rsid w:val="00C31230"/>
    <w:rsid w:val="00C31624"/>
    <w:rsid w:val="00C4171E"/>
    <w:rsid w:val="00C50515"/>
    <w:rsid w:val="00C56C0D"/>
    <w:rsid w:val="00C57788"/>
    <w:rsid w:val="00C60B15"/>
    <w:rsid w:val="00C82F02"/>
    <w:rsid w:val="00C8447E"/>
    <w:rsid w:val="00C90A83"/>
    <w:rsid w:val="00CA3D0B"/>
    <w:rsid w:val="00CA4559"/>
    <w:rsid w:val="00CA5758"/>
    <w:rsid w:val="00CA625D"/>
    <w:rsid w:val="00CB0F43"/>
    <w:rsid w:val="00CB5D77"/>
    <w:rsid w:val="00CC75EA"/>
    <w:rsid w:val="00CE1C96"/>
    <w:rsid w:val="00CE3F7C"/>
    <w:rsid w:val="00CF1D84"/>
    <w:rsid w:val="00CF2BFB"/>
    <w:rsid w:val="00D052BC"/>
    <w:rsid w:val="00D171A2"/>
    <w:rsid w:val="00D20B0A"/>
    <w:rsid w:val="00D22229"/>
    <w:rsid w:val="00D26DE5"/>
    <w:rsid w:val="00D32808"/>
    <w:rsid w:val="00D3661D"/>
    <w:rsid w:val="00D421C7"/>
    <w:rsid w:val="00D45A9B"/>
    <w:rsid w:val="00D5452E"/>
    <w:rsid w:val="00D54A10"/>
    <w:rsid w:val="00D56732"/>
    <w:rsid w:val="00D66C47"/>
    <w:rsid w:val="00D826F9"/>
    <w:rsid w:val="00D9239D"/>
    <w:rsid w:val="00D92FD6"/>
    <w:rsid w:val="00DA52B6"/>
    <w:rsid w:val="00DB2CF0"/>
    <w:rsid w:val="00DB77A4"/>
    <w:rsid w:val="00DD3D0A"/>
    <w:rsid w:val="00DD60CA"/>
    <w:rsid w:val="00DF03D9"/>
    <w:rsid w:val="00DF3D6D"/>
    <w:rsid w:val="00DF7737"/>
    <w:rsid w:val="00DF79F7"/>
    <w:rsid w:val="00E03C77"/>
    <w:rsid w:val="00E157A4"/>
    <w:rsid w:val="00E16F25"/>
    <w:rsid w:val="00E21464"/>
    <w:rsid w:val="00E24860"/>
    <w:rsid w:val="00E31DCC"/>
    <w:rsid w:val="00E33A66"/>
    <w:rsid w:val="00E347C4"/>
    <w:rsid w:val="00E35531"/>
    <w:rsid w:val="00E40460"/>
    <w:rsid w:val="00E43781"/>
    <w:rsid w:val="00E51844"/>
    <w:rsid w:val="00E51A4F"/>
    <w:rsid w:val="00E546F1"/>
    <w:rsid w:val="00E61625"/>
    <w:rsid w:val="00E707E3"/>
    <w:rsid w:val="00E74EB6"/>
    <w:rsid w:val="00E75D5B"/>
    <w:rsid w:val="00E75F1A"/>
    <w:rsid w:val="00E81398"/>
    <w:rsid w:val="00E93732"/>
    <w:rsid w:val="00E95690"/>
    <w:rsid w:val="00E97734"/>
    <w:rsid w:val="00EA18F4"/>
    <w:rsid w:val="00EA7FBA"/>
    <w:rsid w:val="00EB1EA0"/>
    <w:rsid w:val="00EB4F3A"/>
    <w:rsid w:val="00EB67DB"/>
    <w:rsid w:val="00EC38CD"/>
    <w:rsid w:val="00ED2BF3"/>
    <w:rsid w:val="00ED4C0E"/>
    <w:rsid w:val="00EE1238"/>
    <w:rsid w:val="00EE5015"/>
    <w:rsid w:val="00EF3D74"/>
    <w:rsid w:val="00EF3FE2"/>
    <w:rsid w:val="00F02AE0"/>
    <w:rsid w:val="00F02D67"/>
    <w:rsid w:val="00F070FF"/>
    <w:rsid w:val="00F10994"/>
    <w:rsid w:val="00F136F6"/>
    <w:rsid w:val="00F2396A"/>
    <w:rsid w:val="00F270B5"/>
    <w:rsid w:val="00F306C1"/>
    <w:rsid w:val="00F323AB"/>
    <w:rsid w:val="00F36CEE"/>
    <w:rsid w:val="00F403B6"/>
    <w:rsid w:val="00F47080"/>
    <w:rsid w:val="00F47658"/>
    <w:rsid w:val="00F536B7"/>
    <w:rsid w:val="00F65873"/>
    <w:rsid w:val="00F7142F"/>
    <w:rsid w:val="00F72285"/>
    <w:rsid w:val="00F72E33"/>
    <w:rsid w:val="00F736EA"/>
    <w:rsid w:val="00F73A4F"/>
    <w:rsid w:val="00F74396"/>
    <w:rsid w:val="00F80195"/>
    <w:rsid w:val="00F84937"/>
    <w:rsid w:val="00F85CBE"/>
    <w:rsid w:val="00F86A52"/>
    <w:rsid w:val="00F944CB"/>
    <w:rsid w:val="00F95BA0"/>
    <w:rsid w:val="00F969F3"/>
    <w:rsid w:val="00FA04BB"/>
    <w:rsid w:val="00FA6F51"/>
    <w:rsid w:val="00FB0E32"/>
    <w:rsid w:val="00FB447B"/>
    <w:rsid w:val="00FB79CF"/>
    <w:rsid w:val="00FB7F40"/>
    <w:rsid w:val="00FC29A9"/>
    <w:rsid w:val="00FC3201"/>
    <w:rsid w:val="00FC3EDE"/>
    <w:rsid w:val="00FC54F2"/>
    <w:rsid w:val="00FC6FFB"/>
    <w:rsid w:val="00FC7318"/>
    <w:rsid w:val="00FC7539"/>
    <w:rsid w:val="00FD17FA"/>
    <w:rsid w:val="00FD3081"/>
    <w:rsid w:val="00FE4097"/>
    <w:rsid w:val="00FE529A"/>
    <w:rsid w:val="00FE64A3"/>
    <w:rsid w:val="00FF2202"/>
    <w:rsid w:val="00FF44B6"/>
    <w:rsid w:val="00FF7D6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ADFDF46"/>
  <w15:chartTrackingRefBased/>
  <w15:docId w15:val="{4C5E6930-3604-4FFF-8E55-94B34E73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734"/>
    <w:pPr>
      <w:widowControl w:val="0"/>
    </w:pPr>
    <w:rPr>
      <w:snapToGrid w:val="0"/>
      <w:kern w:val="28"/>
      <w:sz w:val="22"/>
    </w:rPr>
  </w:style>
  <w:style w:type="paragraph" w:styleId="Heading1">
    <w:name w:val="heading 1"/>
    <w:basedOn w:val="Normal"/>
    <w:next w:val="ParaNum"/>
    <w:link w:val="Heading1Char"/>
    <w:qFormat/>
    <w:rsid w:val="00E9773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97734"/>
    <w:pPr>
      <w:keepNext/>
      <w:numPr>
        <w:ilvl w:val="1"/>
        <w:numId w:val="3"/>
      </w:numPr>
      <w:spacing w:after="120"/>
      <w:outlineLvl w:val="1"/>
    </w:pPr>
    <w:rPr>
      <w:b/>
    </w:rPr>
  </w:style>
  <w:style w:type="paragraph" w:styleId="Heading3">
    <w:name w:val="heading 3"/>
    <w:basedOn w:val="Normal"/>
    <w:next w:val="ParaNum"/>
    <w:link w:val="Heading3Char"/>
    <w:qFormat/>
    <w:rsid w:val="00E97734"/>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E97734"/>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E97734"/>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E97734"/>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E97734"/>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E9773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9773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9773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7734"/>
  </w:style>
  <w:style w:type="paragraph" w:styleId="Header">
    <w:name w:val="header"/>
    <w:basedOn w:val="Normal"/>
    <w:autoRedefine/>
    <w:rsid w:val="00E97734"/>
    <w:pPr>
      <w:tabs>
        <w:tab w:val="center" w:pos="4680"/>
        <w:tab w:val="right" w:pos="9360"/>
      </w:tabs>
    </w:pPr>
    <w:rPr>
      <w:b/>
    </w:rPr>
  </w:style>
  <w:style w:type="paragraph" w:styleId="Footer">
    <w:name w:val="footer"/>
    <w:basedOn w:val="Normal"/>
    <w:link w:val="FooterChar"/>
    <w:uiPriority w:val="99"/>
    <w:rsid w:val="00E97734"/>
    <w:pPr>
      <w:tabs>
        <w:tab w:val="center" w:pos="4320"/>
        <w:tab w:val="right" w:pos="8640"/>
      </w:tabs>
    </w:pPr>
  </w:style>
  <w:style w:type="paragraph" w:customStyle="1" w:styleId="ParaNum">
    <w:name w:val="ParaNum"/>
    <w:basedOn w:val="Normal"/>
    <w:rsid w:val="00E97734"/>
    <w:pPr>
      <w:numPr>
        <w:numId w:val="1"/>
      </w:numPr>
      <w:tabs>
        <w:tab w:val="clear" w:pos="1080"/>
        <w:tab w:val="num" w:pos="1440"/>
      </w:tabs>
      <w:spacing w:after="120"/>
    </w:pPr>
  </w:style>
  <w:style w:type="paragraph" w:styleId="FootnoteText">
    <w:name w:val="footnote text"/>
    <w:aliases w:val="Footnote Text Char Char Char,Footnote Text Char Char Char Char Char Char,Footnote Text Char1,Footnote Text Char1 Char,Footnote Text Char1 Char1 Char Char Char,Footnote Text Char2,Footnote Text Char2 Char Char Char,f"/>
    <w:link w:val="FootnoteTextChar"/>
    <w:rsid w:val="00E97734"/>
    <w:pPr>
      <w:spacing w:after="120"/>
    </w:pPr>
  </w:style>
  <w:style w:type="character" w:customStyle="1" w:styleId="FootnoteTextChar">
    <w:name w:val="Footnote Text Char"/>
    <w:aliases w:val="Footnote Text Char Char Char Char Char Char Char1,Footnote Text Char Char Char Char1,Footnote Text Char1 Char Char1,Footnote Text Char1 Char1,Footnote Text Char1 Char1 Char Char Char Char1,Footnote Text Char2 Char,f Char1"/>
    <w:basedOn w:val="DefaultParagraphFont"/>
    <w:link w:val="FootnoteText"/>
    <w:rsid w:val="00340FD6"/>
  </w:style>
  <w:style w:type="character" w:styleId="FootnoteReference">
    <w:name w:val="footnote reference"/>
    <w:aliases w:val="(NECG) Footnote Reference,Appel note de bas de p,FR,Footnote Reference/,Style 12,Style 124,Style 13,Style 17,Style 3,Style 4,Style 6,fr,o"/>
    <w:rsid w:val="00E97734"/>
    <w:rPr>
      <w:rFonts w:ascii="Times New Roman" w:hAnsi="Times New Roman"/>
      <w:dstrike w:val="0"/>
      <w:color w:val="auto"/>
      <w:sz w:val="20"/>
      <w:vertAlign w:val="superscript"/>
    </w:rPr>
  </w:style>
  <w:style w:type="character" w:customStyle="1" w:styleId="FootnoteTextChar3">
    <w:name w:val="Footnote Text Char3"/>
    <w:aliases w:val="Footnote Text Char Char,Footnote Text Char Char Char Char,Footnote Text Char Char Char Char Char Char Char,Footnote Text Char1 Char Char,Footnote Text Char1 Char1 Char Char Char Char,Footnote Text Char2 Char Char Char Char,f Char"/>
    <w:rsid w:val="003C7866"/>
    <w:rPr>
      <w:snapToGrid w:val="0"/>
      <w:lang w:val="en-US" w:eastAsia="en-US" w:bidi="ar-SA"/>
    </w:rPr>
  </w:style>
  <w:style w:type="character" w:customStyle="1" w:styleId="searchterm">
    <w:name w:val="searchterm"/>
    <w:rsid w:val="003C7866"/>
  </w:style>
  <w:style w:type="character" w:styleId="CommentReference">
    <w:name w:val="annotation reference"/>
    <w:uiPriority w:val="99"/>
    <w:semiHidden/>
    <w:unhideWhenUsed/>
    <w:rsid w:val="00B80D06"/>
    <w:rPr>
      <w:sz w:val="16"/>
      <w:szCs w:val="16"/>
    </w:rPr>
  </w:style>
  <w:style w:type="paragraph" w:styleId="CommentText">
    <w:name w:val="annotation text"/>
    <w:basedOn w:val="Normal"/>
    <w:link w:val="CommentTextChar"/>
    <w:uiPriority w:val="99"/>
    <w:unhideWhenUsed/>
    <w:rsid w:val="00B80D06"/>
  </w:style>
  <w:style w:type="character" w:customStyle="1" w:styleId="CommentTextChar">
    <w:name w:val="Comment Text Char"/>
    <w:basedOn w:val="DefaultParagraphFont"/>
    <w:link w:val="CommentText"/>
    <w:uiPriority w:val="99"/>
    <w:rsid w:val="00B80D06"/>
  </w:style>
  <w:style w:type="paragraph" w:styleId="CommentSubject">
    <w:name w:val="annotation subject"/>
    <w:basedOn w:val="CommentText"/>
    <w:next w:val="CommentText"/>
    <w:link w:val="CommentSubjectChar"/>
    <w:uiPriority w:val="99"/>
    <w:semiHidden/>
    <w:unhideWhenUsed/>
    <w:rsid w:val="00B80D06"/>
    <w:rPr>
      <w:b/>
      <w:bCs/>
    </w:rPr>
  </w:style>
  <w:style w:type="character" w:customStyle="1" w:styleId="CommentSubjectChar">
    <w:name w:val="Comment Subject Char"/>
    <w:link w:val="CommentSubject"/>
    <w:uiPriority w:val="99"/>
    <w:semiHidden/>
    <w:rsid w:val="00B80D06"/>
    <w:rPr>
      <w:b/>
      <w:bCs/>
    </w:rPr>
  </w:style>
  <w:style w:type="character" w:customStyle="1" w:styleId="Heading1Char">
    <w:name w:val="Heading 1 Char"/>
    <w:link w:val="Heading1"/>
    <w:rsid w:val="00E81398"/>
    <w:rPr>
      <w:rFonts w:ascii="Times New Roman Bold" w:hAnsi="Times New Roman Bold"/>
      <w:b/>
      <w:caps/>
      <w:snapToGrid w:val="0"/>
      <w:kern w:val="28"/>
      <w:sz w:val="22"/>
    </w:rPr>
  </w:style>
  <w:style w:type="character" w:customStyle="1" w:styleId="Heading2Char">
    <w:name w:val="Heading 2 Char"/>
    <w:link w:val="Heading2"/>
    <w:rsid w:val="00E81398"/>
    <w:rPr>
      <w:b/>
      <w:snapToGrid w:val="0"/>
      <w:kern w:val="28"/>
      <w:sz w:val="22"/>
    </w:rPr>
  </w:style>
  <w:style w:type="character" w:customStyle="1" w:styleId="Heading3Char">
    <w:name w:val="Heading 3 Char"/>
    <w:link w:val="Heading3"/>
    <w:rsid w:val="00E81398"/>
    <w:rPr>
      <w:b/>
      <w:snapToGrid w:val="0"/>
      <w:kern w:val="28"/>
      <w:sz w:val="22"/>
    </w:rPr>
  </w:style>
  <w:style w:type="character" w:customStyle="1" w:styleId="Heading4Char">
    <w:name w:val="Heading 4 Char"/>
    <w:link w:val="Heading4"/>
    <w:rsid w:val="00E81398"/>
    <w:rPr>
      <w:b/>
      <w:snapToGrid w:val="0"/>
      <w:kern w:val="28"/>
      <w:sz w:val="22"/>
    </w:rPr>
  </w:style>
  <w:style w:type="character" w:customStyle="1" w:styleId="Heading5Char">
    <w:name w:val="Heading 5 Char"/>
    <w:link w:val="Heading5"/>
    <w:rsid w:val="00E81398"/>
    <w:rPr>
      <w:b/>
      <w:snapToGrid w:val="0"/>
      <w:kern w:val="28"/>
      <w:sz w:val="22"/>
    </w:rPr>
  </w:style>
  <w:style w:type="character" w:customStyle="1" w:styleId="Heading6Char">
    <w:name w:val="Heading 6 Char"/>
    <w:link w:val="Heading6"/>
    <w:rsid w:val="00E81398"/>
    <w:rPr>
      <w:b/>
      <w:snapToGrid w:val="0"/>
      <w:kern w:val="28"/>
      <w:sz w:val="22"/>
    </w:rPr>
  </w:style>
  <w:style w:type="character" w:customStyle="1" w:styleId="Heading7Char">
    <w:name w:val="Heading 7 Char"/>
    <w:link w:val="Heading7"/>
    <w:rsid w:val="00E81398"/>
    <w:rPr>
      <w:b/>
      <w:snapToGrid w:val="0"/>
      <w:kern w:val="28"/>
      <w:sz w:val="22"/>
    </w:rPr>
  </w:style>
  <w:style w:type="character" w:customStyle="1" w:styleId="Heading8Char">
    <w:name w:val="Heading 8 Char"/>
    <w:link w:val="Heading8"/>
    <w:rsid w:val="00E81398"/>
    <w:rPr>
      <w:b/>
      <w:snapToGrid w:val="0"/>
      <w:kern w:val="28"/>
      <w:sz w:val="22"/>
    </w:rPr>
  </w:style>
  <w:style w:type="character" w:customStyle="1" w:styleId="Heading9Char">
    <w:name w:val="Heading 9 Char"/>
    <w:link w:val="Heading9"/>
    <w:rsid w:val="00E81398"/>
    <w:rPr>
      <w:b/>
      <w:snapToGrid w:val="0"/>
      <w:kern w:val="28"/>
      <w:sz w:val="22"/>
    </w:rPr>
  </w:style>
  <w:style w:type="paragraph" w:styleId="EndnoteText">
    <w:name w:val="endnote text"/>
    <w:basedOn w:val="Normal"/>
    <w:link w:val="EndnoteTextChar"/>
    <w:semiHidden/>
    <w:rsid w:val="00E97734"/>
    <w:rPr>
      <w:sz w:val="20"/>
    </w:rPr>
  </w:style>
  <w:style w:type="character" w:customStyle="1" w:styleId="EndnoteTextChar">
    <w:name w:val="Endnote Text Char"/>
    <w:link w:val="EndnoteText"/>
    <w:semiHidden/>
    <w:rsid w:val="00E81398"/>
    <w:rPr>
      <w:snapToGrid w:val="0"/>
      <w:kern w:val="28"/>
    </w:rPr>
  </w:style>
  <w:style w:type="character" w:styleId="EndnoteReference">
    <w:name w:val="endnote reference"/>
    <w:semiHidden/>
    <w:rsid w:val="00E97734"/>
    <w:rPr>
      <w:vertAlign w:val="superscript"/>
    </w:rPr>
  </w:style>
  <w:style w:type="paragraph" w:styleId="TOC1">
    <w:name w:val="toc 1"/>
    <w:basedOn w:val="Normal"/>
    <w:next w:val="Normal"/>
    <w:semiHidden/>
    <w:rsid w:val="00E9773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97734"/>
    <w:pPr>
      <w:tabs>
        <w:tab w:val="left" w:pos="720"/>
        <w:tab w:val="right" w:leader="dot" w:pos="9360"/>
      </w:tabs>
      <w:suppressAutoHyphens/>
      <w:ind w:left="720" w:right="720" w:hanging="360"/>
    </w:pPr>
    <w:rPr>
      <w:noProof/>
    </w:rPr>
  </w:style>
  <w:style w:type="paragraph" w:styleId="TOC3">
    <w:name w:val="toc 3"/>
    <w:basedOn w:val="Normal"/>
    <w:next w:val="Normal"/>
    <w:semiHidden/>
    <w:rsid w:val="00E9773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9773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9773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9773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9773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9773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9773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97734"/>
    <w:pPr>
      <w:tabs>
        <w:tab w:val="right" w:pos="9360"/>
      </w:tabs>
      <w:suppressAutoHyphens/>
    </w:pPr>
  </w:style>
  <w:style w:type="character" w:customStyle="1" w:styleId="EquationCaption">
    <w:name w:val="_Equation Caption"/>
    <w:rsid w:val="00E97734"/>
  </w:style>
  <w:style w:type="character" w:styleId="PageNumber">
    <w:name w:val="page number"/>
    <w:basedOn w:val="DefaultParagraphFont"/>
    <w:rsid w:val="00E97734"/>
  </w:style>
  <w:style w:type="paragraph" w:styleId="BlockText">
    <w:name w:val="Block Text"/>
    <w:basedOn w:val="Normal"/>
    <w:rsid w:val="00E97734"/>
    <w:pPr>
      <w:spacing w:after="240"/>
      <w:ind w:left="1440" w:right="1440"/>
    </w:pPr>
  </w:style>
  <w:style w:type="paragraph" w:customStyle="1" w:styleId="Paratitle">
    <w:name w:val="Para title"/>
    <w:basedOn w:val="Normal"/>
    <w:rsid w:val="00E97734"/>
    <w:pPr>
      <w:tabs>
        <w:tab w:val="center" w:pos="9270"/>
      </w:tabs>
      <w:spacing w:after="240"/>
    </w:pPr>
    <w:rPr>
      <w:spacing w:val="-2"/>
    </w:rPr>
  </w:style>
  <w:style w:type="paragraph" w:customStyle="1" w:styleId="Bullet">
    <w:name w:val="Bullet"/>
    <w:basedOn w:val="Normal"/>
    <w:rsid w:val="00E97734"/>
    <w:pPr>
      <w:tabs>
        <w:tab w:val="left" w:pos="2160"/>
      </w:tabs>
      <w:spacing w:after="220"/>
      <w:ind w:left="2160" w:hanging="720"/>
    </w:pPr>
  </w:style>
  <w:style w:type="paragraph" w:customStyle="1" w:styleId="TableFormat">
    <w:name w:val="TableFormat"/>
    <w:basedOn w:val="Bullet"/>
    <w:rsid w:val="00E97734"/>
    <w:pPr>
      <w:tabs>
        <w:tab w:val="clear" w:pos="2160"/>
        <w:tab w:val="left" w:pos="5040"/>
      </w:tabs>
      <w:ind w:left="5040" w:hanging="3600"/>
    </w:pPr>
  </w:style>
  <w:style w:type="paragraph" w:customStyle="1" w:styleId="TOCTitle">
    <w:name w:val="TOC Title"/>
    <w:basedOn w:val="Normal"/>
    <w:rsid w:val="00E9773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97734"/>
    <w:pPr>
      <w:jc w:val="center"/>
    </w:pPr>
    <w:rPr>
      <w:rFonts w:ascii="Times New Roman Bold" w:hAnsi="Times New Roman Bold"/>
      <w:b/>
      <w:bCs/>
      <w:caps/>
      <w:szCs w:val="22"/>
    </w:rPr>
  </w:style>
  <w:style w:type="character" w:styleId="Hyperlink">
    <w:name w:val="Hyperlink"/>
    <w:rsid w:val="00E97734"/>
    <w:rPr>
      <w:color w:val="0000FF"/>
      <w:u w:val="single"/>
    </w:rPr>
  </w:style>
  <w:style w:type="character" w:customStyle="1" w:styleId="FooterChar">
    <w:name w:val="Footer Char"/>
    <w:link w:val="Footer"/>
    <w:uiPriority w:val="99"/>
    <w:rsid w:val="00E97734"/>
    <w:rPr>
      <w:snapToGrid w:val="0"/>
      <w:kern w:val="28"/>
      <w:sz w:val="22"/>
    </w:rPr>
  </w:style>
  <w:style w:type="paragraph" w:styleId="Revision">
    <w:name w:val="Revision"/>
    <w:hidden/>
    <w:uiPriority w:val="99"/>
    <w:semiHidden/>
    <w:rsid w:val="00BF3FC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