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E3130" w:rsidP="008E3130" w14:paraId="650D0378" w14:textId="77777777">
      <w:pPr>
        <w:widowControl/>
        <w:jc w:val="right"/>
        <w:rPr>
          <w:b/>
          <w:snapToGrid/>
          <w:kern w:val="0"/>
          <w:szCs w:val="22"/>
        </w:rPr>
      </w:pPr>
    </w:p>
    <w:p w:rsidR="008E3130" w:rsidRPr="000B74EF" w:rsidP="008E3130" w14:paraId="41EAB639" w14:textId="473277FA">
      <w:pPr>
        <w:widowControl/>
        <w:jc w:val="right"/>
        <w:rPr>
          <w:b/>
          <w:snapToGrid/>
          <w:kern w:val="0"/>
          <w:szCs w:val="22"/>
        </w:rPr>
      </w:pPr>
      <w:r w:rsidRPr="000B74EF">
        <w:rPr>
          <w:b/>
          <w:snapToGrid/>
          <w:kern w:val="0"/>
          <w:szCs w:val="22"/>
        </w:rPr>
        <w:t>DA</w:t>
      </w:r>
      <w:r>
        <w:rPr>
          <w:b/>
          <w:snapToGrid/>
          <w:kern w:val="0"/>
          <w:szCs w:val="22"/>
        </w:rPr>
        <w:t xml:space="preserve"> </w:t>
      </w:r>
      <w:r w:rsidR="00537D01">
        <w:rPr>
          <w:b/>
          <w:snapToGrid/>
          <w:kern w:val="0"/>
          <w:szCs w:val="22"/>
        </w:rPr>
        <w:t>24-177</w:t>
      </w:r>
    </w:p>
    <w:p w:rsidR="008E3130" w:rsidRPr="000B74EF" w:rsidP="008E3130" w14:paraId="645D84CB" w14:textId="6A0E9097">
      <w:pPr>
        <w:widowControl/>
        <w:jc w:val="right"/>
        <w:rPr>
          <w:b/>
          <w:snapToGrid/>
          <w:kern w:val="0"/>
          <w:szCs w:val="22"/>
        </w:rPr>
      </w:pPr>
      <w:r w:rsidRPr="000B74EF">
        <w:rPr>
          <w:b/>
          <w:snapToGrid/>
          <w:kern w:val="0"/>
          <w:szCs w:val="22"/>
        </w:rPr>
        <w:t>Released:</w:t>
      </w:r>
      <w:r>
        <w:rPr>
          <w:b/>
          <w:snapToGrid/>
          <w:kern w:val="0"/>
          <w:szCs w:val="22"/>
        </w:rPr>
        <w:t xml:space="preserve">  </w:t>
      </w:r>
      <w:r w:rsidR="00537D01">
        <w:rPr>
          <w:b/>
          <w:snapToGrid/>
          <w:kern w:val="0"/>
          <w:szCs w:val="22"/>
        </w:rPr>
        <w:t>February 26,</w:t>
      </w:r>
      <w:r>
        <w:rPr>
          <w:b/>
          <w:snapToGrid/>
          <w:kern w:val="0"/>
          <w:szCs w:val="22"/>
        </w:rPr>
        <w:t xml:space="preserve"> 202</w:t>
      </w:r>
      <w:r w:rsidR="000F4FA1">
        <w:rPr>
          <w:b/>
          <w:snapToGrid/>
          <w:kern w:val="0"/>
          <w:szCs w:val="22"/>
        </w:rPr>
        <w:t>4</w:t>
      </w:r>
    </w:p>
    <w:p w:rsidR="008E3130" w:rsidRPr="000B74EF" w:rsidP="008E3130" w14:paraId="72BC42A6" w14:textId="77777777">
      <w:pPr>
        <w:widowControl/>
        <w:jc w:val="right"/>
        <w:rPr>
          <w:snapToGrid/>
          <w:kern w:val="0"/>
          <w:szCs w:val="22"/>
        </w:rPr>
      </w:pPr>
    </w:p>
    <w:p w:rsidR="008E3130" w:rsidP="008E3130" w14:paraId="3B55D184" w14:textId="77777777">
      <w:pPr>
        <w:widowControl/>
        <w:jc w:val="center"/>
        <w:rPr>
          <w:b/>
          <w:snapToGrid/>
          <w:kern w:val="0"/>
          <w:szCs w:val="22"/>
        </w:rPr>
      </w:pPr>
      <w:bookmarkStart w:id="0" w:name="_Hlk32407816"/>
      <w:r w:rsidRPr="000B74EF">
        <w:rPr>
          <w:b/>
          <w:snapToGrid/>
          <w:kern w:val="0"/>
          <w:szCs w:val="22"/>
        </w:rPr>
        <w:t>ACCESSIBILITY RECORDKEEPING COMPLIANCE CERTIFICATION</w:t>
      </w:r>
    </w:p>
    <w:p w:rsidR="008E3130" w:rsidP="008E3130" w14:paraId="66538E7E" w14:textId="77777777">
      <w:pPr>
        <w:widowControl/>
        <w:jc w:val="center"/>
        <w:rPr>
          <w:b/>
          <w:snapToGrid/>
          <w:kern w:val="0"/>
          <w:szCs w:val="22"/>
        </w:rPr>
      </w:pPr>
      <w:r w:rsidRPr="000B74EF">
        <w:rPr>
          <w:b/>
          <w:snapToGrid/>
          <w:kern w:val="0"/>
          <w:szCs w:val="22"/>
        </w:rPr>
        <w:t>AND</w:t>
      </w:r>
      <w:r>
        <w:rPr>
          <w:b/>
          <w:snapToGrid/>
          <w:kern w:val="0"/>
          <w:szCs w:val="22"/>
        </w:rPr>
        <w:t xml:space="preserve"> </w:t>
      </w:r>
      <w:r w:rsidRPr="000B74EF">
        <w:rPr>
          <w:b/>
          <w:snapToGrid/>
          <w:kern w:val="0"/>
          <w:szCs w:val="22"/>
        </w:rPr>
        <w:t xml:space="preserve">CONTACT INFORMATION REPORTING REQUIREMENTS </w:t>
      </w:r>
    </w:p>
    <w:p w:rsidR="008E3130" w:rsidP="008E3130" w14:paraId="2E8E53F0" w14:textId="77777777">
      <w:pPr>
        <w:widowControl/>
        <w:jc w:val="center"/>
        <w:rPr>
          <w:b/>
          <w:snapToGrid/>
          <w:kern w:val="0"/>
          <w:szCs w:val="22"/>
        </w:rPr>
      </w:pPr>
    </w:p>
    <w:p w:rsidR="008E3130" w:rsidRPr="000B74EF" w:rsidP="008E3130" w14:paraId="2536E1B3" w14:textId="77777777">
      <w:pPr>
        <w:widowControl/>
        <w:jc w:val="center"/>
        <w:rPr>
          <w:b/>
          <w:snapToGrid/>
          <w:kern w:val="0"/>
          <w:szCs w:val="22"/>
        </w:rPr>
      </w:pPr>
      <w:r>
        <w:rPr>
          <w:b/>
          <w:snapToGrid/>
          <w:kern w:val="0"/>
          <w:szCs w:val="22"/>
        </w:rPr>
        <w:t>CG Docket No. 10-213</w:t>
      </w:r>
    </w:p>
    <w:bookmarkEnd w:id="0"/>
    <w:p w:rsidR="008E3130" w:rsidRPr="000B74EF" w:rsidP="008E3130" w14:paraId="457D5CC1" w14:textId="77777777">
      <w:pPr>
        <w:widowControl/>
        <w:jc w:val="center"/>
        <w:rPr>
          <w:b/>
          <w:snapToGrid/>
          <w:kern w:val="0"/>
          <w:szCs w:val="22"/>
        </w:rPr>
      </w:pPr>
    </w:p>
    <w:p w:rsidR="008E3130" w:rsidRPr="000B74EF" w:rsidP="008E3130" w14:paraId="755C31F3" w14:textId="3500E790">
      <w:pPr>
        <w:widowControl/>
        <w:spacing w:after="120"/>
        <w:ind w:firstLine="720"/>
        <w:rPr>
          <w:snapToGrid/>
          <w:kern w:val="0"/>
          <w:szCs w:val="22"/>
        </w:rPr>
      </w:pPr>
      <w:r w:rsidRPr="000B74EF">
        <w:rPr>
          <w:snapToGrid/>
          <w:kern w:val="0"/>
          <w:szCs w:val="22"/>
        </w:rPr>
        <w:t xml:space="preserve">The Federal Communications Commission (FCC or Commission) reminds service providers and equipment manufacturers that are subject to section 255, 716, </w:t>
      </w:r>
      <w:r>
        <w:rPr>
          <w:snapToGrid/>
          <w:kern w:val="0"/>
          <w:szCs w:val="22"/>
        </w:rPr>
        <w:t xml:space="preserve">or </w:t>
      </w:r>
      <w:r w:rsidRPr="000B74EF">
        <w:rPr>
          <w:snapToGrid/>
          <w:kern w:val="0"/>
          <w:szCs w:val="22"/>
        </w:rPr>
        <w:t>718 of the Communications Act of 1934, as amended (the Act)</w:t>
      </w:r>
      <w:r>
        <w:t>,</w:t>
      </w:r>
      <w:r>
        <w:rPr>
          <w:snapToGrid/>
          <w:kern w:val="0"/>
          <w:szCs w:val="22"/>
          <w:vertAlign w:val="superscript"/>
        </w:rPr>
        <w:footnoteReference w:id="3"/>
      </w:r>
      <w:r w:rsidRPr="000B74EF">
        <w:rPr>
          <w:snapToGrid/>
          <w:kern w:val="0"/>
          <w:szCs w:val="22"/>
        </w:rPr>
        <w:t xml:space="preserve"> of their obligation to maintain records of the</w:t>
      </w:r>
      <w:r>
        <w:rPr>
          <w:snapToGrid/>
          <w:kern w:val="0"/>
          <w:szCs w:val="22"/>
        </w:rPr>
        <w:t>ir</w:t>
      </w:r>
      <w:r w:rsidRPr="000B74EF">
        <w:rPr>
          <w:snapToGrid/>
          <w:kern w:val="0"/>
          <w:szCs w:val="22"/>
        </w:rPr>
        <w:t xml:space="preserve"> efforts to implement these requirements.</w:t>
      </w:r>
      <w:r>
        <w:rPr>
          <w:snapToGrid/>
          <w:kern w:val="0"/>
          <w:szCs w:val="22"/>
          <w:vertAlign w:val="superscript"/>
        </w:rPr>
        <w:footnoteReference w:id="4"/>
      </w:r>
      <w:r w:rsidRPr="000B74EF">
        <w:rPr>
          <w:snapToGrid/>
          <w:kern w:val="0"/>
          <w:szCs w:val="22"/>
        </w:rPr>
        <w:t xml:space="preserve">  The Commission also reminds these entities of their obligation to file their annual recordkeeping </w:t>
      </w:r>
      <w:r>
        <w:rPr>
          <w:snapToGrid/>
          <w:kern w:val="0"/>
          <w:szCs w:val="22"/>
        </w:rPr>
        <w:t xml:space="preserve">compliance </w:t>
      </w:r>
      <w:r w:rsidRPr="000B74EF">
        <w:rPr>
          <w:snapToGrid/>
          <w:kern w:val="0"/>
          <w:szCs w:val="22"/>
        </w:rPr>
        <w:t xml:space="preserve">certifications and required contact information </w:t>
      </w:r>
      <w:r>
        <w:rPr>
          <w:snapToGrid/>
          <w:kern w:val="0"/>
          <w:szCs w:val="22"/>
        </w:rPr>
        <w:t xml:space="preserve">no later than April </w:t>
      </w:r>
      <w:r w:rsidR="006E4FB8">
        <w:rPr>
          <w:snapToGrid/>
          <w:kern w:val="0"/>
          <w:szCs w:val="22"/>
        </w:rPr>
        <w:t>1</w:t>
      </w:r>
      <w:r>
        <w:rPr>
          <w:snapToGrid/>
          <w:kern w:val="0"/>
          <w:szCs w:val="22"/>
        </w:rPr>
        <w:t>, 202</w:t>
      </w:r>
      <w:r w:rsidR="006E4FB8">
        <w:rPr>
          <w:snapToGrid/>
          <w:kern w:val="0"/>
          <w:szCs w:val="22"/>
        </w:rPr>
        <w:t>4</w:t>
      </w:r>
      <w:r w:rsidRPr="000B74EF">
        <w:rPr>
          <w:snapToGrid/>
          <w:kern w:val="0"/>
          <w:szCs w:val="22"/>
        </w:rPr>
        <w:t>,</w:t>
      </w:r>
      <w:r>
        <w:rPr>
          <w:snapToGrid/>
          <w:kern w:val="0"/>
          <w:szCs w:val="22"/>
          <w:vertAlign w:val="superscript"/>
        </w:rPr>
        <w:footnoteReference w:id="5"/>
      </w:r>
      <w:r w:rsidRPr="000B74EF">
        <w:rPr>
          <w:snapToGrid/>
          <w:kern w:val="0"/>
          <w:szCs w:val="22"/>
        </w:rPr>
        <w:t xml:space="preserve"> in the Recordkeeping Compliance Certification and Contact Information Registry (RCCCI Registry), a web-based system designed to facilitate compliance with these obligations</w:t>
      </w:r>
      <w:r w:rsidR="00443970">
        <w:rPr>
          <w:snapToGrid/>
          <w:kern w:val="0"/>
          <w:szCs w:val="22"/>
        </w:rPr>
        <w:t>.</w:t>
      </w:r>
      <w:r>
        <w:rPr>
          <w:snapToGrid/>
          <w:kern w:val="0"/>
          <w:szCs w:val="22"/>
          <w:vertAlign w:val="superscript"/>
        </w:rPr>
        <w:footnoteReference w:id="6"/>
      </w:r>
      <w:r w:rsidRPr="000B74EF">
        <w:rPr>
          <w:snapToGrid/>
          <w:kern w:val="0"/>
          <w:szCs w:val="22"/>
        </w:rPr>
        <w:t xml:space="preserve">  </w:t>
      </w:r>
    </w:p>
    <w:p w:rsidR="008E3130" w:rsidRPr="001818F0" w:rsidP="008E3130" w14:paraId="6CF52F4F" w14:textId="11899806">
      <w:pPr>
        <w:widowControl/>
        <w:spacing w:after="120"/>
        <w:ind w:firstLine="720"/>
        <w:rPr>
          <w:kern w:val="0"/>
          <w:szCs w:val="22"/>
        </w:rPr>
      </w:pPr>
      <w:r w:rsidRPr="000B74EF">
        <w:rPr>
          <w:snapToGrid/>
          <w:color w:val="000000"/>
          <w:kern w:val="0"/>
          <w:szCs w:val="22"/>
        </w:rPr>
        <w:t xml:space="preserve">To submit a recordkeeping </w:t>
      </w:r>
      <w:r>
        <w:rPr>
          <w:snapToGrid/>
          <w:color w:val="000000"/>
          <w:kern w:val="0"/>
          <w:szCs w:val="22"/>
        </w:rPr>
        <w:t xml:space="preserve">compliance </w:t>
      </w:r>
      <w:r w:rsidRPr="000B74EF">
        <w:rPr>
          <w:snapToGrid/>
          <w:color w:val="000000"/>
          <w:kern w:val="0"/>
          <w:szCs w:val="22"/>
        </w:rPr>
        <w:t>certification</w:t>
      </w:r>
      <w:r>
        <w:rPr>
          <w:snapToGrid/>
          <w:color w:val="000000"/>
          <w:kern w:val="0"/>
          <w:szCs w:val="22"/>
        </w:rPr>
        <w:t>,</w:t>
      </w:r>
      <w:r w:rsidRPr="000B74EF">
        <w:rPr>
          <w:snapToGrid/>
          <w:color w:val="000000"/>
          <w:kern w:val="0"/>
          <w:szCs w:val="22"/>
        </w:rPr>
        <w:t xml:space="preserve"> or to enter or update contact information, </w:t>
      </w:r>
      <w:r>
        <w:rPr>
          <w:snapToGrid/>
          <w:color w:val="000000"/>
          <w:kern w:val="0"/>
          <w:szCs w:val="22"/>
        </w:rPr>
        <w:t xml:space="preserve">please </w:t>
      </w:r>
      <w:r w:rsidRPr="000B74EF">
        <w:rPr>
          <w:snapToGrid/>
          <w:color w:val="000000"/>
          <w:kern w:val="0"/>
          <w:szCs w:val="22"/>
        </w:rPr>
        <w:t xml:space="preserve">go to </w:t>
      </w:r>
      <w:hyperlink r:id="rId5" w:history="1">
        <w:r w:rsidRPr="000B74EF">
          <w:rPr>
            <w:iCs/>
            <w:snapToGrid/>
            <w:color w:val="0000FF"/>
            <w:kern w:val="0"/>
            <w:szCs w:val="22"/>
            <w:u w:val="single"/>
          </w:rPr>
          <w:t>https://apps.fcc.gov/rccci-registry/</w:t>
        </w:r>
      </w:hyperlink>
      <w:r w:rsidRPr="000B74EF">
        <w:rPr>
          <w:snapToGrid/>
          <w:color w:val="000000"/>
          <w:kern w:val="0"/>
          <w:szCs w:val="22"/>
        </w:rPr>
        <w:t>.</w:t>
      </w:r>
      <w:r>
        <w:rPr>
          <w:snapToGrid/>
          <w:color w:val="000000"/>
          <w:kern w:val="0"/>
          <w:szCs w:val="22"/>
        </w:rPr>
        <w:t xml:space="preserve">  Additional guidance for filers is available at</w:t>
      </w:r>
      <w:r w:rsidR="00DC7DAF">
        <w:rPr>
          <w:snapToGrid/>
          <w:color w:val="000000"/>
          <w:kern w:val="0"/>
          <w:szCs w:val="22"/>
        </w:rPr>
        <w:t xml:space="preserve">: </w:t>
      </w:r>
      <w:hyperlink r:id="rId6" w:history="1">
        <w:r w:rsidRPr="008363E8" w:rsidR="008363E8">
          <w:rPr>
            <w:rStyle w:val="Hyperlink"/>
            <w:snapToGrid/>
            <w:kern w:val="0"/>
            <w:szCs w:val="22"/>
          </w:rPr>
          <w:t>https://www.fcc.gov/rccci-filing-instructions</w:t>
        </w:r>
      </w:hyperlink>
      <w:r w:rsidR="00DC7DAF">
        <w:rPr>
          <w:snapToGrid/>
          <w:color w:val="000000"/>
          <w:kern w:val="0"/>
          <w:szCs w:val="22"/>
        </w:rPr>
        <w:t xml:space="preserve">.  </w:t>
      </w:r>
      <w:r>
        <w:rPr>
          <w:snapToGrid/>
          <w:color w:val="000000"/>
          <w:kern w:val="0"/>
          <w:szCs w:val="22"/>
        </w:rPr>
        <w:t xml:space="preserve">  </w:t>
      </w:r>
    </w:p>
    <w:p w:rsidR="008E3130" w:rsidRPr="000B74EF" w:rsidP="008E3130" w14:paraId="1524E99B" w14:textId="6D9B26B1">
      <w:pPr>
        <w:widowControl/>
        <w:spacing w:after="120"/>
        <w:ind w:firstLine="720"/>
      </w:pPr>
      <w:r w:rsidRPr="16AE8815">
        <w:rPr>
          <w:i/>
          <w:snapToGrid/>
          <w:kern w:val="0"/>
        </w:rPr>
        <w:t xml:space="preserve">Accessible Formats.  </w:t>
      </w:r>
      <w:r w:rsidRPr="16AE8815">
        <w:rPr>
          <w:snapToGrid/>
          <w:kern w:val="0"/>
        </w:rPr>
        <w:t xml:space="preserve">To request this Public Notice in accessible formats for people with disabilities (Braille, large print, electronic files, audio format), contact the Consumer and Governmental </w:t>
      </w:r>
      <w:r w:rsidRPr="16AE8815" w:rsidR="743B9B1E">
        <w:rPr>
          <w:snapToGrid/>
          <w:kern w:val="0"/>
        </w:rPr>
        <w:t>Affairs</w:t>
      </w:r>
      <w:r w:rsidRPr="16AE8815">
        <w:rPr>
          <w:snapToGrid/>
          <w:kern w:val="0"/>
        </w:rPr>
        <w:t xml:space="preserve"> Bureau (CGB) at 202-418-0530 or by email to </w:t>
      </w:r>
      <w:hyperlink r:id="rId7" w:history="1">
        <w:r w:rsidRPr="16AE8815">
          <w:rPr>
            <w:snapToGrid/>
            <w:color w:val="0000FF"/>
            <w:kern w:val="0"/>
            <w:u w:val="single"/>
          </w:rPr>
          <w:t>fcc504@fcc.gov</w:t>
        </w:r>
      </w:hyperlink>
      <w:r>
        <w:rPr>
          <w:snapToGrid/>
          <w:kern w:val="0"/>
          <w:szCs w:val="22"/>
        </w:rPr>
        <w:t>.</w:t>
      </w:r>
    </w:p>
    <w:p w:rsidR="008E3130" w:rsidRPr="000B74EF" w:rsidP="008E3130" w14:paraId="4422952F" w14:textId="33B6FCC2">
      <w:pPr>
        <w:widowControl/>
        <w:spacing w:after="120"/>
        <w:ind w:firstLine="720"/>
      </w:pPr>
      <w:r w:rsidRPr="6C4B65A2">
        <w:rPr>
          <w:i/>
          <w:iCs/>
          <w:snapToGrid/>
          <w:kern w:val="0"/>
        </w:rPr>
        <w:t xml:space="preserve">Additional Information.  </w:t>
      </w:r>
      <w:r w:rsidRPr="4FEC75C9">
        <w:rPr>
          <w:snapToGrid/>
          <w:kern w:val="0"/>
        </w:rPr>
        <w:t xml:space="preserve">For further information regarding this Public Notice, contact </w:t>
      </w:r>
      <w:r w:rsidRPr="4FEC75C9" w:rsidR="006E4FB8">
        <w:rPr>
          <w:snapToGrid/>
          <w:kern w:val="0"/>
        </w:rPr>
        <w:t>Robert McConnell</w:t>
      </w:r>
      <w:r w:rsidRPr="4FEC75C9">
        <w:rPr>
          <w:snapToGrid/>
          <w:kern w:val="0"/>
        </w:rPr>
        <w:t xml:space="preserve">, Disability Rights Office, CGB, at </w:t>
      </w:r>
      <w:r w:rsidRPr="4FEC75C9" w:rsidR="00FC743B">
        <w:rPr>
          <w:snapToGrid/>
          <w:kern w:val="0"/>
        </w:rPr>
        <w:t>202-769-0760</w:t>
      </w:r>
      <w:r w:rsidRPr="000B74EF">
        <w:rPr>
          <w:snapToGrid/>
          <w:kern w:val="0"/>
          <w:szCs w:val="22"/>
        </w:rPr>
        <w:t xml:space="preserve"> </w:t>
      </w:r>
      <w:r w:rsidRPr="4FEC75C9">
        <w:rPr>
          <w:snapToGrid/>
          <w:kern w:val="0"/>
        </w:rPr>
        <w:t>o</w:t>
      </w:r>
      <w:r w:rsidRPr="6DE9F499">
        <w:rPr>
          <w:snapToGrid/>
          <w:kern w:val="0"/>
        </w:rPr>
        <w:t>r</w:t>
      </w:r>
      <w:r w:rsidRPr="4FEC75C9">
        <w:rPr>
          <w:snapToGrid/>
          <w:kern w:val="0"/>
        </w:rPr>
        <w:t xml:space="preserve"> by e</w:t>
      </w:r>
      <w:r w:rsidR="00502B7B">
        <w:rPr>
          <w:snapToGrid/>
          <w:kern w:val="0"/>
          <w:szCs w:val="22"/>
        </w:rPr>
        <w:t>-</w:t>
      </w:r>
      <w:r w:rsidRPr="4FEC75C9">
        <w:rPr>
          <w:snapToGrid/>
          <w:kern w:val="0"/>
        </w:rPr>
        <w:t xml:space="preserve">mail to </w:t>
      </w:r>
      <w:hyperlink r:id="rId8" w:history="1">
        <w:r w:rsidRPr="4FEC75C9" w:rsidR="00361847">
          <w:rPr>
            <w:rStyle w:val="Hyperlink"/>
            <w:snapToGrid/>
            <w:kern w:val="0"/>
          </w:rPr>
          <w:t>Robert.McConnell@fcc.gov</w:t>
        </w:r>
      </w:hyperlink>
      <w:r w:rsidRPr="000B74EF">
        <w:rPr>
          <w:snapToGrid/>
          <w:kern w:val="0"/>
          <w:szCs w:val="22"/>
        </w:rPr>
        <w:t>.</w:t>
      </w:r>
    </w:p>
    <w:p w:rsidR="008E3130" w:rsidP="008E3130" w14:paraId="7DC1F68D" w14:textId="77777777">
      <w:pPr>
        <w:spacing w:after="120"/>
        <w:jc w:val="center"/>
        <w:rPr>
          <w:b/>
          <w:snapToGrid/>
          <w:kern w:val="0"/>
          <w:szCs w:val="22"/>
        </w:rPr>
      </w:pPr>
    </w:p>
    <w:p w:rsidR="008E3130" w:rsidRPr="00746D1A" w:rsidP="008E3130" w14:paraId="151C6E32" w14:textId="77777777">
      <w:pPr>
        <w:spacing w:after="120"/>
        <w:jc w:val="center"/>
        <w:rPr>
          <w:b/>
          <w:snapToGrid/>
          <w:kern w:val="0"/>
          <w:szCs w:val="22"/>
        </w:rPr>
      </w:pPr>
      <w:r w:rsidRPr="000B74EF">
        <w:rPr>
          <w:b/>
          <w:snapToGrid/>
          <w:kern w:val="0"/>
          <w:szCs w:val="22"/>
        </w:rPr>
        <w:t>-FCC-</w:t>
      </w:r>
    </w:p>
    <w:p w:rsidR="008E3130" w:rsidP="008E3130" w14:paraId="7EBC2816" w14:textId="77777777">
      <w:pPr>
        <w:spacing w:after="120"/>
        <w:jc w:val="center"/>
        <w:rPr>
          <w:sz w:val="24"/>
        </w:rPr>
      </w:pPr>
    </w:p>
    <w:p w:rsidR="00C83A84" w14:paraId="57EEE903" w14:textId="77777777">
      <w:pPr>
        <w:jc w:val="right"/>
        <w:rPr>
          <w:sz w:val="24"/>
        </w:rPr>
      </w:pPr>
    </w:p>
    <w:sectPr w:rsidSect="00D62BB3">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3A84" w14:paraId="4A898836" w14:textId="77777777">
    <w:pPr>
      <w:pStyle w:val="Footer"/>
      <w:framePr w:wrap="around" w:vAnchor="text" w:hAnchor="margin" w:xAlign="center" w:y="1"/>
    </w:pPr>
    <w:r>
      <w:fldChar w:fldCharType="begin"/>
    </w:r>
    <w:r>
      <w:instrText xml:space="preserve">PAGE  </w:instrText>
    </w:r>
    <w:r w:rsidR="00000000">
      <w:fldChar w:fldCharType="separate"/>
    </w:r>
    <w:r>
      <w:fldChar w:fldCharType="end"/>
    </w:r>
  </w:p>
  <w:p w:rsidR="00C83A84" w14:paraId="193B538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3A84" w14:paraId="76097D5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3A84" w:rsidP="004A3920" w14:paraId="03F5F25D" w14:textId="77777777">
    <w:pPr>
      <w:pStyle w:val="Footer"/>
      <w:tabs>
        <w:tab w:val="clear" w:pos="4320"/>
        <w:tab w:val="center" w:pos="468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62BB3" w14:paraId="1A8FB4F3" w14:textId="77777777">
      <w:r>
        <w:separator/>
      </w:r>
    </w:p>
  </w:footnote>
  <w:footnote w:type="continuationSeparator" w:id="1">
    <w:p w:rsidR="00D62BB3" w14:paraId="041EC544" w14:textId="77777777">
      <w:pPr>
        <w:rPr>
          <w:sz w:val="20"/>
        </w:rPr>
      </w:pPr>
      <w:r>
        <w:rPr>
          <w:sz w:val="20"/>
        </w:rPr>
        <w:t xml:space="preserve">(Continued from previous page)  </w:t>
      </w:r>
      <w:r>
        <w:rPr>
          <w:sz w:val="20"/>
        </w:rPr>
        <w:separator/>
      </w:r>
    </w:p>
  </w:footnote>
  <w:footnote w:type="continuationNotice" w:id="2">
    <w:p w:rsidR="00D62BB3" w14:paraId="450D2BF2" w14:textId="77777777">
      <w:pPr>
        <w:jc w:val="right"/>
        <w:rPr>
          <w:sz w:val="20"/>
        </w:rPr>
      </w:pPr>
      <w:r>
        <w:rPr>
          <w:sz w:val="20"/>
        </w:rPr>
        <w:t>(continued….)</w:t>
      </w:r>
    </w:p>
  </w:footnote>
  <w:footnote w:id="3">
    <w:p w:rsidR="008E3130" w:rsidRPr="000B74EF" w:rsidP="008E3130" w14:paraId="135ACF7A" w14:textId="252FE4EC">
      <w:pPr>
        <w:pStyle w:val="FootnoteText"/>
      </w:pPr>
      <w:r w:rsidRPr="000B74EF">
        <w:rPr>
          <w:rStyle w:val="FootnoteReference"/>
        </w:rPr>
        <w:footnoteRef/>
      </w:r>
      <w:r w:rsidRPr="000B74EF">
        <w:t xml:space="preserve"> 47 U.S.C. §§ 255, 617, 619;</w:t>
      </w:r>
      <w:r w:rsidRPr="000B74EF">
        <w:rPr>
          <w:i/>
        </w:rPr>
        <w:t xml:space="preserve"> see also</w:t>
      </w:r>
      <w:r w:rsidRPr="000B74EF">
        <w:t xml:space="preserve"> 47 CFR pt</w:t>
      </w:r>
      <w:r>
        <w:t>s</w:t>
      </w:r>
      <w:r w:rsidRPr="000B74EF">
        <w:t>. 6, 7, 14.</w:t>
      </w:r>
      <w:r>
        <w:t xml:space="preserve">  These provisions govern accessibility </w:t>
      </w:r>
      <w:r>
        <w:rPr>
          <w:szCs w:val="22"/>
        </w:rPr>
        <w:t xml:space="preserve">requirements for </w:t>
      </w:r>
      <w:r>
        <w:t>telecommunications services and equipment, advanced communications services and equipment, and Internet browsers built into mobile phones.</w:t>
      </w:r>
      <w:r w:rsidR="00597169">
        <w:t xml:space="preserve">  </w:t>
      </w:r>
    </w:p>
  </w:footnote>
  <w:footnote w:id="4">
    <w:p w:rsidR="008E3130" w:rsidRPr="000B74EF" w:rsidP="008E3130" w14:paraId="1DD63BFC" w14:textId="18B3FE8A">
      <w:pPr>
        <w:pStyle w:val="FootnoteText"/>
      </w:pPr>
      <w:r w:rsidRPr="000B74EF">
        <w:rPr>
          <w:rStyle w:val="FootnoteReference"/>
        </w:rPr>
        <w:footnoteRef/>
      </w:r>
      <w:r w:rsidRPr="000B74EF">
        <w:t xml:space="preserve"> 47 U.S.C. § 618(a)(5)(A);</w:t>
      </w:r>
      <w:r w:rsidRPr="000B74EF">
        <w:rPr>
          <w:i/>
        </w:rPr>
        <w:t xml:space="preserve"> see also </w:t>
      </w:r>
      <w:r w:rsidRPr="000B74EF">
        <w:t>47 CFR §§ 14.30(b), 14.31(a).</w:t>
      </w:r>
      <w:r w:rsidR="0041602D">
        <w:t xml:space="preserve">  </w:t>
      </w:r>
      <w:r w:rsidRPr="00597169" w:rsidR="00597169">
        <w:t xml:space="preserve">At present, providers </w:t>
      </w:r>
      <w:r w:rsidR="00713EC2">
        <w:t>of</w:t>
      </w:r>
      <w:r w:rsidR="001260F4">
        <w:t>,</w:t>
      </w:r>
      <w:r w:rsidR="00713EC2">
        <w:t xml:space="preserve"> </w:t>
      </w:r>
      <w:r w:rsidRPr="00597169" w:rsidR="00597169">
        <w:t xml:space="preserve">and </w:t>
      </w:r>
      <w:r w:rsidR="00713EC2">
        <w:t xml:space="preserve">manufacturers of </w:t>
      </w:r>
      <w:r w:rsidRPr="00597169" w:rsidR="00597169">
        <w:t xml:space="preserve">equipment </w:t>
      </w:r>
      <w:r w:rsidR="0001242A">
        <w:t>used for</w:t>
      </w:r>
      <w:r w:rsidR="001260F4">
        <w:t>,</w:t>
      </w:r>
      <w:r w:rsidR="0001242A">
        <w:t xml:space="preserve"> </w:t>
      </w:r>
      <w:r w:rsidRPr="00597169" w:rsidR="00597169">
        <w:t xml:space="preserve">interconnected VoIP services, non-interconnected VoIP services, and electronic messaging services must comply with the accessibility and usability requirements of Part 14. </w:t>
      </w:r>
      <w:r w:rsidRPr="008749B2" w:rsidR="008749B2">
        <w:rPr>
          <w:i/>
        </w:rPr>
        <w:t>Implementation of Sections 716 and 717 of the Communications Act of 1934, as Enacted by the Twenty-First Century Communications and Video Accessibility Act of 2010</w:t>
      </w:r>
      <w:r w:rsidRPr="008749B2" w:rsidR="008749B2">
        <w:t>;</w:t>
      </w:r>
      <w:r w:rsidRPr="008749B2" w:rsidR="008749B2">
        <w:rPr>
          <w:i/>
        </w:rPr>
        <w:t xml:space="preserve"> Amendments to the Commission’s Rules Implementing Sections 255 and 251(a)(2) of the Communications Act of 1934, as Enacted by the Telecommunications Act of 1996</w:t>
      </w:r>
      <w:r w:rsidRPr="008749B2" w:rsidR="008749B2">
        <w:t xml:space="preserve">, </w:t>
      </w:r>
      <w:r w:rsidRPr="008749B2" w:rsidR="008749B2">
        <w:t xml:space="preserve">CG Docket Nos. 10-213 10-415, and WC Docket No. 96-198, </w:t>
      </w:r>
      <w:r w:rsidRPr="008749B2" w:rsidR="008749B2">
        <w:t>Report and Order and Further Notice of Proposed Rulemaking</w:t>
      </w:r>
      <w:r w:rsidRPr="008749B2" w:rsidR="008749B2">
        <w:t xml:space="preserve">, 26 </w:t>
      </w:r>
      <w:r w:rsidRPr="008749B2" w:rsidR="008749B2">
        <w:rPr>
          <w:bCs/>
        </w:rPr>
        <w:t xml:space="preserve">FCC </w:t>
      </w:r>
      <w:r w:rsidRPr="008749B2" w:rsidR="008749B2">
        <w:rPr>
          <w:bCs/>
        </w:rPr>
        <w:t>Rcd</w:t>
      </w:r>
      <w:r w:rsidRPr="008749B2" w:rsidR="008749B2">
        <w:rPr>
          <w:bCs/>
        </w:rPr>
        <w:t xml:space="preserve"> </w:t>
      </w:r>
      <w:r w:rsidRPr="008749B2" w:rsidR="008749B2">
        <w:rPr>
          <w:bCs/>
        </w:rPr>
        <w:t>14557</w:t>
      </w:r>
      <w:r w:rsidRPr="008749B2" w:rsidR="008749B2">
        <w:rPr>
          <w:bCs/>
        </w:rPr>
        <w:t xml:space="preserve"> </w:t>
      </w:r>
      <w:r w:rsidRPr="008749B2" w:rsidR="008749B2">
        <w:t xml:space="preserve">(2011).  </w:t>
      </w:r>
      <w:r w:rsidRPr="00597169" w:rsidR="00597169">
        <w:t xml:space="preserve">Providers </w:t>
      </w:r>
      <w:r w:rsidR="00A11F43">
        <w:t>of</w:t>
      </w:r>
      <w:r w:rsidR="001260F4">
        <w:t>,</w:t>
      </w:r>
      <w:r w:rsidR="00A11F43">
        <w:t xml:space="preserve"> </w:t>
      </w:r>
      <w:r w:rsidRPr="00597169" w:rsidR="00597169">
        <w:t xml:space="preserve">and manufacturers of </w:t>
      </w:r>
      <w:r w:rsidR="00A11F43">
        <w:t>equipment used for</w:t>
      </w:r>
      <w:r w:rsidR="001260F4">
        <w:t>,</w:t>
      </w:r>
      <w:r w:rsidR="00A11F43">
        <w:t xml:space="preserve"> </w:t>
      </w:r>
      <w:r w:rsidRPr="00597169" w:rsidR="00597169">
        <w:t>interoperable video conferencing services</w:t>
      </w:r>
      <w:r w:rsidR="00F628FA">
        <w:t xml:space="preserve"> (IVCS)</w:t>
      </w:r>
      <w:r w:rsidRPr="00597169" w:rsidR="00597169">
        <w:t xml:space="preserve"> must comply with the requirements of Part 14 by September 3, 2024.  </w:t>
      </w:r>
      <w:r w:rsidRPr="00597169" w:rsidR="00597169">
        <w:rPr>
          <w:i/>
          <w:iCs/>
        </w:rPr>
        <w:t>See</w:t>
      </w:r>
      <w:r w:rsidRPr="00597169" w:rsidR="00597169">
        <w:t xml:space="preserve"> </w:t>
      </w:r>
      <w:r w:rsidRPr="00597169" w:rsidR="00597169">
        <w:rPr>
          <w:i/>
        </w:rPr>
        <w:t>Access to Video Conferencing; Implementation of Sections 716 and 717 of the Communications Act of 1934, as Enacted by the Twenty-First Century Communications and Video Accessibility Act of 2010</w:t>
      </w:r>
      <w:r w:rsidRPr="00597169" w:rsidR="00597169">
        <w:t>, CG Docket No. 23-161, Report and Order, Notice of Proposed Rulemaking, Order</w:t>
      </w:r>
      <w:r w:rsidRPr="00597169" w:rsidR="00597169">
        <w:t xml:space="preserve">, FCC 23-50, para. 41 (2023).  </w:t>
      </w:r>
      <w:r w:rsidR="00F628FA">
        <w:t>Further, i</w:t>
      </w:r>
      <w:r w:rsidRPr="00597169" w:rsidR="00597169">
        <w:t>n 2022, Congress amended “advanced communications services” to include audio and video communications services that are provided to people who are incarcerated</w:t>
      </w:r>
      <w:r w:rsidR="00E717B7">
        <w:t xml:space="preserve">, </w:t>
      </w:r>
      <w:r w:rsidR="00F80862">
        <w:t>which the Commission refers to as Incarcerated People’s Communication</w:t>
      </w:r>
      <w:r w:rsidR="0092022F">
        <w:t>s</w:t>
      </w:r>
      <w:r w:rsidR="00F80862">
        <w:t xml:space="preserve"> Services</w:t>
      </w:r>
      <w:r w:rsidRPr="00597169" w:rsidR="00597169">
        <w:t xml:space="preserve"> (IPCS).  Martha Wright-Reed Just and Reasonable Communications Act of 2022, Pub. L. No. 117-338, 136 Stat. 6156; 47 U.S.C. §§ 152(b), 153(1)(E), 276(b)(1)(A), (d); </w:t>
      </w:r>
      <w:r w:rsidRPr="00597169" w:rsidR="00597169">
        <w:rPr>
          <w:i/>
          <w:iCs/>
        </w:rPr>
        <w:t>see also</w:t>
      </w:r>
      <w:r w:rsidRPr="00824F3E" w:rsidR="00824F3E">
        <w:rPr>
          <w:i/>
          <w:iCs/>
          <w:snapToGrid w:val="0"/>
          <w:kern w:val="28"/>
          <w:sz w:val="22"/>
        </w:rPr>
        <w:t xml:space="preserve"> </w:t>
      </w:r>
      <w:r w:rsidRPr="00824F3E" w:rsidR="00824F3E">
        <w:rPr>
          <w:i/>
          <w:iCs/>
        </w:rPr>
        <w:t>Incarcerated People’s Communications Services; Implementation of the Martha Wright-Reed Act</w:t>
      </w:r>
      <w:r w:rsidRPr="00824F3E" w:rsidR="00824F3E">
        <w:t xml:space="preserve">; </w:t>
      </w:r>
      <w:r w:rsidRPr="00824F3E" w:rsidR="00824F3E">
        <w:rPr>
          <w:i/>
          <w:iCs/>
        </w:rPr>
        <w:t>Rates for Interstate Inmate Calling Services</w:t>
      </w:r>
      <w:r w:rsidRPr="00824F3E" w:rsidR="00824F3E">
        <w:t>, WC Docket Nos. 23-62, 12-375, Notice of Proposed Rulemaking and Order, FCC 23-19, paras. 75-77 (2023)</w:t>
      </w:r>
      <w:r w:rsidR="00F80862">
        <w:t xml:space="preserve"> (seeking comment on</w:t>
      </w:r>
      <w:r w:rsidR="0092022F">
        <w:t xml:space="preserve"> necessary</w:t>
      </w:r>
      <w:r w:rsidR="00F80862">
        <w:t xml:space="preserve"> </w:t>
      </w:r>
      <w:r w:rsidR="00CB2C68">
        <w:t xml:space="preserve">changes to </w:t>
      </w:r>
      <w:r w:rsidR="00CB2C68">
        <w:t>part</w:t>
      </w:r>
      <w:r w:rsidR="00CB2C68">
        <w:t xml:space="preserve"> 14 </w:t>
      </w:r>
      <w:r w:rsidR="0092022F">
        <w:t>to implement the amended definition of ACS.</w:t>
      </w:r>
      <w:r w:rsidR="00F80862">
        <w:t>)</w:t>
      </w:r>
      <w:r w:rsidRPr="00597169" w:rsidR="00597169">
        <w:t xml:space="preserve">. </w:t>
      </w:r>
      <w:r w:rsidR="00E717B7">
        <w:t xml:space="preserve"> </w:t>
      </w:r>
      <w:r w:rsidR="005102C7">
        <w:t xml:space="preserve">A Public Notice will be released </w:t>
      </w:r>
      <w:r w:rsidR="004078E1">
        <w:t>at a later time to announce the effective date</w:t>
      </w:r>
      <w:r w:rsidR="007F7C74">
        <w:t xml:space="preserve"> of the </w:t>
      </w:r>
      <w:r w:rsidR="004E2F60">
        <w:t xml:space="preserve">RCCCI filing </w:t>
      </w:r>
      <w:r w:rsidR="007F7C74">
        <w:t>requirement for I</w:t>
      </w:r>
      <w:r w:rsidR="00F628FA">
        <w:t>VCS and I</w:t>
      </w:r>
      <w:r w:rsidR="004E2F60">
        <w:t xml:space="preserve">PCS </w:t>
      </w:r>
      <w:r w:rsidR="007F7C74">
        <w:t>providers</w:t>
      </w:r>
      <w:r w:rsidR="004E2F60">
        <w:t xml:space="preserve">.  </w:t>
      </w:r>
    </w:p>
  </w:footnote>
  <w:footnote w:id="5">
    <w:p w:rsidR="008E3130" w:rsidRPr="000B74EF" w:rsidP="008E3130" w14:paraId="3EC80305" w14:textId="336587A3">
      <w:pPr>
        <w:pStyle w:val="FootnoteText"/>
      </w:pPr>
      <w:r w:rsidRPr="000B74EF">
        <w:rPr>
          <w:rStyle w:val="FootnoteReference"/>
        </w:rPr>
        <w:footnoteRef/>
      </w:r>
      <w:r w:rsidRPr="000B74EF">
        <w:t xml:space="preserve"> 47 CFR § 14.31(b)(3).</w:t>
      </w:r>
      <w:r>
        <w:t xml:space="preserve">  </w:t>
      </w:r>
    </w:p>
  </w:footnote>
  <w:footnote w:id="6">
    <w:p w:rsidR="008E3130" w:rsidRPr="000B74EF" w:rsidP="008E3130" w14:paraId="1A28B3CE" w14:textId="77777777">
      <w:pPr>
        <w:pStyle w:val="FootnoteText"/>
      </w:pPr>
      <w:r w:rsidRPr="000B74EF">
        <w:rPr>
          <w:rStyle w:val="FootnoteReference"/>
        </w:rPr>
        <w:footnoteRef/>
      </w:r>
      <w:r w:rsidRPr="000B74EF">
        <w:t xml:space="preserve"> 47 U.S.C. § 618;</w:t>
      </w:r>
      <w:r w:rsidRPr="000B74EF">
        <w:rPr>
          <w:i/>
        </w:rPr>
        <w:t xml:space="preserve"> see also </w:t>
      </w:r>
      <w:r w:rsidRPr="000B74EF">
        <w:t xml:space="preserve">47 CFR § 14.31(b).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3A84" w14:paraId="0A330400" w14:textId="536DA51E">
    <w:pPr>
      <w:tabs>
        <w:tab w:val="center" w:pos="4680"/>
        <w:tab w:val="right" w:pos="9360"/>
      </w:tabs>
    </w:pPr>
    <w:r>
      <w:rPr>
        <w:b/>
      </w:rPr>
      <w:tab/>
      <w:t>Federal Communications Commission</w:t>
    </w:r>
    <w:r>
      <w:rPr>
        <w:b/>
      </w:rPr>
      <w:tab/>
    </w:r>
    <w:r w:rsidR="00E0505E">
      <w:rPr>
        <w:b/>
      </w:rPr>
      <w:t>DA 24-177</w:t>
    </w:r>
  </w:p>
  <w:p w:rsidR="00C83A84" w14:paraId="622D3BDB" w14:textId="77777777">
    <w:pPr>
      <w:tabs>
        <w:tab w:val="left" w:pos="-720"/>
      </w:tabs>
      <w:suppressAutoHyphens/>
      <w:spacing w:line="19" w:lineRule="exact"/>
      <w:rPr>
        <w:spacing w:val="-2"/>
      </w:rPr>
    </w:pPr>
    <w:r>
      <w:rPr>
        <w:noProof/>
      </w:rPr>
      <w:pict>
        <v:rect id="Rectangle 15" o:spid="_x0000_s2049" style="width:468pt;height:0.95pt;margin-top:0;margin-left:0;mso-height-percent:0;mso-position-horizontal-relative:margin;mso-width-percent:0;mso-wrap-edited:f;position:absolute;visibility:visible;z-index:-251658240" o:allowincell="f" fillcolor="black" stroked="f" strokeweight="0.05pt">
          <w10:wrap anchorx="margin"/>
        </v:rect>
      </w:pict>
    </w:r>
  </w:p>
  <w:p w:rsidR="00C83A84" w14:paraId="7C5E21D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3A84" w14:paraId="7043F424"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95pt;height:113.1pt;mso-height-percent:0;mso-width-percent:0;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30"/>
    <w:rsid w:val="0001242A"/>
    <w:rsid w:val="0001326C"/>
    <w:rsid w:val="000429BC"/>
    <w:rsid w:val="0005592A"/>
    <w:rsid w:val="00095588"/>
    <w:rsid w:val="000B74EF"/>
    <w:rsid w:val="000C0BDE"/>
    <w:rsid w:val="000C0F7A"/>
    <w:rsid w:val="000D168C"/>
    <w:rsid w:val="000E63E5"/>
    <w:rsid w:val="000F0218"/>
    <w:rsid w:val="000F4FA1"/>
    <w:rsid w:val="001138AB"/>
    <w:rsid w:val="001260F4"/>
    <w:rsid w:val="00137ADE"/>
    <w:rsid w:val="00176921"/>
    <w:rsid w:val="001818F0"/>
    <w:rsid w:val="002674F5"/>
    <w:rsid w:val="002B0BFE"/>
    <w:rsid w:val="002B3BCF"/>
    <w:rsid w:val="003201BB"/>
    <w:rsid w:val="00335BBC"/>
    <w:rsid w:val="003401B1"/>
    <w:rsid w:val="00341ADE"/>
    <w:rsid w:val="00361847"/>
    <w:rsid w:val="00392353"/>
    <w:rsid w:val="003F39D3"/>
    <w:rsid w:val="003F6154"/>
    <w:rsid w:val="003F7670"/>
    <w:rsid w:val="004078E1"/>
    <w:rsid w:val="0041331D"/>
    <w:rsid w:val="00415995"/>
    <w:rsid w:val="0041602D"/>
    <w:rsid w:val="00443970"/>
    <w:rsid w:val="004535C3"/>
    <w:rsid w:val="004969ED"/>
    <w:rsid w:val="004A3920"/>
    <w:rsid w:val="004E2F60"/>
    <w:rsid w:val="00502B7B"/>
    <w:rsid w:val="005102C7"/>
    <w:rsid w:val="00537D01"/>
    <w:rsid w:val="00580A23"/>
    <w:rsid w:val="00597169"/>
    <w:rsid w:val="005E0FF4"/>
    <w:rsid w:val="00631670"/>
    <w:rsid w:val="00654859"/>
    <w:rsid w:val="006E4FB8"/>
    <w:rsid w:val="00713EC2"/>
    <w:rsid w:val="007342B5"/>
    <w:rsid w:val="00746D1A"/>
    <w:rsid w:val="00756E8E"/>
    <w:rsid w:val="00763598"/>
    <w:rsid w:val="007A0F28"/>
    <w:rsid w:val="007E4768"/>
    <w:rsid w:val="007E4897"/>
    <w:rsid w:val="007F7C74"/>
    <w:rsid w:val="00824F3E"/>
    <w:rsid w:val="008363E8"/>
    <w:rsid w:val="008749B2"/>
    <w:rsid w:val="00890221"/>
    <w:rsid w:val="008E3130"/>
    <w:rsid w:val="008F5B34"/>
    <w:rsid w:val="0092022F"/>
    <w:rsid w:val="0092312D"/>
    <w:rsid w:val="009E717F"/>
    <w:rsid w:val="009F1E4B"/>
    <w:rsid w:val="009F2E93"/>
    <w:rsid w:val="00A11F43"/>
    <w:rsid w:val="00A31BA3"/>
    <w:rsid w:val="00A708DA"/>
    <w:rsid w:val="00A909A1"/>
    <w:rsid w:val="00AC3D55"/>
    <w:rsid w:val="00B47B00"/>
    <w:rsid w:val="00BE4A3E"/>
    <w:rsid w:val="00C26473"/>
    <w:rsid w:val="00C272E7"/>
    <w:rsid w:val="00C604FE"/>
    <w:rsid w:val="00C83A84"/>
    <w:rsid w:val="00CB2C68"/>
    <w:rsid w:val="00CE1F46"/>
    <w:rsid w:val="00D31C03"/>
    <w:rsid w:val="00D342DD"/>
    <w:rsid w:val="00D62BB3"/>
    <w:rsid w:val="00DC359F"/>
    <w:rsid w:val="00DC7DAF"/>
    <w:rsid w:val="00E0505E"/>
    <w:rsid w:val="00E536EB"/>
    <w:rsid w:val="00E60051"/>
    <w:rsid w:val="00E6403E"/>
    <w:rsid w:val="00E717B7"/>
    <w:rsid w:val="00E8316B"/>
    <w:rsid w:val="00EA35DD"/>
    <w:rsid w:val="00EF79AC"/>
    <w:rsid w:val="00F008E3"/>
    <w:rsid w:val="00F210BD"/>
    <w:rsid w:val="00F628FA"/>
    <w:rsid w:val="00F62E85"/>
    <w:rsid w:val="00F80862"/>
    <w:rsid w:val="00FC743B"/>
    <w:rsid w:val="00FD5B88"/>
    <w:rsid w:val="00FE78B9"/>
    <w:rsid w:val="0DBECA82"/>
    <w:rsid w:val="12AD48EE"/>
    <w:rsid w:val="16AE8815"/>
    <w:rsid w:val="2EA6DB31"/>
    <w:rsid w:val="3110E089"/>
    <w:rsid w:val="4FEC75C9"/>
    <w:rsid w:val="6C4B65A2"/>
    <w:rsid w:val="6DE9F499"/>
    <w:rsid w:val="743B9B1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2C42B5AC"/>
  <w15:chartTrackingRefBased/>
  <w15:docId w15:val="{D5E19FA2-4AA8-469F-BCB0-E5DB80E6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pPr>
      <w:spacing w:after="120"/>
    </w:pPr>
  </w:style>
  <w:style w:type="character" w:styleId="FootnoteReference">
    <w:name w:val="footnote reference"/>
    <w:aliases w:val="(NECG) Footnote Reference,Appel note de bas de p,FR,Footnote Reference/,Style 12,Style 124,Style 13,Style 17,Style 3,Style 6,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locked/>
    <w:rsid w:val="008E3130"/>
  </w:style>
  <w:style w:type="paragraph" w:styleId="Revision">
    <w:name w:val="Revision"/>
    <w:hidden/>
    <w:uiPriority w:val="99"/>
    <w:semiHidden/>
    <w:rsid w:val="00654859"/>
    <w:rPr>
      <w:snapToGrid w:val="0"/>
      <w:kern w:val="28"/>
      <w:sz w:val="22"/>
    </w:rPr>
  </w:style>
  <w:style w:type="character" w:styleId="UnresolvedMention">
    <w:name w:val="Unresolved Mention"/>
    <w:uiPriority w:val="99"/>
    <w:rsid w:val="00DC7DAF"/>
    <w:rPr>
      <w:color w:val="605E5C"/>
      <w:shd w:val="clear" w:color="auto" w:fill="E1DFDD"/>
    </w:rPr>
  </w:style>
  <w:style w:type="character" w:styleId="CommentReference">
    <w:name w:val="annotation reference"/>
    <w:uiPriority w:val="99"/>
    <w:semiHidden/>
    <w:unhideWhenUsed/>
    <w:rsid w:val="007E4768"/>
    <w:rPr>
      <w:sz w:val="16"/>
      <w:szCs w:val="16"/>
    </w:rPr>
  </w:style>
  <w:style w:type="paragraph" w:styleId="CommentText">
    <w:name w:val="annotation text"/>
    <w:basedOn w:val="Normal"/>
    <w:link w:val="CommentTextChar"/>
    <w:uiPriority w:val="99"/>
    <w:unhideWhenUsed/>
    <w:rsid w:val="007E4768"/>
    <w:rPr>
      <w:sz w:val="20"/>
    </w:rPr>
  </w:style>
  <w:style w:type="character" w:customStyle="1" w:styleId="CommentTextChar">
    <w:name w:val="Comment Text Char"/>
    <w:link w:val="CommentText"/>
    <w:uiPriority w:val="99"/>
    <w:rsid w:val="007E4768"/>
    <w:rPr>
      <w:snapToGrid w:val="0"/>
      <w:kern w:val="28"/>
    </w:rPr>
  </w:style>
  <w:style w:type="paragraph" w:styleId="CommentSubject">
    <w:name w:val="annotation subject"/>
    <w:basedOn w:val="CommentText"/>
    <w:next w:val="CommentText"/>
    <w:link w:val="CommentSubjectChar"/>
    <w:uiPriority w:val="99"/>
    <w:semiHidden/>
    <w:unhideWhenUsed/>
    <w:rsid w:val="007E4768"/>
    <w:rPr>
      <w:b/>
      <w:bCs/>
    </w:rPr>
  </w:style>
  <w:style w:type="character" w:customStyle="1" w:styleId="CommentSubjectChar">
    <w:name w:val="Comment Subject Char"/>
    <w:link w:val="CommentSubject"/>
    <w:uiPriority w:val="99"/>
    <w:semiHidden/>
    <w:rsid w:val="007E4768"/>
    <w:rPr>
      <w:b/>
      <w:bCs/>
      <w:snapToGrid w:val="0"/>
      <w:kern w:val="28"/>
    </w:rPr>
  </w:style>
  <w:style w:type="character" w:styleId="Mention">
    <w:name w:val="Mention"/>
    <w:uiPriority w:val="99"/>
    <w:rsid w:val="007E476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apps.fcc.gov/rccci-registry/" TargetMode="External" /><Relationship Id="rId6" Type="http://schemas.openxmlformats.org/officeDocument/2006/relationships/hyperlink" Target="https://www.fcc.gov/rccci-filing-instructions" TargetMode="External" /><Relationship Id="rId7" Type="http://schemas.openxmlformats.org/officeDocument/2006/relationships/hyperlink" Target="mailto:fcc504@fcc.gov" TargetMode="External" /><Relationship Id="rId8" Type="http://schemas.openxmlformats.org/officeDocument/2006/relationships/hyperlink" Target="mailto:Robert.McConnell@fcc.gov"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