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96ED2" w:rsidRPr="00B20363" w:rsidP="00796ED2" w14:paraId="7F69B580" w14:textId="5F618C72">
      <w:pPr>
        <w:jc w:val="right"/>
        <w:rPr>
          <w:b/>
          <w:sz w:val="24"/>
        </w:rPr>
      </w:pPr>
      <w:r>
        <w:rPr>
          <w:b/>
          <w:sz w:val="24"/>
        </w:rPr>
        <w:t>DA 24-</w:t>
      </w:r>
      <w:r w:rsidR="003D02B9">
        <w:rPr>
          <w:b/>
          <w:sz w:val="24"/>
        </w:rPr>
        <w:t>202</w:t>
      </w:r>
    </w:p>
    <w:p w:rsidR="00796ED2" w:rsidRPr="00B20363" w:rsidP="00796ED2" w14:paraId="1564E7EA" w14:textId="3C55DBF6">
      <w:pPr>
        <w:spacing w:before="60"/>
        <w:jc w:val="right"/>
        <w:rPr>
          <w:b/>
          <w:sz w:val="24"/>
        </w:rPr>
      </w:pPr>
      <w:r>
        <w:rPr>
          <w:b/>
          <w:sz w:val="24"/>
        </w:rPr>
        <w:t xml:space="preserve">Released:  </w:t>
      </w:r>
      <w:r w:rsidR="00F00D68">
        <w:rPr>
          <w:b/>
          <w:sz w:val="24"/>
        </w:rPr>
        <w:t xml:space="preserve">March </w:t>
      </w:r>
      <w:r w:rsidR="003D02B9">
        <w:rPr>
          <w:b/>
          <w:sz w:val="24"/>
        </w:rPr>
        <w:t>5</w:t>
      </w:r>
      <w:r w:rsidR="009C5B9B">
        <w:rPr>
          <w:b/>
          <w:sz w:val="24"/>
        </w:rPr>
        <w:t xml:space="preserve">, </w:t>
      </w:r>
      <w:r w:rsidR="00F00D68">
        <w:rPr>
          <w:b/>
          <w:sz w:val="24"/>
        </w:rPr>
        <w:t>2</w:t>
      </w:r>
      <w:r w:rsidR="009C5B9B">
        <w:rPr>
          <w:b/>
          <w:sz w:val="24"/>
        </w:rPr>
        <w:t>0</w:t>
      </w:r>
      <w:r w:rsidR="00F00D68">
        <w:rPr>
          <w:b/>
          <w:sz w:val="24"/>
        </w:rPr>
        <w:t>24</w:t>
      </w:r>
    </w:p>
    <w:p w:rsidR="00796ED2" w:rsidP="00796ED2" w14:paraId="5B21AB96" w14:textId="77777777">
      <w:pPr>
        <w:jc w:val="right"/>
        <w:rPr>
          <w:sz w:val="24"/>
        </w:rPr>
      </w:pPr>
    </w:p>
    <w:p w:rsidR="00796ED2" w:rsidRPr="00EC202D" w:rsidP="5ADF8E99" w14:paraId="35C08072" w14:textId="5ABB03BF">
      <w:pPr>
        <w:spacing w:after="240"/>
        <w:jc w:val="center"/>
        <w:rPr>
          <w:rFonts w:ascii="Times New Roman Bold" w:hAnsi="Times New Roman Bold"/>
          <w:b/>
          <w:bCs/>
          <w:caps/>
          <w:sz w:val="24"/>
          <w:szCs w:val="24"/>
        </w:rPr>
      </w:pPr>
      <w:r w:rsidRPr="426802E3">
        <w:rPr>
          <w:rFonts w:ascii="Times New Roman Bold" w:hAnsi="Times New Roman Bold"/>
          <w:b/>
          <w:bCs/>
          <w:caps/>
          <w:sz w:val="24"/>
          <w:szCs w:val="24"/>
        </w:rPr>
        <w:t xml:space="preserve">WIRELINE COMPETITION BUREAU SEEKS COMMENT </w:t>
      </w:r>
      <w:r w:rsidRPr="426802E3" w:rsidR="00336730">
        <w:rPr>
          <w:rFonts w:ascii="Times New Roman Bold" w:hAnsi="Times New Roman Bold"/>
          <w:b/>
          <w:bCs/>
          <w:caps/>
          <w:sz w:val="24"/>
          <w:szCs w:val="24"/>
        </w:rPr>
        <w:t xml:space="preserve">ON </w:t>
      </w:r>
      <w:r w:rsidRPr="426802E3" w:rsidR="336C2CCF">
        <w:rPr>
          <w:rFonts w:ascii="Times New Roman Bold" w:hAnsi="Times New Roman Bold"/>
          <w:b/>
          <w:bCs/>
          <w:caps/>
          <w:sz w:val="24"/>
          <w:szCs w:val="24"/>
        </w:rPr>
        <w:t xml:space="preserve">LETTER </w:t>
      </w:r>
      <w:r w:rsidRPr="426802E3" w:rsidR="2DED0870">
        <w:rPr>
          <w:rFonts w:ascii="Times New Roman Bold" w:hAnsi="Times New Roman Bold"/>
          <w:b/>
          <w:bCs/>
          <w:caps/>
          <w:sz w:val="24"/>
          <w:szCs w:val="24"/>
        </w:rPr>
        <w:t xml:space="preserve">SEEKING RDOF AND CAF II AMNESTY </w:t>
      </w:r>
      <w:r w:rsidRPr="426802E3" w:rsidR="336C2CCF">
        <w:rPr>
          <w:rFonts w:ascii="Times New Roman Bold" w:hAnsi="Times New Roman Bold"/>
          <w:b/>
          <w:bCs/>
          <w:caps/>
          <w:sz w:val="24"/>
          <w:szCs w:val="24"/>
        </w:rPr>
        <w:t>FROM 69 Internet Service Providers, Trade Associations, State and Local Officials, School Districts, Unions</w:t>
      </w:r>
      <w:r w:rsidRPr="426802E3" w:rsidR="16516F92">
        <w:rPr>
          <w:rFonts w:ascii="Times New Roman Bold" w:hAnsi="Times New Roman Bold"/>
          <w:b/>
          <w:bCs/>
          <w:caps/>
          <w:sz w:val="24"/>
          <w:szCs w:val="24"/>
        </w:rPr>
        <w:t>,</w:t>
      </w:r>
      <w:r w:rsidRPr="426802E3" w:rsidR="336C2CCF">
        <w:rPr>
          <w:rFonts w:ascii="Times New Roman Bold" w:hAnsi="Times New Roman Bold"/>
          <w:b/>
          <w:bCs/>
          <w:caps/>
          <w:sz w:val="24"/>
          <w:szCs w:val="24"/>
        </w:rPr>
        <w:t xml:space="preserve"> and Civil Society Organizations</w:t>
      </w:r>
    </w:p>
    <w:p w:rsidR="00F00D68" w:rsidP="00F00D68" w14:paraId="44AC1875" w14:textId="59C2A56A">
      <w:pPr>
        <w:jc w:val="center"/>
        <w:rPr>
          <w:b/>
          <w:bCs/>
          <w:sz w:val="24"/>
          <w:szCs w:val="24"/>
        </w:rPr>
      </w:pPr>
      <w:r>
        <w:rPr>
          <w:b/>
          <w:bCs/>
          <w:sz w:val="24"/>
          <w:szCs w:val="24"/>
        </w:rPr>
        <w:t>WC Docket No. 10-90</w:t>
      </w:r>
    </w:p>
    <w:p w:rsidR="00796ED2" w:rsidP="00796ED2" w14:paraId="350C5EEB" w14:textId="26346FA7">
      <w:pPr>
        <w:jc w:val="center"/>
        <w:rPr>
          <w:b/>
          <w:bCs/>
          <w:sz w:val="24"/>
          <w:szCs w:val="24"/>
        </w:rPr>
      </w:pPr>
      <w:r w:rsidRPr="5E44E37C">
        <w:rPr>
          <w:b/>
          <w:bCs/>
          <w:sz w:val="24"/>
          <w:szCs w:val="24"/>
        </w:rPr>
        <w:t xml:space="preserve">WC Docket No. </w:t>
      </w:r>
      <w:r w:rsidR="00F00D68">
        <w:rPr>
          <w:b/>
          <w:bCs/>
          <w:sz w:val="24"/>
          <w:szCs w:val="24"/>
        </w:rPr>
        <w:t>19-126</w:t>
      </w:r>
    </w:p>
    <w:p w:rsidR="00F00D68" w:rsidP="00796ED2" w14:paraId="276BE14B" w14:textId="62FF6969">
      <w:pPr>
        <w:jc w:val="center"/>
        <w:rPr>
          <w:b/>
          <w:bCs/>
          <w:sz w:val="24"/>
          <w:szCs w:val="24"/>
        </w:rPr>
      </w:pPr>
      <w:r>
        <w:rPr>
          <w:b/>
          <w:bCs/>
          <w:sz w:val="24"/>
          <w:szCs w:val="24"/>
        </w:rPr>
        <w:t>AU Docket No. 20-34</w:t>
      </w:r>
    </w:p>
    <w:p w:rsidR="00796ED2" w:rsidP="00796ED2" w14:paraId="36A23E7B" w14:textId="77777777">
      <w:pPr>
        <w:rPr>
          <w:b/>
          <w:sz w:val="24"/>
        </w:rPr>
      </w:pPr>
    </w:p>
    <w:p w:rsidR="00796ED2" w:rsidRPr="00DA7DCA" w:rsidP="00796ED2" w14:paraId="0943B7C0" w14:textId="1ACA3DC8">
      <w:pPr>
        <w:rPr>
          <w:b/>
          <w:bCs/>
          <w:sz w:val="24"/>
        </w:rPr>
      </w:pPr>
      <w:r w:rsidRPr="00DA7DCA">
        <w:rPr>
          <w:b/>
          <w:bCs/>
          <w:sz w:val="24"/>
        </w:rPr>
        <w:t xml:space="preserve">Comment Date: </w:t>
      </w:r>
      <w:r w:rsidR="004C6587">
        <w:rPr>
          <w:b/>
          <w:bCs/>
          <w:sz w:val="24"/>
        </w:rPr>
        <w:t>March 26,</w:t>
      </w:r>
      <w:r w:rsidR="00F00D68">
        <w:rPr>
          <w:b/>
          <w:bCs/>
          <w:sz w:val="24"/>
        </w:rPr>
        <w:t xml:space="preserve"> 2024</w:t>
      </w:r>
    </w:p>
    <w:p w:rsidR="00796ED2" w:rsidRPr="00DA7DCA" w:rsidP="00796ED2" w14:paraId="05ECE3AC" w14:textId="518885E0">
      <w:pPr>
        <w:rPr>
          <w:b/>
          <w:bCs/>
          <w:sz w:val="24"/>
        </w:rPr>
      </w:pPr>
      <w:r w:rsidRPr="00DA7DCA">
        <w:rPr>
          <w:b/>
          <w:bCs/>
          <w:sz w:val="24"/>
        </w:rPr>
        <w:t xml:space="preserve">Reply Comment Date: </w:t>
      </w:r>
      <w:r w:rsidR="004C6587">
        <w:rPr>
          <w:b/>
          <w:bCs/>
          <w:sz w:val="24"/>
        </w:rPr>
        <w:t>April 9,</w:t>
      </w:r>
      <w:r w:rsidR="00F00D68">
        <w:rPr>
          <w:b/>
          <w:bCs/>
          <w:sz w:val="24"/>
        </w:rPr>
        <w:t xml:space="preserve"> 2024</w:t>
      </w:r>
    </w:p>
    <w:p w:rsidR="00796ED2" w:rsidP="00796ED2" w14:paraId="6BE6E352" w14:textId="77777777">
      <w:pPr>
        <w:rPr>
          <w:b/>
          <w:sz w:val="24"/>
        </w:rPr>
      </w:pPr>
    </w:p>
    <w:p w:rsidR="00796ED2" w:rsidRPr="00F410D1" w:rsidP="426802E3" w14:paraId="13ABB694" w14:textId="527483E9">
      <w:pPr>
        <w:spacing w:after="120"/>
        <w:ind w:firstLine="720"/>
        <w:rPr>
          <w:rFonts w:eastAsia="Aptos"/>
          <w:szCs w:val="22"/>
        </w:rPr>
      </w:pPr>
      <w:bookmarkStart w:id="0" w:name="TOChere"/>
      <w:r w:rsidRPr="00E83E22">
        <w:t xml:space="preserve">The Wireline Competition Bureau (Bureau) seeks comment on </w:t>
      </w:r>
      <w:r w:rsidRPr="00E83E22" w:rsidR="7BFFE68E">
        <w:t>a</w:t>
      </w:r>
      <w:r w:rsidRPr="00E83E22" w:rsidR="336C2CCF">
        <w:t xml:space="preserve"> letter from 69 Internet Service Providers, Trade Associations, State and Local Officials, School Districts, Unions</w:t>
      </w:r>
      <w:r w:rsidRPr="00E83E22" w:rsidR="5A425749">
        <w:t>,</w:t>
      </w:r>
      <w:r w:rsidRPr="00E83E22" w:rsidR="336C2CCF">
        <w:t xml:space="preserve"> and Civil Society Organizations.</w:t>
      </w:r>
      <w:r>
        <w:rPr>
          <w:rStyle w:val="FootnoteReference"/>
        </w:rPr>
        <w:footnoteReference w:id="3"/>
      </w:r>
      <w:r w:rsidRPr="00E83E22" w:rsidR="47336CFF">
        <w:rPr>
          <w:rStyle w:val="FootnoteReference"/>
        </w:rPr>
        <w:t xml:space="preserve">  </w:t>
      </w:r>
      <w:r w:rsidRPr="00F410D1" w:rsidR="47336CFF">
        <w:rPr>
          <w:rStyle w:val="FootnoteReference"/>
          <w:vertAlign w:val="baseline"/>
        </w:rPr>
        <w:t xml:space="preserve">The letter requests that the Commission </w:t>
      </w:r>
      <w:r w:rsidRPr="00F410D1" w:rsidR="5B5AEF09">
        <w:rPr>
          <w:rStyle w:val="FootnoteReference"/>
          <w:vertAlign w:val="baseline"/>
        </w:rPr>
        <w:t xml:space="preserve">provide </w:t>
      </w:r>
      <w:r w:rsidRPr="00F410D1" w:rsidR="47336CFF">
        <w:rPr>
          <w:rStyle w:val="FootnoteReference"/>
          <w:vertAlign w:val="baseline"/>
        </w:rPr>
        <w:t>“</w:t>
      </w:r>
      <w:r w:rsidR="00E83E22">
        <w:t>[Rural Digital Opportunity Fund]</w:t>
      </w:r>
      <w:r w:rsidRPr="00F410D1" w:rsidR="47336CFF">
        <w:rPr>
          <w:rFonts w:eastAsia="Aptos"/>
          <w:szCs w:val="22"/>
        </w:rPr>
        <w:t xml:space="preserve"> and </w:t>
      </w:r>
      <w:r w:rsidR="00E83E22">
        <w:rPr>
          <w:rFonts w:eastAsia="Aptos"/>
          <w:szCs w:val="22"/>
        </w:rPr>
        <w:t>[Connect America Fund Auction]</w:t>
      </w:r>
      <w:r w:rsidRPr="00F410D1" w:rsidR="47336CFF">
        <w:rPr>
          <w:rFonts w:eastAsia="Aptos"/>
          <w:szCs w:val="22"/>
        </w:rPr>
        <w:t xml:space="preserve"> awardees who cannot or do not intend to build their networks a very short and expedited amnesty period of no more than a month that allows them to relinquish all or part of their winning areas without being penalized to the full extent that the Commission’s rules provide.”</w:t>
      </w:r>
      <w:r>
        <w:rPr>
          <w:rStyle w:val="FootnoteReference"/>
          <w:rFonts w:eastAsia="Aptos"/>
          <w:szCs w:val="22"/>
        </w:rPr>
        <w:footnoteReference w:id="4"/>
      </w:r>
      <w:r w:rsidRPr="00F410D1" w:rsidR="47336CFF">
        <w:rPr>
          <w:rFonts w:eastAsia="Aptos"/>
          <w:szCs w:val="22"/>
        </w:rPr>
        <w:t xml:space="preserve"> </w:t>
      </w:r>
    </w:p>
    <w:p w:rsidR="00796ED2" w:rsidRPr="00C9551A" w:rsidP="00796ED2" w14:paraId="3D8813EC" w14:textId="069667FD">
      <w:pPr>
        <w:widowControl/>
        <w:autoSpaceDE w:val="0"/>
        <w:autoSpaceDN w:val="0"/>
        <w:adjustRightInd w:val="0"/>
        <w:spacing w:after="120"/>
        <w:ind w:firstLine="720"/>
        <w:rPr>
          <w:snapToGrid/>
          <w:color w:val="010101"/>
          <w:kern w:val="0"/>
        </w:rPr>
      </w:pPr>
      <w:r w:rsidRPr="6EA66AD3">
        <w:rPr>
          <w:i/>
        </w:rPr>
        <w:t xml:space="preserve">Filing Requirements.  </w:t>
      </w:r>
      <w:r w:rsidRPr="6EA66AD3">
        <w:t>Interested parties may file comments on or before the dates indicated above.</w:t>
      </w:r>
      <w:r>
        <w:rPr>
          <w:rStyle w:val="FootnoteReference"/>
        </w:rPr>
        <w:footnoteReference w:id="5"/>
      </w:r>
      <w:r>
        <w:rPr>
          <w:iCs/>
          <w:szCs w:val="22"/>
        </w:rPr>
        <w:t xml:space="preserve">  </w:t>
      </w:r>
      <w:r w:rsidRPr="6EA66AD3">
        <w:t>All filings must refer to</w:t>
      </w:r>
      <w:r w:rsidR="004C21BC">
        <w:t xml:space="preserve"> Letter From</w:t>
      </w:r>
      <w:r w:rsidRPr="6EA66AD3">
        <w:t xml:space="preserve"> </w:t>
      </w:r>
      <w:r w:rsidRPr="00F00D68" w:rsidR="002E625A">
        <w:t>69 Internet Service Providers, Trade Associations, State and Local Officials, School Districts, Unions</w:t>
      </w:r>
      <w:r w:rsidR="000721CC">
        <w:t>,</w:t>
      </w:r>
      <w:r w:rsidRPr="00F00D68" w:rsidR="002E625A">
        <w:t xml:space="preserve"> and Civil Society Organizations</w:t>
      </w:r>
      <w:r w:rsidR="002E625A">
        <w:t xml:space="preserve"> </w:t>
      </w:r>
      <w:r w:rsidRPr="6EA66AD3">
        <w:t>and must be submitted to</w:t>
      </w:r>
      <w:r w:rsidRPr="00C9551A">
        <w:rPr>
          <w:szCs w:val="22"/>
        </w:rPr>
        <w:t xml:space="preserve"> </w:t>
      </w:r>
      <w:r w:rsidRPr="6EA66AD3">
        <w:rPr>
          <w:b/>
        </w:rPr>
        <w:t>WC Docket No</w:t>
      </w:r>
      <w:r w:rsidRPr="6EA66AD3" w:rsidR="00F00D68">
        <w:rPr>
          <w:b/>
        </w:rPr>
        <w:t>s</w:t>
      </w:r>
      <w:r w:rsidRPr="6EA66AD3">
        <w:rPr>
          <w:b/>
        </w:rPr>
        <w:t>.</w:t>
      </w:r>
      <w:r w:rsidRPr="6EA66AD3" w:rsidR="00F00D68">
        <w:rPr>
          <w:b/>
        </w:rPr>
        <w:t xml:space="preserve"> 10-90, 19-126, and AU Docket No. 20-34</w:t>
      </w:r>
      <w:r w:rsidRPr="00C9551A">
        <w:rPr>
          <w:iCs/>
          <w:szCs w:val="22"/>
        </w:rPr>
        <w:t xml:space="preserve">.  </w:t>
      </w:r>
      <w:r w:rsidRPr="6EA66AD3">
        <w:t>Comments may be filed using the Commission’s Electronic Comment Filing System (ECFS).</w:t>
      </w:r>
      <w:r>
        <w:rPr>
          <w:vertAlign w:val="superscript"/>
        </w:rPr>
        <w:footnoteReference w:id="6"/>
      </w:r>
    </w:p>
    <w:p w:rsidR="00796ED2" w:rsidRPr="00C9551A" w:rsidP="00796ED2" w14:paraId="28711B81"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796ED2" w:rsidRPr="00C9551A" w:rsidP="00796ED2" w14:paraId="1638E461" w14:textId="77777777">
      <w:pPr>
        <w:pStyle w:val="ListParagraph"/>
        <w:rPr>
          <w:szCs w:val="22"/>
        </w:rPr>
      </w:pPr>
    </w:p>
    <w:p w:rsidR="00796ED2" w:rsidRPr="00C9551A" w:rsidP="00796ED2" w14:paraId="1F9E1FC7"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796ED2" w:rsidRPr="00C9551A" w:rsidP="00796ED2" w14:paraId="1035D429" w14:textId="77777777">
      <w:pPr>
        <w:pStyle w:val="ListParagraph"/>
        <w:widowControl/>
        <w:numPr>
          <w:ilvl w:val="0"/>
          <w:numId w:val="8"/>
        </w:numPr>
        <w:spacing w:after="120"/>
      </w:pPr>
      <w:r>
        <w:t>Filings can be sent by commercial overnight courier, or by first-class or overnight U.S. Postal Service mail.  All filings must be addressed to the Commission’s Secretary, Office of the Secretary, Federal Communications Commission.</w:t>
      </w:r>
    </w:p>
    <w:p w:rsidR="00796ED2" w:rsidRPr="00C9551A" w:rsidP="00796ED2" w14:paraId="7C18EB94" w14:textId="77777777">
      <w:pPr>
        <w:pStyle w:val="ListParagraph"/>
        <w:numPr>
          <w:ilvl w:val="0"/>
          <w:numId w:val="8"/>
        </w:numPr>
        <w:spacing w:after="12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96ED2" w:rsidRPr="00C9551A" w:rsidP="00796ED2" w14:paraId="63127FEE" w14:textId="77777777">
      <w:pPr>
        <w:pStyle w:val="ListParagraph"/>
        <w:numPr>
          <w:ilvl w:val="0"/>
          <w:numId w:val="8"/>
        </w:numPr>
        <w:spacing w:after="12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r w:rsidRPr="00C9551A">
        <w:rPr>
          <w:szCs w:val="22"/>
        </w:rPr>
        <w:t xml:space="preserve">  </w:t>
      </w:r>
    </w:p>
    <w:p w:rsidR="00796ED2" w:rsidRPr="00C9551A" w:rsidP="00796ED2" w14:paraId="57C2AE58"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796ED2" w:rsidRPr="00C9551A" w:rsidP="00796ED2" w14:paraId="62A73A7C"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8"/>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9"/>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796ED2" w:rsidRPr="00C9551A" w:rsidP="00796ED2" w14:paraId="447BA30E" w14:textId="67322D24">
      <w:pPr>
        <w:widowControl/>
        <w:autoSpaceDE w:val="0"/>
        <w:autoSpaceDN w:val="0"/>
        <w:adjustRightInd w:val="0"/>
        <w:spacing w:after="120"/>
        <w:ind w:firstLine="720"/>
        <w:rPr>
          <w:snapToGrid/>
          <w:color w:val="010101"/>
          <w:kern w:val="0"/>
          <w:szCs w:val="22"/>
        </w:rPr>
      </w:pPr>
      <w:r w:rsidRPr="00C9551A">
        <w:rPr>
          <w:snapToGrid/>
          <w:color w:val="010101"/>
          <w:kern w:val="0"/>
          <w:szCs w:val="22"/>
        </w:rPr>
        <w:t>For further information regarding this proceeding, please contact</w:t>
      </w:r>
      <w:r w:rsidR="00F00D68">
        <w:rPr>
          <w:snapToGrid/>
          <w:color w:val="010101"/>
          <w:kern w:val="0"/>
          <w:szCs w:val="22"/>
        </w:rPr>
        <w:t xml:space="preserve"> Audra Hale-Maddox of</w:t>
      </w:r>
      <w:r w:rsidRPr="00C9551A">
        <w:rPr>
          <w:snapToGrid/>
          <w:color w:val="010101"/>
          <w:kern w:val="0"/>
          <w:szCs w:val="22"/>
        </w:rPr>
        <w:t xml:space="preserve"> </w:t>
      </w:r>
      <w:r w:rsidR="00F00D68">
        <w:rPr>
          <w:snapToGrid/>
          <w:color w:val="010101"/>
          <w:kern w:val="0"/>
          <w:szCs w:val="22"/>
        </w:rPr>
        <w:t xml:space="preserve">the </w:t>
      </w:r>
      <w:r w:rsidRPr="00C9551A">
        <w:rPr>
          <w:snapToGrid/>
          <w:color w:val="010101"/>
          <w:kern w:val="0"/>
          <w:szCs w:val="22"/>
        </w:rPr>
        <w:t xml:space="preserve">Telecommunications Access Policy Division, Wireline Competition Bureau at </w:t>
      </w:r>
      <w:r w:rsidRPr="00F00D68" w:rsidR="00F00D68">
        <w:t>Audra.Hale-Maddox@fcc.gov</w:t>
      </w:r>
      <w:r>
        <w:rPr>
          <w:snapToGrid/>
          <w:color w:val="010101"/>
          <w:kern w:val="0"/>
          <w:szCs w:val="22"/>
        </w:rPr>
        <w:t>.</w:t>
      </w:r>
    </w:p>
    <w:p w:rsidR="00796ED2" w:rsidRPr="00C9551A" w:rsidP="00796ED2" w14:paraId="562B1B2A" w14:textId="77777777">
      <w:pPr>
        <w:widowControl/>
        <w:autoSpaceDE w:val="0"/>
        <w:autoSpaceDN w:val="0"/>
        <w:adjustRightInd w:val="0"/>
        <w:rPr>
          <w:snapToGrid/>
          <w:color w:val="010101"/>
          <w:kern w:val="0"/>
          <w:szCs w:val="22"/>
        </w:rPr>
      </w:pPr>
    </w:p>
    <w:p w:rsidR="00796ED2" w:rsidRPr="00930ECF" w:rsidP="00632241" w14:paraId="684FF47E" w14:textId="44BC9B29">
      <w:pPr>
        <w:widowControl/>
        <w:autoSpaceDE w:val="0"/>
        <w:autoSpaceDN w:val="0"/>
        <w:adjustRightInd w:val="0"/>
        <w:jc w:val="center"/>
        <w:rPr>
          <w:sz w:val="24"/>
        </w:rPr>
      </w:pPr>
      <w:r w:rsidRPr="00C9551A">
        <w:rPr>
          <w:b/>
          <w:bCs/>
          <w:snapToGrid/>
          <w:color w:val="010101"/>
          <w:kern w:val="0"/>
          <w:szCs w:val="22"/>
        </w:rPr>
        <w:t>- FCC -</w:t>
      </w:r>
    </w:p>
    <w:bookmarkEnd w:id="0"/>
    <w:p w:rsidR="00796ED2" w:rsidP="00796ED2" w14:paraId="5E637D48" w14:textId="77777777">
      <w:pPr>
        <w:rPr>
          <w:sz w:val="24"/>
        </w:rPr>
      </w:pPr>
    </w:p>
    <w:p w:rsidR="00796ED2" w:rsidRPr="00DE78BC" w:rsidP="00796ED2" w14:paraId="1178444E" w14:textId="77777777">
      <w:pPr>
        <w:rPr>
          <w:sz w:val="24"/>
        </w:rPr>
      </w:pPr>
    </w:p>
    <w:p w:rsidR="00796ED2" w:rsidP="00796ED2" w14:paraId="4DE12BBE" w14:textId="77777777">
      <w:pPr>
        <w:rPr>
          <w:sz w:val="24"/>
        </w:rPr>
      </w:pPr>
    </w:p>
    <w:p w:rsidR="00930ECF" w:rsidRPr="00930ECF" w:rsidP="002C3D18" w14:paraId="137ED61B" w14:textId="2E6FE6B0">
      <w:pPr>
        <w:tabs>
          <w:tab w:val="left" w:pos="7225"/>
          <w:tab w:val="left" w:pos="8540"/>
        </w:tabs>
        <w:rPr>
          <w:sz w:val="24"/>
        </w:rPr>
      </w:pPr>
      <w:r>
        <w:rPr>
          <w:sz w:val="24"/>
        </w:rPr>
        <w:tab/>
      </w:r>
    </w:p>
    <w:sectPr w:rsidSect="00956C43">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807E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7842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CDBA8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6B93F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C43" w14:paraId="138538AF" w14:textId="77777777">
      <w:r>
        <w:separator/>
      </w:r>
    </w:p>
  </w:footnote>
  <w:footnote w:type="continuationSeparator" w:id="1">
    <w:p w:rsidR="00956C43" w14:paraId="35D60F72" w14:textId="77777777">
      <w:pPr>
        <w:rPr>
          <w:sz w:val="20"/>
        </w:rPr>
      </w:pPr>
      <w:r>
        <w:rPr>
          <w:sz w:val="20"/>
        </w:rPr>
        <w:t xml:space="preserve">(Continued from previous page)  </w:t>
      </w:r>
      <w:r>
        <w:rPr>
          <w:sz w:val="20"/>
        </w:rPr>
        <w:separator/>
      </w:r>
    </w:p>
  </w:footnote>
  <w:footnote w:type="continuationNotice" w:id="2">
    <w:p w:rsidR="00956C43" w:rsidP="00910F12" w14:paraId="65DA262E" w14:textId="77777777">
      <w:pPr>
        <w:jc w:val="right"/>
        <w:rPr>
          <w:sz w:val="20"/>
        </w:rPr>
      </w:pPr>
      <w:r>
        <w:rPr>
          <w:sz w:val="20"/>
        </w:rPr>
        <w:t>(continued….)</w:t>
      </w:r>
    </w:p>
  </w:footnote>
  <w:footnote w:id="3">
    <w:p w:rsidR="00F00D68" w:rsidRPr="00F00D68" w:rsidP="00F00D68" w14:paraId="7D800298" w14:textId="35C73C77">
      <w:pPr>
        <w:pStyle w:val="FootnoteText"/>
      </w:pPr>
      <w:r>
        <w:rPr>
          <w:rStyle w:val="FootnoteReference"/>
        </w:rPr>
        <w:footnoteRef/>
      </w:r>
      <w:r w:rsidR="5ADF8E99">
        <w:t xml:space="preserve"> </w:t>
      </w:r>
      <w:r w:rsidRPr="5ADF8E99" w:rsidR="5ADF8E99">
        <w:rPr>
          <w:i/>
          <w:iCs/>
        </w:rPr>
        <w:t xml:space="preserve">See </w:t>
      </w:r>
      <w:r w:rsidR="5ADF8E99">
        <w:t xml:space="preserve">Letter from </w:t>
      </w:r>
      <w:r w:rsidRPr="00F00D68" w:rsidR="5ADF8E99">
        <w:t>69 Internet Service Providers, Trade Associations, State and Local Officials, School Districts, Unions</w:t>
      </w:r>
      <w:r w:rsidR="003B2C94">
        <w:t>,</w:t>
      </w:r>
      <w:r w:rsidRPr="00F00D68" w:rsidR="5ADF8E99">
        <w:t xml:space="preserve"> and Civil Society Organizations</w:t>
      </w:r>
      <w:r w:rsidR="5ADF8E99">
        <w:t xml:space="preserve">, to Jessica Rosenworcel, Chairwoman, Federal Communications Commission, WC Docket Nos. 10-90, 19-126, AU Docket No. 20-34 (filed Feb. 28, 2024), </w:t>
      </w:r>
      <w:hyperlink r:id="rId1" w:history="1">
        <w:r w:rsidRPr="00983C9D" w:rsidR="5ADF8E99">
          <w:rPr>
            <w:rStyle w:val="Hyperlink"/>
          </w:rPr>
          <w:t>https://www.fcc.gov/ecfs/document/1022830318048/1</w:t>
        </w:r>
      </w:hyperlink>
      <w:r w:rsidR="00077F3E">
        <w:t>.</w:t>
      </w:r>
      <w:r w:rsidR="5ADF8E99">
        <w:t xml:space="preserve"> </w:t>
      </w:r>
    </w:p>
  </w:footnote>
  <w:footnote w:id="4">
    <w:p w:rsidR="00340B61" w14:paraId="5CAD4594" w14:textId="4067293C">
      <w:pPr>
        <w:pStyle w:val="FootnoteText"/>
      </w:pPr>
      <w:r>
        <w:rPr>
          <w:rStyle w:val="FootnoteReference"/>
        </w:rPr>
        <w:footnoteRef/>
      </w:r>
      <w:r>
        <w:t xml:space="preserve"> </w:t>
      </w:r>
      <w:r w:rsidRPr="00F410D1">
        <w:rPr>
          <w:i/>
          <w:iCs/>
        </w:rPr>
        <w:t>Id.</w:t>
      </w:r>
    </w:p>
  </w:footnote>
  <w:footnote w:id="5">
    <w:p w:rsidR="00796ED2" w:rsidP="00796ED2" w14:paraId="09BECF1F" w14:textId="77777777">
      <w:pPr>
        <w:pStyle w:val="FootnoteText"/>
      </w:pPr>
      <w:r>
        <w:rPr>
          <w:rStyle w:val="FootnoteReference"/>
        </w:rPr>
        <w:footnoteRef/>
      </w:r>
      <w:r>
        <w:t xml:space="preserve"> </w:t>
      </w:r>
      <w:r>
        <w:rPr>
          <w:i/>
          <w:iCs/>
        </w:rPr>
        <w:t xml:space="preserve">See </w:t>
      </w:r>
      <w:r w:rsidRPr="0087057A">
        <w:t>47 CFR §§ 1.2, 1.405, and 1.419.</w:t>
      </w:r>
    </w:p>
  </w:footnote>
  <w:footnote w:id="6">
    <w:p w:rsidR="00796ED2" w:rsidRPr="001212ED" w:rsidP="00796ED2" w14:paraId="781C8571"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7">
    <w:p w:rsidR="00796ED2" w:rsidRPr="0038566F" w:rsidP="00796ED2" w14:paraId="79382E31"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8">
    <w:p w:rsidR="00796ED2" w:rsidRPr="00526349" w:rsidP="00796ED2" w14:paraId="7B510E99"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796ED2" w:rsidRPr="0014668A" w:rsidP="00796ED2" w14:paraId="6FAA0D13"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51629C" w14:textId="1FD6A616">
    <w:pPr>
      <w:tabs>
        <w:tab w:val="center" w:pos="4680"/>
        <w:tab w:val="right" w:pos="9360"/>
      </w:tabs>
    </w:pPr>
    <w:r w:rsidRPr="009838BC">
      <w:rPr>
        <w:b/>
      </w:rPr>
      <w:tab/>
      <w:t>Federal Communications Commission</w:t>
    </w:r>
    <w:r w:rsidRPr="009838BC">
      <w:rPr>
        <w:b/>
      </w:rPr>
      <w:tab/>
    </w:r>
    <w:r w:rsidR="00FA7917">
      <w:rPr>
        <w:b/>
      </w:rPr>
      <w:t>DA 24-</w:t>
    </w:r>
    <w:r w:rsidR="002C3D18">
      <w:rPr>
        <w:b/>
      </w:rPr>
      <w:t>202</w:t>
    </w:r>
  </w:p>
  <w:p w:rsidR="009838BC" w:rsidRPr="009838BC" w:rsidP="009838BC" w14:paraId="3940E1D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925203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83699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31321514" w14:textId="77777777">
                <w:pPr>
                  <w:rPr>
                    <w:rFonts w:ascii="Arial" w:hAnsi="Arial"/>
                    <w:b/>
                    <w:snapToGrid/>
                  </w:rPr>
                </w:pPr>
                <w:r>
                  <w:rPr>
                    <w:rFonts w:ascii="Arial" w:hAnsi="Arial"/>
                    <w:b/>
                  </w:rPr>
                  <w:t>Federal Communications Commission</w:t>
                </w:r>
              </w:p>
              <w:p w:rsidR="00DE0AB8" w:rsidP="00DE0AB8" w14:paraId="695F796E" w14:textId="77777777">
                <w:pPr>
                  <w:rPr>
                    <w:rFonts w:ascii="Arial" w:hAnsi="Arial"/>
                    <w:b/>
                  </w:rPr>
                </w:pPr>
                <w:r>
                  <w:rPr>
                    <w:rFonts w:ascii="Arial" w:hAnsi="Arial"/>
                    <w:b/>
                  </w:rPr>
                  <w:t>45 L Street NE</w:t>
                </w:r>
              </w:p>
              <w:p w:rsidR="009838BC" w:rsidP="00DE0AB8" w14:paraId="0EC250A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F75931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846.4pt,56.7pt" to="6314.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701E44D" w14:textId="77777777">
                <w:pPr>
                  <w:spacing w:before="40"/>
                  <w:jc w:val="right"/>
                  <w:rPr>
                    <w:rFonts w:ascii="Arial" w:hAnsi="Arial"/>
                    <w:b/>
                    <w:sz w:val="16"/>
                  </w:rPr>
                </w:pPr>
                <w:r>
                  <w:rPr>
                    <w:rFonts w:ascii="Arial" w:hAnsi="Arial"/>
                    <w:b/>
                    <w:sz w:val="16"/>
                  </w:rPr>
                  <w:t>News Media Information 202 / 418-0500</w:t>
                </w:r>
              </w:p>
              <w:p w:rsidR="009838BC" w:rsidP="009838BC" w14:paraId="2EA0496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62D79D7" w14:textId="77777777">
                <w:pPr>
                  <w:jc w:val="right"/>
                </w:pPr>
                <w:r>
                  <w:rPr>
                    <w:rFonts w:ascii="Arial" w:hAnsi="Arial"/>
                    <w:b/>
                    <w:sz w:val="16"/>
                  </w:rPr>
                  <w:t>TTY: 1-888-835-5322</w:t>
                </w:r>
              </w:p>
            </w:txbxContent>
          </v:textbox>
        </v:shape>
      </w:pict>
    </w:r>
  </w:p>
  <w:p w:rsidR="006F7393" w:rsidRPr="009838BC" w:rsidP="009838BC" w14:paraId="6C9847F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466E2"/>
    <w:multiLevelType w:val="hybridMultilevel"/>
    <w:tmpl w:val="348A164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D2"/>
    <w:rsid w:val="000072CE"/>
    <w:rsid w:val="00013A8B"/>
    <w:rsid w:val="00021445"/>
    <w:rsid w:val="00036039"/>
    <w:rsid w:val="0003796F"/>
    <w:rsid w:val="00037F90"/>
    <w:rsid w:val="000721CC"/>
    <w:rsid w:val="00077F3E"/>
    <w:rsid w:val="000875BF"/>
    <w:rsid w:val="00096D8C"/>
    <w:rsid w:val="000C0B65"/>
    <w:rsid w:val="000E3D42"/>
    <w:rsid w:val="000E5884"/>
    <w:rsid w:val="001212ED"/>
    <w:rsid w:val="00122BD5"/>
    <w:rsid w:val="0014668A"/>
    <w:rsid w:val="00156F32"/>
    <w:rsid w:val="001979D9"/>
    <w:rsid w:val="001D3BE5"/>
    <w:rsid w:val="001D6BCF"/>
    <w:rsid w:val="001E01CA"/>
    <w:rsid w:val="002060D9"/>
    <w:rsid w:val="00226822"/>
    <w:rsid w:val="00260594"/>
    <w:rsid w:val="0027106A"/>
    <w:rsid w:val="00285017"/>
    <w:rsid w:val="0029539A"/>
    <w:rsid w:val="002A2D2E"/>
    <w:rsid w:val="002C3D18"/>
    <w:rsid w:val="002E625A"/>
    <w:rsid w:val="002F069E"/>
    <w:rsid w:val="00322963"/>
    <w:rsid w:val="00336730"/>
    <w:rsid w:val="00340B61"/>
    <w:rsid w:val="00343749"/>
    <w:rsid w:val="00357D50"/>
    <w:rsid w:val="00374880"/>
    <w:rsid w:val="0038566F"/>
    <w:rsid w:val="003925DC"/>
    <w:rsid w:val="003949B6"/>
    <w:rsid w:val="003B0550"/>
    <w:rsid w:val="003B2C94"/>
    <w:rsid w:val="003B694F"/>
    <w:rsid w:val="003D02B9"/>
    <w:rsid w:val="003E1671"/>
    <w:rsid w:val="003E1DA3"/>
    <w:rsid w:val="003F171C"/>
    <w:rsid w:val="00412FC5"/>
    <w:rsid w:val="00422276"/>
    <w:rsid w:val="004242F1"/>
    <w:rsid w:val="00445A00"/>
    <w:rsid w:val="00451B0F"/>
    <w:rsid w:val="0046125F"/>
    <w:rsid w:val="00487524"/>
    <w:rsid w:val="00496106"/>
    <w:rsid w:val="004A7FB5"/>
    <w:rsid w:val="004C12D0"/>
    <w:rsid w:val="004C21BC"/>
    <w:rsid w:val="004C2EE3"/>
    <w:rsid w:val="004C6587"/>
    <w:rsid w:val="004E02B7"/>
    <w:rsid w:val="004E4A22"/>
    <w:rsid w:val="00511968"/>
    <w:rsid w:val="00526349"/>
    <w:rsid w:val="0055614C"/>
    <w:rsid w:val="005A2101"/>
    <w:rsid w:val="005A5D81"/>
    <w:rsid w:val="005A70DA"/>
    <w:rsid w:val="00607BA5"/>
    <w:rsid w:val="00626EB6"/>
    <w:rsid w:val="00631564"/>
    <w:rsid w:val="00632241"/>
    <w:rsid w:val="006353A3"/>
    <w:rsid w:val="00655D03"/>
    <w:rsid w:val="00670EF5"/>
    <w:rsid w:val="00682D45"/>
    <w:rsid w:val="00683F84"/>
    <w:rsid w:val="006945C0"/>
    <w:rsid w:val="006A6A81"/>
    <w:rsid w:val="006E26AF"/>
    <w:rsid w:val="006E5BC0"/>
    <w:rsid w:val="006F7393"/>
    <w:rsid w:val="0070224F"/>
    <w:rsid w:val="007115F7"/>
    <w:rsid w:val="00785689"/>
    <w:rsid w:val="00796ED2"/>
    <w:rsid w:val="0079754B"/>
    <w:rsid w:val="007A1E6D"/>
    <w:rsid w:val="007F7553"/>
    <w:rsid w:val="007F7B6A"/>
    <w:rsid w:val="00822CE0"/>
    <w:rsid w:val="00837C62"/>
    <w:rsid w:val="00841AB1"/>
    <w:rsid w:val="0087057A"/>
    <w:rsid w:val="008C22FD"/>
    <w:rsid w:val="008D7EAF"/>
    <w:rsid w:val="00910F12"/>
    <w:rsid w:val="00915A28"/>
    <w:rsid w:val="00926503"/>
    <w:rsid w:val="00930ECF"/>
    <w:rsid w:val="00956C43"/>
    <w:rsid w:val="00963A5C"/>
    <w:rsid w:val="009712EC"/>
    <w:rsid w:val="00975DD5"/>
    <w:rsid w:val="009838BC"/>
    <w:rsid w:val="00983C9D"/>
    <w:rsid w:val="009941CA"/>
    <w:rsid w:val="009C5B9B"/>
    <w:rsid w:val="009D4DEF"/>
    <w:rsid w:val="00A15011"/>
    <w:rsid w:val="00A45F4F"/>
    <w:rsid w:val="00A600A9"/>
    <w:rsid w:val="00A866AC"/>
    <w:rsid w:val="00AA55B7"/>
    <w:rsid w:val="00AA5B9E"/>
    <w:rsid w:val="00AB2407"/>
    <w:rsid w:val="00AB2ADC"/>
    <w:rsid w:val="00AB53DF"/>
    <w:rsid w:val="00AF4342"/>
    <w:rsid w:val="00B07E5C"/>
    <w:rsid w:val="00B20363"/>
    <w:rsid w:val="00B326E3"/>
    <w:rsid w:val="00B44414"/>
    <w:rsid w:val="00B811F7"/>
    <w:rsid w:val="00BA5DC6"/>
    <w:rsid w:val="00BA6196"/>
    <w:rsid w:val="00BC6D8C"/>
    <w:rsid w:val="00C16AF2"/>
    <w:rsid w:val="00C243A3"/>
    <w:rsid w:val="00C25725"/>
    <w:rsid w:val="00C34006"/>
    <w:rsid w:val="00C426B1"/>
    <w:rsid w:val="00C54FCC"/>
    <w:rsid w:val="00C55982"/>
    <w:rsid w:val="00C82B6B"/>
    <w:rsid w:val="00C90D6A"/>
    <w:rsid w:val="00C9551A"/>
    <w:rsid w:val="00CC72B6"/>
    <w:rsid w:val="00D0218D"/>
    <w:rsid w:val="00D0643A"/>
    <w:rsid w:val="00D216CD"/>
    <w:rsid w:val="00D54917"/>
    <w:rsid w:val="00D76422"/>
    <w:rsid w:val="00D9362C"/>
    <w:rsid w:val="00DA2529"/>
    <w:rsid w:val="00DA7DCA"/>
    <w:rsid w:val="00DB130A"/>
    <w:rsid w:val="00DC10A1"/>
    <w:rsid w:val="00DC655F"/>
    <w:rsid w:val="00DD7EBD"/>
    <w:rsid w:val="00DE0AB8"/>
    <w:rsid w:val="00DE78BC"/>
    <w:rsid w:val="00DF62B6"/>
    <w:rsid w:val="00E07225"/>
    <w:rsid w:val="00E155B7"/>
    <w:rsid w:val="00E5409F"/>
    <w:rsid w:val="00E83E22"/>
    <w:rsid w:val="00EA734F"/>
    <w:rsid w:val="00EC0185"/>
    <w:rsid w:val="00EC202D"/>
    <w:rsid w:val="00F00D68"/>
    <w:rsid w:val="00F021FA"/>
    <w:rsid w:val="00F117B1"/>
    <w:rsid w:val="00F20E6E"/>
    <w:rsid w:val="00F410D1"/>
    <w:rsid w:val="00F45771"/>
    <w:rsid w:val="00F57ACA"/>
    <w:rsid w:val="00F62E97"/>
    <w:rsid w:val="00F64209"/>
    <w:rsid w:val="00F86E0D"/>
    <w:rsid w:val="00F93BF5"/>
    <w:rsid w:val="00F96F63"/>
    <w:rsid w:val="00FA2534"/>
    <w:rsid w:val="00FA7917"/>
    <w:rsid w:val="00FC6B9A"/>
    <w:rsid w:val="03067785"/>
    <w:rsid w:val="07E3D4A0"/>
    <w:rsid w:val="16516F92"/>
    <w:rsid w:val="2DED0870"/>
    <w:rsid w:val="336C2CCF"/>
    <w:rsid w:val="3BF6FAF7"/>
    <w:rsid w:val="423F7FC0"/>
    <w:rsid w:val="426802E3"/>
    <w:rsid w:val="47336CFF"/>
    <w:rsid w:val="4C33C34F"/>
    <w:rsid w:val="5A425749"/>
    <w:rsid w:val="5ADF8E99"/>
    <w:rsid w:val="5B5AEF09"/>
    <w:rsid w:val="5E44E37C"/>
    <w:rsid w:val="5F0E4A4E"/>
    <w:rsid w:val="65E99FA7"/>
    <w:rsid w:val="6EA66AD3"/>
    <w:rsid w:val="7BFFE68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FF2F29C"/>
  <w15:chartTrackingRefBased/>
  <w15:docId w15:val="{DA15CCDB-59BA-4E40-B292-50862688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ED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1,Footnote Text Char Char1 Char Char Char Char,Footnote Text Char1,Footnote Text Char1 Char Char1 Char Char,Footnote Text Char2 Char1 Char,Footnote Text Char3 Char,Footnote Text Char5,f,fn,fn "/>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796ED2"/>
  </w:style>
  <w:style w:type="paragraph" w:styleId="ListParagraph">
    <w:name w:val="List Paragraph"/>
    <w:basedOn w:val="Normal"/>
    <w:uiPriority w:val="34"/>
    <w:qFormat/>
    <w:rsid w:val="00796ED2"/>
    <w:pPr>
      <w:ind w:left="720"/>
    </w:pPr>
  </w:style>
  <w:style w:type="character" w:styleId="UnresolvedMention">
    <w:name w:val="Unresolved Mention"/>
    <w:uiPriority w:val="99"/>
    <w:semiHidden/>
    <w:unhideWhenUsed/>
    <w:rsid w:val="00F00D68"/>
    <w:rPr>
      <w:color w:val="605E5C"/>
      <w:shd w:val="clear" w:color="auto" w:fill="E1DFDD"/>
    </w:rPr>
  </w:style>
  <w:style w:type="character" w:styleId="FollowedHyperlink">
    <w:name w:val="FollowedHyperlink"/>
    <w:uiPriority w:val="99"/>
    <w:semiHidden/>
    <w:unhideWhenUsed/>
    <w:rsid w:val="00FC6B9A"/>
    <w:rPr>
      <w:color w:val="96607D"/>
      <w:u w:val="single"/>
    </w:rPr>
  </w:style>
  <w:style w:type="paragraph" w:styleId="Revision">
    <w:name w:val="Revision"/>
    <w:hidden/>
    <w:uiPriority w:val="99"/>
    <w:semiHidden/>
    <w:rsid w:val="00C25725"/>
    <w:rPr>
      <w:snapToGrid w:val="0"/>
      <w:kern w:val="28"/>
      <w:sz w:val="22"/>
    </w:rPr>
  </w:style>
  <w:style w:type="paragraph" w:styleId="CommentText">
    <w:name w:val="annotation text"/>
    <w:basedOn w:val="Normal"/>
    <w:link w:val="CommentTextChar"/>
    <w:uiPriority w:val="99"/>
    <w:unhideWhenUsed/>
    <w:rsid w:val="00322963"/>
    <w:rPr>
      <w:sz w:val="20"/>
    </w:rPr>
  </w:style>
  <w:style w:type="character" w:customStyle="1" w:styleId="CommentTextChar">
    <w:name w:val="Comment Text Char"/>
    <w:link w:val="CommentText"/>
    <w:uiPriority w:val="99"/>
    <w:rsid w:val="00322963"/>
    <w:rPr>
      <w:snapToGrid w:val="0"/>
      <w:kern w:val="28"/>
    </w:rPr>
  </w:style>
  <w:style w:type="character" w:styleId="CommentReference">
    <w:name w:val="annotation reference"/>
    <w:uiPriority w:val="99"/>
    <w:semiHidden/>
    <w:unhideWhenUsed/>
    <w:rsid w:val="00322963"/>
    <w:rPr>
      <w:sz w:val="16"/>
      <w:szCs w:val="16"/>
    </w:rPr>
  </w:style>
  <w:style w:type="paragraph" w:styleId="CommentSubject">
    <w:name w:val="annotation subject"/>
    <w:basedOn w:val="CommentText"/>
    <w:next w:val="CommentText"/>
    <w:link w:val="CommentSubjectChar"/>
    <w:uiPriority w:val="99"/>
    <w:semiHidden/>
    <w:unhideWhenUsed/>
    <w:rsid w:val="00915A28"/>
    <w:rPr>
      <w:b/>
      <w:bCs/>
    </w:rPr>
  </w:style>
  <w:style w:type="character" w:customStyle="1" w:styleId="CommentSubjectChar">
    <w:name w:val="Comment Subject Char"/>
    <w:link w:val="CommentSubject"/>
    <w:uiPriority w:val="99"/>
    <w:semiHidden/>
    <w:rsid w:val="00915A2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2830318048/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