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5F701249" w14:textId="586F58F0">
      <w:pPr>
        <w:jc w:val="right"/>
        <w:rPr>
          <w:b/>
          <w:sz w:val="24"/>
        </w:rPr>
      </w:pPr>
      <w:r>
        <w:rPr>
          <w:b/>
          <w:sz w:val="24"/>
        </w:rPr>
        <w:t>DA 24-226</w:t>
      </w:r>
    </w:p>
    <w:p w:rsidR="00013A8B" w:rsidRPr="00B20363" w:rsidP="00013A8B" w14:paraId="697A722E" w14:textId="16DA5D7B">
      <w:pPr>
        <w:spacing w:before="60"/>
        <w:jc w:val="right"/>
        <w:rPr>
          <w:b/>
          <w:sz w:val="24"/>
        </w:rPr>
      </w:pPr>
      <w:r>
        <w:rPr>
          <w:b/>
          <w:sz w:val="24"/>
        </w:rPr>
        <w:t xml:space="preserve">Released:  </w:t>
      </w:r>
      <w:r w:rsidR="00D61AAF">
        <w:rPr>
          <w:b/>
          <w:sz w:val="24"/>
        </w:rPr>
        <w:t>March 8, 2024</w:t>
      </w:r>
    </w:p>
    <w:p w:rsidR="00D61AAF" w:rsidRPr="00D61AAF" w:rsidP="00D61AAF" w14:paraId="3CCC3E93" w14:textId="77777777">
      <w:pPr>
        <w:jc w:val="right"/>
        <w:rPr>
          <w:rFonts w:ascii="Times New Roman Bold" w:hAnsi="Times New Roman Bold"/>
          <w:b/>
          <w:caps/>
          <w:sz w:val="24"/>
        </w:rPr>
      </w:pPr>
    </w:p>
    <w:p w:rsidR="00D61AAF" w:rsidP="00D61AAF" w14:paraId="02896047" w14:textId="77777777">
      <w:pPr>
        <w:jc w:val="center"/>
        <w:rPr>
          <w:rFonts w:ascii="Times New Roman Bold" w:hAnsi="Times New Roman Bold"/>
          <w:b/>
          <w:bCs/>
          <w:caps/>
          <w:sz w:val="24"/>
        </w:rPr>
      </w:pPr>
      <w:r w:rsidRPr="00D61AAF">
        <w:rPr>
          <w:rFonts w:ascii="Times New Roman Bold" w:hAnsi="Times New Roman Bold"/>
          <w:b/>
          <w:bCs/>
          <w:caps/>
          <w:sz w:val="24"/>
        </w:rPr>
        <w:t>Wireline Competition Bureau Reminds Secure and Trusted Communications Networks Reimbursement Program Recipients of Their APRIL 8, 2024 Status Update Filing Obligation</w:t>
      </w:r>
    </w:p>
    <w:p w:rsidR="00D61AAF" w:rsidRPr="00D61AAF" w:rsidP="00D61AAF" w14:paraId="246B0B69" w14:textId="77777777">
      <w:pPr>
        <w:jc w:val="center"/>
        <w:rPr>
          <w:rFonts w:ascii="Times New Roman Bold" w:hAnsi="Times New Roman Bold"/>
          <w:b/>
          <w:bCs/>
          <w:caps/>
          <w:sz w:val="24"/>
        </w:rPr>
      </w:pPr>
    </w:p>
    <w:p w:rsidR="00013A8B" w:rsidP="00013A8B" w14:paraId="1CB306AC" w14:textId="06CFAC61">
      <w:pPr>
        <w:jc w:val="center"/>
        <w:rPr>
          <w:b/>
          <w:sz w:val="24"/>
        </w:rPr>
      </w:pPr>
      <w:r>
        <w:rPr>
          <w:b/>
          <w:sz w:val="24"/>
        </w:rPr>
        <w:t>WC Docket No. 18-89</w:t>
      </w:r>
    </w:p>
    <w:p w:rsidR="00D61AAF" w:rsidP="00013A8B" w14:paraId="7E7AB096" w14:textId="77777777">
      <w:pPr>
        <w:jc w:val="center"/>
        <w:rPr>
          <w:b/>
          <w:sz w:val="24"/>
        </w:rPr>
      </w:pPr>
    </w:p>
    <w:p w:rsidR="00D61AAF" w:rsidRPr="0095452E" w:rsidP="00D61AAF" w14:paraId="06F8F1C4" w14:textId="77777777">
      <w:pPr>
        <w:ind w:firstLine="720"/>
      </w:pPr>
      <w:r w:rsidRPr="5AD1F0AF">
        <w:t>The Wireline Competition Bureau (Bureau) reminds Recipients</w:t>
      </w:r>
      <w:r>
        <w:rPr>
          <w:rStyle w:val="FootnoteReference"/>
        </w:rPr>
        <w:footnoteReference w:id="3"/>
      </w:r>
      <w:r w:rsidRPr="5AD1F0AF">
        <w:t xml:space="preserve"> in the Secure and Trusted Communications Networks Reimbursement Program (Reimbursement Program) of their obligation to file status updates with the Federal Communications Commission every 90 days, beginning on the date on which the Bureau approved Recipients’ applications, until the obligation to file expires.</w:t>
      </w:r>
      <w:r>
        <w:rPr>
          <w:rStyle w:val="FootnoteReference"/>
        </w:rPr>
        <w:footnoteReference w:id="4"/>
      </w:r>
      <w:r w:rsidRPr="5AD1F0AF">
        <w:t xml:space="preserve">  All Recipients were required to file the last status update on </w:t>
      </w:r>
      <w:r>
        <w:t>January 8, 2024</w:t>
      </w:r>
      <w:r w:rsidRPr="5AD1F0AF">
        <w:t>.</w:t>
      </w:r>
      <w:r>
        <w:rPr>
          <w:rStyle w:val="FootnoteReference"/>
        </w:rPr>
        <w:footnoteReference w:id="5"/>
      </w:r>
      <w:r w:rsidRPr="5AD1F0AF">
        <w:t xml:space="preserve">  Accordingly, all Recipients must file their next status update on April </w:t>
      </w:r>
      <w:r>
        <w:t>8, 2024</w:t>
      </w:r>
      <w:r w:rsidRPr="0095452E">
        <w:rPr>
          <w:szCs w:val="22"/>
        </w:rPr>
        <w:t>.</w:t>
      </w:r>
      <w:r>
        <w:rPr>
          <w:rStyle w:val="FootnoteReference"/>
        </w:rPr>
        <w:footnoteReference w:id="6"/>
      </w:r>
      <w:r>
        <w:t xml:space="preserve"> </w:t>
      </w:r>
      <w:r w:rsidRPr="5AD1F0AF">
        <w:t xml:space="preserve"> For additional information about Reimbursement Program filing requirements, please refer to the </w:t>
      </w:r>
      <w:r w:rsidRPr="04B2657F">
        <w:rPr>
          <w:i/>
          <w:iCs/>
        </w:rPr>
        <w:t>Initial Status Update PN</w:t>
      </w:r>
      <w:r w:rsidRPr="0095452E">
        <w:rPr>
          <w:szCs w:val="22"/>
        </w:rPr>
        <w:t>.</w:t>
      </w:r>
      <w:r>
        <w:rPr>
          <w:rStyle w:val="FootnoteReference"/>
        </w:rPr>
        <w:footnoteReference w:id="7"/>
      </w:r>
    </w:p>
    <w:p w:rsidR="00D61AAF" w:rsidRPr="0095452E" w:rsidP="00D61AAF" w14:paraId="175FA407" w14:textId="77777777">
      <w:pPr>
        <w:ind w:firstLine="720"/>
        <w:rPr>
          <w:szCs w:val="22"/>
        </w:rPr>
      </w:pPr>
    </w:p>
    <w:p w:rsidR="00D61AAF" w:rsidRPr="0095452E" w:rsidP="00D61AAF" w14:paraId="4B246062" w14:textId="77777777">
      <w:pPr>
        <w:ind w:firstLine="720"/>
        <w:rPr>
          <w:bCs/>
          <w:szCs w:val="22"/>
        </w:rPr>
      </w:pPr>
      <w:r w:rsidRPr="0095452E">
        <w:rPr>
          <w:szCs w:val="22"/>
        </w:rPr>
        <w:t xml:space="preserve">Recipients will submit status updates through the online portal,  </w:t>
      </w:r>
      <w:hyperlink r:id="rId5" w:history="1">
        <w:r w:rsidRPr="00E057F1">
          <w:rPr>
            <w:rStyle w:val="Hyperlink"/>
          </w:rPr>
          <w:t>https://fccprod.servicenowservices.com/scrp</w:t>
        </w:r>
      </w:hyperlink>
      <w:r w:rsidRPr="0095452E">
        <w:rPr>
          <w:szCs w:val="22"/>
        </w:rPr>
        <w:t xml:space="preserve"> (S</w:t>
      </w:r>
      <w:r>
        <w:rPr>
          <w:szCs w:val="22"/>
        </w:rPr>
        <w:t xml:space="preserve">upply </w:t>
      </w:r>
      <w:r w:rsidRPr="0095452E">
        <w:rPr>
          <w:szCs w:val="22"/>
        </w:rPr>
        <w:t>C</w:t>
      </w:r>
      <w:r>
        <w:rPr>
          <w:szCs w:val="22"/>
        </w:rPr>
        <w:t xml:space="preserve">hain </w:t>
      </w:r>
      <w:r w:rsidRPr="0095452E">
        <w:rPr>
          <w:szCs w:val="22"/>
        </w:rPr>
        <w:t>R</w:t>
      </w:r>
      <w:r>
        <w:rPr>
          <w:szCs w:val="22"/>
        </w:rPr>
        <w:t xml:space="preserve">eimbursement </w:t>
      </w:r>
      <w:r w:rsidRPr="0095452E">
        <w:rPr>
          <w:szCs w:val="22"/>
        </w:rPr>
        <w:t>P</w:t>
      </w:r>
      <w:r>
        <w:rPr>
          <w:szCs w:val="22"/>
        </w:rPr>
        <w:t>rogram</w:t>
      </w:r>
      <w:r w:rsidRPr="0095452E">
        <w:rPr>
          <w:szCs w:val="22"/>
        </w:rPr>
        <w:t xml:space="preserve"> Online Portal) by </w:t>
      </w:r>
      <w:r w:rsidRPr="0095452E">
        <w:rPr>
          <w:szCs w:val="22"/>
        </w:rPr>
        <w:t xml:space="preserve">completing FCC Form 5640 Part K: Status Updates.  Requests for confidential treatment must be submitted by filing a written request electronically in WC Docket No. 18-89 in the Commission’s Electronic Comment Filing System (ECFS), </w:t>
      </w:r>
      <w:hyperlink r:id="rId6" w:history="1">
        <w:r w:rsidRPr="00E057F1">
          <w:rPr>
            <w:rStyle w:val="Hyperlink"/>
          </w:rPr>
          <w:t>https://www.fcc.gov/ecfs</w:t>
        </w:r>
      </w:hyperlink>
      <w:r w:rsidRPr="0095452E">
        <w:rPr>
          <w:szCs w:val="22"/>
        </w:rPr>
        <w:t xml:space="preserve">. </w:t>
      </w:r>
    </w:p>
    <w:p w:rsidR="00D61AAF" w:rsidRPr="0095452E" w:rsidP="00D61AAF" w14:paraId="4D926026" w14:textId="77777777">
      <w:pPr>
        <w:rPr>
          <w:szCs w:val="22"/>
        </w:rPr>
      </w:pPr>
    </w:p>
    <w:p w:rsidR="00D61AAF" w:rsidRPr="00160838" w:rsidP="00D61AAF" w14:paraId="037F75C3" w14:textId="77777777">
      <w:pPr>
        <w:widowControl/>
        <w:ind w:firstLine="720"/>
        <w:rPr>
          <w:u w:val="single"/>
        </w:rPr>
      </w:pPr>
      <w:r w:rsidRPr="0095452E">
        <w:rPr>
          <w:i/>
          <w:iCs/>
          <w:szCs w:val="22"/>
        </w:rPr>
        <w:t>Additional Information and Resources.</w:t>
      </w:r>
      <w:r w:rsidRPr="0095452E">
        <w:rPr>
          <w:szCs w:val="22"/>
        </w:rPr>
        <w:t xml:space="preserve"> </w:t>
      </w:r>
      <w:r>
        <w:rPr>
          <w:szCs w:val="22"/>
        </w:rPr>
        <w:t xml:space="preserve"> </w:t>
      </w:r>
      <w:r w:rsidRPr="0095452E">
        <w:rPr>
          <w:szCs w:val="22"/>
        </w:rPr>
        <w:t xml:space="preserve">Recipients with questions may contact the Fund Administrator Help Desk by email at </w:t>
      </w:r>
      <w:hyperlink r:id="rId7" w:history="1">
        <w:r w:rsidRPr="00E057F1">
          <w:rPr>
            <w:rStyle w:val="Hyperlink"/>
          </w:rPr>
          <w:t>SCRPFundAdmin@fcc.gov</w:t>
        </w:r>
      </w:hyperlink>
      <w:r w:rsidRPr="0095452E">
        <w:rPr>
          <w:szCs w:val="22"/>
        </w:rPr>
        <w:t xml:space="preserve"> or by calling (202) 418-7540 from 9:00 AM ET to 5:00 PM ET, Monday through Friday, except for Federal holidays.  General information and Commission documents regarding the Reimbursement Program are available on the Reimbursement Program webpage, </w:t>
      </w:r>
      <w:hyperlink r:id="rId8" w:history="1">
        <w:r w:rsidRPr="00E057F1">
          <w:rPr>
            <w:rStyle w:val="Hyperlink"/>
          </w:rPr>
          <w:t>https://www.fcc.gov/supplychain/reimbursement</w:t>
        </w:r>
      </w:hyperlink>
      <w:r w:rsidRPr="0095452E">
        <w:rPr>
          <w:szCs w:val="22"/>
        </w:rPr>
        <w:t xml:space="preserve">. </w:t>
      </w:r>
    </w:p>
    <w:p w:rsidR="00D61AAF" w:rsidRPr="0095452E" w:rsidP="00D61AAF" w14:paraId="4BD57927" w14:textId="77777777">
      <w:pPr>
        <w:ind w:firstLine="720"/>
        <w:rPr>
          <w:szCs w:val="22"/>
        </w:rPr>
      </w:pPr>
    </w:p>
    <w:p w:rsidR="00D61AAF" w:rsidRPr="0095452E" w:rsidP="00D61AAF" w14:paraId="5795B9AA" w14:textId="77777777">
      <w:pPr>
        <w:ind w:left="3600" w:firstLine="720"/>
        <w:rPr>
          <w:b/>
          <w:bCs/>
          <w:szCs w:val="22"/>
        </w:rPr>
      </w:pPr>
      <w:r w:rsidRPr="0095452E">
        <w:rPr>
          <w:b/>
          <w:bCs/>
          <w:szCs w:val="22"/>
        </w:rPr>
        <w:t>-FCC-</w:t>
      </w:r>
    </w:p>
    <w:p w:rsidR="00D61AAF" w:rsidRPr="0095452E" w:rsidP="00D61AAF" w14:paraId="26008933" w14:textId="77777777">
      <w:pPr>
        <w:rPr>
          <w:szCs w:val="22"/>
        </w:rPr>
      </w:pPr>
    </w:p>
    <w:p w:rsidR="00D61AAF" w:rsidRPr="0095452E" w:rsidP="00D61AAF" w14:paraId="7D9C2637" w14:textId="77777777">
      <w:pPr>
        <w:rPr>
          <w:szCs w:val="22"/>
        </w:rPr>
      </w:pPr>
    </w:p>
    <w:p w:rsidR="00D61AAF" w:rsidP="00D61AAF" w14:paraId="6A731120" w14:textId="77777777">
      <w:pPr>
        <w:rPr>
          <w:b/>
          <w:sz w:val="24"/>
        </w:rPr>
      </w:pPr>
    </w:p>
    <w:p w:rsidR="00D61AAF" w:rsidRPr="00930ECF" w:rsidP="00D61AAF" w14:paraId="5B64F049" w14:textId="77777777">
      <w:pPr>
        <w:rPr>
          <w:sz w:val="24"/>
        </w:rPr>
      </w:pPr>
    </w:p>
    <w:p w:rsidR="00D61AAF" w:rsidP="00D61AAF" w14:paraId="4A62FD6E" w14:textId="77777777">
      <w:pPr>
        <w:rPr>
          <w:sz w:val="24"/>
        </w:rPr>
      </w:pPr>
    </w:p>
    <w:p w:rsidR="00D61AAF" w:rsidRPr="00D61AAF" w:rsidP="00D61AAF" w14:paraId="6F8A47E4" w14:textId="77777777">
      <w:pPr>
        <w:rPr>
          <w:bCs/>
          <w:sz w:val="24"/>
        </w:rPr>
      </w:pPr>
    </w:p>
    <w:p w:rsidR="00F96F63" w:rsidRPr="00930ECF" w:rsidP="00F96F63" w14:paraId="1B13A304" w14:textId="77777777">
      <w:pPr>
        <w:rPr>
          <w:sz w:val="24"/>
        </w:rPr>
      </w:pPr>
      <w:bookmarkStart w:id="0" w:name="TOChere"/>
    </w:p>
    <w:bookmarkEnd w:id="0"/>
    <w:p w:rsidR="00F96F63" w:rsidP="00F96F63" w14:paraId="5B61A293" w14:textId="77777777">
      <w:pPr>
        <w:rPr>
          <w:sz w:val="24"/>
        </w:rPr>
      </w:pPr>
    </w:p>
    <w:p w:rsidR="00930ECF" w:rsidRPr="00930ECF" w:rsidP="00F96F63" w14:paraId="4BA6BE3D" w14:textId="77777777">
      <w:pPr>
        <w:rPr>
          <w:sz w:val="24"/>
        </w:rPr>
      </w:pPr>
    </w:p>
    <w:sectPr w:rsidSect="00D61AAF">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A7509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6FC5A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BA9D91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5ABA1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1AAF" w14:paraId="783CE22D" w14:textId="77777777">
      <w:r>
        <w:separator/>
      </w:r>
    </w:p>
  </w:footnote>
  <w:footnote w:type="continuationSeparator" w:id="1">
    <w:p w:rsidR="00D61AAF" w14:paraId="58AAC513" w14:textId="77777777">
      <w:pPr>
        <w:rPr>
          <w:sz w:val="20"/>
        </w:rPr>
      </w:pPr>
      <w:r>
        <w:rPr>
          <w:sz w:val="20"/>
        </w:rPr>
        <w:t xml:space="preserve">(Continued from previous page)  </w:t>
      </w:r>
      <w:r>
        <w:rPr>
          <w:sz w:val="20"/>
        </w:rPr>
        <w:separator/>
      </w:r>
    </w:p>
  </w:footnote>
  <w:footnote w:type="continuationNotice" w:id="2">
    <w:p w:rsidR="00D61AAF" w:rsidP="00910F12" w14:paraId="71B1B77A" w14:textId="77777777">
      <w:pPr>
        <w:jc w:val="right"/>
        <w:rPr>
          <w:sz w:val="20"/>
        </w:rPr>
      </w:pPr>
      <w:r>
        <w:rPr>
          <w:sz w:val="20"/>
        </w:rPr>
        <w:t>(continued….)</w:t>
      </w:r>
    </w:p>
  </w:footnote>
  <w:footnote w:id="3">
    <w:p w:rsidR="00D61AAF" w:rsidRPr="00821EE7" w:rsidP="00D61AAF" w14:paraId="52A147CA" w14:textId="77777777">
      <w:pPr>
        <w:pStyle w:val="FootnoteText"/>
      </w:pPr>
      <w:r w:rsidRPr="006B4F13">
        <w:rPr>
          <w:rStyle w:val="FootnoteReference"/>
          <w:sz w:val="20"/>
        </w:rPr>
        <w:footnoteRef/>
      </w:r>
      <w:r w:rsidRPr="00821EE7">
        <w:t xml:space="preserve"> The Secure and Trusted Communications Networks Act of 2019, as amended, defines “recipient” as “any provider of advanced communications service the application of which for a reimbursement under the [Reimbursement] Program has been approved by the Commission, regardless of whether the provider has received reimbursement funds.” </w:t>
      </w:r>
      <w:r>
        <w:t xml:space="preserve"> </w:t>
      </w:r>
      <w:r w:rsidRPr="00821EE7">
        <w:t xml:space="preserve">Secure and Trusted Communications Act of 2019, Pub. L. No. 116-124, 134 Stat. 158, § 9(11) (2019) (codified as amended at 47 U.S.C. § 1608(11)), as amended by Consolidated Appropriations Act, 2021, Pub. L. No. 116-260, § 901, 134 Stat. 1182 (2021); </w:t>
      </w:r>
      <w:r w:rsidRPr="00821EE7">
        <w:rPr>
          <w:i/>
          <w:iCs/>
        </w:rPr>
        <w:t>see also</w:t>
      </w:r>
      <w:r w:rsidRPr="00821EE7">
        <w:t xml:space="preserve"> 47 CFR § 1.50001(h) (“The term ‘Reimbursement Program recipient’ or ‘recipient’ means an eligible advanced communications service provider that has requested via application and been approved for funding in the Reimbursement Program, regardless of whether the provider has received reimbursement funds.”).</w:t>
      </w:r>
    </w:p>
  </w:footnote>
  <w:footnote w:id="4">
    <w:p w:rsidR="00D61AAF" w:rsidRPr="00821EE7" w:rsidP="00D61AAF" w14:paraId="104C00A1" w14:textId="77777777">
      <w:pPr>
        <w:pStyle w:val="FootnoteText"/>
      </w:pPr>
      <w:r w:rsidRPr="006B4F13">
        <w:rPr>
          <w:rStyle w:val="FootnoteReference"/>
          <w:sz w:val="20"/>
        </w:rPr>
        <w:footnoteRef/>
      </w:r>
      <w:r w:rsidRPr="00821EE7">
        <w:t xml:space="preserve"> 47 CFR § 1.50004(k) (requiring Reimbursement Program recipients to “file a status update with the Commission 90 days after the date on which the Wireline Competition Bureau approves the recipient’s application for reimbursement and every 90 days thereafter, until the recipient has filed the final certification”).</w:t>
      </w:r>
    </w:p>
  </w:footnote>
  <w:footnote w:id="5">
    <w:p w:rsidR="00D61AAF" w:rsidRPr="00821EE7" w:rsidP="00D61AAF" w14:paraId="4EC0D7B6" w14:textId="77777777">
      <w:pPr>
        <w:pStyle w:val="FootnoteText"/>
      </w:pPr>
      <w:r w:rsidRPr="04B2657F">
        <w:rPr>
          <w:rStyle w:val="FootnoteReference"/>
          <w:sz w:val="20"/>
        </w:rPr>
        <w:footnoteRef/>
      </w:r>
      <w:r w:rsidRPr="00821EE7">
        <w:t xml:space="preserve"> </w:t>
      </w:r>
      <w:r w:rsidRPr="04B2657F">
        <w:rPr>
          <w:i/>
          <w:iCs/>
        </w:rPr>
        <w:t>See Wireline Competition Bureau Reminds Secure and Trusted Communications Networks Reimbursement Program Recipients of their January 8, 2023 Status Update Filing Obligation,</w:t>
      </w:r>
      <w:r w:rsidRPr="00821EE7">
        <w:t xml:space="preserve"> WC Docket No. 18-89, Public Notice, DA 2</w:t>
      </w:r>
      <w:r>
        <w:t>3-1143</w:t>
      </w:r>
      <w:r w:rsidRPr="00821EE7">
        <w:t xml:space="preserve"> (WCB </w:t>
      </w:r>
      <w:r>
        <w:t>Dec. 7</w:t>
      </w:r>
      <w:r w:rsidRPr="00821EE7">
        <w:t xml:space="preserve"> 202</w:t>
      </w:r>
      <w:r>
        <w:t>3</w:t>
      </w:r>
      <w:r w:rsidRPr="00821EE7">
        <w:t>) (</w:t>
      </w:r>
      <w:r w:rsidRPr="04B2657F">
        <w:rPr>
          <w:i/>
          <w:iCs/>
        </w:rPr>
        <w:t>December 2023 Status Update PN</w:t>
      </w:r>
      <w:r w:rsidRPr="00821EE7">
        <w:t xml:space="preserve">).  The </w:t>
      </w:r>
      <w:r w:rsidRPr="04B2657F">
        <w:rPr>
          <w:i/>
          <w:iCs/>
        </w:rPr>
        <w:t xml:space="preserve">December 2023 Status Update PN </w:t>
      </w:r>
      <w:r w:rsidRPr="00821EE7">
        <w:t xml:space="preserve">and other Reimbursement Program releases are available on the Commission’s website via </w:t>
      </w:r>
      <w:hyperlink r:id="rId1" w:history="1">
        <w:r w:rsidRPr="00ED73E1">
          <w:rPr>
            <w:rStyle w:val="Hyperlink"/>
          </w:rPr>
          <w:t>https://www.fcc.gov/supplychain/reimbursement</w:t>
        </w:r>
      </w:hyperlink>
      <w:r w:rsidRPr="00821EE7">
        <w:t>.</w:t>
      </w:r>
    </w:p>
  </w:footnote>
  <w:footnote w:id="6">
    <w:p w:rsidR="00D61AAF" w:rsidP="00D61AAF" w14:paraId="572035EF" w14:textId="77777777">
      <w:pPr>
        <w:pStyle w:val="FootnoteText"/>
      </w:pPr>
      <w:r w:rsidRPr="5AD1F0AF">
        <w:rPr>
          <w:rStyle w:val="FootnoteReference"/>
        </w:rPr>
        <w:footnoteRef/>
      </w:r>
      <w:r>
        <w:t xml:space="preserve"> Because 90 days after January 8, 2024—April 7, 2024 —falls on a Sunday, the deadline to file the next status update is April 8, 2024.  </w:t>
      </w:r>
      <w:r w:rsidRPr="04B2657F">
        <w:rPr>
          <w:i/>
          <w:iCs/>
        </w:rPr>
        <w:t xml:space="preserve">See </w:t>
      </w:r>
      <w:r w:rsidRPr="5AD1F0AF">
        <w:t>47 CFR § 1.4(e)(1), (j) (describing the computation of Commission deadlines that would fall on a holiday, and defining “holiday” to include weekend days).</w:t>
      </w:r>
    </w:p>
  </w:footnote>
  <w:footnote w:id="7">
    <w:p w:rsidR="00D61AAF" w:rsidRPr="006B4F13" w:rsidP="00D61AAF" w14:paraId="09C20358" w14:textId="77777777">
      <w:pPr>
        <w:pStyle w:val="FootnoteText"/>
      </w:pPr>
      <w:r w:rsidRPr="006B4F13">
        <w:rPr>
          <w:rStyle w:val="FootnoteReference"/>
          <w:sz w:val="20"/>
        </w:rPr>
        <w:footnoteRef/>
      </w:r>
      <w:r w:rsidRPr="00821EE7">
        <w:t xml:space="preserve"> </w:t>
      </w:r>
      <w:r w:rsidRPr="00821EE7">
        <w:rPr>
          <w:i/>
          <w:iCs/>
        </w:rPr>
        <w:t>See Wireline Competition Bureau Reminds Secure and Trusted Communications Networks Reimbursement Program Recipients of their Status Update Filing Obligation,</w:t>
      </w:r>
      <w:r w:rsidRPr="00821EE7">
        <w:t xml:space="preserve"> WC Docket No. 18-89, Public Notice, DA 22-967 (WCB Sep</w:t>
      </w:r>
      <w:r>
        <w:t>t</w:t>
      </w:r>
      <w:r w:rsidRPr="00821EE7">
        <w:t>. 16, 2022) (</w:t>
      </w:r>
      <w:r w:rsidRPr="00821EE7">
        <w:rPr>
          <w:i/>
          <w:iCs/>
        </w:rPr>
        <w:t>Initial Status Update PN</w:t>
      </w:r>
      <w:r w:rsidRPr="00821EE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30036BA" w14:textId="0242BAD5">
    <w:pPr>
      <w:tabs>
        <w:tab w:val="center" w:pos="4680"/>
        <w:tab w:val="right" w:pos="9360"/>
      </w:tabs>
    </w:pPr>
    <w:r w:rsidRPr="009838BC">
      <w:rPr>
        <w:b/>
      </w:rPr>
      <w:tab/>
      <w:t>Federal Communications Commission</w:t>
    </w:r>
    <w:r w:rsidRPr="009838BC">
      <w:rPr>
        <w:b/>
      </w:rPr>
      <w:tab/>
    </w:r>
    <w:r w:rsidR="00D61AAF">
      <w:rPr>
        <w:b/>
      </w:rPr>
      <w:t>DA 24-226</w:t>
    </w:r>
  </w:p>
  <w:p w:rsidR="009838BC" w:rsidRPr="00D61AAF" w:rsidP="00D61AAF" w14:paraId="5C220578" w14:textId="0C3559C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292564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65488452" w14:textId="77777777">
                <w:pPr>
                  <w:rPr>
                    <w:rFonts w:ascii="Arial" w:hAnsi="Arial"/>
                    <w:b/>
                    <w:snapToGrid/>
                  </w:rPr>
                </w:pPr>
                <w:r>
                  <w:rPr>
                    <w:rFonts w:ascii="Arial" w:hAnsi="Arial"/>
                    <w:b/>
                  </w:rPr>
                  <w:t>Federal Communications Commission</w:t>
                </w:r>
              </w:p>
              <w:p w:rsidR="00DE0AB8" w:rsidP="00DE0AB8" w14:paraId="2A091C0D" w14:textId="77777777">
                <w:pPr>
                  <w:rPr>
                    <w:rFonts w:ascii="Arial" w:hAnsi="Arial"/>
                    <w:b/>
                  </w:rPr>
                </w:pPr>
                <w:r>
                  <w:rPr>
                    <w:rFonts w:ascii="Arial" w:hAnsi="Arial"/>
                    <w:b/>
                  </w:rPr>
                  <w:t>45 L Street NE</w:t>
                </w:r>
              </w:p>
              <w:p w:rsidR="009838BC" w:rsidP="00DE0AB8" w14:paraId="3A85E58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304BFF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B19F5B6" w14:textId="77777777">
                <w:pPr>
                  <w:spacing w:before="40"/>
                  <w:jc w:val="right"/>
                  <w:rPr>
                    <w:rFonts w:ascii="Arial" w:hAnsi="Arial"/>
                    <w:b/>
                    <w:sz w:val="16"/>
                  </w:rPr>
                </w:pPr>
                <w:r>
                  <w:rPr>
                    <w:rFonts w:ascii="Arial" w:hAnsi="Arial"/>
                    <w:b/>
                    <w:sz w:val="16"/>
                  </w:rPr>
                  <w:t>News Media Information 202 / 418-0500</w:t>
                </w:r>
              </w:p>
              <w:p w:rsidR="009838BC" w:rsidP="009838BC" w14:paraId="7DF402E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5207C8A" w14:textId="74A92163">
                <w:pPr>
                  <w:jc w:val="right"/>
                </w:pPr>
              </w:p>
            </w:txbxContent>
          </v:textbox>
        </v:shape>
      </w:pict>
    </w:r>
  </w:p>
  <w:p w:rsidR="006F7393" w:rsidRPr="009838BC" w:rsidP="009838BC" w14:paraId="4845C00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AF"/>
    <w:rsid w:val="000072CE"/>
    <w:rsid w:val="00013A8B"/>
    <w:rsid w:val="00021445"/>
    <w:rsid w:val="00036039"/>
    <w:rsid w:val="00037F90"/>
    <w:rsid w:val="000875BF"/>
    <w:rsid w:val="00096D8C"/>
    <w:rsid w:val="000C0B65"/>
    <w:rsid w:val="000E3D42"/>
    <w:rsid w:val="000E5884"/>
    <w:rsid w:val="00122BD5"/>
    <w:rsid w:val="00160838"/>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B4F13"/>
    <w:rsid w:val="006E26AF"/>
    <w:rsid w:val="006F7393"/>
    <w:rsid w:val="0070224F"/>
    <w:rsid w:val="007115F7"/>
    <w:rsid w:val="00785689"/>
    <w:rsid w:val="0079754B"/>
    <w:rsid w:val="007A1E6D"/>
    <w:rsid w:val="00821EE7"/>
    <w:rsid w:val="00822CE0"/>
    <w:rsid w:val="00837C62"/>
    <w:rsid w:val="00841AB1"/>
    <w:rsid w:val="008C22FD"/>
    <w:rsid w:val="00910F12"/>
    <w:rsid w:val="00926503"/>
    <w:rsid w:val="00930ECF"/>
    <w:rsid w:val="0095452E"/>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61AAF"/>
    <w:rsid w:val="00DA2529"/>
    <w:rsid w:val="00DB130A"/>
    <w:rsid w:val="00DC10A1"/>
    <w:rsid w:val="00DC655F"/>
    <w:rsid w:val="00DD7EBD"/>
    <w:rsid w:val="00DE0AB8"/>
    <w:rsid w:val="00DF62B6"/>
    <w:rsid w:val="00E057F1"/>
    <w:rsid w:val="00E07225"/>
    <w:rsid w:val="00E155B7"/>
    <w:rsid w:val="00E5409F"/>
    <w:rsid w:val="00EC0185"/>
    <w:rsid w:val="00ED73E1"/>
    <w:rsid w:val="00F021FA"/>
    <w:rsid w:val="00F57ACA"/>
    <w:rsid w:val="00F62E97"/>
    <w:rsid w:val="00F64209"/>
    <w:rsid w:val="00F86E0D"/>
    <w:rsid w:val="00F93BF5"/>
    <w:rsid w:val="00F96F63"/>
    <w:rsid w:val="04B2657F"/>
    <w:rsid w:val="5AD1F0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35E68A"/>
  <w15:chartTrackingRefBased/>
  <w15:docId w15:val="{1CB62E95-AC19-4FD7-A872-00C95C54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prod.servicenowservices.com/scrp" TargetMode="External" /><Relationship Id="rId6" Type="http://schemas.openxmlformats.org/officeDocument/2006/relationships/hyperlink" Target="https://www.fcc.gov/ecfs" TargetMode="External" /><Relationship Id="rId7" Type="http://schemas.openxmlformats.org/officeDocument/2006/relationships/hyperlink" Target="mailto:SCRPFundAdmin@fcc.gov" TargetMode="External" /><Relationship Id="rId8" Type="http://schemas.openxmlformats.org/officeDocument/2006/relationships/hyperlink" Target="https://www.fcc.gov/supplychain/reimbursement"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reimbursemen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