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164B3" w:rsidRPr="009776B2" w:rsidP="009776B2" w14:paraId="2F20D46A" w14:textId="77777777">
      <w:pPr>
        <w:spacing w:after="120"/>
        <w:jc w:val="right"/>
        <w:rPr>
          <w:szCs w:val="22"/>
        </w:rPr>
      </w:pPr>
    </w:p>
    <w:p w:rsidR="00F164B3" w:rsidRPr="009776B2" w:rsidP="0048400F" w14:paraId="1981AF57" w14:textId="1D0B6B59">
      <w:pPr>
        <w:jc w:val="right"/>
        <w:rPr>
          <w:b/>
          <w:szCs w:val="22"/>
        </w:rPr>
      </w:pPr>
      <w:bookmarkStart w:id="0" w:name="TOChere"/>
      <w:r w:rsidRPr="009776B2">
        <w:rPr>
          <w:b/>
          <w:szCs w:val="22"/>
        </w:rPr>
        <w:t>DA 24-</w:t>
      </w:r>
      <w:r w:rsidR="0048400F">
        <w:rPr>
          <w:b/>
          <w:szCs w:val="22"/>
        </w:rPr>
        <w:t>308</w:t>
      </w:r>
    </w:p>
    <w:p w:rsidR="00F164B3" w:rsidRPr="009776B2" w:rsidP="0048400F" w14:paraId="1F30655D" w14:textId="12E1FE60">
      <w:pPr>
        <w:tabs>
          <w:tab w:val="center" w:pos="4680"/>
          <w:tab w:val="right" w:pos="9360"/>
        </w:tabs>
        <w:rPr>
          <w:b/>
          <w:szCs w:val="22"/>
        </w:rPr>
      </w:pPr>
      <w:r w:rsidRPr="009776B2">
        <w:rPr>
          <w:b/>
          <w:szCs w:val="22"/>
        </w:rPr>
        <w:tab/>
      </w:r>
      <w:r w:rsidRPr="009776B2">
        <w:rPr>
          <w:b/>
          <w:szCs w:val="22"/>
        </w:rPr>
        <w:tab/>
      </w:r>
      <w:r w:rsidRPr="009776B2">
        <w:rPr>
          <w:b/>
          <w:szCs w:val="22"/>
        </w:rPr>
        <w:t xml:space="preserve">Released: </w:t>
      </w:r>
      <w:r w:rsidR="00D84434">
        <w:rPr>
          <w:b/>
          <w:szCs w:val="22"/>
        </w:rPr>
        <w:t xml:space="preserve"> Ma</w:t>
      </w:r>
      <w:r w:rsidR="00F719E0">
        <w:rPr>
          <w:b/>
          <w:szCs w:val="22"/>
        </w:rPr>
        <w:t>rch</w:t>
      </w:r>
      <w:r w:rsidR="00D84434">
        <w:rPr>
          <w:b/>
          <w:szCs w:val="22"/>
        </w:rPr>
        <w:t xml:space="preserve"> 27,</w:t>
      </w:r>
      <w:r w:rsidRPr="009776B2">
        <w:rPr>
          <w:b/>
          <w:szCs w:val="22"/>
        </w:rPr>
        <w:t xml:space="preserve"> 2024</w:t>
      </w:r>
    </w:p>
    <w:p w:rsidR="00F164B3" w:rsidRPr="009776B2" w:rsidP="009776B2" w14:paraId="1EAD6293" w14:textId="77777777">
      <w:pPr>
        <w:spacing w:after="120"/>
        <w:jc w:val="right"/>
        <w:rPr>
          <w:szCs w:val="22"/>
        </w:rPr>
      </w:pPr>
    </w:p>
    <w:p w:rsidR="002A09B7" w:rsidRPr="009776B2" w:rsidP="009776B2" w14:paraId="015A88EB" w14:textId="0236317F">
      <w:pPr>
        <w:spacing w:after="120"/>
        <w:jc w:val="center"/>
        <w:rPr>
          <w:b/>
          <w:caps/>
          <w:szCs w:val="22"/>
        </w:rPr>
      </w:pPr>
      <w:r w:rsidRPr="009776B2">
        <w:rPr>
          <w:b/>
          <w:caps/>
          <w:szCs w:val="22"/>
        </w:rPr>
        <w:t xml:space="preserve">public safety and homeland security BUREAU </w:t>
      </w:r>
      <w:r w:rsidRPr="009776B2" w:rsidR="008F362C">
        <w:rPr>
          <w:b/>
          <w:caps/>
          <w:szCs w:val="22"/>
        </w:rPr>
        <w:t xml:space="preserve">REQUESTS </w:t>
      </w:r>
      <w:r w:rsidRPr="009776B2">
        <w:rPr>
          <w:b/>
          <w:caps/>
          <w:szCs w:val="22"/>
        </w:rPr>
        <w:t>COMMENT ON</w:t>
      </w:r>
      <w:r w:rsidRPr="009776B2" w:rsidR="00641E59">
        <w:rPr>
          <w:b/>
          <w:caps/>
          <w:szCs w:val="22"/>
        </w:rPr>
        <w:t xml:space="preserve"> IMPLEMENTATION OF </w:t>
      </w:r>
      <w:r w:rsidR="006664D1">
        <w:rPr>
          <w:b/>
          <w:caps/>
          <w:szCs w:val="22"/>
        </w:rPr>
        <w:t xml:space="preserve">MEASURES TO PREVENT LOCATION TRACKING VIA THE </w:t>
      </w:r>
      <w:r w:rsidRPr="009776B2">
        <w:rPr>
          <w:b/>
          <w:caps/>
          <w:szCs w:val="22"/>
        </w:rPr>
        <w:t xml:space="preserve">DIAMETER and </w:t>
      </w:r>
      <w:r w:rsidRPr="009776B2" w:rsidR="006738A5">
        <w:rPr>
          <w:b/>
          <w:caps/>
          <w:szCs w:val="22"/>
        </w:rPr>
        <w:t xml:space="preserve">SIGNALING SYSTEM 7 SECURITY </w:t>
      </w:r>
      <w:r w:rsidRPr="009776B2" w:rsidR="00641E59">
        <w:rPr>
          <w:b/>
          <w:caps/>
          <w:szCs w:val="22"/>
        </w:rPr>
        <w:t>PROTOCOLS</w:t>
      </w:r>
    </w:p>
    <w:p w:rsidR="005F5495" w:rsidRPr="009776B2" w:rsidP="00521ACA" w14:paraId="49D3BDF8" w14:textId="78DE6C07">
      <w:pPr>
        <w:spacing w:after="120"/>
        <w:jc w:val="center"/>
        <w:rPr>
          <w:b/>
          <w:bCs/>
          <w:snapToGrid w:val="0"/>
          <w:szCs w:val="22"/>
        </w:rPr>
      </w:pPr>
      <w:r w:rsidRPr="00CA6026">
        <w:rPr>
          <w:b/>
          <w:bCs/>
          <w:snapToGrid w:val="0"/>
          <w:szCs w:val="22"/>
        </w:rPr>
        <w:t>PS Docket No. 18-99</w:t>
      </w:r>
    </w:p>
    <w:p w:rsidR="00F164B3" w:rsidRPr="009776B2" w:rsidP="00521ACA" w14:paraId="56A72D98" w14:textId="77777777">
      <w:pPr>
        <w:spacing w:after="120"/>
        <w:jc w:val="center"/>
        <w:rPr>
          <w:b/>
          <w:caps/>
          <w:szCs w:val="22"/>
        </w:rPr>
      </w:pPr>
    </w:p>
    <w:p w:rsidR="00213B5B" w:rsidRPr="009776B2" w:rsidP="0036253A" w14:paraId="1E46B733" w14:textId="3BC72105">
      <w:pPr>
        <w:rPr>
          <w:b/>
          <w:bCs/>
          <w:szCs w:val="22"/>
        </w:rPr>
      </w:pPr>
      <w:r w:rsidRPr="009776B2">
        <w:rPr>
          <w:b/>
          <w:bCs/>
          <w:szCs w:val="22"/>
        </w:rPr>
        <w:t xml:space="preserve">Comments Due: </w:t>
      </w:r>
      <w:r w:rsidR="00C07D15">
        <w:rPr>
          <w:b/>
          <w:bCs/>
          <w:szCs w:val="22"/>
        </w:rPr>
        <w:t xml:space="preserve">April 26, </w:t>
      </w:r>
      <w:r w:rsidRPr="009776B2">
        <w:rPr>
          <w:b/>
          <w:bCs/>
          <w:szCs w:val="22"/>
        </w:rPr>
        <w:t>2024</w:t>
      </w:r>
    </w:p>
    <w:p w:rsidR="004C433A" w:rsidRPr="009776B2" w:rsidP="0036253A" w14:paraId="31844021" w14:textId="2CBBBA4D">
      <w:pPr>
        <w:rPr>
          <w:b/>
          <w:bCs/>
          <w:szCs w:val="22"/>
        </w:rPr>
      </w:pPr>
      <w:r w:rsidRPr="009776B2">
        <w:rPr>
          <w:b/>
          <w:bCs/>
          <w:szCs w:val="22"/>
        </w:rPr>
        <w:t xml:space="preserve">Reply Comments Due: </w:t>
      </w:r>
      <w:r w:rsidR="00C07D15">
        <w:rPr>
          <w:b/>
          <w:bCs/>
          <w:szCs w:val="22"/>
        </w:rPr>
        <w:t>May 2</w:t>
      </w:r>
      <w:r w:rsidR="00241BF2">
        <w:rPr>
          <w:b/>
          <w:bCs/>
          <w:szCs w:val="22"/>
        </w:rPr>
        <w:t>8</w:t>
      </w:r>
      <w:r w:rsidR="00C07D15">
        <w:rPr>
          <w:b/>
          <w:bCs/>
          <w:szCs w:val="22"/>
        </w:rPr>
        <w:t>,</w:t>
      </w:r>
      <w:r w:rsidRPr="009776B2">
        <w:rPr>
          <w:b/>
          <w:bCs/>
          <w:szCs w:val="22"/>
        </w:rPr>
        <w:t xml:space="preserve"> 2024</w:t>
      </w:r>
    </w:p>
    <w:p w:rsidR="00213B5B" w:rsidRPr="009776B2" w:rsidP="009776B2" w14:paraId="13FDF6BF" w14:textId="77777777">
      <w:pPr>
        <w:spacing w:after="120"/>
        <w:rPr>
          <w:szCs w:val="22"/>
        </w:rPr>
      </w:pPr>
    </w:p>
    <w:p w:rsidR="001F1F09" w:rsidP="009776B2" w14:paraId="1CC31A23" w14:textId="758DE068">
      <w:pPr>
        <w:spacing w:after="120"/>
        <w:ind w:firstLine="720"/>
        <w:contextualSpacing/>
        <w:rPr>
          <w:rFonts w:eastAsiaTheme="minorHAnsi"/>
          <w:kern w:val="0"/>
          <w:szCs w:val="22"/>
          <w14:ligatures w14:val="standardContextual"/>
        </w:rPr>
      </w:pPr>
      <w:r w:rsidRPr="009776B2">
        <w:rPr>
          <w:szCs w:val="22"/>
        </w:rPr>
        <w:t xml:space="preserve">The </w:t>
      </w:r>
      <w:r w:rsidRPr="009776B2">
        <w:rPr>
          <w:rFonts w:eastAsiaTheme="minorHAnsi"/>
          <w:kern w:val="0"/>
          <w:szCs w:val="22"/>
          <w14:ligatures w14:val="standardContextual"/>
        </w:rPr>
        <w:t xml:space="preserve">Federal Communications Commission’s Public Safety and Homeland Security Bureau (Bureau) requests comment on </w:t>
      </w:r>
      <w:r w:rsidRPr="009776B2" w:rsidR="009622A5">
        <w:rPr>
          <w:rFonts w:eastAsiaTheme="minorHAnsi"/>
          <w:kern w:val="0"/>
          <w:szCs w:val="22"/>
          <w14:ligatures w14:val="standardContextual"/>
        </w:rPr>
        <w:t xml:space="preserve">communications service providers’ implementation of security countermeasures </w:t>
      </w:r>
      <w:r w:rsidRPr="009776B2" w:rsidR="0084207E">
        <w:rPr>
          <w:rFonts w:eastAsiaTheme="minorHAnsi"/>
          <w:kern w:val="0"/>
          <w:szCs w:val="22"/>
          <w14:ligatures w14:val="standardContextual"/>
        </w:rPr>
        <w:t xml:space="preserve">to prevent </w:t>
      </w:r>
      <w:r w:rsidRPr="009776B2" w:rsidR="004F227C">
        <w:rPr>
          <w:rFonts w:eastAsiaTheme="minorHAnsi"/>
          <w:kern w:val="0"/>
          <w:szCs w:val="22"/>
          <w14:ligatures w14:val="standardContextual"/>
        </w:rPr>
        <w:t xml:space="preserve">exploitation </w:t>
      </w:r>
      <w:r w:rsidRPr="009776B2" w:rsidR="0084207E">
        <w:rPr>
          <w:rFonts w:eastAsiaTheme="minorHAnsi"/>
          <w:kern w:val="0"/>
          <w:szCs w:val="22"/>
          <w14:ligatures w14:val="standardContextual"/>
        </w:rPr>
        <w:t>of</w:t>
      </w:r>
      <w:r w:rsidR="00F02FB2">
        <w:rPr>
          <w:rFonts w:eastAsiaTheme="minorHAnsi"/>
          <w:kern w:val="0"/>
          <w:szCs w:val="22"/>
          <w14:ligatures w14:val="standardContextual"/>
        </w:rPr>
        <w:t xml:space="preserve"> vulnerabilities in</w:t>
      </w:r>
      <w:r w:rsidRPr="009776B2" w:rsidR="0084207E">
        <w:rPr>
          <w:rFonts w:eastAsiaTheme="minorHAnsi"/>
          <w:kern w:val="0"/>
          <w:szCs w:val="22"/>
          <w14:ligatures w14:val="standardContextual"/>
        </w:rPr>
        <w:t xml:space="preserve"> the Signaling System 7 (SS7) and Diameter protocols</w:t>
      </w:r>
      <w:r w:rsidR="006664D1">
        <w:rPr>
          <w:rFonts w:eastAsiaTheme="minorHAnsi"/>
          <w:kern w:val="0"/>
          <w:szCs w:val="22"/>
          <w14:ligatures w14:val="standardContextual"/>
        </w:rPr>
        <w:t xml:space="preserve"> to track the location of consumers</w:t>
      </w:r>
      <w:r w:rsidR="003866DD">
        <w:rPr>
          <w:rFonts w:eastAsiaTheme="minorHAnsi"/>
          <w:kern w:val="0"/>
          <w:szCs w:val="22"/>
          <w14:ligatures w14:val="standardContextual"/>
        </w:rPr>
        <w:t xml:space="preserve"> through their mobile devices</w:t>
      </w:r>
      <w:r w:rsidRPr="009776B2" w:rsidR="00910A43">
        <w:rPr>
          <w:rFonts w:eastAsiaTheme="minorHAnsi"/>
          <w:kern w:val="0"/>
          <w:szCs w:val="22"/>
          <w14:ligatures w14:val="standardContextual"/>
        </w:rPr>
        <w:t>.</w:t>
      </w:r>
    </w:p>
    <w:p w:rsidR="006664D1" w:rsidP="009776B2" w14:paraId="7C527F56" w14:textId="77777777">
      <w:pPr>
        <w:spacing w:after="120"/>
        <w:ind w:firstLine="720"/>
        <w:contextualSpacing/>
        <w:rPr>
          <w:rFonts w:eastAsiaTheme="minorHAnsi"/>
          <w:kern w:val="0"/>
          <w:szCs w:val="22"/>
          <w14:ligatures w14:val="standardContextual"/>
        </w:rPr>
      </w:pPr>
    </w:p>
    <w:p w:rsidR="006664D1" w:rsidRPr="009776B2" w:rsidP="006664D1" w14:paraId="5F5004A3" w14:textId="6BA5A2E9">
      <w:pPr>
        <w:spacing w:after="120"/>
        <w:ind w:right="101"/>
        <w:contextualSpacing/>
        <w:rPr>
          <w:b/>
          <w:bCs/>
          <w:szCs w:val="22"/>
          <w:u w:val="single"/>
        </w:rPr>
      </w:pPr>
      <w:r>
        <w:rPr>
          <w:b/>
          <w:bCs/>
          <w:szCs w:val="22"/>
          <w:u w:val="single"/>
        </w:rPr>
        <w:t>Background</w:t>
      </w:r>
      <w:r w:rsidRPr="009776B2">
        <w:rPr>
          <w:b/>
          <w:bCs/>
          <w:szCs w:val="22"/>
          <w:u w:val="single"/>
        </w:rPr>
        <w:t>:</w:t>
      </w:r>
    </w:p>
    <w:p w:rsidR="001F1F09" w:rsidRPr="009776B2" w:rsidP="009776B2" w14:paraId="23E00FB1" w14:textId="77777777">
      <w:pPr>
        <w:spacing w:after="120"/>
        <w:contextualSpacing/>
        <w:rPr>
          <w:i/>
          <w:iCs/>
          <w:szCs w:val="22"/>
        </w:rPr>
      </w:pPr>
    </w:p>
    <w:p w:rsidR="00B1402F" w:rsidRPr="009776B2" w:rsidP="009776B2" w14:paraId="087EF6A5" w14:textId="6D1D064B">
      <w:pPr>
        <w:spacing w:after="120"/>
        <w:ind w:firstLine="720"/>
        <w:contextualSpacing/>
        <w:rPr>
          <w:szCs w:val="22"/>
        </w:rPr>
      </w:pPr>
      <w:r w:rsidRPr="009776B2">
        <w:rPr>
          <w:szCs w:val="22"/>
        </w:rPr>
        <w:t>The Signaling System 7 (S</w:t>
      </w:r>
      <w:r w:rsidRPr="009776B2" w:rsidR="00F164B3">
        <w:rPr>
          <w:szCs w:val="22"/>
        </w:rPr>
        <w:t>S7</w:t>
      </w:r>
      <w:r w:rsidRPr="009776B2">
        <w:rPr>
          <w:szCs w:val="22"/>
        </w:rPr>
        <w:t>) and Diameter</w:t>
      </w:r>
      <w:r w:rsidRPr="009776B2" w:rsidR="00F6541E">
        <w:rPr>
          <w:szCs w:val="22"/>
        </w:rPr>
        <w:t xml:space="preserve"> protocols </w:t>
      </w:r>
      <w:r w:rsidRPr="009776B2" w:rsidR="00F164B3">
        <w:rPr>
          <w:szCs w:val="22"/>
        </w:rPr>
        <w:t xml:space="preserve">play a critical role in U.S. </w:t>
      </w:r>
      <w:r w:rsidRPr="009776B2" w:rsidR="002B382C">
        <w:rPr>
          <w:szCs w:val="22"/>
        </w:rPr>
        <w:t xml:space="preserve">telecommunications infrastructure supporting </w:t>
      </w:r>
      <w:r w:rsidRPr="009776B2" w:rsidR="00F164B3">
        <w:rPr>
          <w:szCs w:val="22"/>
        </w:rPr>
        <w:t xml:space="preserve">fixed and mobile service providers in processing and routing calls and text messages between networks, enabling </w:t>
      </w:r>
      <w:r w:rsidRPr="009776B2" w:rsidR="00B14771">
        <w:rPr>
          <w:szCs w:val="22"/>
        </w:rPr>
        <w:t xml:space="preserve">interconnection between </w:t>
      </w:r>
      <w:r w:rsidRPr="009776B2" w:rsidR="00F164B3">
        <w:rPr>
          <w:szCs w:val="22"/>
        </w:rPr>
        <w:t>fixed and mobile networks, and providing call session information such as Caller ID and billing data for circuit switched infrastructure.</w:t>
      </w:r>
      <w:r w:rsidRPr="009776B2" w:rsidR="00D4617D">
        <w:rPr>
          <w:szCs w:val="22"/>
        </w:rPr>
        <w:t xml:space="preserve">  </w:t>
      </w:r>
      <w:r w:rsidRPr="009776B2" w:rsidR="00F164B3">
        <w:rPr>
          <w:szCs w:val="22"/>
        </w:rPr>
        <w:t xml:space="preserve">Over the last several years, numerous reports </w:t>
      </w:r>
      <w:r w:rsidRPr="009776B2" w:rsidR="008566B0">
        <w:rPr>
          <w:szCs w:val="22"/>
        </w:rPr>
        <w:t xml:space="preserve">have </w:t>
      </w:r>
      <w:r w:rsidRPr="009776B2" w:rsidR="00F164B3">
        <w:rPr>
          <w:szCs w:val="22"/>
        </w:rPr>
        <w:t>call</w:t>
      </w:r>
      <w:r w:rsidRPr="009776B2" w:rsidR="008566B0">
        <w:rPr>
          <w:szCs w:val="22"/>
        </w:rPr>
        <w:t>ed</w:t>
      </w:r>
      <w:r w:rsidRPr="009776B2" w:rsidR="00F164B3">
        <w:rPr>
          <w:szCs w:val="22"/>
        </w:rPr>
        <w:t xml:space="preserve"> attention to security vulnerabilities present within SS7 networks</w:t>
      </w:r>
      <w:r w:rsidRPr="009776B2" w:rsidR="008431F3">
        <w:rPr>
          <w:szCs w:val="22"/>
        </w:rPr>
        <w:t xml:space="preserve"> and suggest that </w:t>
      </w:r>
      <w:r w:rsidRPr="009776B2" w:rsidR="00F164B3">
        <w:rPr>
          <w:szCs w:val="22"/>
        </w:rPr>
        <w:t>attackers target SS7 to obtain subscriber</w:t>
      </w:r>
      <w:r w:rsidRPr="009776B2" w:rsidR="00546D0A">
        <w:rPr>
          <w:szCs w:val="22"/>
        </w:rPr>
        <w:t>s’</w:t>
      </w:r>
      <w:r w:rsidRPr="009776B2" w:rsidR="00F164B3">
        <w:rPr>
          <w:szCs w:val="22"/>
        </w:rPr>
        <w:t xml:space="preserve"> </w:t>
      </w:r>
      <w:r w:rsidRPr="009776B2" w:rsidR="00546D0A">
        <w:rPr>
          <w:szCs w:val="22"/>
        </w:rPr>
        <w:t xml:space="preserve">location </w:t>
      </w:r>
      <w:r w:rsidRPr="009776B2" w:rsidR="00F164B3">
        <w:rPr>
          <w:szCs w:val="22"/>
        </w:rPr>
        <w:t>information</w:t>
      </w:r>
      <w:r w:rsidRPr="009776B2" w:rsidR="00676884">
        <w:rPr>
          <w:szCs w:val="22"/>
        </w:rPr>
        <w:t>.</w:t>
      </w:r>
      <w:r>
        <w:rPr>
          <w:rStyle w:val="FootnoteReference"/>
          <w:rFonts w:eastAsiaTheme="majorEastAsia"/>
          <w:szCs w:val="22"/>
        </w:rPr>
        <w:footnoteReference w:id="3"/>
      </w:r>
      <w:r w:rsidRPr="009776B2" w:rsidR="000345E5">
        <w:rPr>
          <w:szCs w:val="22"/>
        </w:rPr>
        <w:t xml:space="preserve">  </w:t>
      </w:r>
    </w:p>
    <w:p w:rsidR="00B1402F" w:rsidRPr="009776B2" w:rsidP="009776B2" w14:paraId="0F1E0BFF" w14:textId="77777777">
      <w:pPr>
        <w:spacing w:after="120"/>
        <w:ind w:firstLine="720"/>
        <w:contextualSpacing/>
        <w:rPr>
          <w:szCs w:val="22"/>
        </w:rPr>
      </w:pPr>
    </w:p>
    <w:p w:rsidR="00E475C7" w:rsidRPr="009776B2" w:rsidP="009776B2" w14:paraId="2C7E3551" w14:textId="5E592B22">
      <w:pPr>
        <w:spacing w:after="120"/>
        <w:ind w:firstLine="720"/>
        <w:contextualSpacing/>
      </w:pPr>
      <w:r w:rsidRPr="0D4FCFB9">
        <w:t xml:space="preserve">The Diameter protocol </w:t>
      </w:r>
      <w:r w:rsidRPr="0D4FCFB9" w:rsidR="007F293A">
        <w:t xml:space="preserve">provides the same services as SS7 and as a result </w:t>
      </w:r>
      <w:r w:rsidRPr="0D4FCFB9">
        <w:t xml:space="preserve">presents </w:t>
      </w:r>
      <w:r w:rsidRPr="0D4FCFB9" w:rsidR="006F4650">
        <w:t>similar vulnerabilities</w:t>
      </w:r>
      <w:r w:rsidRPr="009776B2" w:rsidR="00300397">
        <w:rPr>
          <w:szCs w:val="22"/>
        </w:rPr>
        <w:t xml:space="preserve">.  </w:t>
      </w:r>
      <w:r w:rsidRPr="0D4FCFB9" w:rsidR="00453A54">
        <w:t xml:space="preserve">The Diameter protocol </w:t>
      </w:r>
      <w:r w:rsidRPr="0D4FCFB9" w:rsidR="00141DAD">
        <w:t xml:space="preserve">was </w:t>
      </w:r>
      <w:r w:rsidRPr="0D4FCFB9" w:rsidR="000D3185">
        <w:t xml:space="preserve">originally </w:t>
      </w:r>
      <w:r w:rsidRPr="0D4FCFB9" w:rsidR="00141DAD">
        <w:t xml:space="preserve">used as the standard </w:t>
      </w:r>
      <w:r w:rsidRPr="0D4FCFB9" w:rsidR="001445ED">
        <w:t>signaling</w:t>
      </w:r>
      <w:r w:rsidRPr="0D4FCFB9" w:rsidR="00141DAD">
        <w:t xml:space="preserve"> protocol intended for </w:t>
      </w:r>
      <w:r w:rsidRPr="0D4FCFB9" w:rsidR="00453A54">
        <w:t>exchang</w:t>
      </w:r>
      <w:r w:rsidRPr="0D4FCFB9" w:rsidR="00E7432B">
        <w:t xml:space="preserve">ing </w:t>
      </w:r>
      <w:r w:rsidRPr="0D4FCFB9" w:rsidR="00453A54">
        <w:t>authentication, authorization, and accounting information in fixed and mobile networks.</w:t>
      </w:r>
      <w:r w:rsidRPr="009776B2" w:rsidR="00727295">
        <w:rPr>
          <w:szCs w:val="22"/>
        </w:rPr>
        <w:t xml:space="preserve">  </w:t>
      </w:r>
      <w:r w:rsidRPr="0D4FCFB9" w:rsidR="00E7432B">
        <w:t xml:space="preserve">Diameter was expanded to include support for network access and IP mobility in local and roaming </w:t>
      </w:r>
      <w:r w:rsidRPr="0D4FCFB9" w:rsidR="00E7432B">
        <w:t>situations</w:t>
      </w:r>
      <w:r w:rsidRPr="009776B2" w:rsidR="00263C8E">
        <w:rPr>
          <w:szCs w:val="22"/>
        </w:rPr>
        <w:t>.</w:t>
      </w:r>
      <w:r>
        <w:rPr>
          <w:rStyle w:val="FootnoteReference"/>
        </w:rPr>
        <w:footnoteReference w:id="4"/>
      </w:r>
      <w:r w:rsidRPr="009776B2" w:rsidR="00F75A24">
        <w:rPr>
          <w:szCs w:val="22"/>
        </w:rPr>
        <w:t xml:space="preserve">  </w:t>
      </w:r>
      <w:r w:rsidRPr="0D4FCFB9" w:rsidR="00453A54">
        <w:t xml:space="preserve">Diameter does not encrypt originating IP addresses during transport, </w:t>
      </w:r>
      <w:r w:rsidRPr="0D4FCFB9" w:rsidR="00CD4BA8">
        <w:t xml:space="preserve">which </w:t>
      </w:r>
      <w:r w:rsidRPr="0D4FCFB9" w:rsidR="00453A54">
        <w:t xml:space="preserve">increases the risk </w:t>
      </w:r>
      <w:r w:rsidR="003B64F0">
        <w:t>of network spoo</w:t>
      </w:r>
      <w:r w:rsidR="2BC8D10A">
        <w:t>f</w:t>
      </w:r>
      <w:r w:rsidR="003B64F0">
        <w:t xml:space="preserve">ing, where </w:t>
      </w:r>
      <w:r w:rsidR="005C41A0">
        <w:t xml:space="preserve">an </w:t>
      </w:r>
      <w:r w:rsidR="009C3C26">
        <w:t xml:space="preserve">attacker poses as a </w:t>
      </w:r>
      <w:r w:rsidRPr="0D4FCFB9" w:rsidR="00453A54">
        <w:t xml:space="preserve">legitimate roaming partner on a network </w:t>
      </w:r>
      <w:r w:rsidR="009C3C26">
        <w:t xml:space="preserve">to </w:t>
      </w:r>
      <w:r w:rsidRPr="0D4FCFB9" w:rsidR="00F84672">
        <w:t xml:space="preserve">gain </w:t>
      </w:r>
      <w:r w:rsidRPr="0D4FCFB9" w:rsidR="00453A54">
        <w:t>access to the network.</w:t>
      </w:r>
      <w:r>
        <w:rPr>
          <w:rStyle w:val="FootnoteReference"/>
          <w:szCs w:val="22"/>
        </w:rPr>
        <w:footnoteReference w:id="5"/>
      </w:r>
      <w:r w:rsidRPr="0D4FCFB9" w:rsidR="008D0559">
        <w:t xml:space="preserve">  While technology is evolving, </w:t>
      </w:r>
      <w:r w:rsidRPr="0D4FCFB9" w:rsidR="00C73C32">
        <w:t xml:space="preserve">the </w:t>
      </w:r>
      <w:r w:rsidRPr="0D4FCFB9" w:rsidR="008D0559">
        <w:t xml:space="preserve">SS7 and Diameter </w:t>
      </w:r>
      <w:r w:rsidRPr="0D4FCFB9" w:rsidR="00C73C32">
        <w:t xml:space="preserve">protocols are still the </w:t>
      </w:r>
      <w:r w:rsidRPr="0D4FCFB9" w:rsidR="007C44BD">
        <w:t xml:space="preserve">foundation </w:t>
      </w:r>
      <w:r w:rsidRPr="0D4FCFB9" w:rsidR="00C73C32">
        <w:t xml:space="preserve">for </w:t>
      </w:r>
      <w:r w:rsidRPr="0D4FCFB9" w:rsidR="00A74AD2">
        <w:t>mobile telephone networks</w:t>
      </w:r>
      <w:r w:rsidRPr="009776B2" w:rsidR="00291D98">
        <w:rPr>
          <w:szCs w:val="22"/>
        </w:rPr>
        <w:t>,</w:t>
      </w:r>
      <w:r w:rsidRPr="009776B2" w:rsidR="00371C90">
        <w:rPr>
          <w:szCs w:val="22"/>
        </w:rPr>
        <w:t xml:space="preserve"> </w:t>
      </w:r>
      <w:r w:rsidRPr="0D4FCFB9" w:rsidR="00291D98">
        <w:t xml:space="preserve">especially for roaming capabilities to be able to </w:t>
      </w:r>
      <w:r w:rsidRPr="0D4FCFB9" w:rsidR="00371C90">
        <w:t>inter</w:t>
      </w:r>
      <w:r w:rsidRPr="0D4FCFB9" w:rsidR="00291D98">
        <w:t>connect networks</w:t>
      </w:r>
      <w:r w:rsidRPr="009776B2" w:rsidR="00371C90">
        <w:rPr>
          <w:szCs w:val="22"/>
        </w:rPr>
        <w:t xml:space="preserve">.  </w:t>
      </w:r>
      <w:r w:rsidRPr="0D4FCFB9" w:rsidR="00F02F78">
        <w:t xml:space="preserve">As coverage expands, and more networks and participants are introduced, the </w:t>
      </w:r>
      <w:r w:rsidRPr="0D4FCFB9" w:rsidR="00346D58">
        <w:t xml:space="preserve">opportunity </w:t>
      </w:r>
      <w:r w:rsidRPr="0D4FCFB9" w:rsidR="00F02F78">
        <w:t>for a bad actor to exploit SS7 and Diameter has increased</w:t>
      </w:r>
      <w:r w:rsidRPr="009776B2" w:rsidR="00B70E77">
        <w:rPr>
          <w:szCs w:val="22"/>
        </w:rPr>
        <w:t>.</w:t>
      </w:r>
      <w:r>
        <w:rPr>
          <w:rStyle w:val="FootnoteReference"/>
        </w:rPr>
        <w:footnoteReference w:id="6"/>
      </w:r>
      <w:r w:rsidRPr="009776B2" w:rsidR="00B70E77">
        <w:rPr>
          <w:szCs w:val="22"/>
        </w:rPr>
        <w:t xml:space="preserve">  </w:t>
      </w:r>
      <w:r w:rsidRPr="009776B2" w:rsidR="00F02F78">
        <w:rPr>
          <w:szCs w:val="22"/>
        </w:rPr>
        <w:t xml:space="preserve"> </w:t>
      </w:r>
    </w:p>
    <w:p w:rsidR="009B1C58" w:rsidRPr="009776B2" w:rsidP="009776B2" w14:paraId="229827F7" w14:textId="77777777">
      <w:pPr>
        <w:spacing w:after="120"/>
        <w:ind w:firstLine="720"/>
        <w:contextualSpacing/>
        <w:rPr>
          <w:szCs w:val="22"/>
        </w:rPr>
      </w:pPr>
    </w:p>
    <w:p w:rsidR="008F0061" w:rsidRPr="009776B2" w:rsidP="009776B2" w14:paraId="283F5440" w14:textId="21483531">
      <w:pPr>
        <w:spacing w:after="120"/>
        <w:ind w:firstLine="706"/>
        <w:rPr>
          <w:rFonts w:eastAsiaTheme="minorHAnsi"/>
          <w:kern w:val="0"/>
          <w:szCs w:val="22"/>
          <w14:ligatures w14:val="standardContextual"/>
        </w:rPr>
      </w:pPr>
      <w:r w:rsidRPr="009776B2">
        <w:rPr>
          <w:szCs w:val="22"/>
        </w:rPr>
        <w:t xml:space="preserve">In response to these threats, </w:t>
      </w:r>
      <w:r w:rsidRPr="009776B2" w:rsidR="006664D1">
        <w:rPr>
          <w:rFonts w:eastAsiaTheme="minorHAnsi"/>
          <w:kern w:val="0"/>
          <w:szCs w:val="22"/>
          <w14:ligatures w14:val="standardContextual"/>
        </w:rPr>
        <w:t>the Communications Security, Reliability, and Interoperability Council (CSRIC), a federal advisory committee to the FCC</w:t>
      </w:r>
      <w:r w:rsidR="006664D1">
        <w:rPr>
          <w:rFonts w:eastAsiaTheme="minorHAnsi"/>
          <w:kern w:val="0"/>
          <w:szCs w:val="22"/>
          <w14:ligatures w14:val="standardContextual"/>
        </w:rPr>
        <w:t>,</w:t>
      </w:r>
      <w:r w:rsidRPr="009776B2" w:rsidR="006664D1">
        <w:rPr>
          <w:szCs w:val="22"/>
        </w:rPr>
        <w:t xml:space="preserve"> </w:t>
      </w:r>
      <w:r w:rsidRPr="009776B2" w:rsidR="00CD48FB">
        <w:rPr>
          <w:szCs w:val="22"/>
        </w:rPr>
        <w:t>e</w:t>
      </w:r>
      <w:r w:rsidRPr="009776B2" w:rsidR="00595967">
        <w:rPr>
          <w:szCs w:val="22"/>
        </w:rPr>
        <w:t>stablished working groups to a</w:t>
      </w:r>
      <w:r w:rsidRPr="009776B2" w:rsidR="000778C6">
        <w:rPr>
          <w:szCs w:val="22"/>
        </w:rPr>
        <w:t>ssess the security risks associated with the SS7 and Diameter</w:t>
      </w:r>
      <w:r w:rsidRPr="009776B2" w:rsidR="00346D58">
        <w:rPr>
          <w:szCs w:val="22"/>
        </w:rPr>
        <w:t xml:space="preserve"> protocols</w:t>
      </w:r>
      <w:r w:rsidRPr="009776B2" w:rsidR="000778C6">
        <w:rPr>
          <w:szCs w:val="22"/>
        </w:rPr>
        <w:t xml:space="preserve"> and </w:t>
      </w:r>
      <w:r w:rsidRPr="009776B2" w:rsidR="000C3B5D">
        <w:rPr>
          <w:szCs w:val="22"/>
        </w:rPr>
        <w:t xml:space="preserve">develop </w:t>
      </w:r>
      <w:r w:rsidRPr="009776B2" w:rsidR="000778C6">
        <w:rPr>
          <w:szCs w:val="22"/>
        </w:rPr>
        <w:t>recommendations</w:t>
      </w:r>
      <w:r w:rsidRPr="009776B2" w:rsidR="000C3B5D">
        <w:rPr>
          <w:szCs w:val="22"/>
        </w:rPr>
        <w:t xml:space="preserve"> to mitigate those risks accordingly</w:t>
      </w:r>
      <w:r w:rsidRPr="009776B2" w:rsidR="000778C6">
        <w:rPr>
          <w:szCs w:val="22"/>
        </w:rPr>
        <w:t>.</w:t>
      </w:r>
      <w:r>
        <w:rPr>
          <w:rStyle w:val="FootnoteReference"/>
          <w:rFonts w:eastAsiaTheme="minorHAnsi"/>
          <w:kern w:val="0"/>
          <w:szCs w:val="22"/>
          <w14:ligatures w14:val="standardContextual"/>
        </w:rPr>
        <w:footnoteReference w:id="7"/>
      </w:r>
      <w:r w:rsidRPr="009776B2" w:rsidR="006664D1">
        <w:rPr>
          <w:rFonts w:eastAsiaTheme="minorHAnsi"/>
          <w:kern w:val="0"/>
          <w:szCs w:val="22"/>
          <w14:ligatures w14:val="standardContextual"/>
        </w:rPr>
        <w:t xml:space="preserve"> </w:t>
      </w:r>
      <w:r w:rsidRPr="009776B2" w:rsidR="000778C6">
        <w:rPr>
          <w:szCs w:val="22"/>
        </w:rPr>
        <w:t xml:space="preserve"> </w:t>
      </w:r>
      <w:r w:rsidRPr="009776B2" w:rsidR="00E85B4B">
        <w:rPr>
          <w:szCs w:val="22"/>
        </w:rPr>
        <w:t xml:space="preserve">In June 2016, CSRIC V Working Group 10, “Legacy Systems and Services Risk Reduction,” began studying these problems and in March 2017, </w:t>
      </w:r>
      <w:r w:rsidR="006664D1">
        <w:rPr>
          <w:szCs w:val="22"/>
        </w:rPr>
        <w:t xml:space="preserve">CSRIC V adopted </w:t>
      </w:r>
      <w:r w:rsidR="00523507">
        <w:rPr>
          <w:szCs w:val="22"/>
        </w:rPr>
        <w:t>a</w:t>
      </w:r>
      <w:r w:rsidRPr="009776B2" w:rsidR="00E85B4B">
        <w:rPr>
          <w:szCs w:val="22"/>
        </w:rPr>
        <w:t xml:space="preserve"> final report detailing the vulnerabilities in the SS7 and Diameter protocols and provided specific recommendations for best practices to help prevent exploitation of SS7.</w:t>
      </w:r>
      <w:r>
        <w:rPr>
          <w:rStyle w:val="FootnoteReference"/>
          <w:rFonts w:eastAsiaTheme="minorHAnsi"/>
          <w:kern w:val="0"/>
          <w:szCs w:val="22"/>
          <w14:ligatures w14:val="standardContextual"/>
        </w:rPr>
        <w:footnoteReference w:id="8"/>
      </w:r>
      <w:r w:rsidRPr="009776B2" w:rsidR="00E75209">
        <w:rPr>
          <w:szCs w:val="22"/>
        </w:rPr>
        <w:t xml:space="preserve">  </w:t>
      </w:r>
      <w:r w:rsidRPr="009776B2" w:rsidR="000E117F">
        <w:rPr>
          <w:szCs w:val="22"/>
        </w:rPr>
        <w:t>These recommendations included</w:t>
      </w:r>
      <w:r w:rsidRPr="009776B2" w:rsidR="00031FCA">
        <w:rPr>
          <w:szCs w:val="22"/>
        </w:rPr>
        <w:t xml:space="preserve"> </w:t>
      </w:r>
      <w:r w:rsidRPr="009776B2" w:rsidR="0074064E">
        <w:rPr>
          <w:szCs w:val="22"/>
        </w:rPr>
        <w:t xml:space="preserve">the use of firewalls, </w:t>
      </w:r>
      <w:r w:rsidRPr="009776B2" w:rsidR="005E664D">
        <w:rPr>
          <w:szCs w:val="22"/>
        </w:rPr>
        <w:t>monitoring, and filtering</w:t>
      </w:r>
      <w:r w:rsidRPr="009776B2" w:rsidR="00B61966">
        <w:rPr>
          <w:szCs w:val="22"/>
        </w:rPr>
        <w:t xml:space="preserve"> to reduce the ability of an attacker </w:t>
      </w:r>
      <w:r w:rsidR="0030536B">
        <w:rPr>
          <w:szCs w:val="22"/>
        </w:rPr>
        <w:t xml:space="preserve">to </w:t>
      </w:r>
      <w:r w:rsidRPr="009776B2" w:rsidR="00B61966">
        <w:rPr>
          <w:szCs w:val="22"/>
        </w:rPr>
        <w:t xml:space="preserve">gain access to subscribers’ location </w:t>
      </w:r>
      <w:r w:rsidRPr="009776B2" w:rsidR="00DB3245">
        <w:rPr>
          <w:szCs w:val="22"/>
        </w:rPr>
        <w:t>and</w:t>
      </w:r>
      <w:r w:rsidRPr="009776B2" w:rsidR="00F22669">
        <w:rPr>
          <w:szCs w:val="22"/>
        </w:rPr>
        <w:t xml:space="preserve"> </w:t>
      </w:r>
      <w:r w:rsidR="000429E8">
        <w:rPr>
          <w:szCs w:val="22"/>
        </w:rPr>
        <w:t xml:space="preserve">engaging with </w:t>
      </w:r>
      <w:r w:rsidRPr="009776B2" w:rsidR="00F22669">
        <w:rPr>
          <w:szCs w:val="22"/>
        </w:rPr>
        <w:t>signaling aggregators</w:t>
      </w:r>
      <w:r w:rsidR="000429E8">
        <w:rPr>
          <w:szCs w:val="22"/>
        </w:rPr>
        <w:t>,</w:t>
      </w:r>
      <w:r w:rsidRPr="009776B2" w:rsidR="00EA1C11">
        <w:rPr>
          <w:szCs w:val="22"/>
        </w:rPr>
        <w:t xml:space="preserve"> which provide </w:t>
      </w:r>
      <w:r w:rsidRPr="009776B2" w:rsidR="002F5831">
        <w:rPr>
          <w:szCs w:val="22"/>
        </w:rPr>
        <w:t xml:space="preserve">a “wider view of signaling </w:t>
      </w:r>
      <w:r w:rsidRPr="009776B2" w:rsidR="000A0F85">
        <w:rPr>
          <w:szCs w:val="22"/>
        </w:rPr>
        <w:t>traffic</w:t>
      </w:r>
      <w:r w:rsidRPr="009776B2" w:rsidR="0024308E">
        <w:rPr>
          <w:szCs w:val="22"/>
        </w:rPr>
        <w:t xml:space="preserve"> origina</w:t>
      </w:r>
      <w:r w:rsidRPr="009776B2" w:rsidR="00CD0C5A">
        <w:rPr>
          <w:szCs w:val="22"/>
        </w:rPr>
        <w:t xml:space="preserve">ting </w:t>
      </w:r>
      <w:r w:rsidRPr="009776B2" w:rsidR="0024308E">
        <w:rPr>
          <w:szCs w:val="22"/>
        </w:rPr>
        <w:t>from domestic and international entities and term</w:t>
      </w:r>
      <w:r w:rsidRPr="009776B2" w:rsidR="00CD0C5A">
        <w:rPr>
          <w:szCs w:val="22"/>
        </w:rPr>
        <w:t xml:space="preserve">inating in </w:t>
      </w:r>
      <w:r w:rsidRPr="009776B2" w:rsidR="0024308E">
        <w:rPr>
          <w:szCs w:val="22"/>
        </w:rPr>
        <w:t xml:space="preserve">the U.S. </w:t>
      </w:r>
      <w:r w:rsidR="000429E8">
        <w:rPr>
          <w:szCs w:val="22"/>
        </w:rPr>
        <w:t>t</w:t>
      </w:r>
      <w:r w:rsidRPr="009776B2" w:rsidR="0024308E">
        <w:rPr>
          <w:szCs w:val="22"/>
        </w:rPr>
        <w:t>elecommunications network</w:t>
      </w:r>
      <w:r w:rsidRPr="009776B2" w:rsidR="000071EB">
        <w:rPr>
          <w:szCs w:val="22"/>
        </w:rPr>
        <w:t>.</w:t>
      </w:r>
      <w:r w:rsidRPr="009776B2" w:rsidR="00DF6ECB">
        <w:rPr>
          <w:szCs w:val="22"/>
        </w:rPr>
        <w:t>”</w:t>
      </w:r>
      <w:r>
        <w:rPr>
          <w:rStyle w:val="FootnoteReference"/>
          <w:szCs w:val="22"/>
        </w:rPr>
        <w:footnoteReference w:id="9"/>
      </w:r>
      <w:r w:rsidRPr="009776B2" w:rsidR="00314256">
        <w:rPr>
          <w:szCs w:val="22"/>
        </w:rPr>
        <w:t xml:space="preserve">  The recommendations also included </w:t>
      </w:r>
      <w:r w:rsidRPr="009776B2" w:rsidR="00AD6A6F">
        <w:rPr>
          <w:rFonts w:eastAsiaTheme="minorHAnsi"/>
          <w:kern w:val="0"/>
          <w:szCs w:val="22"/>
          <w14:ligatures w14:val="standardContextual"/>
        </w:rPr>
        <w:t xml:space="preserve">the importance of security assessments and </w:t>
      </w:r>
      <w:r w:rsidRPr="009776B2" w:rsidR="00E85B4B">
        <w:rPr>
          <w:rFonts w:eastAsiaTheme="minorHAnsi"/>
          <w:kern w:val="0"/>
          <w:szCs w:val="22"/>
          <w14:ligatures w14:val="standardContextual"/>
        </w:rPr>
        <w:t>threat information sharing</w:t>
      </w:r>
      <w:r w:rsidRPr="009776B2" w:rsidR="00440F74">
        <w:rPr>
          <w:rFonts w:eastAsiaTheme="minorHAnsi"/>
          <w:kern w:val="0"/>
          <w:szCs w:val="22"/>
          <w14:ligatures w14:val="standardContextual"/>
        </w:rPr>
        <w:t xml:space="preserve"> in order to detect incidents of location tracking and</w:t>
      </w:r>
      <w:r w:rsidRPr="009776B2" w:rsidR="00DD463E">
        <w:rPr>
          <w:rFonts w:eastAsiaTheme="minorHAnsi"/>
          <w:kern w:val="0"/>
          <w:szCs w:val="22"/>
          <w14:ligatures w14:val="standardContextual"/>
        </w:rPr>
        <w:t xml:space="preserve"> increase situational awareness of providers</w:t>
      </w:r>
      <w:r w:rsidRPr="009776B2" w:rsidR="00E85B4B">
        <w:rPr>
          <w:rFonts w:eastAsiaTheme="minorHAnsi"/>
          <w:kern w:val="0"/>
          <w:szCs w:val="22"/>
          <w14:ligatures w14:val="standardContextual"/>
        </w:rPr>
        <w:t>.</w:t>
      </w:r>
      <w:r>
        <w:rPr>
          <w:rStyle w:val="FootnoteReference"/>
          <w:rFonts w:eastAsiaTheme="minorHAnsi"/>
          <w:kern w:val="0"/>
          <w:szCs w:val="22"/>
          <w14:ligatures w14:val="standardContextual"/>
        </w:rPr>
        <w:footnoteReference w:id="10"/>
      </w:r>
      <w:r w:rsidRPr="009776B2" w:rsidR="00E85B4B">
        <w:rPr>
          <w:rFonts w:eastAsiaTheme="minorHAnsi"/>
          <w:kern w:val="0"/>
          <w:szCs w:val="22"/>
          <w14:ligatures w14:val="standardContextual"/>
        </w:rPr>
        <w:t xml:space="preserve">  </w:t>
      </w:r>
      <w:r w:rsidR="006664D1">
        <w:rPr>
          <w:rFonts w:eastAsiaTheme="minorHAnsi"/>
          <w:kern w:val="0"/>
          <w:szCs w:val="22"/>
          <w14:ligatures w14:val="standardContextual"/>
        </w:rPr>
        <w:t>CSRIC V</w:t>
      </w:r>
      <w:r w:rsidRPr="009776B2" w:rsidR="008515CC">
        <w:rPr>
          <w:rFonts w:eastAsiaTheme="minorHAnsi"/>
          <w:kern w:val="0"/>
          <w:szCs w:val="22"/>
          <w14:ligatures w14:val="standardContextual"/>
        </w:rPr>
        <w:t xml:space="preserve"> also recommended that industry encourage subscribers </w:t>
      </w:r>
      <w:r w:rsidRPr="009776B2" w:rsidR="009D4B73">
        <w:rPr>
          <w:rFonts w:eastAsiaTheme="minorHAnsi"/>
          <w:kern w:val="0"/>
          <w:szCs w:val="22"/>
          <w14:ligatures w14:val="standardContextual"/>
        </w:rPr>
        <w:t xml:space="preserve">to use </w:t>
      </w:r>
      <w:r w:rsidRPr="009776B2" w:rsidR="00E85B4B">
        <w:rPr>
          <w:rFonts w:eastAsiaTheme="minorHAnsi"/>
          <w:kern w:val="0"/>
          <w:szCs w:val="22"/>
          <w14:ligatures w14:val="standardContextual"/>
        </w:rPr>
        <w:t xml:space="preserve">available encryption technologies </w:t>
      </w:r>
      <w:r w:rsidRPr="009776B2" w:rsidR="009D4B73">
        <w:rPr>
          <w:rFonts w:eastAsiaTheme="minorHAnsi"/>
          <w:kern w:val="0"/>
          <w:szCs w:val="22"/>
          <w14:ligatures w14:val="standardContextual"/>
        </w:rPr>
        <w:t>in order to reduce access by a bad actor</w:t>
      </w:r>
      <w:r w:rsidRPr="009776B2" w:rsidR="00E85B4B">
        <w:rPr>
          <w:rFonts w:eastAsiaTheme="minorHAnsi"/>
          <w:kern w:val="0"/>
          <w:szCs w:val="22"/>
          <w14:ligatures w14:val="standardContextual"/>
        </w:rPr>
        <w:t>.</w:t>
      </w:r>
      <w:r>
        <w:rPr>
          <w:rStyle w:val="FootnoteReference"/>
          <w:rFonts w:eastAsiaTheme="minorHAnsi"/>
          <w:kern w:val="0"/>
          <w:szCs w:val="22"/>
          <w14:ligatures w14:val="standardContextual"/>
        </w:rPr>
        <w:footnoteReference w:id="11"/>
      </w:r>
      <w:r w:rsidRPr="009776B2" w:rsidR="00E85B4B">
        <w:rPr>
          <w:rFonts w:eastAsiaTheme="minorHAnsi"/>
          <w:kern w:val="0"/>
          <w:szCs w:val="22"/>
          <w14:ligatures w14:val="standardContextual"/>
        </w:rPr>
        <w:t xml:space="preserve">  </w:t>
      </w:r>
      <w:r w:rsidR="006664D1">
        <w:rPr>
          <w:rFonts w:eastAsiaTheme="minorHAnsi"/>
          <w:kern w:val="0"/>
          <w:szCs w:val="22"/>
          <w14:ligatures w14:val="standardContextual"/>
        </w:rPr>
        <w:t>CSRIC V</w:t>
      </w:r>
      <w:r w:rsidRPr="009776B2" w:rsidR="00E85B4B">
        <w:rPr>
          <w:rFonts w:eastAsiaTheme="minorHAnsi"/>
          <w:kern w:val="0"/>
          <w:szCs w:val="22"/>
          <w14:ligatures w14:val="standardContextual"/>
        </w:rPr>
        <w:t xml:space="preserve"> </w:t>
      </w:r>
      <w:r w:rsidR="00622229">
        <w:rPr>
          <w:rFonts w:eastAsiaTheme="minorHAnsi"/>
          <w:kern w:val="0"/>
          <w:szCs w:val="22"/>
          <w14:ligatures w14:val="standardContextual"/>
        </w:rPr>
        <w:t xml:space="preserve">additionally </w:t>
      </w:r>
      <w:r w:rsidRPr="009776B2" w:rsidR="00E85B4B">
        <w:rPr>
          <w:rFonts w:eastAsiaTheme="minorHAnsi"/>
          <w:kern w:val="0"/>
          <w:szCs w:val="22"/>
          <w14:ligatures w14:val="standardContextual"/>
        </w:rPr>
        <w:t>recommended continuing to examine and address the security practices related to next generation protocols, including Diameter.</w:t>
      </w:r>
      <w:r>
        <w:rPr>
          <w:rStyle w:val="FootnoteReference"/>
          <w:rFonts w:eastAsiaTheme="minorHAnsi"/>
          <w:kern w:val="0"/>
          <w:szCs w:val="22"/>
          <w14:ligatures w14:val="standardContextual"/>
        </w:rPr>
        <w:footnoteReference w:id="12"/>
      </w:r>
      <w:r w:rsidRPr="009776B2" w:rsidR="00E85B4B">
        <w:rPr>
          <w:rFonts w:eastAsiaTheme="minorHAnsi"/>
          <w:kern w:val="0"/>
          <w:szCs w:val="22"/>
          <w14:ligatures w14:val="standardContextual"/>
        </w:rPr>
        <w:t xml:space="preserve">  </w:t>
      </w:r>
    </w:p>
    <w:p w:rsidR="0045034E" w:rsidRPr="009776B2" w:rsidP="009776B2" w14:paraId="6E53B683" w14:textId="2F5F2630">
      <w:pPr>
        <w:spacing w:after="120"/>
        <w:ind w:firstLine="706"/>
        <w:rPr>
          <w:szCs w:val="22"/>
        </w:rPr>
      </w:pPr>
      <w:r w:rsidRPr="009776B2">
        <w:rPr>
          <w:szCs w:val="22"/>
        </w:rPr>
        <w:t xml:space="preserve">In 2018, </w:t>
      </w:r>
      <w:r w:rsidRPr="009776B2" w:rsidR="00097F06">
        <w:rPr>
          <w:szCs w:val="22"/>
        </w:rPr>
        <w:t>CSRIC</w:t>
      </w:r>
      <w:r w:rsidRPr="009776B2" w:rsidR="00A81B31">
        <w:rPr>
          <w:szCs w:val="22"/>
        </w:rPr>
        <w:t xml:space="preserve"> VI</w:t>
      </w:r>
      <w:r w:rsidRPr="009776B2" w:rsidR="00F7174D">
        <w:rPr>
          <w:szCs w:val="22"/>
        </w:rPr>
        <w:t xml:space="preserve"> </w:t>
      </w:r>
      <w:r w:rsidRPr="009776B2" w:rsidR="00DB11AA">
        <w:rPr>
          <w:szCs w:val="22"/>
        </w:rPr>
        <w:t>identified location tracking as o</w:t>
      </w:r>
      <w:r w:rsidRPr="009776B2" w:rsidR="00B87542">
        <w:rPr>
          <w:szCs w:val="22"/>
        </w:rPr>
        <w:t xml:space="preserve">ne of the </w:t>
      </w:r>
      <w:r w:rsidRPr="009776B2" w:rsidR="009A182B">
        <w:rPr>
          <w:szCs w:val="22"/>
        </w:rPr>
        <w:t xml:space="preserve">primary </w:t>
      </w:r>
      <w:r w:rsidRPr="009776B2" w:rsidR="00B87542">
        <w:rPr>
          <w:szCs w:val="22"/>
        </w:rPr>
        <w:t>motivations behind</w:t>
      </w:r>
      <w:r w:rsidRPr="009776B2" w:rsidR="00572156">
        <w:rPr>
          <w:szCs w:val="22"/>
        </w:rPr>
        <w:t xml:space="preserve"> potential attacks in SS7 and Diameter</w:t>
      </w:r>
      <w:r w:rsidR="007718AF">
        <w:rPr>
          <w:szCs w:val="22"/>
        </w:rPr>
        <w:t>.</w:t>
      </w:r>
      <w:r>
        <w:rPr>
          <w:rStyle w:val="FootnoteReference"/>
          <w:szCs w:val="22"/>
        </w:rPr>
        <w:footnoteReference w:id="13"/>
      </w:r>
      <w:r w:rsidRPr="009776B2" w:rsidR="00E00EAD">
        <w:rPr>
          <w:szCs w:val="22"/>
        </w:rPr>
        <w:t xml:space="preserve">  </w:t>
      </w:r>
      <w:r w:rsidR="00523507">
        <w:rPr>
          <w:szCs w:val="22"/>
        </w:rPr>
        <w:t>CSRIC VI</w:t>
      </w:r>
      <w:r w:rsidRPr="009776B2" w:rsidR="0049265B">
        <w:rPr>
          <w:szCs w:val="22"/>
        </w:rPr>
        <w:t xml:space="preserve"> noted</w:t>
      </w:r>
      <w:r w:rsidRPr="009776B2" w:rsidR="00BC1772">
        <w:rPr>
          <w:szCs w:val="22"/>
        </w:rPr>
        <w:t>:</w:t>
      </w:r>
      <w:r w:rsidRPr="009776B2">
        <w:rPr>
          <w:szCs w:val="22"/>
        </w:rPr>
        <w:t xml:space="preserve"> </w:t>
      </w:r>
    </w:p>
    <w:p w:rsidR="002E2917" w:rsidRPr="009776B2" w:rsidP="009776B2" w14:paraId="46B45966" w14:textId="098DA4AA">
      <w:pPr>
        <w:spacing w:after="120"/>
        <w:ind w:left="720" w:right="720"/>
        <w:rPr>
          <w:szCs w:val="22"/>
        </w:rPr>
      </w:pPr>
      <w:r w:rsidRPr="009776B2">
        <w:rPr>
          <w:szCs w:val="22"/>
        </w:rPr>
        <w:t>“</w:t>
      </w:r>
      <w:r w:rsidR="00334461">
        <w:rPr>
          <w:szCs w:val="22"/>
        </w:rPr>
        <w:t>L</w:t>
      </w:r>
      <w:r w:rsidRPr="009776B2">
        <w:rPr>
          <w:szCs w:val="22"/>
        </w:rPr>
        <w:t>ocation tracking in the SS7/Diameter sense does not provide granular location data for a consumer. The information retrieved through location tracking is therefore limited to cell</w:t>
      </w:r>
      <w:r w:rsidRPr="009776B2">
        <w:rPr>
          <w:szCs w:val="22"/>
        </w:rPr>
        <w:t xml:space="preserve"> </w:t>
      </w:r>
      <w:r w:rsidRPr="009776B2">
        <w:rPr>
          <w:szCs w:val="22"/>
        </w:rPr>
        <w:t xml:space="preserve">ID or serving MSC/MSS address, which in itself may disclose the city or general area within a city for a target, but not specific GPS coordinates as seen with other attack </w:t>
      </w:r>
      <w:r w:rsidRPr="009776B2">
        <w:rPr>
          <w:szCs w:val="22"/>
        </w:rPr>
        <w:t>vectors (such as malware on a device where these coordinates can be retrieved). Even this information can be harmful though, depending on the subscriber. VIPs and government officials need to be especially wary of this possibility.</w:t>
      </w:r>
      <w:r w:rsidRPr="009776B2" w:rsidR="00242889">
        <w:rPr>
          <w:szCs w:val="22"/>
        </w:rPr>
        <w:t xml:space="preserve"> . . . </w:t>
      </w:r>
      <w:r w:rsidRPr="009776B2" w:rsidR="00ED2D14">
        <w:rPr>
          <w:szCs w:val="22"/>
        </w:rPr>
        <w:t xml:space="preserve"> </w:t>
      </w:r>
      <w:r w:rsidRPr="009776B2">
        <w:rPr>
          <w:szCs w:val="22"/>
        </w:rPr>
        <w:t>Location tracking is the process of attaining individualized information of subscribers’ locations to develop pattern maps of the target’s whereabouts</w:t>
      </w:r>
      <w:r w:rsidRPr="009776B2" w:rsidR="002E2D91">
        <w:rPr>
          <w:szCs w:val="22"/>
        </w:rPr>
        <w:t xml:space="preserve">. . </w:t>
      </w:r>
      <w:r w:rsidRPr="009776B2" w:rsidR="006A734D">
        <w:rPr>
          <w:szCs w:val="22"/>
        </w:rPr>
        <w:t>. .   If the cell ID and/or location codes are revealed, the attacker has the ability to determine the location of the cell tower through publicly available websites</w:t>
      </w:r>
      <w:r w:rsidRPr="009776B2" w:rsidR="002E6295">
        <w:rPr>
          <w:szCs w:val="22"/>
        </w:rPr>
        <w:t xml:space="preserve">. . . .  </w:t>
      </w:r>
      <w:r w:rsidRPr="009776B2">
        <w:rPr>
          <w:szCs w:val="22"/>
        </w:rPr>
        <w:t xml:space="preserve">There are several other ways for retrieving </w:t>
      </w:r>
      <w:r w:rsidRPr="009776B2" w:rsidR="00ED2D14">
        <w:rPr>
          <w:szCs w:val="22"/>
        </w:rPr>
        <w:t xml:space="preserve">[cell tower or visited network] </w:t>
      </w:r>
      <w:r w:rsidRPr="009776B2">
        <w:rPr>
          <w:szCs w:val="22"/>
        </w:rPr>
        <w:t>information, so not every attack is the same. Attackers will use a variety of methods depending on the response received from the network they are attacking.</w:t>
      </w:r>
      <w:r w:rsidRPr="009776B2" w:rsidR="002E6295">
        <w:rPr>
          <w:szCs w:val="22"/>
        </w:rPr>
        <w:t>”</w:t>
      </w:r>
      <w:r>
        <w:rPr>
          <w:rStyle w:val="FootnoteReference"/>
          <w:szCs w:val="22"/>
        </w:rPr>
        <w:footnoteReference w:id="14"/>
      </w:r>
    </w:p>
    <w:p w:rsidR="00E64F2D" w:rsidRPr="009776B2" w:rsidP="009776B2" w14:paraId="382CB693" w14:textId="36708A08">
      <w:pPr>
        <w:spacing w:after="120"/>
        <w:rPr>
          <w:szCs w:val="22"/>
        </w:rPr>
      </w:pPr>
      <w:r>
        <w:rPr>
          <w:szCs w:val="22"/>
        </w:rPr>
        <w:t>CSRIC V</w:t>
      </w:r>
      <w:r w:rsidR="00B80648">
        <w:rPr>
          <w:szCs w:val="22"/>
        </w:rPr>
        <w:t>I</w:t>
      </w:r>
      <w:r w:rsidRPr="009776B2">
        <w:rPr>
          <w:szCs w:val="22"/>
        </w:rPr>
        <w:t xml:space="preserve"> also </w:t>
      </w:r>
      <w:r w:rsidRPr="009776B2" w:rsidR="00713F25">
        <w:rPr>
          <w:szCs w:val="22"/>
        </w:rPr>
        <w:t xml:space="preserve">issued recommendations </w:t>
      </w:r>
      <w:r w:rsidRPr="009776B2" w:rsidR="0024199B">
        <w:rPr>
          <w:szCs w:val="22"/>
        </w:rPr>
        <w:t xml:space="preserve">concerning best practices to reduce </w:t>
      </w:r>
      <w:r w:rsidRPr="009776B2" w:rsidR="00392D7F">
        <w:rPr>
          <w:szCs w:val="22"/>
        </w:rPr>
        <w:t>exploitation of the Diameter protocol</w:t>
      </w:r>
      <w:r w:rsidRPr="009776B2" w:rsidR="00801CCF">
        <w:rPr>
          <w:szCs w:val="22"/>
        </w:rPr>
        <w:t xml:space="preserve"> which were similar to</w:t>
      </w:r>
      <w:r w:rsidRPr="009776B2" w:rsidR="00612E99">
        <w:rPr>
          <w:szCs w:val="22"/>
        </w:rPr>
        <w:t xml:space="preserve"> the </w:t>
      </w:r>
      <w:r w:rsidRPr="009776B2" w:rsidR="00E5796F">
        <w:rPr>
          <w:szCs w:val="22"/>
        </w:rPr>
        <w:t xml:space="preserve">SS7 </w:t>
      </w:r>
      <w:r w:rsidRPr="009776B2" w:rsidR="00BA0BB2">
        <w:rPr>
          <w:szCs w:val="22"/>
        </w:rPr>
        <w:t>recommendations</w:t>
      </w:r>
      <w:r w:rsidRPr="009776B2" w:rsidR="006B2AF6">
        <w:rPr>
          <w:szCs w:val="22"/>
        </w:rPr>
        <w:t xml:space="preserve">, and </w:t>
      </w:r>
      <w:r w:rsidRPr="009776B2" w:rsidR="00664A68">
        <w:rPr>
          <w:szCs w:val="22"/>
        </w:rPr>
        <w:t xml:space="preserve">made additional recommendations concerning </w:t>
      </w:r>
      <w:r w:rsidRPr="009776B2" w:rsidR="00A111BB">
        <w:rPr>
          <w:szCs w:val="22"/>
        </w:rPr>
        <w:t>network administrat</w:t>
      </w:r>
      <w:r w:rsidRPr="009776B2" w:rsidR="00664A68">
        <w:rPr>
          <w:szCs w:val="22"/>
        </w:rPr>
        <w:t>ion.</w:t>
      </w:r>
      <w:r>
        <w:rPr>
          <w:rStyle w:val="FootnoteReference"/>
          <w:szCs w:val="22"/>
        </w:rPr>
        <w:footnoteReference w:id="15"/>
      </w:r>
      <w:r w:rsidRPr="009776B2" w:rsidR="00664A68">
        <w:rPr>
          <w:szCs w:val="22"/>
        </w:rPr>
        <w:t xml:space="preserve">  This recommendation advised that network administrators implement secure domains</w:t>
      </w:r>
      <w:r w:rsidRPr="009776B2" w:rsidR="00934FB6">
        <w:rPr>
          <w:szCs w:val="22"/>
        </w:rPr>
        <w:t xml:space="preserve"> and that </w:t>
      </w:r>
      <w:r w:rsidRPr="009776B2" w:rsidR="006168B7">
        <w:rPr>
          <w:szCs w:val="22"/>
        </w:rPr>
        <w:t>security</w:t>
      </w:r>
      <w:r w:rsidRPr="009776B2" w:rsidR="00934FB6">
        <w:rPr>
          <w:szCs w:val="22"/>
        </w:rPr>
        <w:t xml:space="preserve"> gateways, which inter</w:t>
      </w:r>
      <w:r w:rsidRPr="009776B2" w:rsidR="007A6DF2">
        <w:rPr>
          <w:szCs w:val="22"/>
        </w:rPr>
        <w:t xml:space="preserve">connect the </w:t>
      </w:r>
      <w:r w:rsidRPr="009776B2" w:rsidR="006168B7">
        <w:rPr>
          <w:szCs w:val="22"/>
        </w:rPr>
        <w:t>domains</w:t>
      </w:r>
      <w:r w:rsidRPr="009776B2" w:rsidR="007A6DF2">
        <w:rPr>
          <w:szCs w:val="22"/>
        </w:rPr>
        <w:t xml:space="preserve">, </w:t>
      </w:r>
      <w:r w:rsidRPr="009776B2" w:rsidR="00DC0041">
        <w:rPr>
          <w:szCs w:val="22"/>
        </w:rPr>
        <w:t xml:space="preserve">be deployed </w:t>
      </w:r>
      <w:r w:rsidRPr="009776B2" w:rsidR="00D468AF">
        <w:rPr>
          <w:szCs w:val="22"/>
        </w:rPr>
        <w:t>at network boundaries</w:t>
      </w:r>
      <w:r w:rsidRPr="009776B2" w:rsidR="00EA104F">
        <w:rPr>
          <w:szCs w:val="22"/>
        </w:rPr>
        <w:t xml:space="preserve"> to reduce unauthorized access</w:t>
      </w:r>
      <w:r w:rsidRPr="009776B2" w:rsidR="006168B7">
        <w:rPr>
          <w:szCs w:val="22"/>
        </w:rPr>
        <w:t>.</w:t>
      </w:r>
      <w:r>
        <w:rPr>
          <w:rStyle w:val="FootnoteReference"/>
          <w:szCs w:val="22"/>
        </w:rPr>
        <w:footnoteReference w:id="16"/>
      </w:r>
      <w:r w:rsidRPr="009776B2" w:rsidR="006168B7">
        <w:rPr>
          <w:szCs w:val="22"/>
        </w:rPr>
        <w:t xml:space="preserve">  </w:t>
      </w:r>
    </w:p>
    <w:p w:rsidR="006D4156" w:rsidRPr="009776B2" w:rsidP="009776B2" w14:paraId="0AAD1F53" w14:textId="76670495">
      <w:pPr>
        <w:spacing w:after="120"/>
        <w:ind w:firstLine="706"/>
      </w:pPr>
      <w:r w:rsidRPr="67F26E37">
        <w:rPr>
          <w:rFonts w:eastAsiaTheme="minorEastAsia"/>
        </w:rPr>
        <w:t>The Commission has encouraged communications service providers to implement the security countermeasures developed and recommended by CSRIC.</w:t>
      </w:r>
      <w:r>
        <w:rPr>
          <w:rStyle w:val="FootnoteReference"/>
          <w:rFonts w:eastAsiaTheme="minorEastAsia"/>
        </w:rPr>
        <w:footnoteReference w:id="17"/>
      </w:r>
      <w:r w:rsidRPr="67F26E37">
        <w:rPr>
          <w:rFonts w:eastAsiaTheme="minorEastAsia"/>
        </w:rPr>
        <w:t xml:space="preserve">  </w:t>
      </w:r>
      <w:r w:rsidRPr="67F26E37">
        <w:t>In April 2018, the Commission released a Public Notice requesting comment on the progress and effectiveness surrounding the implementation of SS7 protocol security best practices</w:t>
      </w:r>
      <w:r w:rsidR="00731AC6">
        <w:t>.</w:t>
      </w:r>
      <w:r>
        <w:rPr>
          <w:rStyle w:val="FootnoteReference"/>
        </w:rPr>
        <w:footnoteReference w:id="18"/>
      </w:r>
      <w:r w:rsidR="00731AC6">
        <w:t xml:space="preserve">  </w:t>
      </w:r>
      <w:r w:rsidRPr="009E4562" w:rsidR="004B12F3">
        <w:rPr>
          <w:rStyle w:val="normaltextrun"/>
          <w:rFonts w:eastAsiaTheme="majorEastAsia"/>
          <w:szCs w:val="22"/>
        </w:rPr>
        <w:t>Commenters included larger communications service providers who described that they have implemented the CSRIC</w:t>
      </w:r>
      <w:r w:rsidRPr="009E4562" w:rsidR="00322502">
        <w:rPr>
          <w:rStyle w:val="normaltextrun"/>
          <w:rFonts w:eastAsiaTheme="majorEastAsia"/>
          <w:szCs w:val="22"/>
        </w:rPr>
        <w:t xml:space="preserve"> recommendations and other best practices </w:t>
      </w:r>
      <w:r w:rsidRPr="009E4562" w:rsidR="00757BC0">
        <w:rPr>
          <w:rStyle w:val="normaltextrun"/>
          <w:rFonts w:eastAsiaTheme="majorEastAsia"/>
          <w:szCs w:val="22"/>
        </w:rPr>
        <w:t>relevant to their networks</w:t>
      </w:r>
      <w:r w:rsidRPr="009E4562" w:rsidR="009345BC">
        <w:rPr>
          <w:rStyle w:val="normaltextrun"/>
          <w:rFonts w:eastAsiaTheme="majorEastAsia"/>
          <w:szCs w:val="22"/>
        </w:rPr>
        <w:t>.</w:t>
      </w:r>
      <w:r>
        <w:rPr>
          <w:rStyle w:val="FootnoteReference"/>
          <w:rFonts w:eastAsiaTheme="majorEastAsia"/>
          <w:szCs w:val="22"/>
        </w:rPr>
        <w:footnoteReference w:id="19"/>
      </w:r>
      <w:r w:rsidRPr="009E4562" w:rsidR="009345BC">
        <w:rPr>
          <w:rStyle w:val="normaltextrun"/>
          <w:rFonts w:eastAsiaTheme="majorEastAsia"/>
          <w:szCs w:val="22"/>
        </w:rPr>
        <w:t xml:space="preserve">  </w:t>
      </w:r>
      <w:r w:rsidR="00322502">
        <w:t>I</w:t>
      </w:r>
      <w:r w:rsidRPr="67F26E37">
        <w:t xml:space="preserve">n February 2020, the Commission released an additional Public Notice requesting comment on the progress and effectiveness surrounding the implementation of Diameter protocol security </w:t>
      </w:r>
      <w:r w:rsidRPr="67F26E37">
        <w:t>best practices.</w:t>
      </w:r>
      <w:r>
        <w:rPr>
          <w:rStyle w:val="FootnoteReference"/>
        </w:rPr>
        <w:footnoteReference w:id="20"/>
      </w:r>
      <w:r w:rsidR="00CC74AF">
        <w:t xml:space="preserve">  </w:t>
      </w:r>
      <w:r w:rsidR="00DD0AB5">
        <w:t>T</w:t>
      </w:r>
      <w:r w:rsidR="00CC74AF">
        <w:t xml:space="preserve">he </w:t>
      </w:r>
      <w:r w:rsidR="00DD533C">
        <w:t xml:space="preserve">same </w:t>
      </w:r>
      <w:r w:rsidR="00DD0AB5">
        <w:t xml:space="preserve">commenters </w:t>
      </w:r>
      <w:r w:rsidR="00931A0B">
        <w:t>described</w:t>
      </w:r>
      <w:r w:rsidR="0004085C">
        <w:t xml:space="preserve"> </w:t>
      </w:r>
      <w:r w:rsidR="00DD0AB5">
        <w:t xml:space="preserve">their </w:t>
      </w:r>
      <w:r w:rsidR="005266DC">
        <w:t xml:space="preserve">implementation of the CSRIC recommendations and other </w:t>
      </w:r>
      <w:r w:rsidR="00C0647D">
        <w:t>best practices</w:t>
      </w:r>
      <w:r w:rsidR="00837683">
        <w:t xml:space="preserve"> </w:t>
      </w:r>
      <w:r w:rsidR="00EA62D2">
        <w:t xml:space="preserve">concerning </w:t>
      </w:r>
      <w:r w:rsidR="00837683">
        <w:t xml:space="preserve">the </w:t>
      </w:r>
      <w:r w:rsidR="00EA62D2">
        <w:t xml:space="preserve">vulnerabilities of the </w:t>
      </w:r>
      <w:r w:rsidR="00837683">
        <w:t>Diameter protocol</w:t>
      </w:r>
      <w:r w:rsidR="00C0647D">
        <w:t>.</w:t>
      </w:r>
      <w:r>
        <w:rPr>
          <w:rStyle w:val="FootnoteReference"/>
        </w:rPr>
        <w:footnoteReference w:id="21"/>
      </w:r>
      <w:r w:rsidR="00C0647D">
        <w:t xml:space="preserve">  </w:t>
      </w:r>
      <w:r w:rsidRPr="67F26E37">
        <w:t xml:space="preserve">In July 2020, the Commission acknowledged the progress industry made in addressing Diameter security issues, noting the widespread adoption </w:t>
      </w:r>
      <w:r w:rsidRPr="67F26E37" w:rsidR="1E107B44">
        <w:t xml:space="preserve">of CSRIC’s recommendations </w:t>
      </w:r>
      <w:r w:rsidRPr="67F26E37">
        <w:t>across the industry.</w:t>
      </w:r>
      <w:r>
        <w:rPr>
          <w:rStyle w:val="FootnoteReference"/>
        </w:rPr>
        <w:footnoteReference w:id="22"/>
      </w:r>
      <w:r w:rsidRPr="009776B2">
        <w:rPr>
          <w:szCs w:val="22"/>
        </w:rPr>
        <w:t xml:space="preserve">  </w:t>
      </w:r>
    </w:p>
    <w:p w:rsidR="00271043" w:rsidRPr="009776B2" w:rsidP="67F26E37" w14:paraId="142945CC" w14:textId="6569C3BC">
      <w:pPr>
        <w:spacing w:after="120"/>
        <w:ind w:left="-14" w:right="101" w:firstLine="720"/>
        <w:contextualSpacing/>
        <w:rPr>
          <w:i/>
          <w:iCs/>
        </w:rPr>
      </w:pPr>
      <w:r w:rsidRPr="67F26E37">
        <w:t>M</w:t>
      </w:r>
      <w:r w:rsidRPr="67F26E37" w:rsidR="00B359FA">
        <w:t xml:space="preserve">ost recently, </w:t>
      </w:r>
      <w:r w:rsidRPr="67F26E37" w:rsidR="006529A9">
        <w:t>in</w:t>
      </w:r>
      <w:r w:rsidRPr="67F26E37" w:rsidR="00FE174B">
        <w:t xml:space="preserve"> a February 2024</w:t>
      </w:r>
      <w:r w:rsidRPr="67F26E37" w:rsidR="006529A9">
        <w:t xml:space="preserve"> letter </w:t>
      </w:r>
      <w:r w:rsidRPr="67F26E37" w:rsidR="00DB4361">
        <w:t>address</w:t>
      </w:r>
      <w:r w:rsidRPr="67F26E37" w:rsidR="00A77430">
        <w:t>ed</w:t>
      </w:r>
      <w:r w:rsidRPr="009776B2" w:rsidR="00DB4361">
        <w:rPr>
          <w:szCs w:val="22"/>
        </w:rPr>
        <w:t xml:space="preserve"> </w:t>
      </w:r>
      <w:r w:rsidRPr="67F26E37" w:rsidR="006529A9">
        <w:t xml:space="preserve">to President </w:t>
      </w:r>
      <w:r w:rsidRPr="67F26E37" w:rsidR="00DB4361">
        <w:t xml:space="preserve">Biden, </w:t>
      </w:r>
      <w:r w:rsidRPr="67F26E37" w:rsidR="00B359FA">
        <w:t>Senator</w:t>
      </w:r>
      <w:r w:rsidRPr="67F26E37" w:rsidR="006529A9">
        <w:t xml:space="preserve"> Ron Wyden </w:t>
      </w:r>
      <w:r w:rsidRPr="67F26E37" w:rsidR="00DB4361">
        <w:t>outlined</w:t>
      </w:r>
      <w:r w:rsidRPr="67F26E37" w:rsidR="00A77430">
        <w:t xml:space="preserve"> his </w:t>
      </w:r>
      <w:r w:rsidRPr="67F26E37" w:rsidR="00DB4361">
        <w:t>continu</w:t>
      </w:r>
      <w:r w:rsidRPr="67F26E37" w:rsidR="001D121E">
        <w:t>ed</w:t>
      </w:r>
      <w:r w:rsidRPr="67F26E37" w:rsidR="00DB4361">
        <w:t xml:space="preserve"> concern</w:t>
      </w:r>
      <w:r w:rsidRPr="67F26E37" w:rsidR="00530C09">
        <w:t xml:space="preserve">s about the </w:t>
      </w:r>
      <w:r w:rsidRPr="67F26E37" w:rsidR="00417731">
        <w:t xml:space="preserve">ability of </w:t>
      </w:r>
      <w:r w:rsidRPr="67F26E37" w:rsidR="00487E6D">
        <w:t xml:space="preserve">foreign authoritarian governments to surveil </w:t>
      </w:r>
      <w:r w:rsidRPr="67F26E37" w:rsidR="006244F3">
        <w:t xml:space="preserve">and track </w:t>
      </w:r>
      <w:r w:rsidRPr="67F26E37" w:rsidR="00C82817">
        <w:t xml:space="preserve">the location of </w:t>
      </w:r>
      <w:r w:rsidRPr="67F26E37" w:rsidR="00487E6D">
        <w:t xml:space="preserve">individuals by exploiting </w:t>
      </w:r>
      <w:r w:rsidRPr="67F26E37" w:rsidR="00530C09">
        <w:t xml:space="preserve">vulnerabilities in </w:t>
      </w:r>
      <w:r w:rsidRPr="67F26E37" w:rsidR="00772E38">
        <w:t>SS7 and Diameter</w:t>
      </w:r>
      <w:r w:rsidRPr="009776B2" w:rsidR="00555640">
        <w:rPr>
          <w:szCs w:val="22"/>
        </w:rPr>
        <w:t>,</w:t>
      </w:r>
      <w:r w:rsidRPr="009776B2" w:rsidR="00772E38">
        <w:rPr>
          <w:szCs w:val="22"/>
        </w:rPr>
        <w:t xml:space="preserve"> </w:t>
      </w:r>
      <w:r w:rsidRPr="67F26E37" w:rsidR="000415C2">
        <w:t xml:space="preserve">and </w:t>
      </w:r>
      <w:r w:rsidRPr="67F26E37" w:rsidR="533CAA7D">
        <w:t xml:space="preserve">called </w:t>
      </w:r>
      <w:r w:rsidRPr="67F26E37" w:rsidR="00277BD6">
        <w:t>on the Commission to implement minimum cybersecurity requirements</w:t>
      </w:r>
      <w:r w:rsidRPr="67F26E37" w:rsidR="0094308B">
        <w:t xml:space="preserve"> for wireless carriers</w:t>
      </w:r>
      <w:r w:rsidRPr="67F26E37" w:rsidR="007D7170">
        <w:t xml:space="preserve">, among other </w:t>
      </w:r>
      <w:r w:rsidRPr="67F26E37" w:rsidR="625CEB73">
        <w:t>recommendations</w:t>
      </w:r>
      <w:r w:rsidRPr="67F26E37" w:rsidR="007D7170">
        <w:t>.</w:t>
      </w:r>
      <w:r>
        <w:rPr>
          <w:rStyle w:val="FootnoteReference"/>
        </w:rPr>
        <w:footnoteReference w:id="23"/>
      </w:r>
      <w:r w:rsidRPr="67F26E37" w:rsidR="0032364D">
        <w:rPr>
          <w:rStyle w:val="FootnoteReference"/>
        </w:rPr>
        <w:t xml:space="preserve">  </w:t>
      </w:r>
    </w:p>
    <w:p w:rsidR="005252FC" w:rsidP="00441D46" w14:paraId="4D4FB139" w14:textId="77777777">
      <w:pPr>
        <w:spacing w:after="120"/>
        <w:ind w:right="101"/>
        <w:contextualSpacing/>
        <w:rPr>
          <w:b/>
          <w:bCs/>
          <w:szCs w:val="22"/>
          <w:u w:val="single"/>
        </w:rPr>
      </w:pPr>
    </w:p>
    <w:p w:rsidR="00351F76" w:rsidRPr="009776B2" w:rsidP="00441D46" w14:paraId="4A19174B" w14:textId="5DDEF451">
      <w:pPr>
        <w:spacing w:after="120"/>
        <w:ind w:right="101"/>
        <w:contextualSpacing/>
        <w:rPr>
          <w:b/>
          <w:bCs/>
          <w:szCs w:val="22"/>
          <w:u w:val="single"/>
        </w:rPr>
      </w:pPr>
      <w:r w:rsidRPr="009776B2">
        <w:rPr>
          <w:b/>
          <w:bCs/>
          <w:szCs w:val="22"/>
          <w:u w:val="single"/>
        </w:rPr>
        <w:t>Request for Comment:</w:t>
      </w:r>
    </w:p>
    <w:p w:rsidR="00963CCF" w:rsidRPr="009776B2" w:rsidP="009776B2" w14:paraId="07590759" w14:textId="77777777">
      <w:pPr>
        <w:spacing w:after="120"/>
        <w:ind w:right="101"/>
        <w:contextualSpacing/>
        <w:rPr>
          <w:b/>
          <w:bCs/>
          <w:szCs w:val="22"/>
          <w:u w:val="single"/>
        </w:rPr>
      </w:pPr>
    </w:p>
    <w:p w:rsidR="00F164B3" w:rsidRPr="009776B2" w:rsidP="00523507" w14:paraId="7ECFC535" w14:textId="64CD76DF">
      <w:pPr>
        <w:spacing w:after="120"/>
        <w:ind w:right="101" w:firstLine="705"/>
        <w:contextualSpacing/>
        <w:rPr>
          <w:szCs w:val="22"/>
        </w:rPr>
      </w:pPr>
      <w:r>
        <w:t>To this point, the Bureau has broadly focused on providers’ efforts to reduce</w:t>
      </w:r>
      <w:r w:rsidR="00931A0B">
        <w:t xml:space="preserve"> or mitigate</w:t>
      </w:r>
      <w:r>
        <w:t xml:space="preserve"> overall vulnerabilities in the SS7 and Diameter protocols.  </w:t>
      </w:r>
      <w:r w:rsidR="00814C5A">
        <w:t xml:space="preserve">The Bureau </w:t>
      </w:r>
      <w:r w:rsidR="00745676">
        <w:t xml:space="preserve">finds it is important to </w:t>
      </w:r>
      <w:r w:rsidR="000320FF">
        <w:t>more specifically examine the area of location tracking</w:t>
      </w:r>
      <w:r w:rsidR="007C0C31">
        <w:t>.</w:t>
      </w:r>
      <w:r w:rsidR="006B695C">
        <w:t xml:space="preserve">  To that end, t</w:t>
      </w:r>
      <w:r>
        <w:t xml:space="preserve">he Bureau seeks </w:t>
      </w:r>
      <w:r w:rsidR="00EE4738">
        <w:t xml:space="preserve">renewed </w:t>
      </w:r>
      <w:r>
        <w:t xml:space="preserve">public comment, including from communications service providers and other stakeholders, on the implementation and effectiveness of </w:t>
      </w:r>
      <w:r w:rsidR="00523507">
        <w:t xml:space="preserve">security countermeasures, including but not limited to </w:t>
      </w:r>
      <w:r>
        <w:t xml:space="preserve">the CSRIC </w:t>
      </w:r>
      <w:r w:rsidR="000345E5">
        <w:t xml:space="preserve">V and </w:t>
      </w:r>
      <w:r>
        <w:t>VI</w:t>
      </w:r>
      <w:r w:rsidR="000345E5">
        <w:t xml:space="preserve"> </w:t>
      </w:r>
      <w:r>
        <w:t xml:space="preserve">recommendations regarding the </w:t>
      </w:r>
      <w:r w:rsidR="000345E5">
        <w:t>SS7</w:t>
      </w:r>
      <w:r>
        <w:t xml:space="preserve"> </w:t>
      </w:r>
      <w:r w:rsidR="00656778">
        <w:t xml:space="preserve">and Diameter </w:t>
      </w:r>
      <w:r>
        <w:t>protocol</w:t>
      </w:r>
      <w:r w:rsidR="000345E5">
        <w:t>s</w:t>
      </w:r>
      <w:r w:rsidR="00276700">
        <w:t>, with respect to location tracking</w:t>
      </w:r>
      <w:r>
        <w:t>, including any progress, barriers, and lessons learned</w:t>
      </w:r>
      <w:r w:rsidR="000345E5">
        <w:t>, and the extent to which the</w:t>
      </w:r>
      <w:r w:rsidR="00656778">
        <w:t>se</w:t>
      </w:r>
      <w:r w:rsidR="000345E5">
        <w:t xml:space="preserve"> recommendations are supported by providers</w:t>
      </w:r>
      <w:r>
        <w:t xml:space="preserve">.  </w:t>
      </w:r>
      <w:r w:rsidRPr="009776B2">
        <w:rPr>
          <w:szCs w:val="22"/>
        </w:rPr>
        <w:t xml:space="preserve">Where applicable, we ask that commenters provide information about how the questions and your answers apply to </w:t>
      </w:r>
      <w:r w:rsidR="00523507">
        <w:rPr>
          <w:szCs w:val="22"/>
        </w:rPr>
        <w:t>their</w:t>
      </w:r>
      <w:r w:rsidRPr="009776B2">
        <w:rPr>
          <w:szCs w:val="22"/>
        </w:rPr>
        <w:t xml:space="preserve"> own </w:t>
      </w:r>
      <w:r w:rsidR="00523507">
        <w:rPr>
          <w:szCs w:val="22"/>
        </w:rPr>
        <w:t>systems and services</w:t>
      </w:r>
      <w:r w:rsidRPr="009776B2">
        <w:rPr>
          <w:szCs w:val="22"/>
        </w:rPr>
        <w:t xml:space="preserve">: </w:t>
      </w:r>
    </w:p>
    <w:p w:rsidR="00F164B3" w:rsidRPr="005252FC" w:rsidP="000D26EC" w14:paraId="7F9982A9" w14:textId="6F49316E">
      <w:pPr>
        <w:pStyle w:val="ListParagraph"/>
        <w:widowControl/>
        <w:numPr>
          <w:ilvl w:val="0"/>
          <w:numId w:val="2"/>
        </w:numPr>
        <w:autoSpaceDE w:val="0"/>
        <w:autoSpaceDN w:val="0"/>
        <w:adjustRightInd w:val="0"/>
        <w:spacing w:after="120"/>
        <w:ind w:left="1080"/>
        <w:rPr>
          <w:szCs w:val="22"/>
        </w:rPr>
      </w:pPr>
      <w:r w:rsidRPr="67F26E37">
        <w:rPr>
          <w:b/>
          <w:bCs/>
        </w:rPr>
        <w:t xml:space="preserve">Incidents of </w:t>
      </w:r>
      <w:r w:rsidRPr="67F26E37" w:rsidR="009B03CB">
        <w:rPr>
          <w:b/>
          <w:bCs/>
        </w:rPr>
        <w:t>Location Tracking</w:t>
      </w:r>
      <w:r w:rsidRPr="67F26E37">
        <w:rPr>
          <w:b/>
          <w:bCs/>
        </w:rPr>
        <w:t>:</w:t>
      </w:r>
      <w:r w:rsidRPr="00934276">
        <w:rPr>
          <w:szCs w:val="22"/>
        </w:rPr>
        <w:t xml:space="preserve">  </w:t>
      </w:r>
      <w:r w:rsidR="00E4560F">
        <w:t xml:space="preserve">Have there been any </w:t>
      </w:r>
      <w:r w:rsidR="002A7424">
        <w:t xml:space="preserve">successful, unauthorized attempts to access the </w:t>
      </w:r>
      <w:r w:rsidR="009D3BFD">
        <w:t>network</w:t>
      </w:r>
      <w:r w:rsidR="003F7876">
        <w:t xml:space="preserve"> user location data </w:t>
      </w:r>
      <w:r w:rsidR="005909B7">
        <w:t xml:space="preserve">of communications service providers operating in the United States </w:t>
      </w:r>
      <w:r w:rsidR="00B72CE5">
        <w:t>to track user location using exploits in the SS7 or Diameter protocols</w:t>
      </w:r>
      <w:r w:rsidR="005909B7">
        <w:t xml:space="preserve"> since CSRIC VI’s adoption of best practices in 2018</w:t>
      </w:r>
      <w:r w:rsidR="00B72CE5">
        <w:t xml:space="preserve">?  </w:t>
      </w:r>
      <w:r w:rsidR="00E12DA1">
        <w:t xml:space="preserve">If so, </w:t>
      </w:r>
      <w:r w:rsidR="005909B7">
        <w:t>we ask that comment</w:t>
      </w:r>
      <w:r w:rsidR="001B3E4F">
        <w:t>er</w:t>
      </w:r>
      <w:r w:rsidR="005909B7">
        <w:t xml:space="preserve">s provide </w:t>
      </w:r>
      <w:r w:rsidRPr="67F26E37" w:rsidR="005909B7">
        <w:rPr>
          <w:color w:val="000000" w:themeColor="text1"/>
        </w:rPr>
        <w:t>the date(s) of the incident; a description of the location tracking that occurred; a description of the vulnerabilities exploited and the techniques used to access the system; and the identity of the attacker, if known</w:t>
      </w:r>
      <w:r w:rsidR="00C948C5">
        <w:t xml:space="preserve">.  </w:t>
      </w:r>
      <w:r w:rsidR="00606F76">
        <w:t xml:space="preserve">What actions, if any, </w:t>
      </w:r>
      <w:r w:rsidR="001C58B7">
        <w:t xml:space="preserve">have </w:t>
      </w:r>
      <w:r w:rsidR="009D215C">
        <w:t>communications</w:t>
      </w:r>
      <w:r w:rsidR="001C58B7">
        <w:t xml:space="preserve"> service providers taken in </w:t>
      </w:r>
      <w:r w:rsidR="001C58B7">
        <w:t xml:space="preserve">response to any unauthorized attempts to access </w:t>
      </w:r>
      <w:r w:rsidR="00A24697">
        <w:t>the location repository?</w:t>
      </w:r>
      <w:r w:rsidR="00B32D84">
        <w:t xml:space="preserve">  </w:t>
      </w:r>
      <w:r w:rsidR="00D430A7">
        <w:t>Were there any steps that communications service providers could have taken to prevent these incidents before they occurred?</w:t>
      </w:r>
      <w:r>
        <w:br/>
      </w:r>
      <w:r>
        <w:br/>
      </w:r>
      <w:r w:rsidR="001B3E4F">
        <w:t xml:space="preserve">The malicious use of global titles </w:t>
      </w:r>
      <w:r w:rsidRPr="67F26E37" w:rsidR="001B3E4F">
        <w:rPr>
          <w:color w:val="201F1E"/>
        </w:rPr>
        <w:t>can potentially enable the tracking of phones both domestically and internationally.</w:t>
      </w:r>
      <w:r>
        <w:rPr>
          <w:rStyle w:val="FootnoteReference"/>
          <w:szCs w:val="22"/>
        </w:rPr>
        <w:footnoteReference w:id="24"/>
      </w:r>
      <w:r w:rsidRPr="67F26E37" w:rsidR="001B3E4F">
        <w:rPr>
          <w:color w:val="201F1E"/>
        </w:rPr>
        <w:t xml:space="preserve"> </w:t>
      </w:r>
      <w:r w:rsidR="001B3E4F">
        <w:t xml:space="preserve"> Since CSRIC VI’s adoption of best practices in 2018, have there been any incidents in which a leased United States global title was exploited to track the location of a customer in the United States?  If so, we ask that commenters provide </w:t>
      </w:r>
      <w:r w:rsidRPr="67F26E37" w:rsidR="001B3E4F">
        <w:rPr>
          <w:color w:val="000000" w:themeColor="text1"/>
        </w:rPr>
        <w:t>the date(s) of the incident; a description of the location tracking that occurred; a description of the vulnerabilities exploited and the techniques used to access the system; information on the ownership and leasing of any global titles involved in the incident; and the identity of the attacker, if known</w:t>
      </w:r>
    </w:p>
    <w:p w:rsidR="005252FC" w:rsidRPr="009776B2" w:rsidP="005252FC" w14:paraId="768C84CE" w14:textId="77777777">
      <w:pPr>
        <w:pStyle w:val="ListParagraph"/>
        <w:widowControl/>
        <w:autoSpaceDE w:val="0"/>
        <w:autoSpaceDN w:val="0"/>
        <w:adjustRightInd w:val="0"/>
        <w:spacing w:after="120"/>
        <w:ind w:left="1080"/>
        <w:rPr>
          <w:szCs w:val="22"/>
        </w:rPr>
      </w:pPr>
    </w:p>
    <w:p w:rsidR="00947843" w:rsidRPr="009776B2" w:rsidP="009776B2" w14:paraId="492CD897" w14:textId="1A56E078">
      <w:pPr>
        <w:pStyle w:val="ListParagraph"/>
        <w:widowControl/>
        <w:numPr>
          <w:ilvl w:val="0"/>
          <w:numId w:val="2"/>
        </w:numPr>
        <w:autoSpaceDE w:val="0"/>
        <w:autoSpaceDN w:val="0"/>
        <w:adjustRightInd w:val="0"/>
        <w:spacing w:after="120"/>
        <w:ind w:left="1080"/>
        <w:rPr>
          <w:szCs w:val="22"/>
        </w:rPr>
      </w:pPr>
      <w:r>
        <w:rPr>
          <w:b/>
          <w:bCs/>
          <w:szCs w:val="22"/>
        </w:rPr>
        <w:t xml:space="preserve">Preventing Exploitation of Location </w:t>
      </w:r>
      <w:r w:rsidR="00EE4738">
        <w:rPr>
          <w:b/>
          <w:bCs/>
          <w:szCs w:val="22"/>
        </w:rPr>
        <w:t>Information</w:t>
      </w:r>
      <w:r w:rsidRPr="009776B2" w:rsidR="00F164B3">
        <w:rPr>
          <w:b/>
          <w:bCs/>
          <w:szCs w:val="22"/>
        </w:rPr>
        <w:t>:</w:t>
      </w:r>
      <w:r w:rsidRPr="009776B2" w:rsidR="00F164B3">
        <w:rPr>
          <w:szCs w:val="22"/>
        </w:rPr>
        <w:t xml:space="preserve">  </w:t>
      </w:r>
      <w:r>
        <w:rPr>
          <w:szCs w:val="22"/>
        </w:rPr>
        <w:t xml:space="preserve">We seek comment on the measures that communications service providers have implemented to protect the location tracking of their customers via the SS7 and Diameter protocols.  </w:t>
      </w:r>
      <w:r w:rsidRPr="009776B2" w:rsidR="00BC4829">
        <w:rPr>
          <w:szCs w:val="22"/>
        </w:rPr>
        <w:t xml:space="preserve">Which </w:t>
      </w:r>
      <w:r w:rsidRPr="009776B2" w:rsidR="00FC55C2">
        <w:rPr>
          <w:szCs w:val="22"/>
        </w:rPr>
        <w:t>CSRIC</w:t>
      </w:r>
      <w:r w:rsidRPr="009776B2" w:rsidR="0020162C">
        <w:rPr>
          <w:szCs w:val="22"/>
        </w:rPr>
        <w:t xml:space="preserve"> </w:t>
      </w:r>
      <w:r w:rsidRPr="009776B2" w:rsidR="00BC4829">
        <w:rPr>
          <w:szCs w:val="22"/>
        </w:rPr>
        <w:t>recommendations</w:t>
      </w:r>
      <w:r w:rsidRPr="009776B2" w:rsidR="00D666F4">
        <w:rPr>
          <w:szCs w:val="22"/>
        </w:rPr>
        <w:t xml:space="preserve"> for SS7 or Diameter</w:t>
      </w:r>
      <w:r w:rsidRPr="009776B2" w:rsidR="00373E3A">
        <w:rPr>
          <w:szCs w:val="22"/>
        </w:rPr>
        <w:t xml:space="preserve">, </w:t>
      </w:r>
      <w:r w:rsidRPr="009776B2" w:rsidR="00D666F4">
        <w:rPr>
          <w:szCs w:val="22"/>
        </w:rPr>
        <w:t xml:space="preserve">or </w:t>
      </w:r>
      <w:r w:rsidRPr="009776B2" w:rsidR="00373E3A">
        <w:rPr>
          <w:szCs w:val="22"/>
        </w:rPr>
        <w:t xml:space="preserve">any other industry best practices including </w:t>
      </w:r>
      <w:r w:rsidRPr="009776B2" w:rsidR="00477E00">
        <w:rPr>
          <w:szCs w:val="22"/>
        </w:rPr>
        <w:t xml:space="preserve">the </w:t>
      </w:r>
      <w:r w:rsidRPr="009776B2" w:rsidR="00373E3A">
        <w:rPr>
          <w:szCs w:val="22"/>
        </w:rPr>
        <w:t>GSMA</w:t>
      </w:r>
      <w:r w:rsidRPr="009776B2" w:rsidR="00477E00">
        <w:rPr>
          <w:szCs w:val="22"/>
        </w:rPr>
        <w:t xml:space="preserve"> best practices, </w:t>
      </w:r>
      <w:r w:rsidRPr="009776B2" w:rsidR="00851C81">
        <w:rPr>
          <w:szCs w:val="22"/>
        </w:rPr>
        <w:t>concerning location tracking</w:t>
      </w:r>
      <w:r w:rsidRPr="009776B2" w:rsidR="00D87C8D">
        <w:rPr>
          <w:szCs w:val="22"/>
        </w:rPr>
        <w:t xml:space="preserve"> have communications service providers implemented?</w:t>
      </w:r>
      <w:r w:rsidRPr="009776B2" w:rsidR="00B25DC0">
        <w:rPr>
          <w:szCs w:val="22"/>
        </w:rPr>
        <w:t xml:space="preserve">  </w:t>
      </w:r>
      <w:r w:rsidRPr="0004085C" w:rsidR="0031138F">
        <w:rPr>
          <w:szCs w:val="22"/>
        </w:rPr>
        <w:t>Have service providers implemented GSMA FS.19 “Diameter Security” requirements in their Authentication, Authorization, and Accounting (AAA) networks?</w:t>
      </w:r>
      <w:r w:rsidRPr="009776B2" w:rsidR="0031138F">
        <w:rPr>
          <w:szCs w:val="22"/>
        </w:rPr>
        <w:t xml:space="preserve"> </w:t>
      </w:r>
      <w:r w:rsidR="009362BB">
        <w:rPr>
          <w:szCs w:val="22"/>
        </w:rPr>
        <w:t xml:space="preserve"> </w:t>
      </w:r>
      <w:r w:rsidRPr="009776B2" w:rsidR="00D10A3A">
        <w:rPr>
          <w:szCs w:val="22"/>
        </w:rPr>
        <w:t xml:space="preserve">What </w:t>
      </w:r>
      <w:r w:rsidRPr="009776B2" w:rsidR="00956A0A">
        <w:rPr>
          <w:szCs w:val="22"/>
        </w:rPr>
        <w:t xml:space="preserve">measures </w:t>
      </w:r>
      <w:r w:rsidRPr="009776B2" w:rsidR="009805C2">
        <w:rPr>
          <w:szCs w:val="22"/>
        </w:rPr>
        <w:t xml:space="preserve">have providers </w:t>
      </w:r>
      <w:r w:rsidRPr="009776B2" w:rsidR="00D468A4">
        <w:rPr>
          <w:szCs w:val="22"/>
        </w:rPr>
        <w:t xml:space="preserve">implemented to prevent location information from being exploited by </w:t>
      </w:r>
      <w:r w:rsidRPr="009776B2" w:rsidR="001241E5">
        <w:rPr>
          <w:szCs w:val="22"/>
        </w:rPr>
        <w:t xml:space="preserve">companies with which providers have roaming agreements?  </w:t>
      </w:r>
      <w:r>
        <w:rPr>
          <w:szCs w:val="22"/>
        </w:rPr>
        <w:t xml:space="preserve">Are there specific measures that all providers should be implementing that are not addressed in existing best practices?  </w:t>
      </w:r>
      <w:r w:rsidRPr="009776B2">
        <w:rPr>
          <w:szCs w:val="22"/>
        </w:rPr>
        <w:t>What barriers have communications service providers encountered in implementing the recommendations?  What factors have communications service providers used to determine whether any of the recommendations</w:t>
      </w:r>
      <w:r w:rsidRPr="009776B2" w:rsidR="00571B7E">
        <w:rPr>
          <w:szCs w:val="22"/>
        </w:rPr>
        <w:t xml:space="preserve"> concerning location tracking</w:t>
      </w:r>
      <w:r w:rsidRPr="009776B2">
        <w:rPr>
          <w:szCs w:val="22"/>
        </w:rPr>
        <w:t xml:space="preserve"> are not suitable for their networks?</w:t>
      </w:r>
      <w:r w:rsidRPr="009776B2" w:rsidR="63E5525E">
        <w:rPr>
          <w:szCs w:val="22"/>
        </w:rPr>
        <w:t xml:space="preserve">  Have smaller providers implemented measures to prevent location information from being exploited, and if not, why?</w:t>
      </w:r>
      <w:r>
        <w:rPr>
          <w:szCs w:val="22"/>
        </w:rPr>
        <w:t xml:space="preserve">  How can the Commission have more visibility into the steps that providers of all sizes are taking to mitigate SS7 and Diameter vulnerabilities and more confidence that those steps are effective?</w:t>
      </w:r>
      <w:r w:rsidR="001B3E4F">
        <w:rPr>
          <w:szCs w:val="22"/>
        </w:rPr>
        <w:t xml:space="preserve">  For example, are providers currently conducting third-party audits of their SS7 and Diameter security measures?  If so, should the results of those audits be reported to the Commission or other federal agencies? </w:t>
      </w:r>
    </w:p>
    <w:p w:rsidR="00F164B3" w:rsidRPr="009776B2" w:rsidP="009776B2" w14:paraId="285C3581" w14:textId="77777777">
      <w:pPr>
        <w:pStyle w:val="ListParagraph"/>
        <w:spacing w:after="120"/>
        <w:rPr>
          <w:b/>
          <w:szCs w:val="22"/>
        </w:rPr>
      </w:pPr>
      <w:bookmarkStart w:id="1" w:name="_Hlk501442061"/>
    </w:p>
    <w:p w:rsidR="00026810" w:rsidRPr="009776B2" w:rsidP="00E87BB3" w14:paraId="0B17B94B" w14:textId="5E414FAF">
      <w:pPr>
        <w:pStyle w:val="ListParagraph"/>
        <w:keepNext/>
        <w:keepLines/>
        <w:widowControl/>
        <w:numPr>
          <w:ilvl w:val="0"/>
          <w:numId w:val="2"/>
        </w:numPr>
        <w:autoSpaceDE w:val="0"/>
        <w:autoSpaceDN w:val="0"/>
        <w:adjustRightInd w:val="0"/>
        <w:spacing w:after="120"/>
        <w:ind w:left="1080"/>
        <w:outlineLvl w:val="0"/>
        <w:rPr>
          <w:szCs w:val="22"/>
        </w:rPr>
      </w:pPr>
      <w:r w:rsidRPr="009776B2">
        <w:rPr>
          <w:b/>
          <w:szCs w:val="22"/>
        </w:rPr>
        <w:t>Leasing of Global Titles</w:t>
      </w:r>
      <w:r w:rsidRPr="009776B2" w:rsidR="00F164B3">
        <w:rPr>
          <w:b/>
          <w:szCs w:val="22"/>
        </w:rPr>
        <w:t>:</w:t>
      </w:r>
      <w:r w:rsidRPr="009776B2" w:rsidR="00F164B3">
        <w:rPr>
          <w:szCs w:val="22"/>
        </w:rPr>
        <w:t xml:space="preserve">  </w:t>
      </w:r>
      <w:bookmarkStart w:id="2" w:name="_Hlk503277985"/>
      <w:bookmarkStart w:id="3" w:name="_Hlk500497909"/>
      <w:r w:rsidRPr="009776B2" w:rsidR="00AA31AD">
        <w:rPr>
          <w:szCs w:val="22"/>
        </w:rPr>
        <w:t xml:space="preserve">What vulnerabilities have communications service providers observed related to </w:t>
      </w:r>
      <w:r w:rsidR="00AA31AD">
        <w:rPr>
          <w:szCs w:val="22"/>
        </w:rPr>
        <w:t xml:space="preserve">the </w:t>
      </w:r>
      <w:r w:rsidRPr="009776B2" w:rsidR="00AA31AD">
        <w:rPr>
          <w:szCs w:val="22"/>
        </w:rPr>
        <w:t>leas</w:t>
      </w:r>
      <w:r w:rsidR="00AA31AD">
        <w:rPr>
          <w:szCs w:val="22"/>
        </w:rPr>
        <w:t>ing</w:t>
      </w:r>
      <w:r w:rsidRPr="009776B2" w:rsidR="00AA31AD">
        <w:rPr>
          <w:szCs w:val="22"/>
        </w:rPr>
        <w:t>, subleas</w:t>
      </w:r>
      <w:r w:rsidR="00AA31AD">
        <w:rPr>
          <w:szCs w:val="22"/>
        </w:rPr>
        <w:t>ing</w:t>
      </w:r>
      <w:r w:rsidRPr="009776B2" w:rsidR="00AA31AD">
        <w:rPr>
          <w:szCs w:val="22"/>
        </w:rPr>
        <w:t>, or other arrangements involving</w:t>
      </w:r>
      <w:r w:rsidR="00AA31AD">
        <w:rPr>
          <w:szCs w:val="22"/>
        </w:rPr>
        <w:t xml:space="preserve"> the conveyance of</w:t>
      </w:r>
      <w:r w:rsidRPr="009776B2" w:rsidR="00AA31AD">
        <w:rPr>
          <w:szCs w:val="22"/>
        </w:rPr>
        <w:t xml:space="preserve"> </w:t>
      </w:r>
      <w:r w:rsidR="00AA31AD">
        <w:rPr>
          <w:szCs w:val="22"/>
        </w:rPr>
        <w:t>g</w:t>
      </w:r>
      <w:r w:rsidRPr="009776B2" w:rsidR="00AA31AD">
        <w:rPr>
          <w:szCs w:val="22"/>
        </w:rPr>
        <w:t xml:space="preserve">lobal </w:t>
      </w:r>
      <w:r w:rsidR="00AA31AD">
        <w:rPr>
          <w:szCs w:val="22"/>
        </w:rPr>
        <w:t>t</w:t>
      </w:r>
      <w:r w:rsidRPr="009776B2" w:rsidR="00AA31AD">
        <w:rPr>
          <w:szCs w:val="22"/>
        </w:rPr>
        <w:t xml:space="preserve">itles?  </w:t>
      </w:r>
      <w:r w:rsidRPr="009776B2" w:rsidR="00387D1D">
        <w:rPr>
          <w:szCs w:val="22"/>
        </w:rPr>
        <w:t>Have</w:t>
      </w:r>
      <w:r w:rsidRPr="009776B2" w:rsidR="008906C3">
        <w:rPr>
          <w:szCs w:val="22"/>
        </w:rPr>
        <w:t xml:space="preserve"> </w:t>
      </w:r>
      <w:r w:rsidRPr="009776B2" w:rsidR="0033389F">
        <w:rPr>
          <w:szCs w:val="22"/>
        </w:rPr>
        <w:t xml:space="preserve">communications service providers </w:t>
      </w:r>
      <w:r w:rsidRPr="009776B2" w:rsidR="008906C3">
        <w:rPr>
          <w:szCs w:val="22"/>
        </w:rPr>
        <w:t>convey</w:t>
      </w:r>
      <w:r w:rsidRPr="009776B2" w:rsidR="00387D1D">
        <w:rPr>
          <w:szCs w:val="22"/>
        </w:rPr>
        <w:t>ed</w:t>
      </w:r>
      <w:r w:rsidRPr="009776B2" w:rsidR="008906C3">
        <w:rPr>
          <w:szCs w:val="22"/>
        </w:rPr>
        <w:t xml:space="preserve"> </w:t>
      </w:r>
      <w:r w:rsidR="001B3E4F">
        <w:rPr>
          <w:szCs w:val="22"/>
        </w:rPr>
        <w:t>g</w:t>
      </w:r>
      <w:r w:rsidRPr="009776B2" w:rsidR="0033389F">
        <w:rPr>
          <w:szCs w:val="22"/>
        </w:rPr>
        <w:t xml:space="preserve">lobal </w:t>
      </w:r>
      <w:r w:rsidR="001B3E4F">
        <w:rPr>
          <w:szCs w:val="22"/>
        </w:rPr>
        <w:t>t</w:t>
      </w:r>
      <w:r w:rsidRPr="009776B2" w:rsidR="0033389F">
        <w:rPr>
          <w:szCs w:val="22"/>
        </w:rPr>
        <w:t>itles</w:t>
      </w:r>
      <w:r w:rsidR="001B3E4F">
        <w:rPr>
          <w:szCs w:val="22"/>
        </w:rPr>
        <w:t xml:space="preserve"> to entities outside of the United States</w:t>
      </w:r>
      <w:r w:rsidRPr="009776B2" w:rsidR="00DE73CF">
        <w:rPr>
          <w:szCs w:val="22"/>
        </w:rPr>
        <w:t>, and if so, to whom</w:t>
      </w:r>
      <w:r w:rsidRPr="009776B2" w:rsidR="0033389F">
        <w:rPr>
          <w:szCs w:val="22"/>
        </w:rPr>
        <w:t xml:space="preserve">?  </w:t>
      </w:r>
      <w:r w:rsidRPr="009776B2" w:rsidR="002228E7">
        <w:rPr>
          <w:szCs w:val="22"/>
        </w:rPr>
        <w:t xml:space="preserve">When entering into an arrangement concerning the leasing, subleasing, or conveying or </w:t>
      </w:r>
      <w:r w:rsidR="001B3E4F">
        <w:rPr>
          <w:szCs w:val="22"/>
        </w:rPr>
        <w:t>g</w:t>
      </w:r>
      <w:r w:rsidRPr="009776B2" w:rsidR="002228E7">
        <w:rPr>
          <w:szCs w:val="22"/>
        </w:rPr>
        <w:t xml:space="preserve">lobal </w:t>
      </w:r>
      <w:r w:rsidR="001B3E4F">
        <w:rPr>
          <w:szCs w:val="22"/>
        </w:rPr>
        <w:t>t</w:t>
      </w:r>
      <w:r w:rsidRPr="009776B2" w:rsidR="002228E7">
        <w:rPr>
          <w:szCs w:val="22"/>
        </w:rPr>
        <w:t xml:space="preserve">itles, </w:t>
      </w:r>
      <w:r w:rsidRPr="009776B2" w:rsidR="0084753C">
        <w:rPr>
          <w:szCs w:val="22"/>
        </w:rPr>
        <w:t>do</w:t>
      </w:r>
      <w:r w:rsidRPr="009776B2" w:rsidR="00E9461E">
        <w:rPr>
          <w:szCs w:val="22"/>
        </w:rPr>
        <w:t xml:space="preserve"> the</w:t>
      </w:r>
      <w:r w:rsidR="00AA31AD">
        <w:rPr>
          <w:szCs w:val="22"/>
        </w:rPr>
        <w:t>se</w:t>
      </w:r>
      <w:r w:rsidRPr="009776B2" w:rsidR="00E9461E">
        <w:rPr>
          <w:szCs w:val="22"/>
        </w:rPr>
        <w:t xml:space="preserve"> arrangement</w:t>
      </w:r>
      <w:r w:rsidR="00AA31AD">
        <w:rPr>
          <w:szCs w:val="22"/>
        </w:rPr>
        <w:t>s</w:t>
      </w:r>
      <w:r w:rsidRPr="009776B2" w:rsidR="00E9461E">
        <w:rPr>
          <w:szCs w:val="22"/>
        </w:rPr>
        <w:t xml:space="preserve"> limit the third party’s ability to </w:t>
      </w:r>
      <w:r w:rsidRPr="009776B2" w:rsidR="00332E15">
        <w:rPr>
          <w:szCs w:val="22"/>
        </w:rPr>
        <w:t xml:space="preserve">further convey the </w:t>
      </w:r>
      <w:r w:rsidR="001B3E4F">
        <w:rPr>
          <w:szCs w:val="22"/>
        </w:rPr>
        <w:t>g</w:t>
      </w:r>
      <w:r w:rsidRPr="009776B2" w:rsidR="00332E15">
        <w:rPr>
          <w:szCs w:val="22"/>
        </w:rPr>
        <w:t xml:space="preserve">lobal </w:t>
      </w:r>
      <w:r w:rsidR="001B3E4F">
        <w:rPr>
          <w:szCs w:val="22"/>
        </w:rPr>
        <w:t>t</w:t>
      </w:r>
      <w:r w:rsidRPr="009776B2" w:rsidR="00332E15">
        <w:rPr>
          <w:szCs w:val="22"/>
        </w:rPr>
        <w:t>itle</w:t>
      </w:r>
      <w:r w:rsidR="00AA31AD">
        <w:rPr>
          <w:szCs w:val="22"/>
        </w:rPr>
        <w:t xml:space="preserve"> or require the implementation of security measures to prevent unauthorized location tracking</w:t>
      </w:r>
      <w:r w:rsidRPr="009776B2" w:rsidR="00332E15">
        <w:rPr>
          <w:szCs w:val="22"/>
        </w:rPr>
        <w:t xml:space="preserve">?  </w:t>
      </w:r>
      <w:r w:rsidRPr="009776B2" w:rsidR="00DE73CF">
        <w:rPr>
          <w:szCs w:val="22"/>
        </w:rPr>
        <w:t xml:space="preserve">What </w:t>
      </w:r>
      <w:r w:rsidR="00AA31AD">
        <w:rPr>
          <w:szCs w:val="22"/>
        </w:rPr>
        <w:t xml:space="preserve">specific </w:t>
      </w:r>
      <w:r w:rsidRPr="009776B2" w:rsidR="00A4376A">
        <w:rPr>
          <w:szCs w:val="22"/>
        </w:rPr>
        <w:t>measures have been implemented to reduce security risks when leasing</w:t>
      </w:r>
      <w:r w:rsidRPr="009776B2" w:rsidR="00AA5915">
        <w:rPr>
          <w:szCs w:val="22"/>
        </w:rPr>
        <w:t xml:space="preserve">, subleasing, or conveying </w:t>
      </w:r>
      <w:r w:rsidR="001B3E4F">
        <w:rPr>
          <w:szCs w:val="22"/>
        </w:rPr>
        <w:t>g</w:t>
      </w:r>
      <w:r w:rsidRPr="009776B2" w:rsidR="00AA5915">
        <w:rPr>
          <w:szCs w:val="22"/>
        </w:rPr>
        <w:t xml:space="preserve">lobal </w:t>
      </w:r>
      <w:r w:rsidR="001B3E4F">
        <w:rPr>
          <w:szCs w:val="22"/>
        </w:rPr>
        <w:t>t</w:t>
      </w:r>
      <w:r w:rsidRPr="009776B2" w:rsidR="00AA5915">
        <w:rPr>
          <w:szCs w:val="22"/>
        </w:rPr>
        <w:t>itles</w:t>
      </w:r>
      <w:r w:rsidRPr="009776B2" w:rsidR="00A4376A">
        <w:rPr>
          <w:szCs w:val="22"/>
        </w:rPr>
        <w:t>?</w:t>
      </w:r>
      <w:r w:rsidRPr="009776B2" w:rsidR="0000505B">
        <w:rPr>
          <w:szCs w:val="22"/>
        </w:rPr>
        <w:t xml:space="preserve">  </w:t>
      </w:r>
      <w:r w:rsidR="00AA31AD">
        <w:rPr>
          <w:szCs w:val="22"/>
        </w:rPr>
        <w:t>Are</w:t>
      </w:r>
      <w:r w:rsidRPr="009776B2" w:rsidR="0000505B">
        <w:rPr>
          <w:szCs w:val="22"/>
        </w:rPr>
        <w:t xml:space="preserve"> smaller communications service providers leasing, subleasing, or conveying </w:t>
      </w:r>
      <w:r w:rsidR="001B3E4F">
        <w:rPr>
          <w:szCs w:val="22"/>
        </w:rPr>
        <w:t>g</w:t>
      </w:r>
      <w:r w:rsidRPr="009776B2" w:rsidR="0000505B">
        <w:rPr>
          <w:szCs w:val="22"/>
        </w:rPr>
        <w:t xml:space="preserve">lobal </w:t>
      </w:r>
      <w:r w:rsidR="001B3E4F">
        <w:rPr>
          <w:szCs w:val="22"/>
        </w:rPr>
        <w:t>t</w:t>
      </w:r>
      <w:r w:rsidRPr="009776B2" w:rsidR="0000505B">
        <w:rPr>
          <w:szCs w:val="22"/>
        </w:rPr>
        <w:t xml:space="preserve">itles?  </w:t>
      </w:r>
      <w:r w:rsidR="00AA31AD">
        <w:rPr>
          <w:szCs w:val="22"/>
        </w:rPr>
        <w:t>How can the Commission have more visibility into the conveyance of global titles to ensure that they are not being exploited to obtain the location of subscribers in the United States?  For example, should the Commission require the conveyance of global titles to be reported to the Commission?</w:t>
      </w:r>
      <w:bookmarkEnd w:id="1"/>
      <w:bookmarkEnd w:id="2"/>
      <w:bookmarkEnd w:id="3"/>
    </w:p>
    <w:p w:rsidR="000A6233" w:rsidRPr="009776B2" w:rsidP="009776B2" w14:paraId="42D93D04" w14:textId="77777777">
      <w:pPr>
        <w:pStyle w:val="ListParagraph"/>
        <w:keepNext/>
        <w:keepLines/>
        <w:widowControl/>
        <w:autoSpaceDE w:val="0"/>
        <w:autoSpaceDN w:val="0"/>
        <w:adjustRightInd w:val="0"/>
        <w:spacing w:after="120"/>
        <w:ind w:left="1080"/>
        <w:outlineLvl w:val="0"/>
        <w:rPr>
          <w:b/>
          <w:color w:val="000000"/>
          <w:szCs w:val="22"/>
          <w:highlight w:val="yellow"/>
          <w:u w:val="single" w:color="000000"/>
        </w:rPr>
      </w:pPr>
    </w:p>
    <w:p w:rsidR="007A145B" w:rsidRPr="0009207A" w:rsidP="0009207A" w14:paraId="7C210DFB" w14:textId="317895A3">
      <w:pPr>
        <w:keepNext/>
        <w:keepLines/>
        <w:widowControl/>
        <w:autoSpaceDE w:val="0"/>
        <w:autoSpaceDN w:val="0"/>
        <w:adjustRightInd w:val="0"/>
        <w:spacing w:after="120"/>
        <w:outlineLvl w:val="0"/>
        <w:rPr>
          <w:b/>
          <w:color w:val="000000"/>
          <w:szCs w:val="22"/>
          <w:u w:val="single" w:color="000000"/>
        </w:rPr>
      </w:pPr>
      <w:r w:rsidRPr="0009207A">
        <w:rPr>
          <w:b/>
          <w:color w:val="000000"/>
          <w:szCs w:val="22"/>
          <w:u w:val="single" w:color="000000"/>
        </w:rPr>
        <w:t>Procedural Matters</w:t>
      </w:r>
    </w:p>
    <w:p w:rsidR="00F164B3" w:rsidRPr="009776B2" w:rsidP="009776B2" w14:paraId="39B1CE11" w14:textId="17A0B3AA">
      <w:pPr>
        <w:spacing w:after="120"/>
        <w:ind w:left="-15" w:right="107" w:firstLine="735"/>
        <w:rPr>
          <w:color w:val="000000"/>
          <w:szCs w:val="22"/>
        </w:rPr>
      </w:pPr>
      <w:r>
        <w:rPr>
          <w:color w:val="000000"/>
          <w:szCs w:val="22"/>
        </w:rPr>
        <w:t>I</w:t>
      </w:r>
      <w:r w:rsidRPr="009776B2">
        <w:rPr>
          <w:color w:val="000000"/>
          <w:szCs w:val="22"/>
        </w:rPr>
        <w:t xml:space="preserve">nterested parties may file comments and reply comments on or before the dates indicated on the first page of this document.  Comments may be filed using the FCC’s Electronic Comment Filing System (ECFS).  </w:t>
      </w:r>
    </w:p>
    <w:p w:rsidR="00F164B3" w:rsidRPr="00DE4805" w:rsidP="00DE4805" w14:paraId="753B284E" w14:textId="5D1D730E">
      <w:pPr>
        <w:pStyle w:val="ListParagraph"/>
        <w:widowControl/>
        <w:numPr>
          <w:ilvl w:val="0"/>
          <w:numId w:val="13"/>
        </w:numPr>
        <w:spacing w:after="120"/>
        <w:ind w:right="107"/>
        <w:rPr>
          <w:color w:val="000000"/>
          <w:szCs w:val="22"/>
        </w:rPr>
      </w:pPr>
      <w:r w:rsidRPr="00DE4805">
        <w:rPr>
          <w:color w:val="000000"/>
          <w:szCs w:val="22"/>
        </w:rPr>
        <w:t xml:space="preserve">Commenting parties may file comments in response to this Notice in PS Docket No. </w:t>
      </w:r>
      <w:r w:rsidRPr="00DE4805" w:rsidR="00057E41">
        <w:rPr>
          <w:color w:val="000000"/>
          <w:szCs w:val="22"/>
        </w:rPr>
        <w:t>18-99.</w:t>
      </w:r>
    </w:p>
    <w:p w:rsidR="00DE4805" w:rsidRPr="00D5230F" w:rsidP="00DE4805" w14:paraId="11ED225A" w14:textId="77777777">
      <w:pPr>
        <w:pStyle w:val="ListParagraph"/>
        <w:widowControl/>
        <w:numPr>
          <w:ilvl w:val="0"/>
          <w:numId w:val="13"/>
        </w:numPr>
        <w:spacing w:after="120"/>
        <w:ind w:right="107"/>
      </w:pPr>
      <w:r w:rsidRPr="00D5230F">
        <w:t xml:space="preserve">Electronic Filers:  Comments may be filed electronically using the Internet by accessing the </w:t>
      </w:r>
      <w:r w:rsidRPr="00DE4805">
        <w:rPr>
          <w:color w:val="000000"/>
          <w:szCs w:val="22"/>
        </w:rPr>
        <w:t>ECFS</w:t>
      </w:r>
      <w:r w:rsidRPr="00D5230F">
        <w:t xml:space="preserve">:  </w:t>
      </w:r>
      <w:hyperlink r:id="rId5" w:history="1">
        <w:r>
          <w:rPr>
            <w:rStyle w:val="Hyperlink"/>
          </w:rPr>
          <w:t>https://www.fcc.gov/ecfs</w:t>
        </w:r>
      </w:hyperlink>
      <w:r w:rsidRPr="00D5230F">
        <w:t xml:space="preserve">.  </w:t>
      </w:r>
    </w:p>
    <w:p w:rsidR="00DE4805" w:rsidP="00DE4805" w14:paraId="514B7EA2" w14:textId="77777777">
      <w:pPr>
        <w:pStyle w:val="ListParagraph"/>
        <w:widowControl/>
        <w:numPr>
          <w:ilvl w:val="0"/>
          <w:numId w:val="13"/>
        </w:numPr>
        <w:spacing w:after="120"/>
        <w:ind w:right="107"/>
      </w:pPr>
      <w:r w:rsidRPr="00D5230F">
        <w:t xml:space="preserve">Paper Filers:  Parties who choose to file by paper must file an original and one copy of each </w:t>
      </w:r>
      <w:r w:rsidRPr="00DE4805">
        <w:rPr>
          <w:color w:val="000000"/>
          <w:szCs w:val="22"/>
        </w:rPr>
        <w:t>filing</w:t>
      </w:r>
      <w:r>
        <w:t>.</w:t>
      </w:r>
    </w:p>
    <w:p w:rsidR="00DE4805" w:rsidRPr="00D5230F" w:rsidP="00DE4805" w14:paraId="5845DF92" w14:textId="77777777">
      <w:pPr>
        <w:pStyle w:val="ListParagraph"/>
        <w:widowControl/>
        <w:numPr>
          <w:ilvl w:val="0"/>
          <w:numId w:val="13"/>
        </w:numPr>
        <w:spacing w:after="120"/>
        <w:ind w:right="107"/>
      </w:pPr>
      <w:r w:rsidRPr="00D5230F">
        <w:t xml:space="preserve">Filings can be sent by commercial overnight courier, or by first-class or overnight U.S. Postal Service mail. </w:t>
      </w:r>
      <w:r>
        <w:t xml:space="preserve"> </w:t>
      </w:r>
      <w:r w:rsidRPr="00D5230F">
        <w:t>All filings must be addressed to the Commission</w:t>
      </w:r>
      <w:r>
        <w:t>’</w:t>
      </w:r>
      <w:r w:rsidRPr="00D5230F">
        <w:t xml:space="preserve">s Secretary, Office of the Secretary, </w:t>
      </w:r>
      <w:r w:rsidRPr="00DE4805">
        <w:rPr>
          <w:color w:val="000000"/>
          <w:szCs w:val="22"/>
        </w:rPr>
        <w:t>Federal</w:t>
      </w:r>
      <w:r w:rsidRPr="00D5230F">
        <w:t xml:space="preserve"> Communications Commission.</w:t>
      </w:r>
    </w:p>
    <w:p w:rsidR="00DE4805" w:rsidRPr="00D5230F" w:rsidP="00DE4805" w14:paraId="0B9ED243" w14:textId="77777777">
      <w:pPr>
        <w:pStyle w:val="ListParagraph"/>
        <w:widowControl/>
        <w:numPr>
          <w:ilvl w:val="0"/>
          <w:numId w:val="13"/>
        </w:numPr>
        <w:spacing w:after="120"/>
        <w:ind w:right="107"/>
      </w:pPr>
      <w:r w:rsidRPr="00D5230F">
        <w:t>Commercial overnight mail (other than U.S. Postal Service Express Mail and Priority Mail) must be sent to 9050 Junction Drive, Annapolis Junction, MD 20701.</w:t>
      </w:r>
      <w:r>
        <w:t xml:space="preserve">  </w:t>
      </w:r>
      <w:r w:rsidRPr="00D5230F">
        <w:t xml:space="preserve">U.S. Postal Service first-class, Express, and Priority mail must be addressed to </w:t>
      </w:r>
      <w:r w:rsidRPr="001D3696">
        <w:t>45 L Street NE</w:t>
      </w:r>
      <w:r>
        <w:t xml:space="preserve">, </w:t>
      </w:r>
      <w:r w:rsidRPr="001D3696">
        <w:t>Washington, D</w:t>
      </w:r>
      <w:r>
        <w:t>.</w:t>
      </w:r>
      <w:r w:rsidRPr="001D3696">
        <w:t>C</w:t>
      </w:r>
      <w:r>
        <w:t>.,</w:t>
      </w:r>
      <w:r w:rsidRPr="001D3696">
        <w:t xml:space="preserve"> 20554</w:t>
      </w:r>
      <w:r>
        <w:t>.</w:t>
      </w:r>
    </w:p>
    <w:p w:rsidR="009E682A" w:rsidRPr="00DE4805" w:rsidP="00DE4805" w14:paraId="74DA8B81" w14:textId="564276C1">
      <w:pPr>
        <w:pStyle w:val="ListParagraph"/>
        <w:widowControl/>
        <w:numPr>
          <w:ilvl w:val="0"/>
          <w:numId w:val="13"/>
        </w:numPr>
        <w:spacing w:after="120"/>
        <w:ind w:right="107"/>
      </w:pPr>
      <w:r w:rsidRPr="00D5230F">
        <w:t xml:space="preserve">Effective March 19, 2020, and </w:t>
      </w:r>
      <w:r>
        <w:t>until further notice</w:t>
      </w:r>
      <w:r w:rsidRPr="00D5230F">
        <w:t xml:space="preserve">, the Commission no longer accepts any hand or messenger delivered filings. This is a temporary measure taken to help protect the health and safety of individuals, and to mitigate the transmission of COVID-19.  </w:t>
      </w:r>
      <w:r w:rsidRPr="00C360BC">
        <w:rPr>
          <w:i/>
          <w:iCs/>
        </w:rPr>
        <w:t xml:space="preserve">See FCC Announces </w:t>
      </w:r>
      <w:r w:rsidRPr="00DE4805">
        <w:t>Closure</w:t>
      </w:r>
      <w:r w:rsidRPr="00C360BC">
        <w:rPr>
          <w:i/>
          <w:iCs/>
        </w:rPr>
        <w:t xml:space="preserve"> of FCC Headquarters Open Window and Change in Hand-Delivery Policy</w:t>
      </w:r>
      <w:r w:rsidRPr="00D5230F">
        <w:t xml:space="preserve">, Public Notice, </w:t>
      </w:r>
      <w:r w:rsidRPr="00D81D95">
        <w:t>35 FCC Rcd 2788 (OMD 2020)</w:t>
      </w:r>
      <w:r>
        <w:t xml:space="preserve">, </w:t>
      </w:r>
      <w:hyperlink r:id="rId6" w:history="1">
        <w:r w:rsidRPr="005B5C16">
          <w:rPr>
            <w:rStyle w:val="Hyperlink"/>
          </w:rPr>
          <w:t>https://www.fcc.gov/document/fcc-closes-headquarters-open-window-and-changes-hand-delivery-policy</w:t>
        </w:r>
      </w:hyperlink>
      <w:r>
        <w:t>.</w:t>
      </w:r>
    </w:p>
    <w:p w:rsidR="00F164B3" w:rsidRPr="009776B2" w:rsidP="009776B2" w14:paraId="173DC93C" w14:textId="77777777">
      <w:pPr>
        <w:spacing w:after="120"/>
        <w:ind w:left="-15" w:right="107" w:firstLine="710"/>
        <w:rPr>
          <w:color w:val="000000"/>
          <w:szCs w:val="22"/>
        </w:rPr>
      </w:pPr>
      <w:r w:rsidRPr="009776B2">
        <w:rPr>
          <w:color w:val="000000"/>
          <w:szCs w:val="22"/>
        </w:rPr>
        <w:t xml:space="preserve">People with Disabilities:  To request materials in accessible formats for people with disabilities (braille, large print, electronic files, audio format), send an e-mail to </w:t>
      </w:r>
      <w:r w:rsidRPr="009776B2">
        <w:rPr>
          <w:color w:val="0000FF"/>
          <w:szCs w:val="22"/>
          <w:u w:val="single" w:color="0000FF"/>
        </w:rPr>
        <w:t>fcc504@fcc.gov</w:t>
      </w:r>
      <w:r w:rsidRPr="009776B2">
        <w:rPr>
          <w:color w:val="000000"/>
          <w:szCs w:val="22"/>
        </w:rPr>
        <w:t xml:space="preserve"> or call the Consumer and Governmental Affairs Bureau at (202) 418-0530 (voice), (202) 418-0432 (tty).</w:t>
      </w:r>
    </w:p>
    <w:p w:rsidR="00F164B3" w:rsidRPr="009776B2" w:rsidP="009776B2" w14:paraId="385DD12C" w14:textId="77777777">
      <w:pPr>
        <w:spacing w:after="120"/>
        <w:ind w:left="-15" w:right="107" w:firstLine="710"/>
        <w:rPr>
          <w:color w:val="000000"/>
          <w:szCs w:val="22"/>
        </w:rPr>
      </w:pPr>
      <w:r w:rsidRPr="009776B2">
        <w:rPr>
          <w:color w:val="000000"/>
          <w:szCs w:val="22"/>
        </w:rPr>
        <w:t>Parties wishing to file materials with a claim of confidentiality should follow the procedures set forth in Section 0.459 of the FCC’s rules.  Casual claims of confidentiality are not accepted.  Confidential submissions may not be filed via ECFS but rather should be filed with the Secretary’s Office following the procedures set forth in 47 CFR § 0.459.  Redacted versions of confidential submissions may be filed via ECFS.  Parties are advised that the FCC looks with disfavor on claims of confidentiality for entire documents.  When a claim of confidentiality is made, a public, redacted version of the document should also be filed.</w:t>
      </w:r>
    </w:p>
    <w:p w:rsidR="00F164B3" w:rsidRPr="005252FC" w:rsidP="009776B2" w14:paraId="022E5EAD" w14:textId="77777777">
      <w:pPr>
        <w:spacing w:after="120"/>
        <w:ind w:left="-15" w:right="107" w:firstLine="710"/>
        <w:rPr>
          <w:color w:val="000000"/>
          <w:szCs w:val="22"/>
        </w:rPr>
      </w:pPr>
      <w:r w:rsidRPr="009776B2">
        <w:rPr>
          <w:color w:val="000000"/>
          <w:szCs w:val="22"/>
        </w:rPr>
        <w:t xml:space="preserve">We exempt the proceeding initiated by this Notice from the FCC’s </w:t>
      </w:r>
      <w:r w:rsidRPr="009776B2">
        <w:rPr>
          <w:i/>
          <w:color w:val="000000"/>
          <w:szCs w:val="22"/>
        </w:rPr>
        <w:t xml:space="preserve">ex parte </w:t>
      </w:r>
      <w:r w:rsidRPr="009776B2">
        <w:rPr>
          <w:color w:val="000000"/>
          <w:szCs w:val="22"/>
        </w:rPr>
        <w:t>rules.</w:t>
      </w:r>
      <w:r>
        <w:rPr>
          <w:color w:val="000000"/>
          <w:szCs w:val="22"/>
          <w:vertAlign w:val="superscript"/>
        </w:rPr>
        <w:footnoteReference w:id="25"/>
      </w:r>
      <w:r w:rsidRPr="009776B2">
        <w:rPr>
          <w:color w:val="000000"/>
          <w:szCs w:val="22"/>
        </w:rPr>
        <w:t xml:space="preserve">  This exemption serves the public interest by facilitating the full discussion of potentially sensitive matters.  In </w:t>
      </w:r>
      <w:r w:rsidRPr="009776B2">
        <w:rPr>
          <w:color w:val="000000"/>
          <w:szCs w:val="22"/>
        </w:rPr>
        <w:t xml:space="preserve">the event the Commission were to take further action, any rule that the Commission were to propose would be subject to permit-but-disclose rulemaking procedures before it would be adopted, which would ensure </w:t>
      </w:r>
      <w:r w:rsidRPr="005252FC">
        <w:rPr>
          <w:color w:val="000000"/>
          <w:szCs w:val="22"/>
        </w:rPr>
        <w:t>the compilation of a full record.</w:t>
      </w:r>
    </w:p>
    <w:p w:rsidR="00F164B3" w:rsidRPr="009776B2" w:rsidP="009776B2" w14:paraId="3C4A1D54" w14:textId="1C023FDF">
      <w:pPr>
        <w:spacing w:after="120"/>
        <w:ind w:firstLine="695"/>
        <w:rPr>
          <w:szCs w:val="22"/>
        </w:rPr>
      </w:pPr>
      <w:r w:rsidRPr="00B730D4">
        <w:rPr>
          <w:szCs w:val="22"/>
        </w:rPr>
        <w:t xml:space="preserve">For further information, contact </w:t>
      </w:r>
      <w:r w:rsidR="00B730D4">
        <w:rPr>
          <w:szCs w:val="22"/>
        </w:rPr>
        <w:t xml:space="preserve">Rebecca Clinton, </w:t>
      </w:r>
      <w:r w:rsidR="003544F6">
        <w:rPr>
          <w:szCs w:val="22"/>
        </w:rPr>
        <w:t xml:space="preserve">Attorney Advisor, Operations and Emergency Management Division, </w:t>
      </w:r>
      <w:r w:rsidRPr="00B730D4">
        <w:rPr>
          <w:szCs w:val="22"/>
        </w:rPr>
        <w:t>Public Safety and Homeland Security Bureau, (202) 418-</w:t>
      </w:r>
      <w:r w:rsidR="00430003">
        <w:rPr>
          <w:szCs w:val="22"/>
        </w:rPr>
        <w:t>7815</w:t>
      </w:r>
      <w:r w:rsidRPr="00B730D4">
        <w:rPr>
          <w:szCs w:val="22"/>
        </w:rPr>
        <w:t xml:space="preserve">, </w:t>
      </w:r>
      <w:hyperlink r:id="rId7" w:history="1">
        <w:r w:rsidRPr="0038259D" w:rsidR="00430003">
          <w:rPr>
            <w:rStyle w:val="Hyperlink"/>
            <w:rFonts w:eastAsiaTheme="majorEastAsia"/>
            <w:szCs w:val="22"/>
          </w:rPr>
          <w:t>rebecca.clinton@fcc.gov.</w:t>
        </w:r>
      </w:hyperlink>
      <w:r w:rsidRPr="00B730D4">
        <w:rPr>
          <w:szCs w:val="22"/>
        </w:rPr>
        <w:t xml:space="preserve"> </w:t>
      </w:r>
    </w:p>
    <w:p w:rsidR="00F164B3" w:rsidRPr="009776B2" w:rsidP="009776B2" w14:paraId="6ADF863D" w14:textId="77777777">
      <w:pPr>
        <w:spacing w:after="120"/>
        <w:ind w:firstLine="720"/>
        <w:rPr>
          <w:szCs w:val="22"/>
        </w:rPr>
      </w:pPr>
    </w:p>
    <w:p w:rsidR="00F164B3" w:rsidRPr="009776B2" w:rsidP="009776B2" w14:paraId="7330A357" w14:textId="77777777">
      <w:pPr>
        <w:spacing w:after="120"/>
        <w:jc w:val="center"/>
        <w:rPr>
          <w:b/>
          <w:szCs w:val="22"/>
        </w:rPr>
      </w:pPr>
      <w:r w:rsidRPr="009776B2">
        <w:rPr>
          <w:b/>
          <w:szCs w:val="22"/>
        </w:rPr>
        <w:t>– FCC –</w:t>
      </w:r>
    </w:p>
    <w:bookmarkEnd w:id="0"/>
    <w:p w:rsidR="00B90C86" w:rsidRPr="009776B2" w:rsidP="009776B2" w14:paraId="2036BE2D" w14:textId="77777777">
      <w:pPr>
        <w:spacing w:after="120"/>
        <w:rPr>
          <w:szCs w:val="22"/>
        </w:rPr>
      </w:pPr>
    </w:p>
    <w:p w:rsidR="00B90C86" w:rsidRPr="009776B2" w:rsidP="009776B2" w14:paraId="4F2BFE51" w14:textId="77777777">
      <w:pPr>
        <w:spacing w:after="120"/>
        <w:rPr>
          <w:szCs w:val="22"/>
        </w:rPr>
      </w:pPr>
    </w:p>
    <w:p w:rsidR="00B90C86" w:rsidRPr="009776B2" w:rsidP="009776B2" w14:paraId="524A3106" w14:textId="77777777">
      <w:pPr>
        <w:spacing w:after="120"/>
        <w:rPr>
          <w:szCs w:val="22"/>
        </w:rPr>
      </w:pPr>
    </w:p>
    <w:p w:rsidR="00B90C86" w:rsidRPr="009776B2" w:rsidP="009776B2" w14:paraId="6DB16B30" w14:textId="77777777">
      <w:pPr>
        <w:spacing w:after="120"/>
        <w:rPr>
          <w:szCs w:val="22"/>
        </w:rPr>
      </w:pPr>
    </w:p>
    <w:p w:rsidR="00B90C86" w:rsidRPr="009776B2" w:rsidP="009776B2" w14:paraId="6201CCC5" w14:textId="77777777">
      <w:pPr>
        <w:spacing w:after="120"/>
        <w:rPr>
          <w:szCs w:val="22"/>
        </w:rPr>
      </w:pPr>
    </w:p>
    <w:p w:rsidR="00B90C86" w:rsidRPr="009776B2" w:rsidP="009776B2" w14:paraId="3FAB6A6D" w14:textId="77777777">
      <w:pPr>
        <w:spacing w:after="120"/>
        <w:rPr>
          <w:szCs w:val="22"/>
        </w:rPr>
      </w:pPr>
    </w:p>
    <w:p w:rsidR="00B90C86" w:rsidRPr="009776B2" w:rsidP="009776B2" w14:paraId="6A89E75B" w14:textId="77777777">
      <w:pPr>
        <w:spacing w:after="120"/>
        <w:rPr>
          <w:szCs w:val="22"/>
        </w:rPr>
      </w:pPr>
    </w:p>
    <w:p w:rsidR="00B90C86" w:rsidRPr="009776B2" w:rsidP="009776B2" w14:paraId="36B632CA" w14:textId="77777777">
      <w:pPr>
        <w:spacing w:after="120"/>
        <w:rPr>
          <w:szCs w:val="22"/>
        </w:rPr>
      </w:pPr>
    </w:p>
    <w:p w:rsidR="00B90C86" w:rsidRPr="009776B2" w:rsidP="009776B2" w14:paraId="243479B2" w14:textId="77777777">
      <w:pPr>
        <w:spacing w:after="120"/>
        <w:rPr>
          <w:szCs w:val="22"/>
        </w:rPr>
      </w:pPr>
    </w:p>
    <w:p w:rsidR="00B90C86" w:rsidRPr="009776B2" w:rsidP="009776B2" w14:paraId="43364B98" w14:textId="77777777">
      <w:pPr>
        <w:spacing w:after="120"/>
        <w:rPr>
          <w:szCs w:val="22"/>
        </w:rPr>
      </w:pPr>
    </w:p>
    <w:p w:rsidR="00B90C86" w:rsidRPr="009776B2" w:rsidP="009776B2" w14:paraId="1045785E" w14:textId="77777777">
      <w:pPr>
        <w:spacing w:after="120"/>
        <w:rPr>
          <w:szCs w:val="22"/>
        </w:rPr>
      </w:pPr>
    </w:p>
    <w:p w:rsidR="00B90C86" w:rsidRPr="009776B2" w:rsidP="009776B2" w14:paraId="05DEC88B" w14:textId="77777777">
      <w:pPr>
        <w:spacing w:after="120"/>
        <w:rPr>
          <w:szCs w:val="22"/>
        </w:rPr>
      </w:pPr>
    </w:p>
    <w:p w:rsidR="00B90C86" w:rsidRPr="00C97A74" w:rsidP="009776B2" w14:paraId="2ADBC3AE" w14:textId="717C693C">
      <w:pPr>
        <w:pStyle w:val="ListParagraph"/>
        <w:spacing w:after="120"/>
        <w:rPr>
          <w:b/>
          <w:szCs w:val="22"/>
        </w:rPr>
      </w:pPr>
    </w:p>
    <w:sectPr w:rsidSect="002E016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1E1" w:rsidP="00F06DA3" w14:paraId="5EF0BF9F" w14:textId="77777777">
    <w:pPr>
      <w:pStyle w:val="Footer"/>
      <w:framePr w:wrap="around" w:vAnchor="text" w:hAnchor="margin" w:xAlign="center" w:y="1"/>
    </w:pPr>
    <w:r>
      <w:fldChar w:fldCharType="begin"/>
    </w:r>
    <w:r>
      <w:instrText xml:space="preserve">PAGE  </w:instrText>
    </w:r>
    <w:r w:rsidR="00F719E0">
      <w:fldChar w:fldCharType="separate"/>
    </w:r>
    <w:r>
      <w:fldChar w:fldCharType="end"/>
    </w:r>
  </w:p>
  <w:p w:rsidR="003C31E1" w14:paraId="54F427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1E1" w:rsidP="00F06DA3" w14:paraId="59215EFC"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1E1" w14:paraId="4544809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0169" w:rsidP="00F164B3" w14:paraId="59C92954" w14:textId="77777777">
      <w:r>
        <w:separator/>
      </w:r>
    </w:p>
  </w:footnote>
  <w:footnote w:type="continuationSeparator" w:id="1">
    <w:p w:rsidR="002E0169" w:rsidP="00F164B3" w14:paraId="531A4219" w14:textId="77777777">
      <w:r>
        <w:continuationSeparator/>
      </w:r>
    </w:p>
  </w:footnote>
  <w:footnote w:type="continuationNotice" w:id="2">
    <w:p w:rsidR="002E0169" w14:paraId="4A2D163B" w14:textId="77777777"/>
  </w:footnote>
  <w:footnote w:id="3">
    <w:p w:rsidR="00F164B3" w:rsidRPr="005A22F1" w:rsidP="005A22F1" w14:paraId="03D46792" w14:textId="7CFBC9F6">
      <w:pPr>
        <w:pStyle w:val="FootnoteText"/>
      </w:pPr>
      <w:r w:rsidRPr="00EE4046">
        <w:rPr>
          <w:rStyle w:val="FootnoteReference"/>
          <w:rFonts w:eastAsiaTheme="majorEastAsia"/>
          <w:sz w:val="20"/>
        </w:rPr>
        <w:footnoteRef/>
      </w:r>
      <w:r w:rsidRPr="005A22F1">
        <w:t xml:space="preserve"> </w:t>
      </w:r>
      <w:r w:rsidRPr="005A22F1" w:rsidR="00714CA2">
        <w:rPr>
          <w:i/>
          <w:iCs/>
        </w:rPr>
        <w:t>See, e.g</w:t>
      </w:r>
      <w:r w:rsidRPr="005A22F1" w:rsidR="00714CA2">
        <w:t xml:space="preserve">., </w:t>
      </w:r>
      <w:r w:rsidRPr="005A22F1">
        <w:t xml:space="preserve">Matthew Braga, </w:t>
      </w:r>
      <w:r w:rsidRPr="005A22F1">
        <w:rPr>
          <w:i/>
        </w:rPr>
        <w:t>Inside SS7, the Insecure Global Cell Network That's Used to Track Phones</w:t>
      </w:r>
      <w:r w:rsidRPr="005A22F1">
        <w:t xml:space="preserve">, Motherboard (Aug. 27, 2014), </w:t>
      </w:r>
      <w:hyperlink r:id="rId1" w:history="1">
        <w:r w:rsidRPr="005A22F1">
          <w:rPr>
            <w:rStyle w:val="Hyperlink"/>
            <w:rFonts w:eastAsiaTheme="majorEastAsia"/>
          </w:rPr>
          <w:t>https://motherboard.vice.com/en_us/article/inside-ss7-the-insecure-global-cell-network-thats-used-to-track-phones</w:t>
        </w:r>
      </w:hyperlink>
      <w:r w:rsidRPr="005A22F1">
        <w:t xml:space="preserve"> (explaining how SS7 data can be used to </w:t>
      </w:r>
      <w:r w:rsidRPr="005A22F1" w:rsidR="009E5984">
        <w:t>track location</w:t>
      </w:r>
      <w:r w:rsidRPr="005A22F1">
        <w:t xml:space="preserve">); 60 Minutes: Hacking Your Phone (CBS television broadcast Apr. 17, 2016), </w:t>
      </w:r>
      <w:hyperlink r:id="rId2" w:history="1">
        <w:r w:rsidRPr="005A22F1">
          <w:rPr>
            <w:rStyle w:val="Hyperlink"/>
            <w:rFonts w:eastAsiaTheme="majorEastAsia"/>
          </w:rPr>
          <w:t>http://www.cbsnews.com/news/60-minutes-hacking-your-phone/</w:t>
        </w:r>
      </w:hyperlink>
      <w:r w:rsidRPr="005A22F1">
        <w:t xml:space="preserve"> (</w:t>
      </w:r>
      <w:r w:rsidRPr="005A22F1" w:rsidR="00777B56">
        <w:t xml:space="preserve">demonstrating </w:t>
      </w:r>
      <w:r w:rsidRPr="005A22F1">
        <w:t>how SS7 may be used to</w:t>
      </w:r>
      <w:r w:rsidRPr="005A22F1" w:rsidR="007B2D2B">
        <w:t xml:space="preserve"> track a subscriber</w:t>
      </w:r>
      <w:r w:rsidRPr="005A22F1">
        <w:t>);</w:t>
      </w:r>
      <w:r w:rsidRPr="005A22F1" w:rsidR="00872732">
        <w:t xml:space="preserve"> </w:t>
      </w:r>
      <w:r w:rsidRPr="005A22F1" w:rsidR="006E70B1">
        <w:t>Sean Lyngaas</w:t>
      </w:r>
      <w:r w:rsidRPr="005A22F1" w:rsidR="008A526D">
        <w:t xml:space="preserve">, </w:t>
      </w:r>
      <w:r w:rsidRPr="005A22F1" w:rsidR="00B34F10">
        <w:rPr>
          <w:i/>
        </w:rPr>
        <w:t xml:space="preserve">DHS: ‘Nefarious actors’ </w:t>
      </w:r>
      <w:r w:rsidRPr="005A22F1" w:rsidR="00B34F10">
        <w:rPr>
          <w:i/>
          <w:iCs/>
        </w:rPr>
        <w:t>C</w:t>
      </w:r>
      <w:r w:rsidRPr="005A22F1" w:rsidR="00B34F10">
        <w:rPr>
          <w:i/>
        </w:rPr>
        <w:t xml:space="preserve">ould </w:t>
      </w:r>
      <w:r w:rsidRPr="005A22F1" w:rsidR="00B34F10">
        <w:rPr>
          <w:i/>
          <w:iCs/>
        </w:rPr>
        <w:t>B</w:t>
      </w:r>
      <w:r w:rsidRPr="005A22F1" w:rsidR="00B34F10">
        <w:rPr>
          <w:i/>
        </w:rPr>
        <w:t xml:space="preserve">e </w:t>
      </w:r>
      <w:r w:rsidRPr="005A22F1" w:rsidR="00B34F10">
        <w:rPr>
          <w:i/>
          <w:iCs/>
        </w:rPr>
        <w:t>E</w:t>
      </w:r>
      <w:r w:rsidRPr="005A22F1" w:rsidR="00B34F10">
        <w:rPr>
          <w:i/>
        </w:rPr>
        <w:t xml:space="preserve">xploiting SS7 </w:t>
      </w:r>
      <w:r w:rsidRPr="005A22F1" w:rsidR="00B34F10">
        <w:rPr>
          <w:i/>
          <w:iCs/>
        </w:rPr>
        <w:t>F</w:t>
      </w:r>
      <w:r w:rsidRPr="005A22F1" w:rsidR="00B34F10">
        <w:rPr>
          <w:i/>
        </w:rPr>
        <w:t>law</w:t>
      </w:r>
      <w:r w:rsidRPr="005A22F1" w:rsidR="00B34F10">
        <w:rPr>
          <w:i/>
          <w:iCs/>
        </w:rPr>
        <w:t>,</w:t>
      </w:r>
      <w:r w:rsidRPr="005A22F1" w:rsidR="004C6678">
        <w:t xml:space="preserve"> </w:t>
      </w:r>
      <w:r w:rsidRPr="005A22F1" w:rsidR="006E70B1">
        <w:t xml:space="preserve">CyberScoop </w:t>
      </w:r>
      <w:r w:rsidRPr="005A22F1" w:rsidR="004C6678">
        <w:t>(Jun. 1, 2018)</w:t>
      </w:r>
      <w:r w:rsidRPr="005A22F1" w:rsidR="006E70B1">
        <w:t xml:space="preserve">, </w:t>
      </w:r>
      <w:hyperlink r:id="rId3" w:history="1">
        <w:r w:rsidRPr="005A22F1" w:rsidR="00AD0728">
          <w:rPr>
            <w:rStyle w:val="Hyperlink"/>
          </w:rPr>
          <w:t>https://cyberscoop.com/ss7-stingrays-imsi-catchers-chris-krebs-dhs-ron-wyden/</w:t>
        </w:r>
      </w:hyperlink>
      <w:r w:rsidRPr="005A22F1" w:rsidR="00D169BC">
        <w:t xml:space="preserve"> (describing how IMSI catchers</w:t>
      </w:r>
      <w:r w:rsidRPr="005A22F1" w:rsidR="00D23BB8">
        <w:t xml:space="preserve"> exploit SS7</w:t>
      </w:r>
      <w:r w:rsidR="00103CDA">
        <w:t xml:space="preserve"> vulnerabilities</w:t>
      </w:r>
      <w:r w:rsidRPr="005A22F1" w:rsidR="00D23BB8">
        <w:t xml:space="preserve"> to</w:t>
      </w:r>
      <w:r w:rsidRPr="005A22F1" w:rsidR="00D169BC">
        <w:t xml:space="preserve"> imitate a cell tower to </w:t>
      </w:r>
      <w:r w:rsidRPr="005A22F1" w:rsidR="00B34F10">
        <w:t xml:space="preserve">intercept </w:t>
      </w:r>
      <w:r w:rsidRPr="005A22F1" w:rsidR="00D169BC">
        <w:t>caller location</w:t>
      </w:r>
      <w:r w:rsidRPr="005A22F1" w:rsidR="00B34F10">
        <w:t xml:space="preserve">).  </w:t>
      </w:r>
      <w:r w:rsidRPr="005A22F1" w:rsidR="00AD0728">
        <w:t xml:space="preserve"> </w:t>
      </w:r>
    </w:p>
  </w:footnote>
  <w:footnote w:id="4">
    <w:p w:rsidR="00263C8E" w:rsidRPr="005A22F1" w:rsidP="005A22F1" w14:paraId="6A1CDE8C" w14:textId="1140522D">
      <w:pPr>
        <w:pStyle w:val="FootnoteText"/>
      </w:pPr>
      <w:r w:rsidRPr="00EE4046">
        <w:rPr>
          <w:rStyle w:val="FootnoteReference"/>
          <w:sz w:val="20"/>
        </w:rPr>
        <w:footnoteRef/>
      </w:r>
      <w:r w:rsidRPr="005A22F1">
        <w:t xml:space="preserve"> </w:t>
      </w:r>
      <w:r w:rsidRPr="005A22F1" w:rsidR="00F35B16">
        <w:t>Communications Security, Reliability and Interoperability Council VI: Working Group 3 Network Reliability and Security Risk Reduction</w:t>
      </w:r>
      <w:r w:rsidRPr="005A22F1" w:rsidR="00F35B16">
        <w:rPr>
          <w:i/>
        </w:rPr>
        <w:t>, Recommendations to Mitigate Security Risks for Diameter Networks</w:t>
      </w:r>
      <w:r w:rsidRPr="005A22F1" w:rsidR="00F35B16">
        <w:t xml:space="preserve"> at 11 (2018), </w:t>
      </w:r>
      <w:hyperlink r:id="rId4" w:history="1">
        <w:r w:rsidRPr="005A22F1" w:rsidR="00E73A54">
          <w:rPr>
            <w:rStyle w:val="Hyperlink"/>
            <w:rFonts w:eastAsiaTheme="majorEastAsia"/>
          </w:rPr>
          <w:t>https://www.fcc.gov/sites/default/files/csric6report_recommendationstomitigateriskdiamterprotocol032018.pdf</w:t>
        </w:r>
      </w:hyperlink>
      <w:r w:rsidRPr="005A22F1" w:rsidR="00E73A54">
        <w:rPr>
          <w:rFonts w:eastAsiaTheme="majorEastAsia"/>
        </w:rPr>
        <w:t xml:space="preserve"> </w:t>
      </w:r>
      <w:r w:rsidRPr="005A22F1" w:rsidR="00F35B16">
        <w:rPr>
          <w:rStyle w:val="Hyperlink"/>
          <w:rFonts w:eastAsiaTheme="majorEastAsia"/>
          <w:color w:val="auto"/>
          <w:u w:val="none"/>
        </w:rPr>
        <w:t>(CSRIC VI Report).</w:t>
      </w:r>
    </w:p>
  </w:footnote>
  <w:footnote w:id="5">
    <w:p w:rsidR="009C3C26" w:rsidRPr="00E75209" w14:paraId="77833122" w14:textId="428907F1">
      <w:pPr>
        <w:pStyle w:val="FootnoteText"/>
      </w:pPr>
      <w:r>
        <w:rPr>
          <w:rStyle w:val="FootnoteReference"/>
        </w:rPr>
        <w:footnoteRef/>
      </w:r>
      <w:r>
        <w:t xml:space="preserve"> </w:t>
      </w:r>
      <w:r w:rsidR="00E75209">
        <w:rPr>
          <w:i/>
          <w:iCs/>
        </w:rPr>
        <w:t xml:space="preserve">Id. </w:t>
      </w:r>
      <w:r w:rsidR="00E75209">
        <w:t>at 29.</w:t>
      </w:r>
    </w:p>
  </w:footnote>
  <w:footnote w:id="6">
    <w:p w:rsidR="00B70E77" w:rsidRPr="005A22F1" w:rsidP="005A22F1" w14:paraId="7382BA10" w14:textId="754035F6">
      <w:pPr>
        <w:pStyle w:val="FootnoteText"/>
      </w:pPr>
      <w:r w:rsidRPr="00EE4046">
        <w:rPr>
          <w:rStyle w:val="FootnoteReference"/>
          <w:sz w:val="20"/>
        </w:rPr>
        <w:footnoteRef/>
      </w:r>
      <w:r w:rsidRPr="005A22F1">
        <w:t xml:space="preserve"> </w:t>
      </w:r>
      <w:r w:rsidRPr="005A22F1">
        <w:rPr>
          <w:i/>
          <w:iCs/>
        </w:rPr>
        <w:t xml:space="preserve">Id. </w:t>
      </w:r>
      <w:r w:rsidRPr="005A22F1">
        <w:t>at 13.</w:t>
      </w:r>
    </w:p>
  </w:footnote>
  <w:footnote w:id="7">
    <w:p w:rsidR="006664D1" w:rsidRPr="005A22F1" w:rsidP="006664D1" w14:paraId="353CB7C7" w14:textId="4E0571E8">
      <w:pPr>
        <w:pStyle w:val="FootnoteText"/>
      </w:pPr>
      <w:r w:rsidRPr="001942AC">
        <w:rPr>
          <w:rStyle w:val="FootnoteReference"/>
          <w:sz w:val="20"/>
        </w:rPr>
        <w:footnoteRef/>
      </w:r>
      <w:r w:rsidRPr="005A22F1">
        <w:t xml:space="preserve"> CSRIC is an advisory committee of the Federal Communications Commission, the mission of which is to make recommendations to the Commission to promote the security, reliability and resiliency of the Nation’s communications systems.  FCC, Communications Security, Reliability, and Interoperability Council (CSRIC), </w:t>
      </w:r>
      <w:hyperlink r:id="rId5" w:history="1">
        <w:r w:rsidRPr="005A22F1">
          <w:rPr>
            <w:rStyle w:val="Hyperlink"/>
          </w:rPr>
          <w:t>https://www.fcc.gov/about-fcc/advisory-committees/communications-security-reliability-and-interoperability-council-0</w:t>
        </w:r>
      </w:hyperlink>
      <w:r w:rsidRPr="005A22F1">
        <w:rPr>
          <w:rStyle w:val="Hyperlink"/>
        </w:rPr>
        <w:t xml:space="preserve"> </w:t>
      </w:r>
      <w:r w:rsidRPr="005A22F1">
        <w:t xml:space="preserve">.  </w:t>
      </w:r>
    </w:p>
  </w:footnote>
  <w:footnote w:id="8">
    <w:p w:rsidR="00E85B4B" w:rsidRPr="005A22F1" w:rsidP="005A22F1" w14:paraId="4331B13B" w14:textId="2303103F">
      <w:pPr>
        <w:pStyle w:val="FootnoteText"/>
        <w:rPr>
          <w:highlight w:val="yellow"/>
        </w:rPr>
      </w:pPr>
      <w:r w:rsidRPr="00EE4046">
        <w:rPr>
          <w:rStyle w:val="FootnoteReference"/>
          <w:sz w:val="20"/>
        </w:rPr>
        <w:footnoteRef/>
      </w:r>
      <w:r w:rsidRPr="005A22F1">
        <w:t xml:space="preserve"> Communications Security, Reliability and Interoperability Council V: Working Group</w:t>
      </w:r>
      <w:r w:rsidRPr="005A22F1">
        <w:rPr>
          <w:smallCaps/>
        </w:rPr>
        <w:t xml:space="preserve"> 10, </w:t>
      </w:r>
      <w:r w:rsidRPr="005A22F1">
        <w:t>Legacy Systems Risk Reductions</w:t>
      </w:r>
      <w:r w:rsidRPr="005A22F1">
        <w:rPr>
          <w:smallCaps/>
        </w:rPr>
        <w:t xml:space="preserve"> </w:t>
      </w:r>
      <w:r w:rsidRPr="005A22F1">
        <w:t xml:space="preserve">(2017), </w:t>
      </w:r>
      <w:r w:rsidRPr="0030536B" w:rsidR="0030536B">
        <w:rPr>
          <w:rStyle w:val="Hyperlink"/>
          <w:rFonts w:eastAsiaTheme="majorEastAsia"/>
          <w:u w:val="none"/>
        </w:rPr>
        <w:t xml:space="preserve">https://www.fcc.gov/sites/default/files/CSRIC5-WG10-FinalReport031517.pdf </w:t>
      </w:r>
      <w:r w:rsidRPr="005A22F1">
        <w:rPr>
          <w:rStyle w:val="Hyperlink"/>
          <w:rFonts w:eastAsiaTheme="majorEastAsia"/>
          <w:color w:val="auto"/>
          <w:u w:val="none"/>
        </w:rPr>
        <w:t>(CSRIC V Report)</w:t>
      </w:r>
      <w:r w:rsidRPr="005A22F1">
        <w:t xml:space="preserve">.  </w:t>
      </w:r>
    </w:p>
  </w:footnote>
  <w:footnote w:id="9">
    <w:p w:rsidR="008856FE" w:rsidRPr="00EC5986" w14:paraId="73B25423" w14:textId="363AE373">
      <w:pPr>
        <w:pStyle w:val="FootnoteText"/>
      </w:pPr>
      <w:r>
        <w:rPr>
          <w:rStyle w:val="FootnoteReference"/>
        </w:rPr>
        <w:footnoteRef/>
      </w:r>
      <w:r>
        <w:t xml:space="preserve"> </w:t>
      </w:r>
      <w:r>
        <w:rPr>
          <w:i/>
          <w:iCs/>
        </w:rPr>
        <w:t>Id.</w:t>
      </w:r>
      <w:r w:rsidR="00EC5986">
        <w:rPr>
          <w:i/>
          <w:iCs/>
        </w:rPr>
        <w:t xml:space="preserve"> </w:t>
      </w:r>
      <w:r w:rsidR="00EC5986">
        <w:t xml:space="preserve">at </w:t>
      </w:r>
      <w:r w:rsidR="00365747">
        <w:t>11,</w:t>
      </w:r>
      <w:r w:rsidR="00DD463E">
        <w:t xml:space="preserve"> 13,</w:t>
      </w:r>
      <w:r w:rsidR="00365747">
        <w:t xml:space="preserve"> 18-19</w:t>
      </w:r>
      <w:r w:rsidR="00BD1332">
        <w:t>.</w:t>
      </w:r>
    </w:p>
  </w:footnote>
  <w:footnote w:id="10">
    <w:p w:rsidR="00E85B4B" w:rsidRPr="005A22F1" w:rsidP="005A22F1" w14:paraId="6468F295" w14:textId="316EB840">
      <w:pPr>
        <w:pStyle w:val="FootnoteText"/>
      </w:pPr>
      <w:r w:rsidRPr="00EE4046">
        <w:rPr>
          <w:rStyle w:val="FootnoteReference"/>
          <w:sz w:val="20"/>
        </w:rPr>
        <w:footnoteRef/>
      </w:r>
      <w:r w:rsidRPr="005A22F1">
        <w:t xml:space="preserve"> CSRIC V Report at 18-19.</w:t>
      </w:r>
    </w:p>
  </w:footnote>
  <w:footnote w:id="11">
    <w:p w:rsidR="00E85B4B" w:rsidRPr="00EE4046" w:rsidP="005A22F1" w14:paraId="292F2947" w14:textId="040E6DB1">
      <w:pPr>
        <w:pStyle w:val="FootnoteText"/>
      </w:pPr>
      <w:r w:rsidRPr="00EE4046">
        <w:rPr>
          <w:rStyle w:val="FootnoteReference"/>
          <w:sz w:val="20"/>
        </w:rPr>
        <w:footnoteRef/>
      </w:r>
      <w:r w:rsidRPr="005A22F1">
        <w:t xml:space="preserve"> </w:t>
      </w:r>
      <w:r w:rsidRPr="005A22F1">
        <w:rPr>
          <w:i/>
          <w:iCs/>
        </w:rPr>
        <w:t>Id.</w:t>
      </w:r>
      <w:r w:rsidR="009D4B73">
        <w:rPr>
          <w:i/>
          <w:iCs/>
        </w:rPr>
        <w:t xml:space="preserve"> </w:t>
      </w:r>
      <w:r w:rsidR="009D4B73">
        <w:t>at 19.</w:t>
      </w:r>
    </w:p>
  </w:footnote>
  <w:footnote w:id="12">
    <w:p w:rsidR="00E85B4B" w:rsidRPr="005A22F1" w:rsidP="005A22F1" w14:paraId="114F58E5" w14:textId="1463FDAF">
      <w:pPr>
        <w:pStyle w:val="FootnoteText"/>
      </w:pPr>
      <w:r w:rsidRPr="00EE4046">
        <w:rPr>
          <w:rStyle w:val="FootnoteReference"/>
          <w:sz w:val="20"/>
        </w:rPr>
        <w:footnoteRef/>
      </w:r>
      <w:r w:rsidRPr="005A22F1">
        <w:t xml:space="preserve"> </w:t>
      </w:r>
      <w:r w:rsidRPr="005A22F1">
        <w:rPr>
          <w:rStyle w:val="Hyperlink"/>
          <w:rFonts w:eastAsiaTheme="majorEastAsia"/>
          <w:i/>
          <w:iCs/>
          <w:color w:val="auto"/>
          <w:u w:val="none"/>
        </w:rPr>
        <w:t>Id.</w:t>
      </w:r>
      <w:r w:rsidRPr="005A22F1">
        <w:t xml:space="preserve"> </w:t>
      </w:r>
    </w:p>
  </w:footnote>
  <w:footnote w:id="13">
    <w:p w:rsidR="00572156" w:rsidRPr="005A22F1" w:rsidP="005A22F1" w14:paraId="2101183D" w14:textId="1F7EFF8A">
      <w:pPr>
        <w:pStyle w:val="FootnoteText"/>
      </w:pPr>
      <w:r w:rsidRPr="00791A10">
        <w:rPr>
          <w:rStyle w:val="FootnoteReference"/>
          <w:sz w:val="20"/>
        </w:rPr>
        <w:footnoteRef/>
      </w:r>
      <w:r w:rsidRPr="005A22F1">
        <w:t xml:space="preserve"> </w:t>
      </w:r>
      <w:r w:rsidRPr="005A22F1" w:rsidR="00343DB6">
        <w:rPr>
          <w:rStyle w:val="Hyperlink"/>
          <w:rFonts w:eastAsiaTheme="majorEastAsia"/>
          <w:color w:val="auto"/>
          <w:u w:val="none"/>
        </w:rPr>
        <w:t>CSRIC VI Report</w:t>
      </w:r>
      <w:r w:rsidRPr="005A22F1" w:rsidR="00343DB6">
        <w:rPr>
          <w:i/>
          <w:iCs/>
        </w:rPr>
        <w:t xml:space="preserve"> </w:t>
      </w:r>
      <w:r w:rsidRPr="005A22F1" w:rsidR="00FB5D71">
        <w:t xml:space="preserve">at </w:t>
      </w:r>
      <w:r w:rsidRPr="005A22F1" w:rsidR="003F327C">
        <w:t>26</w:t>
      </w:r>
      <w:r w:rsidRPr="005A22F1" w:rsidR="0002111F">
        <w:t xml:space="preserve">.  </w:t>
      </w:r>
      <w:r w:rsidRPr="005A22F1" w:rsidR="00FB5D71">
        <w:t xml:space="preserve"> </w:t>
      </w:r>
    </w:p>
  </w:footnote>
  <w:footnote w:id="14">
    <w:p w:rsidR="002E6295" w:rsidRPr="002E6295" w14:paraId="5B3B25D1" w14:textId="4D754881">
      <w:pPr>
        <w:pStyle w:val="FootnoteText"/>
      </w:pPr>
      <w:r>
        <w:rPr>
          <w:rStyle w:val="FootnoteReference"/>
        </w:rPr>
        <w:footnoteRef/>
      </w:r>
      <w:r>
        <w:t xml:space="preserve"> </w:t>
      </w:r>
      <w:r>
        <w:rPr>
          <w:i/>
          <w:iCs/>
        </w:rPr>
        <w:t xml:space="preserve">Id. </w:t>
      </w:r>
      <w:r>
        <w:t>at 27.</w:t>
      </w:r>
    </w:p>
  </w:footnote>
  <w:footnote w:id="15">
    <w:p w:rsidR="006168B7" w:rsidRPr="006168B7" w14:paraId="443585EA" w14:textId="668BBF30">
      <w:pPr>
        <w:pStyle w:val="FootnoteText"/>
      </w:pPr>
      <w:r>
        <w:rPr>
          <w:rStyle w:val="FootnoteReference"/>
        </w:rPr>
        <w:footnoteRef/>
      </w:r>
      <w:r>
        <w:t xml:space="preserve"> </w:t>
      </w:r>
      <w:r>
        <w:rPr>
          <w:i/>
          <w:iCs/>
        </w:rPr>
        <w:t xml:space="preserve">Id. </w:t>
      </w:r>
      <w:r>
        <w:t>at 3</w:t>
      </w:r>
      <w:r w:rsidR="00CF7F0D">
        <w:t>7-38 (</w:t>
      </w:r>
      <w:r w:rsidR="00782D1F">
        <w:t xml:space="preserve">recommending the use </w:t>
      </w:r>
      <w:r w:rsidR="0087192C">
        <w:t xml:space="preserve">of </w:t>
      </w:r>
      <w:r w:rsidR="00A863F4">
        <w:t>message filtering</w:t>
      </w:r>
      <w:r w:rsidR="00857038">
        <w:t xml:space="preserve"> and evaluation of </w:t>
      </w:r>
      <w:r w:rsidR="006865F5">
        <w:t xml:space="preserve">Diameter peer relationships, </w:t>
      </w:r>
      <w:r w:rsidR="009A7C1B">
        <w:t>GSMA security best practices to secure signaling interconnections, threat information sharing</w:t>
      </w:r>
      <w:r w:rsidR="001B1B61">
        <w:t xml:space="preserve">, security assessments, and </w:t>
      </w:r>
      <w:r w:rsidR="000A18BC">
        <w:t>subscriber media encryption support and user authentication</w:t>
      </w:r>
      <w:r w:rsidR="006C718E">
        <w:t>).</w:t>
      </w:r>
    </w:p>
  </w:footnote>
  <w:footnote w:id="16">
    <w:p w:rsidR="001512C7" w:rsidRPr="001512C7" w14:paraId="4E86C27A" w14:textId="7CCBD744">
      <w:pPr>
        <w:pStyle w:val="FootnoteText"/>
      </w:pPr>
      <w:r>
        <w:rPr>
          <w:rStyle w:val="FootnoteReference"/>
        </w:rPr>
        <w:footnoteRef/>
      </w:r>
      <w:r>
        <w:t xml:space="preserve"> </w:t>
      </w:r>
      <w:r>
        <w:rPr>
          <w:i/>
          <w:iCs/>
        </w:rPr>
        <w:t>Id.</w:t>
      </w:r>
      <w:r>
        <w:t xml:space="preserve"> at 38.</w:t>
      </w:r>
    </w:p>
  </w:footnote>
  <w:footnote w:id="17">
    <w:p w:rsidR="001F4860" w14:paraId="7D22AB68" w14:textId="4B78B8EB">
      <w:pPr>
        <w:pStyle w:val="FootnoteText"/>
      </w:pPr>
      <w:r>
        <w:rPr>
          <w:rStyle w:val="FootnoteReference"/>
        </w:rPr>
        <w:footnoteRef/>
      </w:r>
      <w:r>
        <w:t xml:space="preserve"> </w:t>
      </w:r>
      <w:r w:rsidRPr="00EE4046">
        <w:t>I</w:t>
      </w:r>
      <w:r w:rsidRPr="00EE4046">
        <w:rPr>
          <w:rFonts w:eastAsiaTheme="minorHAnsi"/>
          <w14:ligatures w14:val="standardContextual"/>
        </w:rPr>
        <w:t xml:space="preserve">n August 2017, the Commission released a Public Notice recommending that communications service providers implement the CSRIC V Working Group 10 SS7 best practices.  </w:t>
      </w:r>
      <w:r w:rsidRPr="00EE4046">
        <w:rPr>
          <w:rFonts w:eastAsiaTheme="minorHAnsi"/>
          <w:i/>
          <w:iCs/>
          <w14:ligatures w14:val="standardContextual"/>
        </w:rPr>
        <w:t xml:space="preserve">See </w:t>
      </w:r>
      <w:r w:rsidRPr="005A22F1">
        <w:rPr>
          <w:i/>
          <w:iCs/>
        </w:rPr>
        <w:t>FCC’s Public Safety and Homeland Security Bureau Encourages Implementation of CSRIC Signaling System 7 Security Best Practices</w:t>
      </w:r>
      <w:r w:rsidRPr="005A22F1">
        <w:t>, DA 17-799, Public Notice (PSHSB Aug. 24, 2017).</w:t>
      </w:r>
    </w:p>
  </w:footnote>
  <w:footnote w:id="18">
    <w:p w:rsidR="006D4156" w:rsidRPr="005A22F1" w:rsidP="006D4156" w14:paraId="5F3ABF0F" w14:textId="77777777">
      <w:pPr>
        <w:pStyle w:val="FootnoteText"/>
      </w:pPr>
      <w:r w:rsidRPr="00241849">
        <w:rPr>
          <w:rStyle w:val="FootnoteReference"/>
          <w:sz w:val="20"/>
        </w:rPr>
        <w:footnoteRef/>
      </w:r>
      <w:r w:rsidRPr="005A22F1">
        <w:t xml:space="preserve"> </w:t>
      </w:r>
      <w:r w:rsidRPr="005A22F1">
        <w:rPr>
          <w:i/>
          <w:iCs/>
        </w:rPr>
        <w:t>Public Safety and Homeland Security Bureau Requests Comment on Implementation of Signaling System 7 Security Best Practices</w:t>
      </w:r>
      <w:r w:rsidRPr="005A22F1">
        <w:t>, DA 18-333, Public Notice (PSHSB Apr. 3, 2018).</w:t>
      </w:r>
    </w:p>
  </w:footnote>
  <w:footnote w:id="19">
    <w:p w:rsidR="009345BC" w:rsidRPr="009345BC" w14:paraId="00B91D9C" w14:textId="40346279">
      <w:pPr>
        <w:pStyle w:val="FootnoteText"/>
      </w:pPr>
      <w:r>
        <w:rPr>
          <w:rStyle w:val="FootnoteReference"/>
        </w:rPr>
        <w:footnoteRef/>
      </w:r>
      <w:r>
        <w:t xml:space="preserve"> </w:t>
      </w:r>
      <w:r>
        <w:rPr>
          <w:i/>
          <w:iCs/>
        </w:rPr>
        <w:t xml:space="preserve">See </w:t>
      </w:r>
      <w:r>
        <w:t xml:space="preserve">AT&amp;T </w:t>
      </w:r>
      <w:r w:rsidR="007E22AE">
        <w:t xml:space="preserve">Services, Inc. </w:t>
      </w:r>
      <w:r>
        <w:t>Comments at 3</w:t>
      </w:r>
      <w:r w:rsidR="00AB1139">
        <w:t>-4</w:t>
      </w:r>
      <w:r w:rsidR="00CF2DC4">
        <w:t xml:space="preserve"> (rec. </w:t>
      </w:r>
      <w:r w:rsidR="0052215E">
        <w:t xml:space="preserve">May 4, </w:t>
      </w:r>
      <w:r w:rsidR="0020168C">
        <w:t>2018)</w:t>
      </w:r>
      <w:r w:rsidRPr="009E4562" w:rsidR="00AB1139">
        <w:rPr>
          <w:rStyle w:val="Heading1Char"/>
          <w:color w:val="auto"/>
        </w:rPr>
        <w:t xml:space="preserve"> </w:t>
      </w:r>
      <w:r w:rsidRPr="009E4562" w:rsidR="00AB1139">
        <w:rPr>
          <w:rStyle w:val="normaltextrun"/>
          <w:rFonts w:eastAsiaTheme="majorEastAsia"/>
        </w:rPr>
        <w:t>(describing that AT&amp;T has implemented extensive blocking and filtering</w:t>
      </w:r>
      <w:r w:rsidRPr="009E4562" w:rsidR="00F55387">
        <w:rPr>
          <w:rStyle w:val="normaltextrun"/>
          <w:rFonts w:eastAsiaTheme="majorEastAsia"/>
        </w:rPr>
        <w:t xml:space="preserve"> of malicious SS7 messages</w:t>
      </w:r>
      <w:r w:rsidRPr="009E4562" w:rsidR="00AB1139">
        <w:rPr>
          <w:rStyle w:val="normaltextrun"/>
          <w:rFonts w:eastAsiaTheme="majorEastAsia"/>
        </w:rPr>
        <w:t xml:space="preserve">, </w:t>
      </w:r>
      <w:r w:rsidRPr="009E4562" w:rsidR="00ED0A6C">
        <w:rPr>
          <w:rStyle w:val="normaltextrun"/>
          <w:rFonts w:eastAsiaTheme="majorEastAsia"/>
        </w:rPr>
        <w:t xml:space="preserve">SMS Home Routing, </w:t>
      </w:r>
      <w:r w:rsidRPr="009E4562" w:rsidR="00AB1139">
        <w:rPr>
          <w:rStyle w:val="normaltextrun"/>
          <w:rFonts w:eastAsiaTheme="majorEastAsia"/>
        </w:rPr>
        <w:t>new firewalls</w:t>
      </w:r>
      <w:r w:rsidRPr="009E4562" w:rsidR="005F32F0">
        <w:rPr>
          <w:rStyle w:val="normaltextrun"/>
          <w:rFonts w:eastAsiaTheme="majorEastAsia"/>
        </w:rPr>
        <w:t xml:space="preserve"> and other technologies to monitor and filter traffic</w:t>
      </w:r>
      <w:r w:rsidRPr="009E4562" w:rsidR="004A08B9">
        <w:rPr>
          <w:rStyle w:val="normaltextrun"/>
          <w:rFonts w:eastAsiaTheme="majorEastAsia"/>
        </w:rPr>
        <w:t xml:space="preserve">, </w:t>
      </w:r>
      <w:r w:rsidRPr="009E4562" w:rsidR="00AB1139">
        <w:rPr>
          <w:rStyle w:val="normaltextrun"/>
          <w:rFonts w:eastAsiaTheme="majorEastAsia"/>
        </w:rPr>
        <w:t xml:space="preserve">advanced filtering </w:t>
      </w:r>
      <w:r w:rsidRPr="009E4562" w:rsidR="009904BA">
        <w:rPr>
          <w:rStyle w:val="normaltextrun"/>
          <w:rFonts w:eastAsiaTheme="majorEastAsia"/>
        </w:rPr>
        <w:t xml:space="preserve">as </w:t>
      </w:r>
      <w:r w:rsidRPr="009E4562" w:rsidR="00AB1139">
        <w:rPr>
          <w:rStyle w:val="normaltextrun"/>
          <w:rFonts w:eastAsiaTheme="majorEastAsia"/>
        </w:rPr>
        <w:t>recommended by GSMA</w:t>
      </w:r>
      <w:r w:rsidRPr="009E4562" w:rsidR="009904BA">
        <w:rPr>
          <w:rStyle w:val="normaltextrun"/>
          <w:rFonts w:eastAsiaTheme="majorEastAsia"/>
        </w:rPr>
        <w:t xml:space="preserve">; </w:t>
      </w:r>
      <w:r w:rsidRPr="009E4562" w:rsidR="00AB1139">
        <w:rPr>
          <w:rStyle w:val="normaltextrun"/>
          <w:rFonts w:eastAsiaTheme="majorEastAsia"/>
        </w:rPr>
        <w:t>tested its network to assess threats to its network</w:t>
      </w:r>
      <w:r w:rsidRPr="009E4562" w:rsidR="007A71A9">
        <w:rPr>
          <w:rStyle w:val="normaltextrun"/>
          <w:rFonts w:eastAsiaTheme="majorEastAsia"/>
        </w:rPr>
        <w:t xml:space="preserve"> and responded accordingly; </w:t>
      </w:r>
      <w:r w:rsidRPr="009E4562" w:rsidR="00AB1139">
        <w:rPr>
          <w:rStyle w:val="normaltextrun"/>
          <w:rFonts w:eastAsiaTheme="majorEastAsia"/>
        </w:rPr>
        <w:t>and continued collaboration with the Commission and other agencies and industry</w:t>
      </w:r>
      <w:r w:rsidRPr="009E4562" w:rsidR="007A71A9">
        <w:rPr>
          <w:rStyle w:val="normaltextrun"/>
          <w:rFonts w:eastAsiaTheme="majorEastAsia"/>
        </w:rPr>
        <w:t xml:space="preserve"> to share threat information and responses</w:t>
      </w:r>
      <w:r w:rsidRPr="009E4562" w:rsidR="00AB1139">
        <w:rPr>
          <w:rStyle w:val="normaltextrun"/>
          <w:rFonts w:eastAsiaTheme="majorEastAsia"/>
        </w:rPr>
        <w:t xml:space="preserve">); </w:t>
      </w:r>
      <w:r w:rsidRPr="009E4562" w:rsidR="00E77ED7">
        <w:rPr>
          <w:rStyle w:val="normaltextrun"/>
          <w:rFonts w:eastAsiaTheme="majorEastAsia"/>
        </w:rPr>
        <w:t>CTIA Comments at</w:t>
      </w:r>
      <w:r w:rsidRPr="009E4562" w:rsidR="00BF2DAA">
        <w:rPr>
          <w:rStyle w:val="normaltextrun"/>
          <w:rFonts w:eastAsiaTheme="majorEastAsia"/>
        </w:rPr>
        <w:t xml:space="preserve"> 7-9 </w:t>
      </w:r>
      <w:r w:rsidRPr="009E4562" w:rsidR="00A255AE">
        <w:rPr>
          <w:rStyle w:val="normaltextrun"/>
          <w:rFonts w:eastAsiaTheme="majorEastAsia"/>
        </w:rPr>
        <w:t xml:space="preserve">(rec. May 3, 2018) </w:t>
      </w:r>
      <w:r w:rsidRPr="009E4562" w:rsidR="00BF2DAA">
        <w:rPr>
          <w:rStyle w:val="normaltextrun"/>
          <w:rFonts w:eastAsiaTheme="majorEastAsia"/>
        </w:rPr>
        <w:t xml:space="preserve">(describing the </w:t>
      </w:r>
      <w:r w:rsidRPr="009E4562" w:rsidR="00FC3D3B">
        <w:rPr>
          <w:rStyle w:val="normaltextrun"/>
          <w:rFonts w:eastAsiaTheme="majorEastAsia"/>
        </w:rPr>
        <w:t xml:space="preserve">implementation of CSRIC recommendations and GSMA best practices by </w:t>
      </w:r>
      <w:r w:rsidRPr="009E4562" w:rsidR="00A255AE">
        <w:rPr>
          <w:rStyle w:val="normaltextrun"/>
          <w:rFonts w:eastAsiaTheme="majorEastAsia"/>
        </w:rPr>
        <w:t>various carriers</w:t>
      </w:r>
      <w:r w:rsidRPr="009E4562" w:rsidR="00875E38">
        <w:rPr>
          <w:rStyle w:val="normaltextrun"/>
          <w:rFonts w:eastAsiaTheme="majorEastAsia"/>
        </w:rPr>
        <w:t xml:space="preserve">); </w:t>
      </w:r>
      <w:r w:rsidRPr="009E4562" w:rsidR="00AB1139">
        <w:rPr>
          <w:rStyle w:val="normaltextrun"/>
          <w:rFonts w:eastAsiaTheme="majorEastAsia"/>
        </w:rPr>
        <w:t xml:space="preserve">Sprint </w:t>
      </w:r>
      <w:r w:rsidRPr="009E4562" w:rsidR="00744F2E">
        <w:rPr>
          <w:rStyle w:val="normaltextrun"/>
          <w:rFonts w:eastAsiaTheme="majorEastAsia"/>
        </w:rPr>
        <w:t xml:space="preserve">Corporation </w:t>
      </w:r>
      <w:r w:rsidRPr="009E4562" w:rsidR="00AB1139">
        <w:rPr>
          <w:rStyle w:val="normaltextrun"/>
          <w:rFonts w:eastAsiaTheme="majorEastAsia"/>
        </w:rPr>
        <w:t xml:space="preserve">Comments at </w:t>
      </w:r>
      <w:r w:rsidRPr="009E4562" w:rsidR="00B03AA9">
        <w:rPr>
          <w:rStyle w:val="normaltextrun"/>
          <w:rFonts w:eastAsiaTheme="majorEastAsia"/>
        </w:rPr>
        <w:t>4-6</w:t>
      </w:r>
      <w:r w:rsidRPr="009E4562" w:rsidR="0052215E">
        <w:rPr>
          <w:rStyle w:val="normaltextrun"/>
          <w:rFonts w:eastAsiaTheme="majorEastAsia"/>
        </w:rPr>
        <w:t xml:space="preserve"> (rec. </w:t>
      </w:r>
      <w:r w:rsidRPr="009E4562" w:rsidR="00393141">
        <w:rPr>
          <w:rStyle w:val="normaltextrun"/>
          <w:rFonts w:eastAsiaTheme="majorEastAsia"/>
        </w:rPr>
        <w:t>May 3, 2018)</w:t>
      </w:r>
      <w:r w:rsidRPr="009E4562" w:rsidR="00AB1139">
        <w:rPr>
          <w:rStyle w:val="normaltextrun"/>
          <w:rFonts w:eastAsiaTheme="majorEastAsia"/>
        </w:rPr>
        <w:t xml:space="preserve"> (explaining th</w:t>
      </w:r>
      <w:r w:rsidRPr="009E4562" w:rsidR="00D52A7E">
        <w:rPr>
          <w:rStyle w:val="normaltextrun"/>
          <w:rFonts w:eastAsiaTheme="majorEastAsia"/>
        </w:rPr>
        <w:t xml:space="preserve">e measures Sprint has taken to </w:t>
      </w:r>
      <w:r w:rsidRPr="009E4562" w:rsidR="00C73867">
        <w:rPr>
          <w:rStyle w:val="normaltextrun"/>
          <w:rFonts w:eastAsiaTheme="majorEastAsia"/>
        </w:rPr>
        <w:t>protect its SS7 network including the use of Code Division Multiple Access technology</w:t>
      </w:r>
      <w:r w:rsidRPr="009E4562" w:rsidR="009E1949">
        <w:rPr>
          <w:rStyle w:val="normaltextrun"/>
          <w:rFonts w:eastAsiaTheme="majorEastAsia"/>
        </w:rPr>
        <w:t xml:space="preserve"> and</w:t>
      </w:r>
      <w:r w:rsidRPr="009E4562" w:rsidR="008B5150">
        <w:rPr>
          <w:rStyle w:val="normaltextrun"/>
          <w:rFonts w:eastAsiaTheme="majorEastAsia"/>
        </w:rPr>
        <w:t xml:space="preserve"> implementing </w:t>
      </w:r>
      <w:r w:rsidRPr="009E4562" w:rsidR="0081760A">
        <w:rPr>
          <w:rStyle w:val="normaltextrun"/>
          <w:rFonts w:eastAsiaTheme="majorEastAsia"/>
        </w:rPr>
        <w:t xml:space="preserve">relevant GSMA best practices, </w:t>
      </w:r>
      <w:r w:rsidRPr="009E4562" w:rsidR="009E1949">
        <w:rPr>
          <w:rStyle w:val="normaltextrun"/>
          <w:rFonts w:eastAsiaTheme="majorEastAsia"/>
        </w:rPr>
        <w:t>and also noting the particular effectiveness of monitoring and filtering practices to reduce exploitation in SS7)</w:t>
      </w:r>
      <w:r w:rsidRPr="009E4562" w:rsidR="00970E2F">
        <w:rPr>
          <w:rStyle w:val="normaltextrun"/>
          <w:rFonts w:eastAsiaTheme="majorEastAsia"/>
        </w:rPr>
        <w:t xml:space="preserve">; </w:t>
      </w:r>
      <w:r w:rsidRPr="009E4562" w:rsidR="00BC5D98">
        <w:rPr>
          <w:rStyle w:val="normaltextrun"/>
          <w:rFonts w:eastAsiaTheme="majorEastAsia"/>
        </w:rPr>
        <w:t xml:space="preserve">T-Mobile USA, Inc. Comments at </w:t>
      </w:r>
      <w:r w:rsidRPr="009E4562" w:rsidR="009F0A4F">
        <w:rPr>
          <w:rStyle w:val="normaltextrun"/>
          <w:rFonts w:eastAsiaTheme="majorEastAsia"/>
        </w:rPr>
        <w:t>4</w:t>
      </w:r>
      <w:r w:rsidRPr="009E4562" w:rsidR="00C56A0D">
        <w:rPr>
          <w:rStyle w:val="normaltextrun"/>
          <w:rFonts w:eastAsiaTheme="majorEastAsia"/>
        </w:rPr>
        <w:t xml:space="preserve"> </w:t>
      </w:r>
      <w:r w:rsidRPr="009E4562" w:rsidR="00085555">
        <w:rPr>
          <w:rStyle w:val="normaltextrun"/>
          <w:rFonts w:eastAsiaTheme="majorEastAsia"/>
        </w:rPr>
        <w:t xml:space="preserve">(rec. May 3, 2018) </w:t>
      </w:r>
      <w:r w:rsidRPr="009E4562" w:rsidR="00C56A0D">
        <w:rPr>
          <w:rStyle w:val="normaltextrun"/>
          <w:rFonts w:eastAsiaTheme="majorEastAsia"/>
        </w:rPr>
        <w:t xml:space="preserve">(explaining that T-Mobile has </w:t>
      </w:r>
      <w:r w:rsidRPr="009E4562" w:rsidR="006F6688">
        <w:rPr>
          <w:rStyle w:val="normaltextrun"/>
          <w:rFonts w:eastAsiaTheme="majorEastAsia"/>
        </w:rPr>
        <w:t xml:space="preserve">implemented CSRIC V recommendations including a “SS7 special-purpose firewall” </w:t>
      </w:r>
      <w:r w:rsidRPr="009E4562" w:rsidR="0024367D">
        <w:rPr>
          <w:rStyle w:val="normaltextrun"/>
          <w:rFonts w:eastAsiaTheme="majorEastAsia"/>
        </w:rPr>
        <w:t xml:space="preserve">designed to enhance </w:t>
      </w:r>
      <w:r w:rsidRPr="009E4562" w:rsidR="006F6688">
        <w:rPr>
          <w:rStyle w:val="normaltextrun"/>
          <w:rFonts w:eastAsiaTheme="majorEastAsia"/>
        </w:rPr>
        <w:t>monitoring and filtering</w:t>
      </w:r>
      <w:r w:rsidRPr="009E4562" w:rsidR="0024367D">
        <w:rPr>
          <w:rStyle w:val="normaltextrun"/>
          <w:rFonts w:eastAsiaTheme="majorEastAsia"/>
        </w:rPr>
        <w:t xml:space="preserve">, updated its consumer education </w:t>
      </w:r>
      <w:r w:rsidRPr="009E4562" w:rsidR="005007F3">
        <w:rPr>
          <w:rStyle w:val="normaltextrun"/>
          <w:rFonts w:eastAsiaTheme="majorEastAsia"/>
        </w:rPr>
        <w:t>materials</w:t>
      </w:r>
      <w:r w:rsidRPr="009E4562" w:rsidR="0024367D">
        <w:rPr>
          <w:rStyle w:val="normaltextrun"/>
          <w:rFonts w:eastAsiaTheme="majorEastAsia"/>
        </w:rPr>
        <w:t xml:space="preserve"> concerning encryption, and continuing to share threat information with government and industry</w:t>
      </w:r>
      <w:r w:rsidRPr="009E4562" w:rsidR="005007F3">
        <w:rPr>
          <w:rStyle w:val="normaltextrun"/>
          <w:rFonts w:eastAsiaTheme="majorEastAsia"/>
        </w:rPr>
        <w:t xml:space="preserve">); </w:t>
      </w:r>
      <w:r w:rsidRPr="009E4562" w:rsidR="00523A76">
        <w:rPr>
          <w:rStyle w:val="normaltextrun"/>
          <w:rFonts w:eastAsiaTheme="majorEastAsia"/>
        </w:rPr>
        <w:t xml:space="preserve">Verizon Comments at </w:t>
      </w:r>
      <w:r w:rsidRPr="009E4562" w:rsidR="00270AD2">
        <w:rPr>
          <w:rStyle w:val="normaltextrun"/>
          <w:rFonts w:eastAsiaTheme="majorEastAsia"/>
        </w:rPr>
        <w:t>1-3</w:t>
      </w:r>
      <w:r w:rsidRPr="009E4562" w:rsidR="00CE7285">
        <w:rPr>
          <w:rStyle w:val="normaltextrun"/>
          <w:rFonts w:eastAsiaTheme="majorEastAsia"/>
        </w:rPr>
        <w:t xml:space="preserve"> (rec. May 3, 2018)</w:t>
      </w:r>
      <w:r w:rsidRPr="009E4562" w:rsidR="00270AD2">
        <w:rPr>
          <w:rStyle w:val="normaltextrun"/>
          <w:rFonts w:eastAsiaTheme="majorEastAsia"/>
        </w:rPr>
        <w:t xml:space="preserve"> </w:t>
      </w:r>
      <w:r w:rsidRPr="009E4562" w:rsidR="00D04014">
        <w:rPr>
          <w:rStyle w:val="normaltextrun"/>
          <w:rFonts w:eastAsiaTheme="majorEastAsia"/>
        </w:rPr>
        <w:t xml:space="preserve">(explaining </w:t>
      </w:r>
      <w:r w:rsidRPr="009E4562" w:rsidR="002F7439">
        <w:rPr>
          <w:rStyle w:val="normaltextrun"/>
          <w:rFonts w:eastAsiaTheme="majorEastAsia"/>
        </w:rPr>
        <w:t xml:space="preserve">Verizon has </w:t>
      </w:r>
      <w:r w:rsidRPr="009E4562" w:rsidR="00C43EE5">
        <w:rPr>
          <w:rStyle w:val="normaltextrun"/>
          <w:rFonts w:eastAsiaTheme="majorEastAsia"/>
        </w:rPr>
        <w:t xml:space="preserve">implemented the GSMA recommendations relevant </w:t>
      </w:r>
      <w:r w:rsidRPr="009E4562" w:rsidR="002F7439">
        <w:rPr>
          <w:rStyle w:val="normaltextrun"/>
          <w:rFonts w:eastAsiaTheme="majorEastAsia"/>
        </w:rPr>
        <w:t xml:space="preserve">to reduce </w:t>
      </w:r>
      <w:r w:rsidRPr="009E4562" w:rsidR="001C49F8">
        <w:rPr>
          <w:rStyle w:val="normaltextrun"/>
          <w:rFonts w:eastAsiaTheme="majorEastAsia"/>
        </w:rPr>
        <w:t>vulnerabilities posed by other carriers when Verizon’s customers roam on GSM networks</w:t>
      </w:r>
      <w:r w:rsidRPr="009E4562" w:rsidR="00974FBA">
        <w:rPr>
          <w:rStyle w:val="normaltextrun"/>
          <w:rFonts w:eastAsiaTheme="majorEastAsia"/>
        </w:rPr>
        <w:t xml:space="preserve"> and also implemented a signaling firewall</w:t>
      </w:r>
      <w:r w:rsidRPr="009E4562" w:rsidR="001D67FF">
        <w:rPr>
          <w:rStyle w:val="normaltextrun"/>
          <w:rFonts w:eastAsiaTheme="majorEastAsia"/>
        </w:rPr>
        <w:t>,</w:t>
      </w:r>
      <w:r w:rsidRPr="009E4562" w:rsidR="003566F5">
        <w:rPr>
          <w:rStyle w:val="normaltextrun"/>
          <w:rFonts w:eastAsiaTheme="majorEastAsia"/>
        </w:rPr>
        <w:t xml:space="preserve"> penetration testing</w:t>
      </w:r>
      <w:r w:rsidRPr="009E4562" w:rsidR="001D67FF">
        <w:rPr>
          <w:rStyle w:val="normaltextrun"/>
          <w:rFonts w:eastAsiaTheme="majorEastAsia"/>
        </w:rPr>
        <w:t xml:space="preserve">, </w:t>
      </w:r>
      <w:r w:rsidRPr="009E4562" w:rsidR="006F35F3">
        <w:rPr>
          <w:rStyle w:val="normaltextrun"/>
          <w:rFonts w:eastAsiaTheme="majorEastAsia"/>
        </w:rPr>
        <w:t>consumer education about encryption options, and threat information sharing</w:t>
      </w:r>
      <w:r w:rsidRPr="009E4562" w:rsidR="003566F5">
        <w:rPr>
          <w:rStyle w:val="normaltextrun"/>
          <w:rFonts w:eastAsiaTheme="majorEastAsia"/>
        </w:rPr>
        <w:t>, among other security measures</w:t>
      </w:r>
      <w:r w:rsidRPr="009E4562" w:rsidR="001C49F8">
        <w:rPr>
          <w:rStyle w:val="normaltextrun"/>
          <w:rFonts w:eastAsiaTheme="majorEastAsia"/>
        </w:rPr>
        <w:t>)</w:t>
      </w:r>
      <w:r w:rsidRPr="009E4562" w:rsidR="006F35F3">
        <w:rPr>
          <w:rStyle w:val="normaltextrun"/>
          <w:rFonts w:eastAsiaTheme="majorEastAsia"/>
        </w:rPr>
        <w:t xml:space="preserve">; </w:t>
      </w:r>
      <w:r w:rsidRPr="009E4562" w:rsidR="001C49F8">
        <w:rPr>
          <w:rStyle w:val="normaltextrun"/>
          <w:rFonts w:eastAsiaTheme="majorEastAsia"/>
        </w:rPr>
        <w:t xml:space="preserve"> </w:t>
      </w:r>
    </w:p>
  </w:footnote>
  <w:footnote w:id="20">
    <w:p w:rsidR="006D4156" w:rsidRPr="005A22F1" w:rsidP="006D4156" w14:paraId="6BC07E02" w14:textId="77777777">
      <w:pPr>
        <w:pStyle w:val="FootnoteText"/>
      </w:pPr>
      <w:r w:rsidRPr="00241849">
        <w:rPr>
          <w:rStyle w:val="FootnoteReference"/>
          <w:sz w:val="20"/>
        </w:rPr>
        <w:footnoteRef/>
      </w:r>
      <w:r w:rsidRPr="005A22F1">
        <w:t xml:space="preserve"> </w:t>
      </w:r>
      <w:r w:rsidRPr="005A22F1">
        <w:rPr>
          <w:i/>
          <w:iCs/>
        </w:rPr>
        <w:t>Public Safety and Homeland Security Bureau Requests Comment on Implementation of Diameter Best Practices</w:t>
      </w:r>
      <w:r w:rsidRPr="005A22F1">
        <w:t xml:space="preserve">, DA 20-141, Public Notice (PSHSB Feb. 10, 2020). </w:t>
      </w:r>
    </w:p>
  </w:footnote>
  <w:footnote w:id="21">
    <w:p w:rsidR="00C0647D" w14:paraId="44826F73" w14:textId="67A38791">
      <w:pPr>
        <w:pStyle w:val="FootnoteText"/>
      </w:pPr>
      <w:r>
        <w:rPr>
          <w:rStyle w:val="FootnoteReference"/>
        </w:rPr>
        <w:footnoteRef/>
      </w:r>
      <w:r>
        <w:t xml:space="preserve"> </w:t>
      </w:r>
      <w:r w:rsidR="00A339BD">
        <w:rPr>
          <w:i/>
          <w:iCs/>
        </w:rPr>
        <w:t xml:space="preserve">See </w:t>
      </w:r>
      <w:r>
        <w:t xml:space="preserve">AT&amp;T Services, Inc. Comments at </w:t>
      </w:r>
      <w:r w:rsidR="00837683">
        <w:t>2-3</w:t>
      </w:r>
      <w:r w:rsidR="00FA643E">
        <w:t xml:space="preserve"> (rec.</w:t>
      </w:r>
      <w:r w:rsidR="00A339BD">
        <w:t xml:space="preserve"> Mar. 11, 2020</w:t>
      </w:r>
      <w:r w:rsidR="00FA643E">
        <w:t>)</w:t>
      </w:r>
      <w:r w:rsidR="00856D58">
        <w:t xml:space="preserve"> (explaining AT&amp;T’s implementation of extensive blocking and filtering</w:t>
      </w:r>
      <w:r w:rsidR="00FC58A4">
        <w:t>, participation in standards forums to develop global security standards, and sharing of threat information, among other best practices)</w:t>
      </w:r>
      <w:r w:rsidR="00085555">
        <w:t>;</w:t>
      </w:r>
      <w:r w:rsidR="00327F7B">
        <w:t xml:space="preserve"> CTIA Comments at </w:t>
      </w:r>
      <w:r w:rsidR="000548D2">
        <w:t>6</w:t>
      </w:r>
      <w:r w:rsidR="002B5BBE">
        <w:t>-15</w:t>
      </w:r>
      <w:r w:rsidR="00FA643E">
        <w:t xml:space="preserve"> (rec.</w:t>
      </w:r>
      <w:r w:rsidR="00A339BD">
        <w:t xml:space="preserve"> Mar. 11, 2020)</w:t>
      </w:r>
      <w:r w:rsidR="000548D2">
        <w:t xml:space="preserve"> (</w:t>
      </w:r>
      <w:r w:rsidR="00F46C3B">
        <w:t>describing providers’ implementation of various recommendations)</w:t>
      </w:r>
      <w:r w:rsidR="00FA643E">
        <w:t xml:space="preserve">; </w:t>
      </w:r>
      <w:r w:rsidR="00F747E5">
        <w:t xml:space="preserve">Sprint Corporation Comments at </w:t>
      </w:r>
      <w:r w:rsidR="00676595">
        <w:t xml:space="preserve">4-5 (rec. </w:t>
      </w:r>
      <w:r w:rsidR="00A339BD">
        <w:t>Mar. 11, 2020</w:t>
      </w:r>
      <w:r w:rsidR="00676595">
        <w:t>)</w:t>
      </w:r>
      <w:r w:rsidR="00F46C3B">
        <w:t xml:space="preserve"> (</w:t>
      </w:r>
      <w:r w:rsidR="00816767">
        <w:t xml:space="preserve">explaining that Sprint has implemented CSRIC </w:t>
      </w:r>
      <w:r w:rsidR="00015F48">
        <w:t>recommendations including monitoring and message filtering practices)</w:t>
      </w:r>
      <w:r w:rsidR="002710F3">
        <w:t>;</w:t>
      </w:r>
      <w:r w:rsidR="00676595">
        <w:t xml:space="preserve"> T-Mobile USA, Inc. Comments at </w:t>
      </w:r>
      <w:r w:rsidR="00EF0DC7">
        <w:t xml:space="preserve">3-7 (rec. </w:t>
      </w:r>
      <w:r w:rsidR="00A339BD">
        <w:t>Mar. 11, 2020</w:t>
      </w:r>
      <w:r w:rsidR="00EF0DC7">
        <w:t>)</w:t>
      </w:r>
      <w:r w:rsidR="002710F3">
        <w:t xml:space="preserve"> (</w:t>
      </w:r>
      <w:r w:rsidR="00B90430">
        <w:t xml:space="preserve">explaining </w:t>
      </w:r>
      <w:r w:rsidR="00A731AB">
        <w:t xml:space="preserve">that it has implemented </w:t>
      </w:r>
      <w:r w:rsidR="00B90430">
        <w:t xml:space="preserve">the CSRIC </w:t>
      </w:r>
      <w:r w:rsidR="00A731AB">
        <w:t>recommendations</w:t>
      </w:r>
      <w:r w:rsidR="00B90430">
        <w:t xml:space="preserve"> </w:t>
      </w:r>
      <w:r w:rsidR="00A731AB">
        <w:t xml:space="preserve">and </w:t>
      </w:r>
      <w:r w:rsidR="00B90430">
        <w:t xml:space="preserve">the GSMA best practices and guidelines </w:t>
      </w:r>
      <w:r w:rsidR="007E0C94">
        <w:t xml:space="preserve">for Diameter internetwork peering </w:t>
      </w:r>
      <w:r w:rsidR="00A731AB">
        <w:t>and securing its signaling interconnections</w:t>
      </w:r>
      <w:r w:rsidR="00DF65A9">
        <w:t>, among other recommendations</w:t>
      </w:r>
      <w:r w:rsidR="0065326D">
        <w:t>)</w:t>
      </w:r>
      <w:r w:rsidR="00EF0DC7">
        <w:t xml:space="preserve">; Verizon Comments at </w:t>
      </w:r>
      <w:r w:rsidR="00E976D6">
        <w:t>1-5</w:t>
      </w:r>
      <w:r w:rsidR="00EF0DC7">
        <w:t xml:space="preserve"> (rec.</w:t>
      </w:r>
      <w:r w:rsidR="00A339BD">
        <w:t xml:space="preserve"> Mar. 11, 2020</w:t>
      </w:r>
      <w:r w:rsidR="00EF0DC7">
        <w:t>)</w:t>
      </w:r>
      <w:r w:rsidR="0065326D">
        <w:t xml:space="preserve"> (explaining </w:t>
      </w:r>
      <w:r w:rsidR="001A58B5">
        <w:t>how it has implemented</w:t>
      </w:r>
      <w:r w:rsidR="00DF65A9">
        <w:t xml:space="preserve"> </w:t>
      </w:r>
      <w:r w:rsidR="008B6EFC">
        <w:t xml:space="preserve">each of the </w:t>
      </w:r>
      <w:r w:rsidR="00DF65A9">
        <w:t>CSRIC recommendations</w:t>
      </w:r>
      <w:r w:rsidR="008B6EFC">
        <w:t>).</w:t>
      </w:r>
      <w:r w:rsidR="00A339BD">
        <w:t xml:space="preserve">  </w:t>
      </w:r>
    </w:p>
  </w:footnote>
  <w:footnote w:id="22">
    <w:p w:rsidR="006D4156" w:rsidRPr="005A22F1" w:rsidP="006D4156" w14:paraId="52AF1194" w14:textId="77777777">
      <w:pPr>
        <w:pStyle w:val="FootnoteText"/>
      </w:pPr>
      <w:r w:rsidRPr="00241849">
        <w:rPr>
          <w:rStyle w:val="FootnoteReference"/>
          <w:sz w:val="20"/>
        </w:rPr>
        <w:footnoteRef/>
      </w:r>
      <w:r w:rsidRPr="005A22F1">
        <w:t xml:space="preserve"> Press Release, Chairman Ajit Pai, FCC, Chairman Pai Announces Industry Progress in Addressing Diameter Network Security Issue (Jul. 27, 2020), </w:t>
      </w:r>
      <w:hyperlink r:id="rId6" w:history="1">
        <w:r w:rsidRPr="005A22F1">
          <w:rPr>
            <w:rStyle w:val="Hyperlink"/>
          </w:rPr>
          <w:t>https://www.fcc.gov/document/pai-announces-industry-progress-addressing-diameter-security-issue</w:t>
        </w:r>
      </w:hyperlink>
      <w:r w:rsidRPr="005A22F1">
        <w:t>.</w:t>
      </w:r>
    </w:p>
  </w:footnote>
  <w:footnote w:id="23">
    <w:p w:rsidR="009206B8" w:rsidRPr="005A22F1" w:rsidP="005A22F1" w14:paraId="3ACF71E5" w14:textId="77905101">
      <w:pPr>
        <w:pStyle w:val="FootnoteText"/>
      </w:pPr>
      <w:r w:rsidRPr="00EE4046">
        <w:rPr>
          <w:rStyle w:val="FootnoteReference"/>
          <w:sz w:val="20"/>
        </w:rPr>
        <w:footnoteRef/>
      </w:r>
      <w:r w:rsidRPr="005A22F1">
        <w:t xml:space="preserve"> </w:t>
      </w:r>
      <w:r w:rsidRPr="005A22F1" w:rsidR="00FF239F">
        <w:t xml:space="preserve">Letter from Ron Wyden, U.S. Senator, </w:t>
      </w:r>
      <w:r w:rsidRPr="005A22F1" w:rsidR="008E58D4">
        <w:t xml:space="preserve">to </w:t>
      </w:r>
      <w:r w:rsidRPr="005A22F1" w:rsidR="00555640">
        <w:t>Joseph Biden, President</w:t>
      </w:r>
      <w:r w:rsidRPr="005A22F1" w:rsidR="004F6FD1">
        <w:t xml:space="preserve"> of the United States</w:t>
      </w:r>
      <w:r w:rsidRPr="005A22F1" w:rsidR="006810FC">
        <w:t xml:space="preserve"> (Feb. 29, 2024)</w:t>
      </w:r>
      <w:r w:rsidRPr="005A22F1" w:rsidR="00636CB3">
        <w:t xml:space="preserve">, </w:t>
      </w:r>
      <w:hyperlink r:id="rId7" w:history="1">
        <w:r w:rsidRPr="005A22F1" w:rsidR="00C02BAC">
          <w:rPr>
            <w:rStyle w:val="Hyperlink"/>
          </w:rPr>
          <w:t>https://www.wyden.senate.gov/imo/media/doc/wyden-phone-hacking-letter-to-president-biden.pdf</w:t>
        </w:r>
      </w:hyperlink>
      <w:r w:rsidRPr="005A22F1" w:rsidR="00F82711">
        <w:t xml:space="preserve"> (</w:t>
      </w:r>
      <w:r w:rsidRPr="005A22F1" w:rsidR="000A2EE2">
        <w:t>copying Chairwoman Rosenworcel</w:t>
      </w:r>
      <w:r w:rsidRPr="005A22F1" w:rsidR="00D640CE">
        <w:t xml:space="preserve"> and </w:t>
      </w:r>
      <w:r w:rsidRPr="005A22F1" w:rsidR="00392332">
        <w:t xml:space="preserve">other </w:t>
      </w:r>
      <w:r w:rsidRPr="005A22F1" w:rsidR="006A055C">
        <w:t xml:space="preserve">federal </w:t>
      </w:r>
      <w:r w:rsidRPr="005A22F1" w:rsidR="00061BA7">
        <w:t>agency officials)</w:t>
      </w:r>
      <w:r w:rsidRPr="005A22F1" w:rsidR="0055228C">
        <w:t xml:space="preserve">.  </w:t>
      </w:r>
      <w:r w:rsidRPr="005A22F1" w:rsidR="00516C1A">
        <w:t>Senator Wyden has previously called</w:t>
      </w:r>
      <w:r w:rsidRPr="005A22F1" w:rsidR="00B84B31">
        <w:t xml:space="preserve"> attention to the </w:t>
      </w:r>
      <w:r w:rsidRPr="005A22F1" w:rsidR="00DC6112">
        <w:t xml:space="preserve">vulnerabilities </w:t>
      </w:r>
      <w:r w:rsidRPr="005A22F1" w:rsidR="00A356AE">
        <w:t>in SS7</w:t>
      </w:r>
      <w:r w:rsidRPr="005A22F1" w:rsidR="00972DA6">
        <w:t>.  In 2017</w:t>
      </w:r>
      <w:r w:rsidRPr="005A22F1" w:rsidR="0010657B">
        <w:t>,</w:t>
      </w:r>
      <w:r w:rsidRPr="005A22F1" w:rsidR="00972DA6">
        <w:t xml:space="preserve"> </w:t>
      </w:r>
      <w:r w:rsidRPr="005A22F1" w:rsidR="0055228C">
        <w:t>Senator Wyden</w:t>
      </w:r>
      <w:r w:rsidRPr="005A22F1" w:rsidR="00972DA6">
        <w:t xml:space="preserve"> and </w:t>
      </w:r>
      <w:r w:rsidRPr="005A22F1" w:rsidR="00C7232F">
        <w:t xml:space="preserve">Representative Ted Lieu </w:t>
      </w:r>
      <w:r w:rsidRPr="005A22F1" w:rsidR="0018455A">
        <w:t>urged the Commission</w:t>
      </w:r>
      <w:r w:rsidRPr="005A22F1" w:rsidR="002760D9">
        <w:t xml:space="preserve">, in light of the </w:t>
      </w:r>
      <w:r w:rsidRPr="005A22F1" w:rsidR="00F60435">
        <w:t xml:space="preserve">CSRIC V report, </w:t>
      </w:r>
      <w:r w:rsidRPr="005A22F1" w:rsidR="00A1593A">
        <w:t xml:space="preserve">to </w:t>
      </w:r>
      <w:r w:rsidRPr="005A22F1" w:rsidR="00B54A51">
        <w:t>implement</w:t>
      </w:r>
      <w:r w:rsidRPr="005A22F1" w:rsidR="00A17966">
        <w:t xml:space="preserve"> CSRIC’s recommendations, and to continue </w:t>
      </w:r>
      <w:r w:rsidRPr="005A22F1" w:rsidR="009734F8">
        <w:t xml:space="preserve">examining </w:t>
      </w:r>
      <w:r w:rsidRPr="005A22F1" w:rsidR="00265ABB">
        <w:t xml:space="preserve">the risks </w:t>
      </w:r>
      <w:r w:rsidRPr="005A22F1" w:rsidR="00A21204">
        <w:t>identified</w:t>
      </w:r>
      <w:r w:rsidRPr="005A22F1" w:rsidR="00265ABB">
        <w:t xml:space="preserve"> in the CSRIC V report through future CSRIC working groups.</w:t>
      </w:r>
      <w:r w:rsidRPr="005A22F1" w:rsidR="00E04EA1">
        <w:t xml:space="preserve">  Letter from Ron Wyden, U.S. Senator, and</w:t>
      </w:r>
      <w:r w:rsidRPr="005A22F1" w:rsidR="00A21204">
        <w:t xml:space="preserve"> </w:t>
      </w:r>
      <w:r w:rsidRPr="005A22F1" w:rsidR="00E04EA1">
        <w:t>Ted Lieu, U.S. Representative, to Ajit Pai, C</w:t>
      </w:r>
      <w:r w:rsidRPr="005A22F1" w:rsidR="001376CF">
        <w:t>hairman</w:t>
      </w:r>
      <w:r w:rsidRPr="005A22F1" w:rsidR="006557ED">
        <w:t>, FCC (Mar. 28, 2017</w:t>
      </w:r>
      <w:r w:rsidRPr="005A22F1" w:rsidR="003F4EBC">
        <w:t>)</w:t>
      </w:r>
      <w:r w:rsidRPr="005A22F1" w:rsidR="00F83BF7">
        <w:t xml:space="preserve">; </w:t>
      </w:r>
      <w:r w:rsidRPr="005A22F1" w:rsidR="00F83BF7">
        <w:rPr>
          <w:i/>
          <w:iCs/>
        </w:rPr>
        <w:t>see also</w:t>
      </w:r>
      <w:r w:rsidRPr="005A22F1" w:rsidR="00AF08D6">
        <w:t xml:space="preserve"> Letter from Ron Wyden, U.S. Senator to Ajit Pai, Chairman, FCC (May 29</w:t>
      </w:r>
      <w:r w:rsidRPr="005A22F1" w:rsidR="00AA31EB">
        <w:t>, 2018)</w:t>
      </w:r>
      <w:r w:rsidRPr="005A22F1" w:rsidR="004766E3">
        <w:t xml:space="preserve"> (</w:t>
      </w:r>
      <w:r w:rsidRPr="005A22F1" w:rsidR="00A024DB">
        <w:t xml:space="preserve">outlining the </w:t>
      </w:r>
      <w:r w:rsidRPr="005A22F1" w:rsidR="00055390">
        <w:t xml:space="preserve">threats that SS7 vulnerabilities pose </w:t>
      </w:r>
      <w:r w:rsidRPr="005A22F1" w:rsidR="00204824">
        <w:t>to national security</w:t>
      </w:r>
      <w:r w:rsidRPr="005A22F1" w:rsidR="00AA7B5D">
        <w:t xml:space="preserve"> and </w:t>
      </w:r>
      <w:r w:rsidRPr="005A22F1" w:rsidR="008F6AA7">
        <w:t xml:space="preserve">urging the Commission to take </w:t>
      </w:r>
      <w:r w:rsidRPr="005A22F1" w:rsidR="00441254">
        <w:t>regulatory action</w:t>
      </w:r>
      <w:r w:rsidRPr="005A22F1" w:rsidR="00A36E8A">
        <w:t xml:space="preserve"> over wireless carriers</w:t>
      </w:r>
      <w:r w:rsidRPr="005A22F1" w:rsidR="00947CC2">
        <w:t>).</w:t>
      </w:r>
      <w:r w:rsidRPr="005A22F1" w:rsidR="009734F8">
        <w:t xml:space="preserve">  </w:t>
      </w:r>
    </w:p>
  </w:footnote>
  <w:footnote w:id="24">
    <w:p w:rsidR="001B3E4F" w:rsidRPr="00A04F94" w:rsidP="001B3E4F" w14:paraId="3A630581" w14:textId="6EF5EBDE">
      <w:pPr>
        <w:pStyle w:val="FootnoteText"/>
      </w:pPr>
      <w:r>
        <w:rPr>
          <w:rStyle w:val="FootnoteReference"/>
        </w:rPr>
        <w:footnoteRef/>
      </w:r>
      <w:r>
        <w:t xml:space="preserve"> </w:t>
      </w:r>
      <w:r w:rsidR="000E2271">
        <w:rPr>
          <w:i/>
          <w:iCs/>
        </w:rPr>
        <w:t xml:space="preserve">See </w:t>
      </w:r>
      <w:r w:rsidR="00A04F94">
        <w:t>GSMA, GSMA Global Title Leasing Code of Conduct</w:t>
      </w:r>
      <w:r w:rsidR="007A1B42">
        <w:t xml:space="preserve">, </w:t>
      </w:r>
      <w:hyperlink r:id="rId8" w:history="1">
        <w:r w:rsidRPr="007B5129" w:rsidR="007A1B42">
          <w:rPr>
            <w:rStyle w:val="Hyperlink"/>
          </w:rPr>
          <w:t>https://www.gsma.com/security/gtleasing/</w:t>
        </w:r>
      </w:hyperlink>
      <w:r w:rsidR="007A1B42">
        <w:t xml:space="preserve"> (last visited on Mar. 19, 2024) (</w:t>
      </w:r>
      <w:r w:rsidR="00754556">
        <w:t>“</w:t>
      </w:r>
      <w:r w:rsidRPr="00754556" w:rsidR="00754556">
        <w:t xml:space="preserve">A global title (GT) is an address used for routing signaling messages (using the Signalling </w:t>
      </w:r>
      <w:r w:rsidR="00395D85">
        <w:t>(</w:t>
      </w:r>
      <w:r w:rsidRPr="00A8179C" w:rsidR="00395D85">
        <w:rPr>
          <w:i/>
          <w:iCs/>
        </w:rPr>
        <w:t>sic</w:t>
      </w:r>
      <w:r w:rsidR="00A8179C">
        <w:t xml:space="preserve">) </w:t>
      </w:r>
      <w:r w:rsidRPr="00A8179C" w:rsidR="00754556">
        <w:t>Connection</w:t>
      </w:r>
      <w:r w:rsidRPr="00754556" w:rsidR="00754556">
        <w:t xml:space="preserve"> Control Part / SCCP protocol) on telecommunications networks. National authorities allocate numbering resources to communications providers, which reserve and use part of those numbers for use as GTs. In mobile networks, GTs enable information to be exchanged within and between networks, so that mobile services work regardless of whether a user is in his/her home network or roaming.</w:t>
      </w:r>
      <w:r w:rsidR="00754556">
        <w:t>”).</w:t>
      </w:r>
    </w:p>
  </w:footnote>
  <w:footnote w:id="25">
    <w:p w:rsidR="00F164B3" w:rsidRPr="005A22F1" w:rsidP="00EE4046" w14:paraId="23FB28F8" w14:textId="1B4CB54B">
      <w:pPr>
        <w:pStyle w:val="footnotedescription"/>
        <w:spacing w:after="120" w:line="240" w:lineRule="auto"/>
        <w:ind w:right="0"/>
        <w:rPr>
          <w:szCs w:val="20"/>
        </w:rPr>
      </w:pPr>
      <w:r w:rsidRPr="005A22F1">
        <w:rPr>
          <w:rStyle w:val="footnotemark"/>
          <w:szCs w:val="20"/>
        </w:rPr>
        <w:footnoteRef/>
      </w:r>
      <w:r w:rsidRPr="005A22F1">
        <w:rPr>
          <w:szCs w:val="20"/>
        </w:rPr>
        <w:t xml:space="preserve"> 47 CFR </w:t>
      </w:r>
      <w:r w:rsidRPr="005A22F1">
        <w:rPr>
          <w:szCs w:val="20"/>
        </w:rPr>
        <w:t>§ 1.1200(a)</w:t>
      </w:r>
      <w:r w:rsidRPr="005A22F1">
        <w:rPr>
          <w:i/>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523" w14:paraId="3449507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1E1" w:rsidRPr="009838BC" w:rsidP="00F06DA3" w14:paraId="3182601F" w14:textId="7DB16C6E">
    <w:pPr>
      <w:tabs>
        <w:tab w:val="center" w:pos="4680"/>
        <w:tab w:val="right" w:pos="9360"/>
      </w:tabs>
    </w:pPr>
    <w:r w:rsidRPr="009838BC">
      <w:rPr>
        <w:b/>
      </w:rPr>
      <w:tab/>
      <w:t>Federal Communications Commission</w:t>
    </w:r>
    <w:r w:rsidRPr="009838BC">
      <w:rPr>
        <w:b/>
      </w:rPr>
      <w:tab/>
    </w:r>
    <w:r>
      <w:rPr>
        <w:b/>
      </w:rPr>
      <w:t>DA 2</w:t>
    </w:r>
    <w:r w:rsidR="00AA1D61">
      <w:rPr>
        <w:b/>
      </w:rPr>
      <w:t>4</w:t>
    </w:r>
    <w:r>
      <w:rPr>
        <w:b/>
      </w:rPr>
      <w:t>-</w:t>
    </w:r>
    <w:r w:rsidR="008C1523">
      <w:rPr>
        <w:b/>
      </w:rPr>
      <w:t>308</w:t>
    </w:r>
  </w:p>
  <w:p w:rsidR="003C31E1" w:rsidRPr="009838BC" w:rsidP="00F06DA3" w14:paraId="71AE4AA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3C31E1" w:rsidRPr="009838BC" w:rsidP="00F06DA3" w14:paraId="46727D6C"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31E1" w:rsidRPr="00A866AC" w:rsidP="00F06DA3" w14:paraId="43003520"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3C31E1" w:rsidP="00F06DA3" w14:textId="77777777">
                          <w:pPr>
                            <w:rPr>
                              <w:rFonts w:ascii="Arial" w:hAnsi="Arial"/>
                              <w:b/>
                            </w:rPr>
                          </w:pPr>
                          <w:r>
                            <w:rPr>
                              <w:rFonts w:ascii="Arial" w:hAnsi="Arial"/>
                              <w:b/>
                            </w:rPr>
                            <w:t>Federal Communications Commission</w:t>
                          </w:r>
                        </w:p>
                        <w:p w:rsidR="003C31E1" w:rsidP="00F06DA3" w14:textId="77777777">
                          <w:pPr>
                            <w:rPr>
                              <w:rFonts w:ascii="Arial" w:hAnsi="Arial"/>
                              <w:b/>
                            </w:rPr>
                          </w:pPr>
                          <w:r>
                            <w:rPr>
                              <w:rFonts w:ascii="Arial" w:hAnsi="Arial"/>
                              <w:b/>
                            </w:rPr>
                            <w:t>45 L St., N.E.</w:t>
                          </w:r>
                        </w:p>
                        <w:p w:rsidR="003C31E1" w:rsidP="00F06DA3" w14:textId="77777777">
                          <w:pPr>
                            <w:rPr>
                              <w:rFonts w:ascii="Arial" w:hAnsi="Arial"/>
                              <w:sz w:val="24"/>
                            </w:rPr>
                          </w:pPr>
                          <w:r>
                            <w:rPr>
                              <w:rFonts w:ascii="Arial" w:hAnsi="Arial"/>
                              <w:b/>
                            </w:rPr>
                            <w:t>Washington, D.C. 20002</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3C31E1" w:rsidP="00F06DA3" w14:paraId="010F34B2" w14:textId="77777777">
                    <w:pPr>
                      <w:rPr>
                        <w:rFonts w:ascii="Arial" w:hAnsi="Arial"/>
                        <w:b/>
                      </w:rPr>
                    </w:pPr>
                    <w:r>
                      <w:rPr>
                        <w:rFonts w:ascii="Arial" w:hAnsi="Arial"/>
                        <w:b/>
                      </w:rPr>
                      <w:t>Federal Communications Commission</w:t>
                    </w:r>
                  </w:p>
                  <w:p w:rsidR="003C31E1" w:rsidP="00F06DA3" w14:paraId="3F65517A" w14:textId="77777777">
                    <w:pPr>
                      <w:rPr>
                        <w:rFonts w:ascii="Arial" w:hAnsi="Arial"/>
                        <w:b/>
                      </w:rPr>
                    </w:pPr>
                    <w:r>
                      <w:rPr>
                        <w:rFonts w:ascii="Arial" w:hAnsi="Arial"/>
                        <w:b/>
                      </w:rPr>
                      <w:t>45 L St., N.E.</w:t>
                    </w:r>
                  </w:p>
                  <w:p w:rsidR="003C31E1" w:rsidP="00F06DA3" w14:paraId="2CF393BC" w14:textId="77777777">
                    <w:pPr>
                      <w:rPr>
                        <w:rFonts w:ascii="Arial" w:hAnsi="Arial"/>
                        <w:sz w:val="24"/>
                      </w:rPr>
                    </w:pPr>
                    <w:r>
                      <w:rPr>
                        <w:rFonts w:ascii="Arial" w:hAnsi="Arial"/>
                        <w:b/>
                      </w:rPr>
                      <w:t>Washington, D.C. 20002</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2"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41E9C31D">
      <w:rPr>
        <w:rFonts w:ascii="Arial" w:hAnsi="Arial" w:cs="Arial"/>
        <w:b/>
        <w:bCs/>
        <w:sz w:val="96"/>
        <w:szCs w:val="96"/>
      </w:rPr>
      <w:t>PUBLIC NOTICE</w:t>
    </w:r>
  </w:p>
  <w:p w:rsidR="003C31E1" w:rsidRPr="00357D50" w:rsidP="00F06DA3" w14:paraId="7A02D394"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3C31E1" w:rsidP="00F06DA3" w14:textId="77777777">
                          <w:pPr>
                            <w:spacing w:before="40"/>
                            <w:jc w:val="right"/>
                            <w:rPr>
                              <w:rFonts w:ascii="Arial" w:hAnsi="Arial"/>
                              <w:b/>
                              <w:sz w:val="16"/>
                            </w:rPr>
                          </w:pPr>
                          <w:r>
                            <w:rPr>
                              <w:rFonts w:ascii="Arial" w:hAnsi="Arial"/>
                              <w:b/>
                              <w:sz w:val="16"/>
                            </w:rPr>
                            <w:t>News Media Information 202 / 418-0500</w:t>
                          </w:r>
                        </w:p>
                        <w:p w:rsidR="003C31E1" w:rsidP="00F06DA3"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sz w:val="16"/>
                              </w:rPr>
                              <w:t>h</w:t>
                            </w:r>
                            <w:bookmarkEnd w:id="4"/>
                            <w:r w:rsidRPr="00D216CD">
                              <w:rPr>
                                <w:rStyle w:val="Hyperlink"/>
                                <w:rFonts w:ascii="Arial" w:hAnsi="Arial"/>
                                <w:sz w:val="16"/>
                              </w:rPr>
                              <w:t>ttps://www.fcc.gov</w:t>
                            </w:r>
                          </w:hyperlink>
                        </w:p>
                        <w:p w:rsidR="003C31E1" w:rsidP="00F06DA3"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C31E1" w:rsidP="00F06DA3" w14:paraId="56D7409C" w14:textId="77777777">
                    <w:pPr>
                      <w:spacing w:before="40"/>
                      <w:jc w:val="right"/>
                      <w:rPr>
                        <w:rFonts w:ascii="Arial" w:hAnsi="Arial"/>
                        <w:b/>
                        <w:sz w:val="16"/>
                      </w:rPr>
                    </w:pPr>
                    <w:r>
                      <w:rPr>
                        <w:rFonts w:ascii="Arial" w:hAnsi="Arial"/>
                        <w:b/>
                        <w:sz w:val="16"/>
                      </w:rPr>
                      <w:t>News Media Information 202 / 418-0500</w:t>
                    </w:r>
                  </w:p>
                  <w:p w:rsidR="003C31E1" w:rsidP="00F06DA3" w14:paraId="1AD6750B"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sz w:val="16"/>
                        </w:rPr>
                        <w:t>h</w:t>
                      </w:r>
                      <w:bookmarkEnd w:id="4"/>
                      <w:r w:rsidRPr="00D216CD">
                        <w:rPr>
                          <w:rStyle w:val="Hyperlink"/>
                          <w:rFonts w:ascii="Arial" w:hAnsi="Arial"/>
                          <w:sz w:val="16"/>
                        </w:rPr>
                        <w:t>ttps://www.fcc.gov</w:t>
                      </w:r>
                    </w:hyperlink>
                  </w:p>
                  <w:p w:rsidR="003C31E1" w:rsidP="00F06DA3" w14:paraId="3054EEB4" w14:textId="77777777">
                    <w:pPr>
                      <w:jc w:val="right"/>
                    </w:pPr>
                    <w:r>
                      <w:rPr>
                        <w:rFonts w:ascii="Arial" w:hAnsi="Arial"/>
                        <w:b/>
                        <w:sz w:val="16"/>
                      </w:rPr>
                      <w:t>TTY: 1-888-835-5322</w:t>
                    </w:r>
                  </w:p>
                </w:txbxContent>
              </v:textbox>
            </v:shape>
          </w:pict>
        </mc:Fallback>
      </mc:AlternateContent>
    </w:r>
  </w:p>
  <w:p w:rsidR="003C31E1" w:rsidRPr="009838BC" w:rsidP="00F06DA3" w14:paraId="597BD57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C510E2"/>
    <w:multiLevelType w:val="hybridMultilevel"/>
    <w:tmpl w:val="CE3200E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A7F48A3"/>
    <w:multiLevelType w:val="hybridMultilevel"/>
    <w:tmpl w:val="B1DA830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BFF54FF"/>
    <w:multiLevelType w:val="hybridMultilevel"/>
    <w:tmpl w:val="E550DA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6416B0F"/>
    <w:multiLevelType w:val="hybridMultilevel"/>
    <w:tmpl w:val="BB6829EE"/>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86345A6"/>
    <w:multiLevelType w:val="hybridMultilevel"/>
    <w:tmpl w:val="806C22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561E2A"/>
    <w:multiLevelType w:val="hybridMultilevel"/>
    <w:tmpl w:val="F3D4A4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E1B34FC"/>
    <w:multiLevelType w:val="hybridMultilevel"/>
    <w:tmpl w:val="BB6829EE"/>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4D4183A"/>
    <w:multiLevelType w:val="hybridMultilevel"/>
    <w:tmpl w:val="52AAB1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4D2861E"/>
    <w:lvl w:ilvl="0">
      <w:start w:val="1"/>
      <w:numFmt w:val="decimal"/>
      <w:pStyle w:val="ParaNum"/>
      <w:lvlText w:val="%1."/>
      <w:lvlJc w:val="left"/>
      <w:pPr>
        <w:tabs>
          <w:tab w:val="num" w:pos="1080"/>
        </w:tabs>
        <w:ind w:firstLine="720"/>
      </w:pPr>
      <w:rPr>
        <w:rFonts w:cs="Times New Roman"/>
        <w:b w:val="0"/>
        <w:bCs w:val="0"/>
      </w:rPr>
    </w:lvl>
  </w:abstractNum>
  <w:abstractNum w:abstractNumId="9">
    <w:nsid w:val="64C76847"/>
    <w:multiLevelType w:val="hybridMultilevel"/>
    <w:tmpl w:val="895880C4"/>
    <w:lvl w:ilvl="0">
      <w:start w:val="1"/>
      <w:numFmt w:val="decimal"/>
      <w:lvlText w:val="%1)"/>
      <w:lvlJc w:val="left"/>
      <w:pPr>
        <w:ind w:left="1020" w:hanging="360"/>
      </w:pPr>
    </w:lvl>
    <w:lvl w:ilvl="1">
      <w:start w:val="1"/>
      <w:numFmt w:val="decimal"/>
      <w:lvlText w:val="%2)"/>
      <w:lvlJc w:val="left"/>
      <w:pPr>
        <w:ind w:left="1020" w:hanging="360"/>
      </w:pPr>
    </w:lvl>
    <w:lvl w:ilvl="2">
      <w:start w:val="1"/>
      <w:numFmt w:val="decimal"/>
      <w:lvlText w:val="%3)"/>
      <w:lvlJc w:val="left"/>
      <w:pPr>
        <w:ind w:left="1020" w:hanging="360"/>
      </w:pPr>
    </w:lvl>
    <w:lvl w:ilvl="3">
      <w:start w:val="1"/>
      <w:numFmt w:val="decimal"/>
      <w:lvlText w:val="%4)"/>
      <w:lvlJc w:val="left"/>
      <w:pPr>
        <w:ind w:left="1020" w:hanging="360"/>
      </w:pPr>
    </w:lvl>
    <w:lvl w:ilvl="4">
      <w:start w:val="1"/>
      <w:numFmt w:val="decimal"/>
      <w:lvlText w:val="%5)"/>
      <w:lvlJc w:val="left"/>
      <w:pPr>
        <w:ind w:left="1020" w:hanging="360"/>
      </w:pPr>
    </w:lvl>
    <w:lvl w:ilvl="5">
      <w:start w:val="1"/>
      <w:numFmt w:val="decimal"/>
      <w:lvlText w:val="%6)"/>
      <w:lvlJc w:val="left"/>
      <w:pPr>
        <w:ind w:left="1020" w:hanging="360"/>
      </w:pPr>
    </w:lvl>
    <w:lvl w:ilvl="6">
      <w:start w:val="1"/>
      <w:numFmt w:val="decimal"/>
      <w:lvlText w:val="%7)"/>
      <w:lvlJc w:val="left"/>
      <w:pPr>
        <w:ind w:left="1020" w:hanging="360"/>
      </w:pPr>
    </w:lvl>
    <w:lvl w:ilvl="7">
      <w:start w:val="1"/>
      <w:numFmt w:val="decimal"/>
      <w:lvlText w:val="%8)"/>
      <w:lvlJc w:val="left"/>
      <w:pPr>
        <w:ind w:left="1020" w:hanging="360"/>
      </w:pPr>
    </w:lvl>
    <w:lvl w:ilvl="8">
      <w:start w:val="1"/>
      <w:numFmt w:val="decimal"/>
      <w:lvlText w:val="%9)"/>
      <w:lvlJc w:val="left"/>
      <w:pPr>
        <w:ind w:left="1020" w:hanging="360"/>
      </w:pPr>
    </w:lvl>
  </w:abstractNum>
  <w:abstractNum w:abstractNumId="10">
    <w:nsid w:val="670C12C5"/>
    <w:multiLevelType w:val="hybridMultilevel"/>
    <w:tmpl w:val="7C1CA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30F644B"/>
    <w:multiLevelType w:val="hybridMultilevel"/>
    <w:tmpl w:val="B426AC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B577DFF"/>
    <w:multiLevelType w:val="hybridMultilevel"/>
    <w:tmpl w:val="CFD0E28E"/>
    <w:lvl w:ilvl="0">
      <w:start w:val="1"/>
      <w:numFmt w:val="bullet"/>
      <w:lvlText w:val=""/>
      <w:lvlJc w:val="left"/>
      <w:pPr>
        <w:ind w:left="11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9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6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3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5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2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9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12"/>
  </w:num>
  <w:num w:numId="4">
    <w:abstractNumId w:val="4"/>
  </w:num>
  <w:num w:numId="5">
    <w:abstractNumId w:val="0"/>
  </w:num>
  <w:num w:numId="6">
    <w:abstractNumId w:val="1"/>
  </w:num>
  <w:num w:numId="7">
    <w:abstractNumId w:val="3"/>
  </w:num>
  <w:num w:numId="8">
    <w:abstractNumId w:val="6"/>
  </w:num>
  <w:num w:numId="9">
    <w:abstractNumId w:val="9"/>
  </w:num>
  <w:num w:numId="10">
    <w:abstractNumId w:val="11"/>
  </w:num>
  <w:num w:numId="11">
    <w:abstractNumId w:val="2"/>
  </w:num>
  <w:num w:numId="12">
    <w:abstractNumId w:val="10"/>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ichael Connelly">
    <w15:presenceInfo w15:providerId="AD" w15:userId="S::Michael.Connelly@fcc.gov::5c2fe337-0df6-4df5-ac4c-c8e59dd68012"/>
  </w15:person>
  <w15:person w15:author="Douglas Klein">
    <w15:presenceInfo w15:providerId="AD" w15:userId="S::Douglas.Klein@fcc.gov::1bd3eaa5-4fb6-417c-898f-50784f006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B3"/>
    <w:rsid w:val="000017EE"/>
    <w:rsid w:val="0000505B"/>
    <w:rsid w:val="0000693D"/>
    <w:rsid w:val="000071EB"/>
    <w:rsid w:val="00007A5F"/>
    <w:rsid w:val="000140BB"/>
    <w:rsid w:val="00015F48"/>
    <w:rsid w:val="000168BF"/>
    <w:rsid w:val="0002111F"/>
    <w:rsid w:val="00022765"/>
    <w:rsid w:val="00024E15"/>
    <w:rsid w:val="00026810"/>
    <w:rsid w:val="00031FCA"/>
    <w:rsid w:val="000320FF"/>
    <w:rsid w:val="000345E5"/>
    <w:rsid w:val="00034BF3"/>
    <w:rsid w:val="000368A9"/>
    <w:rsid w:val="0004085C"/>
    <w:rsid w:val="00041204"/>
    <w:rsid w:val="000415C2"/>
    <w:rsid w:val="000429E8"/>
    <w:rsid w:val="000430E8"/>
    <w:rsid w:val="00044537"/>
    <w:rsid w:val="00046B83"/>
    <w:rsid w:val="000472C1"/>
    <w:rsid w:val="000548D2"/>
    <w:rsid w:val="00055390"/>
    <w:rsid w:val="00057C73"/>
    <w:rsid w:val="00057E41"/>
    <w:rsid w:val="000614BB"/>
    <w:rsid w:val="00061BA7"/>
    <w:rsid w:val="00071077"/>
    <w:rsid w:val="000714E3"/>
    <w:rsid w:val="000755B8"/>
    <w:rsid w:val="00075A47"/>
    <w:rsid w:val="000765F0"/>
    <w:rsid w:val="000778C6"/>
    <w:rsid w:val="00077F64"/>
    <w:rsid w:val="00081AFF"/>
    <w:rsid w:val="00081FBE"/>
    <w:rsid w:val="00085555"/>
    <w:rsid w:val="00086508"/>
    <w:rsid w:val="000879AF"/>
    <w:rsid w:val="0009207A"/>
    <w:rsid w:val="00096B83"/>
    <w:rsid w:val="00097F06"/>
    <w:rsid w:val="000A0F85"/>
    <w:rsid w:val="000A18BC"/>
    <w:rsid w:val="000A23EE"/>
    <w:rsid w:val="000A2EE2"/>
    <w:rsid w:val="000A2F25"/>
    <w:rsid w:val="000A3804"/>
    <w:rsid w:val="000A4A50"/>
    <w:rsid w:val="000A4AE3"/>
    <w:rsid w:val="000A6233"/>
    <w:rsid w:val="000A6502"/>
    <w:rsid w:val="000A7CEC"/>
    <w:rsid w:val="000B0EB7"/>
    <w:rsid w:val="000B62D3"/>
    <w:rsid w:val="000C044A"/>
    <w:rsid w:val="000C394C"/>
    <w:rsid w:val="000C3B5D"/>
    <w:rsid w:val="000C4BD1"/>
    <w:rsid w:val="000D26EC"/>
    <w:rsid w:val="000D3185"/>
    <w:rsid w:val="000D5900"/>
    <w:rsid w:val="000D688D"/>
    <w:rsid w:val="000E0C76"/>
    <w:rsid w:val="000E117F"/>
    <w:rsid w:val="000E150C"/>
    <w:rsid w:val="000E2271"/>
    <w:rsid w:val="000E306F"/>
    <w:rsid w:val="000E79D4"/>
    <w:rsid w:val="000F6550"/>
    <w:rsid w:val="001022D0"/>
    <w:rsid w:val="00103CDA"/>
    <w:rsid w:val="0010657B"/>
    <w:rsid w:val="00107684"/>
    <w:rsid w:val="0011044A"/>
    <w:rsid w:val="001239E3"/>
    <w:rsid w:val="001241E5"/>
    <w:rsid w:val="0012441E"/>
    <w:rsid w:val="00126FED"/>
    <w:rsid w:val="00127619"/>
    <w:rsid w:val="00130290"/>
    <w:rsid w:val="001317F0"/>
    <w:rsid w:val="00131BFC"/>
    <w:rsid w:val="001326DC"/>
    <w:rsid w:val="00133D2F"/>
    <w:rsid w:val="001376CF"/>
    <w:rsid w:val="00141DAD"/>
    <w:rsid w:val="00142FD7"/>
    <w:rsid w:val="00144244"/>
    <w:rsid w:val="001442E8"/>
    <w:rsid w:val="001445ED"/>
    <w:rsid w:val="00150CEB"/>
    <w:rsid w:val="001512C7"/>
    <w:rsid w:val="0015149E"/>
    <w:rsid w:val="00151B03"/>
    <w:rsid w:val="00156E3F"/>
    <w:rsid w:val="00157CA0"/>
    <w:rsid w:val="001608B2"/>
    <w:rsid w:val="00160BD0"/>
    <w:rsid w:val="00170FEB"/>
    <w:rsid w:val="00172DF8"/>
    <w:rsid w:val="00173758"/>
    <w:rsid w:val="00177BE8"/>
    <w:rsid w:val="00181050"/>
    <w:rsid w:val="0018455A"/>
    <w:rsid w:val="0018464C"/>
    <w:rsid w:val="00192789"/>
    <w:rsid w:val="001942AC"/>
    <w:rsid w:val="00195388"/>
    <w:rsid w:val="00196DD6"/>
    <w:rsid w:val="00196F03"/>
    <w:rsid w:val="001970A1"/>
    <w:rsid w:val="001A24C2"/>
    <w:rsid w:val="001A58B5"/>
    <w:rsid w:val="001B018F"/>
    <w:rsid w:val="001B1123"/>
    <w:rsid w:val="001B1B61"/>
    <w:rsid w:val="001B2717"/>
    <w:rsid w:val="001B2848"/>
    <w:rsid w:val="001B3275"/>
    <w:rsid w:val="001B3E4F"/>
    <w:rsid w:val="001B430F"/>
    <w:rsid w:val="001B5201"/>
    <w:rsid w:val="001C49F8"/>
    <w:rsid w:val="001C58B7"/>
    <w:rsid w:val="001C75A8"/>
    <w:rsid w:val="001C79DD"/>
    <w:rsid w:val="001D121E"/>
    <w:rsid w:val="001D1E11"/>
    <w:rsid w:val="001D3696"/>
    <w:rsid w:val="001D3C2A"/>
    <w:rsid w:val="001D40EC"/>
    <w:rsid w:val="001D51ED"/>
    <w:rsid w:val="001D67FF"/>
    <w:rsid w:val="001E1EBD"/>
    <w:rsid w:val="001E6004"/>
    <w:rsid w:val="001E7E3D"/>
    <w:rsid w:val="001F1F09"/>
    <w:rsid w:val="001F2E1A"/>
    <w:rsid w:val="001F32CD"/>
    <w:rsid w:val="001F4860"/>
    <w:rsid w:val="0020162C"/>
    <w:rsid w:val="0020168C"/>
    <w:rsid w:val="00203F1D"/>
    <w:rsid w:val="00204824"/>
    <w:rsid w:val="00205F4A"/>
    <w:rsid w:val="0021066F"/>
    <w:rsid w:val="00211F0C"/>
    <w:rsid w:val="00212032"/>
    <w:rsid w:val="002130EA"/>
    <w:rsid w:val="00213B5B"/>
    <w:rsid w:val="002228E7"/>
    <w:rsid w:val="00224E46"/>
    <w:rsid w:val="0023051A"/>
    <w:rsid w:val="0024199B"/>
    <w:rsid w:val="00241BF2"/>
    <w:rsid w:val="00242889"/>
    <w:rsid w:val="0024308E"/>
    <w:rsid w:val="0024367D"/>
    <w:rsid w:val="00247643"/>
    <w:rsid w:val="002476EA"/>
    <w:rsid w:val="002546F9"/>
    <w:rsid w:val="002616E2"/>
    <w:rsid w:val="00262535"/>
    <w:rsid w:val="00263C8E"/>
    <w:rsid w:val="00265ABB"/>
    <w:rsid w:val="00270AD2"/>
    <w:rsid w:val="00271043"/>
    <w:rsid w:val="002710F3"/>
    <w:rsid w:val="002760D9"/>
    <w:rsid w:val="00276700"/>
    <w:rsid w:val="00276C70"/>
    <w:rsid w:val="00277BD6"/>
    <w:rsid w:val="002842C1"/>
    <w:rsid w:val="002902E3"/>
    <w:rsid w:val="00291D98"/>
    <w:rsid w:val="002955C1"/>
    <w:rsid w:val="00295BFB"/>
    <w:rsid w:val="00296AD6"/>
    <w:rsid w:val="00296F19"/>
    <w:rsid w:val="002974FD"/>
    <w:rsid w:val="002A09B7"/>
    <w:rsid w:val="002A135C"/>
    <w:rsid w:val="002A3E0A"/>
    <w:rsid w:val="002A43C8"/>
    <w:rsid w:val="002A7424"/>
    <w:rsid w:val="002B382C"/>
    <w:rsid w:val="002B5BBE"/>
    <w:rsid w:val="002B7BD6"/>
    <w:rsid w:val="002C01F5"/>
    <w:rsid w:val="002C6EA2"/>
    <w:rsid w:val="002D3D22"/>
    <w:rsid w:val="002E0169"/>
    <w:rsid w:val="002E2917"/>
    <w:rsid w:val="002E2D91"/>
    <w:rsid w:val="002E3444"/>
    <w:rsid w:val="002E6295"/>
    <w:rsid w:val="002F20D2"/>
    <w:rsid w:val="002F2EFD"/>
    <w:rsid w:val="002F3E7D"/>
    <w:rsid w:val="002F4B78"/>
    <w:rsid w:val="002F4F90"/>
    <w:rsid w:val="002F5831"/>
    <w:rsid w:val="002F7439"/>
    <w:rsid w:val="00300397"/>
    <w:rsid w:val="00301437"/>
    <w:rsid w:val="0030536B"/>
    <w:rsid w:val="00306FBD"/>
    <w:rsid w:val="0031138F"/>
    <w:rsid w:val="00313B1C"/>
    <w:rsid w:val="00314256"/>
    <w:rsid w:val="003176D7"/>
    <w:rsid w:val="00320FD4"/>
    <w:rsid w:val="0032169E"/>
    <w:rsid w:val="00322502"/>
    <w:rsid w:val="0032322A"/>
    <w:rsid w:val="0032364D"/>
    <w:rsid w:val="00326C89"/>
    <w:rsid w:val="0032745F"/>
    <w:rsid w:val="00327F7B"/>
    <w:rsid w:val="0033250A"/>
    <w:rsid w:val="00332E15"/>
    <w:rsid w:val="0033389F"/>
    <w:rsid w:val="00334461"/>
    <w:rsid w:val="00336634"/>
    <w:rsid w:val="00341FDE"/>
    <w:rsid w:val="0034200D"/>
    <w:rsid w:val="00343DB6"/>
    <w:rsid w:val="00344C8A"/>
    <w:rsid w:val="00346D58"/>
    <w:rsid w:val="00351B4B"/>
    <w:rsid w:val="00351F76"/>
    <w:rsid w:val="003544F6"/>
    <w:rsid w:val="003549BC"/>
    <w:rsid w:val="003566F5"/>
    <w:rsid w:val="00357D50"/>
    <w:rsid w:val="0036253A"/>
    <w:rsid w:val="00365747"/>
    <w:rsid w:val="003701B9"/>
    <w:rsid w:val="00371C90"/>
    <w:rsid w:val="003720EA"/>
    <w:rsid w:val="00373E3A"/>
    <w:rsid w:val="00375833"/>
    <w:rsid w:val="00375DF0"/>
    <w:rsid w:val="00380928"/>
    <w:rsid w:val="0038259D"/>
    <w:rsid w:val="003841EB"/>
    <w:rsid w:val="003866DD"/>
    <w:rsid w:val="00387D1D"/>
    <w:rsid w:val="00391588"/>
    <w:rsid w:val="00392332"/>
    <w:rsid w:val="00392A20"/>
    <w:rsid w:val="00392D7F"/>
    <w:rsid w:val="00393141"/>
    <w:rsid w:val="00395D85"/>
    <w:rsid w:val="0039628D"/>
    <w:rsid w:val="003967D5"/>
    <w:rsid w:val="003A1EA7"/>
    <w:rsid w:val="003A6E37"/>
    <w:rsid w:val="003B0FE0"/>
    <w:rsid w:val="003B17BF"/>
    <w:rsid w:val="003B23D7"/>
    <w:rsid w:val="003B5EBB"/>
    <w:rsid w:val="003B6440"/>
    <w:rsid w:val="003B64F0"/>
    <w:rsid w:val="003C31E1"/>
    <w:rsid w:val="003C3DA1"/>
    <w:rsid w:val="003C6EB8"/>
    <w:rsid w:val="003D0BA4"/>
    <w:rsid w:val="003E10DF"/>
    <w:rsid w:val="003E47EA"/>
    <w:rsid w:val="003F2989"/>
    <w:rsid w:val="003F327C"/>
    <w:rsid w:val="003F3C8A"/>
    <w:rsid w:val="003F4EBC"/>
    <w:rsid w:val="003F5C42"/>
    <w:rsid w:val="003F6929"/>
    <w:rsid w:val="003F7558"/>
    <w:rsid w:val="003F7876"/>
    <w:rsid w:val="00401BFF"/>
    <w:rsid w:val="0040426E"/>
    <w:rsid w:val="00407C44"/>
    <w:rsid w:val="00407CCA"/>
    <w:rsid w:val="004123F5"/>
    <w:rsid w:val="0041360C"/>
    <w:rsid w:val="00417731"/>
    <w:rsid w:val="00420CCF"/>
    <w:rsid w:val="00430003"/>
    <w:rsid w:val="00432A55"/>
    <w:rsid w:val="004341DF"/>
    <w:rsid w:val="00434C3D"/>
    <w:rsid w:val="00436176"/>
    <w:rsid w:val="004370A6"/>
    <w:rsid w:val="00440F74"/>
    <w:rsid w:val="00441254"/>
    <w:rsid w:val="004417D9"/>
    <w:rsid w:val="00441D46"/>
    <w:rsid w:val="004426B6"/>
    <w:rsid w:val="00447F61"/>
    <w:rsid w:val="0045034E"/>
    <w:rsid w:val="00453A54"/>
    <w:rsid w:val="0046092E"/>
    <w:rsid w:val="0046282D"/>
    <w:rsid w:val="00463043"/>
    <w:rsid w:val="00472B32"/>
    <w:rsid w:val="00473E48"/>
    <w:rsid w:val="00475B25"/>
    <w:rsid w:val="004766E3"/>
    <w:rsid w:val="00477739"/>
    <w:rsid w:val="004777AC"/>
    <w:rsid w:val="00477C57"/>
    <w:rsid w:val="00477E00"/>
    <w:rsid w:val="004800B0"/>
    <w:rsid w:val="004821B0"/>
    <w:rsid w:val="0048400F"/>
    <w:rsid w:val="00487E6D"/>
    <w:rsid w:val="0049265B"/>
    <w:rsid w:val="004A08B9"/>
    <w:rsid w:val="004B12F3"/>
    <w:rsid w:val="004B4F04"/>
    <w:rsid w:val="004C433A"/>
    <w:rsid w:val="004C454A"/>
    <w:rsid w:val="004C62B4"/>
    <w:rsid w:val="004C6678"/>
    <w:rsid w:val="004D3C7C"/>
    <w:rsid w:val="004D6914"/>
    <w:rsid w:val="004E089D"/>
    <w:rsid w:val="004E08F6"/>
    <w:rsid w:val="004E30B6"/>
    <w:rsid w:val="004E45D7"/>
    <w:rsid w:val="004F2161"/>
    <w:rsid w:val="004F227C"/>
    <w:rsid w:val="004F4F6E"/>
    <w:rsid w:val="004F62D0"/>
    <w:rsid w:val="004F6FD1"/>
    <w:rsid w:val="005007F3"/>
    <w:rsid w:val="0050659C"/>
    <w:rsid w:val="00516C1A"/>
    <w:rsid w:val="00521ACA"/>
    <w:rsid w:val="0052215E"/>
    <w:rsid w:val="00523194"/>
    <w:rsid w:val="00523507"/>
    <w:rsid w:val="00523A76"/>
    <w:rsid w:val="005252FC"/>
    <w:rsid w:val="0052631B"/>
    <w:rsid w:val="005266DC"/>
    <w:rsid w:val="00530C09"/>
    <w:rsid w:val="00531B39"/>
    <w:rsid w:val="00532065"/>
    <w:rsid w:val="00532553"/>
    <w:rsid w:val="00534ABD"/>
    <w:rsid w:val="00534C36"/>
    <w:rsid w:val="00540CE8"/>
    <w:rsid w:val="0054113D"/>
    <w:rsid w:val="00543ED8"/>
    <w:rsid w:val="00544475"/>
    <w:rsid w:val="00546D0A"/>
    <w:rsid w:val="0055228C"/>
    <w:rsid w:val="00555640"/>
    <w:rsid w:val="005628AF"/>
    <w:rsid w:val="00563B93"/>
    <w:rsid w:val="00564606"/>
    <w:rsid w:val="00571B7E"/>
    <w:rsid w:val="00572156"/>
    <w:rsid w:val="0057343E"/>
    <w:rsid w:val="005734D3"/>
    <w:rsid w:val="005746BF"/>
    <w:rsid w:val="0057661B"/>
    <w:rsid w:val="00586A64"/>
    <w:rsid w:val="005909B7"/>
    <w:rsid w:val="00591259"/>
    <w:rsid w:val="00591619"/>
    <w:rsid w:val="0059344A"/>
    <w:rsid w:val="00595967"/>
    <w:rsid w:val="005A22F1"/>
    <w:rsid w:val="005A2F75"/>
    <w:rsid w:val="005A3222"/>
    <w:rsid w:val="005A3A94"/>
    <w:rsid w:val="005A4208"/>
    <w:rsid w:val="005A48C7"/>
    <w:rsid w:val="005A4ABF"/>
    <w:rsid w:val="005A7CEC"/>
    <w:rsid w:val="005B5C16"/>
    <w:rsid w:val="005B79DB"/>
    <w:rsid w:val="005B7B0B"/>
    <w:rsid w:val="005C1416"/>
    <w:rsid w:val="005C41A0"/>
    <w:rsid w:val="005D3E0A"/>
    <w:rsid w:val="005D6606"/>
    <w:rsid w:val="005D6D2E"/>
    <w:rsid w:val="005E351D"/>
    <w:rsid w:val="005E664D"/>
    <w:rsid w:val="005F1215"/>
    <w:rsid w:val="005F2CB4"/>
    <w:rsid w:val="005F32F0"/>
    <w:rsid w:val="005F5495"/>
    <w:rsid w:val="005F57D6"/>
    <w:rsid w:val="005F66E8"/>
    <w:rsid w:val="005F7E6B"/>
    <w:rsid w:val="005F7F3C"/>
    <w:rsid w:val="00602A4C"/>
    <w:rsid w:val="00602AEC"/>
    <w:rsid w:val="00604182"/>
    <w:rsid w:val="00606F76"/>
    <w:rsid w:val="0061094B"/>
    <w:rsid w:val="00610AFB"/>
    <w:rsid w:val="00612E99"/>
    <w:rsid w:val="006168B7"/>
    <w:rsid w:val="00622229"/>
    <w:rsid w:val="006244F3"/>
    <w:rsid w:val="0062574F"/>
    <w:rsid w:val="00625D18"/>
    <w:rsid w:val="006266DD"/>
    <w:rsid w:val="00630941"/>
    <w:rsid w:val="00636CB3"/>
    <w:rsid w:val="00641549"/>
    <w:rsid w:val="00641A9E"/>
    <w:rsid w:val="00641BCF"/>
    <w:rsid w:val="00641E59"/>
    <w:rsid w:val="00642F31"/>
    <w:rsid w:val="00644ED2"/>
    <w:rsid w:val="00646DBD"/>
    <w:rsid w:val="006529A9"/>
    <w:rsid w:val="0065326D"/>
    <w:rsid w:val="006557ED"/>
    <w:rsid w:val="006565FF"/>
    <w:rsid w:val="00656778"/>
    <w:rsid w:val="006607BF"/>
    <w:rsid w:val="00663A8D"/>
    <w:rsid w:val="00664A68"/>
    <w:rsid w:val="0066604A"/>
    <w:rsid w:val="006664D1"/>
    <w:rsid w:val="00667DAB"/>
    <w:rsid w:val="006705B3"/>
    <w:rsid w:val="0067194A"/>
    <w:rsid w:val="006738A5"/>
    <w:rsid w:val="00675C6E"/>
    <w:rsid w:val="00676595"/>
    <w:rsid w:val="00676884"/>
    <w:rsid w:val="006810FC"/>
    <w:rsid w:val="00683095"/>
    <w:rsid w:val="00683301"/>
    <w:rsid w:val="006865F5"/>
    <w:rsid w:val="006A055C"/>
    <w:rsid w:val="006A5E24"/>
    <w:rsid w:val="006A734D"/>
    <w:rsid w:val="006B1FDA"/>
    <w:rsid w:val="006B2AF6"/>
    <w:rsid w:val="006B4BCD"/>
    <w:rsid w:val="006B695C"/>
    <w:rsid w:val="006C1499"/>
    <w:rsid w:val="006C444D"/>
    <w:rsid w:val="006C45FA"/>
    <w:rsid w:val="006C718E"/>
    <w:rsid w:val="006D059B"/>
    <w:rsid w:val="006D07B4"/>
    <w:rsid w:val="006D2D41"/>
    <w:rsid w:val="006D4156"/>
    <w:rsid w:val="006D4A6E"/>
    <w:rsid w:val="006D5C47"/>
    <w:rsid w:val="006E235E"/>
    <w:rsid w:val="006E36ED"/>
    <w:rsid w:val="006E56AB"/>
    <w:rsid w:val="006E70B1"/>
    <w:rsid w:val="006F18C6"/>
    <w:rsid w:val="006F35F3"/>
    <w:rsid w:val="006F42B7"/>
    <w:rsid w:val="006F4650"/>
    <w:rsid w:val="006F6688"/>
    <w:rsid w:val="007013AC"/>
    <w:rsid w:val="00704209"/>
    <w:rsid w:val="00710663"/>
    <w:rsid w:val="00713F25"/>
    <w:rsid w:val="00713FF7"/>
    <w:rsid w:val="00714CA2"/>
    <w:rsid w:val="007173EB"/>
    <w:rsid w:val="00717EA4"/>
    <w:rsid w:val="00722BC9"/>
    <w:rsid w:val="00725391"/>
    <w:rsid w:val="00725D19"/>
    <w:rsid w:val="007268F5"/>
    <w:rsid w:val="00727295"/>
    <w:rsid w:val="007300FC"/>
    <w:rsid w:val="00731AC6"/>
    <w:rsid w:val="007357A8"/>
    <w:rsid w:val="00735F2D"/>
    <w:rsid w:val="0074064E"/>
    <w:rsid w:val="00741E8A"/>
    <w:rsid w:val="00743C27"/>
    <w:rsid w:val="00744F2E"/>
    <w:rsid w:val="00745676"/>
    <w:rsid w:val="0074715D"/>
    <w:rsid w:val="00754556"/>
    <w:rsid w:val="00754DA0"/>
    <w:rsid w:val="007574D3"/>
    <w:rsid w:val="00757BC0"/>
    <w:rsid w:val="00761FEE"/>
    <w:rsid w:val="00765430"/>
    <w:rsid w:val="00765CB5"/>
    <w:rsid w:val="0076741A"/>
    <w:rsid w:val="00767740"/>
    <w:rsid w:val="007718AF"/>
    <w:rsid w:val="007721A6"/>
    <w:rsid w:val="00772E38"/>
    <w:rsid w:val="007764BE"/>
    <w:rsid w:val="0077655C"/>
    <w:rsid w:val="00777B56"/>
    <w:rsid w:val="00782D1F"/>
    <w:rsid w:val="007871E2"/>
    <w:rsid w:val="00791A10"/>
    <w:rsid w:val="00793DA7"/>
    <w:rsid w:val="007949F7"/>
    <w:rsid w:val="007A145B"/>
    <w:rsid w:val="007A1B42"/>
    <w:rsid w:val="007A1EF7"/>
    <w:rsid w:val="007A47CF"/>
    <w:rsid w:val="007A6DF2"/>
    <w:rsid w:val="007A71A9"/>
    <w:rsid w:val="007B1A1F"/>
    <w:rsid w:val="007B24B1"/>
    <w:rsid w:val="007B2D2B"/>
    <w:rsid w:val="007B5129"/>
    <w:rsid w:val="007B785F"/>
    <w:rsid w:val="007C0C31"/>
    <w:rsid w:val="007C108F"/>
    <w:rsid w:val="007C44BD"/>
    <w:rsid w:val="007D7170"/>
    <w:rsid w:val="007D7293"/>
    <w:rsid w:val="007D7791"/>
    <w:rsid w:val="007D7F48"/>
    <w:rsid w:val="007E0C94"/>
    <w:rsid w:val="007E1A88"/>
    <w:rsid w:val="007E22AE"/>
    <w:rsid w:val="007E2316"/>
    <w:rsid w:val="007E4235"/>
    <w:rsid w:val="007E43AA"/>
    <w:rsid w:val="007F293A"/>
    <w:rsid w:val="007F44AD"/>
    <w:rsid w:val="007F7E38"/>
    <w:rsid w:val="00801CCF"/>
    <w:rsid w:val="00802815"/>
    <w:rsid w:val="00804359"/>
    <w:rsid w:val="00807FCF"/>
    <w:rsid w:val="00814C5A"/>
    <w:rsid w:val="00816767"/>
    <w:rsid w:val="0081760A"/>
    <w:rsid w:val="0082059E"/>
    <w:rsid w:val="00824F1F"/>
    <w:rsid w:val="008261FB"/>
    <w:rsid w:val="00826A7B"/>
    <w:rsid w:val="0083317A"/>
    <w:rsid w:val="00834D00"/>
    <w:rsid w:val="00837683"/>
    <w:rsid w:val="0084202D"/>
    <w:rsid w:val="0084207E"/>
    <w:rsid w:val="008421A2"/>
    <w:rsid w:val="008431F3"/>
    <w:rsid w:val="0084753C"/>
    <w:rsid w:val="008515CC"/>
    <w:rsid w:val="00851694"/>
    <w:rsid w:val="00851C81"/>
    <w:rsid w:val="00852C77"/>
    <w:rsid w:val="00853067"/>
    <w:rsid w:val="008566B0"/>
    <w:rsid w:val="00856D58"/>
    <w:rsid w:val="00857038"/>
    <w:rsid w:val="0086269C"/>
    <w:rsid w:val="00866DA3"/>
    <w:rsid w:val="008708A7"/>
    <w:rsid w:val="00870C5C"/>
    <w:rsid w:val="0087192C"/>
    <w:rsid w:val="0087192F"/>
    <w:rsid w:val="00872732"/>
    <w:rsid w:val="00872FD7"/>
    <w:rsid w:val="008738B7"/>
    <w:rsid w:val="00875E38"/>
    <w:rsid w:val="008856FE"/>
    <w:rsid w:val="00886E4E"/>
    <w:rsid w:val="008906C3"/>
    <w:rsid w:val="008917DC"/>
    <w:rsid w:val="00895A04"/>
    <w:rsid w:val="008A526D"/>
    <w:rsid w:val="008B32F6"/>
    <w:rsid w:val="008B5150"/>
    <w:rsid w:val="008B6370"/>
    <w:rsid w:val="008B6EFC"/>
    <w:rsid w:val="008C0C54"/>
    <w:rsid w:val="008C1523"/>
    <w:rsid w:val="008C34F9"/>
    <w:rsid w:val="008C3560"/>
    <w:rsid w:val="008C6E28"/>
    <w:rsid w:val="008D0559"/>
    <w:rsid w:val="008D4C1E"/>
    <w:rsid w:val="008E58D4"/>
    <w:rsid w:val="008F0061"/>
    <w:rsid w:val="008F086A"/>
    <w:rsid w:val="008F2D93"/>
    <w:rsid w:val="008F362C"/>
    <w:rsid w:val="008F6AA7"/>
    <w:rsid w:val="009004BD"/>
    <w:rsid w:val="0090241C"/>
    <w:rsid w:val="00902D40"/>
    <w:rsid w:val="00906A4E"/>
    <w:rsid w:val="00910A43"/>
    <w:rsid w:val="009153E9"/>
    <w:rsid w:val="00915B48"/>
    <w:rsid w:val="00916266"/>
    <w:rsid w:val="00916E79"/>
    <w:rsid w:val="009206B8"/>
    <w:rsid w:val="00920F9B"/>
    <w:rsid w:val="00921613"/>
    <w:rsid w:val="009216B7"/>
    <w:rsid w:val="00922CEF"/>
    <w:rsid w:val="009247E9"/>
    <w:rsid w:val="009264B8"/>
    <w:rsid w:val="00931A0B"/>
    <w:rsid w:val="00934276"/>
    <w:rsid w:val="009345BC"/>
    <w:rsid w:val="00934FB6"/>
    <w:rsid w:val="0093617C"/>
    <w:rsid w:val="009362BB"/>
    <w:rsid w:val="00937377"/>
    <w:rsid w:val="0094308B"/>
    <w:rsid w:val="009460C4"/>
    <w:rsid w:val="009470F7"/>
    <w:rsid w:val="00947843"/>
    <w:rsid w:val="00947CC2"/>
    <w:rsid w:val="00955584"/>
    <w:rsid w:val="009558E9"/>
    <w:rsid w:val="00956A0A"/>
    <w:rsid w:val="00960D76"/>
    <w:rsid w:val="009622A5"/>
    <w:rsid w:val="00963CCF"/>
    <w:rsid w:val="0096461C"/>
    <w:rsid w:val="00965A8D"/>
    <w:rsid w:val="00966347"/>
    <w:rsid w:val="00970E2F"/>
    <w:rsid w:val="00970F48"/>
    <w:rsid w:val="00972DA6"/>
    <w:rsid w:val="009732DC"/>
    <w:rsid w:val="009734F8"/>
    <w:rsid w:val="00974FBA"/>
    <w:rsid w:val="009776B2"/>
    <w:rsid w:val="009805C2"/>
    <w:rsid w:val="009838BC"/>
    <w:rsid w:val="00984826"/>
    <w:rsid w:val="009904BA"/>
    <w:rsid w:val="00990801"/>
    <w:rsid w:val="00990D6A"/>
    <w:rsid w:val="00995A3A"/>
    <w:rsid w:val="00997974"/>
    <w:rsid w:val="00997BAE"/>
    <w:rsid w:val="00997F9F"/>
    <w:rsid w:val="009A182B"/>
    <w:rsid w:val="009A2237"/>
    <w:rsid w:val="009A3272"/>
    <w:rsid w:val="009A4B38"/>
    <w:rsid w:val="009A7B79"/>
    <w:rsid w:val="009A7C1B"/>
    <w:rsid w:val="009B03CB"/>
    <w:rsid w:val="009B10D1"/>
    <w:rsid w:val="009B1C58"/>
    <w:rsid w:val="009B41AF"/>
    <w:rsid w:val="009C294C"/>
    <w:rsid w:val="009C3C26"/>
    <w:rsid w:val="009C62CD"/>
    <w:rsid w:val="009D215C"/>
    <w:rsid w:val="009D3BFD"/>
    <w:rsid w:val="009D4B73"/>
    <w:rsid w:val="009E1949"/>
    <w:rsid w:val="009E4562"/>
    <w:rsid w:val="009E5984"/>
    <w:rsid w:val="009E682A"/>
    <w:rsid w:val="009F0A4F"/>
    <w:rsid w:val="009F4604"/>
    <w:rsid w:val="00A01EE9"/>
    <w:rsid w:val="00A024DB"/>
    <w:rsid w:val="00A03634"/>
    <w:rsid w:val="00A04F94"/>
    <w:rsid w:val="00A07466"/>
    <w:rsid w:val="00A111BB"/>
    <w:rsid w:val="00A11CA0"/>
    <w:rsid w:val="00A136FC"/>
    <w:rsid w:val="00A13ABA"/>
    <w:rsid w:val="00A14C26"/>
    <w:rsid w:val="00A1593A"/>
    <w:rsid w:val="00A17966"/>
    <w:rsid w:val="00A21204"/>
    <w:rsid w:val="00A2279E"/>
    <w:rsid w:val="00A23ED0"/>
    <w:rsid w:val="00A24253"/>
    <w:rsid w:val="00A24697"/>
    <w:rsid w:val="00A253EB"/>
    <w:rsid w:val="00A255AE"/>
    <w:rsid w:val="00A275AD"/>
    <w:rsid w:val="00A317F1"/>
    <w:rsid w:val="00A339BD"/>
    <w:rsid w:val="00A352FE"/>
    <w:rsid w:val="00A356AE"/>
    <w:rsid w:val="00A36E8A"/>
    <w:rsid w:val="00A405F9"/>
    <w:rsid w:val="00A41FE1"/>
    <w:rsid w:val="00A423F9"/>
    <w:rsid w:val="00A4376A"/>
    <w:rsid w:val="00A446C6"/>
    <w:rsid w:val="00A51EDC"/>
    <w:rsid w:val="00A56682"/>
    <w:rsid w:val="00A57115"/>
    <w:rsid w:val="00A60D7E"/>
    <w:rsid w:val="00A62841"/>
    <w:rsid w:val="00A6543A"/>
    <w:rsid w:val="00A65DDD"/>
    <w:rsid w:val="00A66116"/>
    <w:rsid w:val="00A702F2"/>
    <w:rsid w:val="00A72E7D"/>
    <w:rsid w:val="00A731AB"/>
    <w:rsid w:val="00A73D7C"/>
    <w:rsid w:val="00A74AD2"/>
    <w:rsid w:val="00A76783"/>
    <w:rsid w:val="00A77430"/>
    <w:rsid w:val="00A8179C"/>
    <w:rsid w:val="00A81B31"/>
    <w:rsid w:val="00A83B00"/>
    <w:rsid w:val="00A863F4"/>
    <w:rsid w:val="00A866AC"/>
    <w:rsid w:val="00A875F4"/>
    <w:rsid w:val="00A966B8"/>
    <w:rsid w:val="00A97383"/>
    <w:rsid w:val="00A97CF7"/>
    <w:rsid w:val="00A97E9C"/>
    <w:rsid w:val="00AA1D61"/>
    <w:rsid w:val="00AA2055"/>
    <w:rsid w:val="00AA22F0"/>
    <w:rsid w:val="00AA31AD"/>
    <w:rsid w:val="00AA31EB"/>
    <w:rsid w:val="00AA4766"/>
    <w:rsid w:val="00AA5915"/>
    <w:rsid w:val="00AA6F14"/>
    <w:rsid w:val="00AA7002"/>
    <w:rsid w:val="00AA7B5D"/>
    <w:rsid w:val="00AB0AD4"/>
    <w:rsid w:val="00AB1139"/>
    <w:rsid w:val="00AB1A81"/>
    <w:rsid w:val="00AB2FC1"/>
    <w:rsid w:val="00AB44AA"/>
    <w:rsid w:val="00AB49F0"/>
    <w:rsid w:val="00AB73B7"/>
    <w:rsid w:val="00AB7AB1"/>
    <w:rsid w:val="00AC782F"/>
    <w:rsid w:val="00AD0728"/>
    <w:rsid w:val="00AD10AB"/>
    <w:rsid w:val="00AD5C79"/>
    <w:rsid w:val="00AD6A6F"/>
    <w:rsid w:val="00AE1CE9"/>
    <w:rsid w:val="00AE58AB"/>
    <w:rsid w:val="00AF08D6"/>
    <w:rsid w:val="00AF5DE5"/>
    <w:rsid w:val="00B003E0"/>
    <w:rsid w:val="00B02712"/>
    <w:rsid w:val="00B032B2"/>
    <w:rsid w:val="00B03AA9"/>
    <w:rsid w:val="00B03AD0"/>
    <w:rsid w:val="00B06E91"/>
    <w:rsid w:val="00B108B7"/>
    <w:rsid w:val="00B1402F"/>
    <w:rsid w:val="00B14771"/>
    <w:rsid w:val="00B1716E"/>
    <w:rsid w:val="00B17B58"/>
    <w:rsid w:val="00B2340F"/>
    <w:rsid w:val="00B25DC0"/>
    <w:rsid w:val="00B2784E"/>
    <w:rsid w:val="00B306D9"/>
    <w:rsid w:val="00B30BDC"/>
    <w:rsid w:val="00B32D84"/>
    <w:rsid w:val="00B34F10"/>
    <w:rsid w:val="00B359FA"/>
    <w:rsid w:val="00B4561A"/>
    <w:rsid w:val="00B53428"/>
    <w:rsid w:val="00B54A51"/>
    <w:rsid w:val="00B5588F"/>
    <w:rsid w:val="00B6158D"/>
    <w:rsid w:val="00B61966"/>
    <w:rsid w:val="00B64294"/>
    <w:rsid w:val="00B70E77"/>
    <w:rsid w:val="00B72CE5"/>
    <w:rsid w:val="00B72F66"/>
    <w:rsid w:val="00B730D4"/>
    <w:rsid w:val="00B80648"/>
    <w:rsid w:val="00B809A5"/>
    <w:rsid w:val="00B830FE"/>
    <w:rsid w:val="00B84B31"/>
    <w:rsid w:val="00B87542"/>
    <w:rsid w:val="00B90430"/>
    <w:rsid w:val="00B90C86"/>
    <w:rsid w:val="00B92090"/>
    <w:rsid w:val="00B92168"/>
    <w:rsid w:val="00B95F9B"/>
    <w:rsid w:val="00BA0BB2"/>
    <w:rsid w:val="00BA5F9E"/>
    <w:rsid w:val="00BA6E07"/>
    <w:rsid w:val="00BB192D"/>
    <w:rsid w:val="00BB534C"/>
    <w:rsid w:val="00BC1772"/>
    <w:rsid w:val="00BC4829"/>
    <w:rsid w:val="00BC5484"/>
    <w:rsid w:val="00BC58FF"/>
    <w:rsid w:val="00BC5D98"/>
    <w:rsid w:val="00BC611F"/>
    <w:rsid w:val="00BC62C0"/>
    <w:rsid w:val="00BD1332"/>
    <w:rsid w:val="00BD1B91"/>
    <w:rsid w:val="00BD60EC"/>
    <w:rsid w:val="00BE043E"/>
    <w:rsid w:val="00BE407C"/>
    <w:rsid w:val="00BF2DAA"/>
    <w:rsid w:val="00BF79F3"/>
    <w:rsid w:val="00C02B6C"/>
    <w:rsid w:val="00C02BAC"/>
    <w:rsid w:val="00C044E2"/>
    <w:rsid w:val="00C053D4"/>
    <w:rsid w:val="00C058C1"/>
    <w:rsid w:val="00C0647D"/>
    <w:rsid w:val="00C07D15"/>
    <w:rsid w:val="00C10B1A"/>
    <w:rsid w:val="00C11EBC"/>
    <w:rsid w:val="00C14544"/>
    <w:rsid w:val="00C20A5E"/>
    <w:rsid w:val="00C214FA"/>
    <w:rsid w:val="00C22569"/>
    <w:rsid w:val="00C25A1E"/>
    <w:rsid w:val="00C27A91"/>
    <w:rsid w:val="00C321CE"/>
    <w:rsid w:val="00C32CC7"/>
    <w:rsid w:val="00C3452E"/>
    <w:rsid w:val="00C359C6"/>
    <w:rsid w:val="00C360BC"/>
    <w:rsid w:val="00C43EE5"/>
    <w:rsid w:val="00C46678"/>
    <w:rsid w:val="00C56A0D"/>
    <w:rsid w:val="00C574C6"/>
    <w:rsid w:val="00C61730"/>
    <w:rsid w:val="00C7232F"/>
    <w:rsid w:val="00C73867"/>
    <w:rsid w:val="00C73C32"/>
    <w:rsid w:val="00C812C8"/>
    <w:rsid w:val="00C82817"/>
    <w:rsid w:val="00C82F41"/>
    <w:rsid w:val="00C83998"/>
    <w:rsid w:val="00C84760"/>
    <w:rsid w:val="00C84C6D"/>
    <w:rsid w:val="00C9058F"/>
    <w:rsid w:val="00C90CFA"/>
    <w:rsid w:val="00C93E7C"/>
    <w:rsid w:val="00C948C5"/>
    <w:rsid w:val="00C97A74"/>
    <w:rsid w:val="00CA268B"/>
    <w:rsid w:val="00CA44D3"/>
    <w:rsid w:val="00CA44FF"/>
    <w:rsid w:val="00CA6026"/>
    <w:rsid w:val="00CC3D7C"/>
    <w:rsid w:val="00CC48F0"/>
    <w:rsid w:val="00CC5EF5"/>
    <w:rsid w:val="00CC62EA"/>
    <w:rsid w:val="00CC74AF"/>
    <w:rsid w:val="00CC78B6"/>
    <w:rsid w:val="00CD0603"/>
    <w:rsid w:val="00CD0C5A"/>
    <w:rsid w:val="00CD3324"/>
    <w:rsid w:val="00CD48FB"/>
    <w:rsid w:val="00CD4BA8"/>
    <w:rsid w:val="00CD794E"/>
    <w:rsid w:val="00CE7285"/>
    <w:rsid w:val="00CF2C95"/>
    <w:rsid w:val="00CF2DC4"/>
    <w:rsid w:val="00CF5F89"/>
    <w:rsid w:val="00CF7F0D"/>
    <w:rsid w:val="00D04014"/>
    <w:rsid w:val="00D10A3A"/>
    <w:rsid w:val="00D10E75"/>
    <w:rsid w:val="00D11C87"/>
    <w:rsid w:val="00D169BC"/>
    <w:rsid w:val="00D216CD"/>
    <w:rsid w:val="00D23198"/>
    <w:rsid w:val="00D2327C"/>
    <w:rsid w:val="00D23BB8"/>
    <w:rsid w:val="00D3383F"/>
    <w:rsid w:val="00D430A7"/>
    <w:rsid w:val="00D4617D"/>
    <w:rsid w:val="00D468A4"/>
    <w:rsid w:val="00D468AF"/>
    <w:rsid w:val="00D46CED"/>
    <w:rsid w:val="00D5230F"/>
    <w:rsid w:val="00D52A7E"/>
    <w:rsid w:val="00D530CE"/>
    <w:rsid w:val="00D53674"/>
    <w:rsid w:val="00D61BF3"/>
    <w:rsid w:val="00D640CE"/>
    <w:rsid w:val="00D666F4"/>
    <w:rsid w:val="00D701BD"/>
    <w:rsid w:val="00D81D95"/>
    <w:rsid w:val="00D84434"/>
    <w:rsid w:val="00D84C01"/>
    <w:rsid w:val="00D87C8D"/>
    <w:rsid w:val="00D92460"/>
    <w:rsid w:val="00DB11AA"/>
    <w:rsid w:val="00DB3245"/>
    <w:rsid w:val="00DB4361"/>
    <w:rsid w:val="00DB5EC8"/>
    <w:rsid w:val="00DB7530"/>
    <w:rsid w:val="00DC0041"/>
    <w:rsid w:val="00DC6112"/>
    <w:rsid w:val="00DD0AB5"/>
    <w:rsid w:val="00DD11D5"/>
    <w:rsid w:val="00DD17E0"/>
    <w:rsid w:val="00DD3E09"/>
    <w:rsid w:val="00DD463E"/>
    <w:rsid w:val="00DD533C"/>
    <w:rsid w:val="00DD6785"/>
    <w:rsid w:val="00DE032F"/>
    <w:rsid w:val="00DE111D"/>
    <w:rsid w:val="00DE3197"/>
    <w:rsid w:val="00DE4805"/>
    <w:rsid w:val="00DE53B9"/>
    <w:rsid w:val="00DE5B11"/>
    <w:rsid w:val="00DE635B"/>
    <w:rsid w:val="00DE73CF"/>
    <w:rsid w:val="00DF208A"/>
    <w:rsid w:val="00DF65A9"/>
    <w:rsid w:val="00DF6ECB"/>
    <w:rsid w:val="00E00EAD"/>
    <w:rsid w:val="00E01055"/>
    <w:rsid w:val="00E01179"/>
    <w:rsid w:val="00E02BA3"/>
    <w:rsid w:val="00E03EA8"/>
    <w:rsid w:val="00E04EA1"/>
    <w:rsid w:val="00E07897"/>
    <w:rsid w:val="00E11752"/>
    <w:rsid w:val="00E118E2"/>
    <w:rsid w:val="00E12DA1"/>
    <w:rsid w:val="00E20531"/>
    <w:rsid w:val="00E263A0"/>
    <w:rsid w:val="00E3024F"/>
    <w:rsid w:val="00E33D11"/>
    <w:rsid w:val="00E35383"/>
    <w:rsid w:val="00E35B75"/>
    <w:rsid w:val="00E36142"/>
    <w:rsid w:val="00E37B5C"/>
    <w:rsid w:val="00E42F0F"/>
    <w:rsid w:val="00E4560F"/>
    <w:rsid w:val="00E475C7"/>
    <w:rsid w:val="00E519D2"/>
    <w:rsid w:val="00E52B00"/>
    <w:rsid w:val="00E545E7"/>
    <w:rsid w:val="00E56FD4"/>
    <w:rsid w:val="00E5796F"/>
    <w:rsid w:val="00E64F2D"/>
    <w:rsid w:val="00E6725E"/>
    <w:rsid w:val="00E73A54"/>
    <w:rsid w:val="00E7432B"/>
    <w:rsid w:val="00E75209"/>
    <w:rsid w:val="00E75D67"/>
    <w:rsid w:val="00E77ED7"/>
    <w:rsid w:val="00E81A1A"/>
    <w:rsid w:val="00E81FCF"/>
    <w:rsid w:val="00E82A88"/>
    <w:rsid w:val="00E85B4B"/>
    <w:rsid w:val="00E85D2A"/>
    <w:rsid w:val="00E87BB3"/>
    <w:rsid w:val="00E9461E"/>
    <w:rsid w:val="00E976D6"/>
    <w:rsid w:val="00EA104F"/>
    <w:rsid w:val="00EA1C11"/>
    <w:rsid w:val="00EA62D2"/>
    <w:rsid w:val="00EA6D40"/>
    <w:rsid w:val="00EB1660"/>
    <w:rsid w:val="00EB55FB"/>
    <w:rsid w:val="00EC5986"/>
    <w:rsid w:val="00EC63FB"/>
    <w:rsid w:val="00EC7558"/>
    <w:rsid w:val="00ED0A6C"/>
    <w:rsid w:val="00ED1B94"/>
    <w:rsid w:val="00ED2D14"/>
    <w:rsid w:val="00EE0A31"/>
    <w:rsid w:val="00EE4046"/>
    <w:rsid w:val="00EE4738"/>
    <w:rsid w:val="00EE6700"/>
    <w:rsid w:val="00EE727F"/>
    <w:rsid w:val="00EF0749"/>
    <w:rsid w:val="00EF0DAE"/>
    <w:rsid w:val="00EF0DC7"/>
    <w:rsid w:val="00EF0F65"/>
    <w:rsid w:val="00EF48C0"/>
    <w:rsid w:val="00F0011B"/>
    <w:rsid w:val="00F012CB"/>
    <w:rsid w:val="00F012D4"/>
    <w:rsid w:val="00F02F78"/>
    <w:rsid w:val="00F02FB2"/>
    <w:rsid w:val="00F05479"/>
    <w:rsid w:val="00F0695E"/>
    <w:rsid w:val="00F06DA3"/>
    <w:rsid w:val="00F11C0B"/>
    <w:rsid w:val="00F12E60"/>
    <w:rsid w:val="00F13C7C"/>
    <w:rsid w:val="00F14365"/>
    <w:rsid w:val="00F14D41"/>
    <w:rsid w:val="00F152E7"/>
    <w:rsid w:val="00F164B3"/>
    <w:rsid w:val="00F216DF"/>
    <w:rsid w:val="00F22669"/>
    <w:rsid w:val="00F25A3B"/>
    <w:rsid w:val="00F26F8D"/>
    <w:rsid w:val="00F27EFC"/>
    <w:rsid w:val="00F30DF6"/>
    <w:rsid w:val="00F3292D"/>
    <w:rsid w:val="00F357E0"/>
    <w:rsid w:val="00F35B16"/>
    <w:rsid w:val="00F36272"/>
    <w:rsid w:val="00F41DD0"/>
    <w:rsid w:val="00F44BC7"/>
    <w:rsid w:val="00F46C3B"/>
    <w:rsid w:val="00F50D4D"/>
    <w:rsid w:val="00F50F76"/>
    <w:rsid w:val="00F542F5"/>
    <w:rsid w:val="00F54EE9"/>
    <w:rsid w:val="00F55387"/>
    <w:rsid w:val="00F55457"/>
    <w:rsid w:val="00F56302"/>
    <w:rsid w:val="00F5635D"/>
    <w:rsid w:val="00F578C0"/>
    <w:rsid w:val="00F60435"/>
    <w:rsid w:val="00F641B2"/>
    <w:rsid w:val="00F6541E"/>
    <w:rsid w:val="00F67015"/>
    <w:rsid w:val="00F7174D"/>
    <w:rsid w:val="00F719E0"/>
    <w:rsid w:val="00F747E5"/>
    <w:rsid w:val="00F75A24"/>
    <w:rsid w:val="00F76117"/>
    <w:rsid w:val="00F767F8"/>
    <w:rsid w:val="00F813F4"/>
    <w:rsid w:val="00F826D6"/>
    <w:rsid w:val="00F82711"/>
    <w:rsid w:val="00F8300E"/>
    <w:rsid w:val="00F836DA"/>
    <w:rsid w:val="00F83BF7"/>
    <w:rsid w:val="00F84672"/>
    <w:rsid w:val="00F84B88"/>
    <w:rsid w:val="00F8659A"/>
    <w:rsid w:val="00F96AC9"/>
    <w:rsid w:val="00F972BF"/>
    <w:rsid w:val="00FA02D3"/>
    <w:rsid w:val="00FA2F3D"/>
    <w:rsid w:val="00FA327C"/>
    <w:rsid w:val="00FA643E"/>
    <w:rsid w:val="00FA694A"/>
    <w:rsid w:val="00FA7891"/>
    <w:rsid w:val="00FB0090"/>
    <w:rsid w:val="00FB3A1C"/>
    <w:rsid w:val="00FB4028"/>
    <w:rsid w:val="00FB5D71"/>
    <w:rsid w:val="00FB5DA2"/>
    <w:rsid w:val="00FB6815"/>
    <w:rsid w:val="00FB7543"/>
    <w:rsid w:val="00FB7D47"/>
    <w:rsid w:val="00FC2F4C"/>
    <w:rsid w:val="00FC3D3B"/>
    <w:rsid w:val="00FC55C2"/>
    <w:rsid w:val="00FC58A4"/>
    <w:rsid w:val="00FD02C5"/>
    <w:rsid w:val="00FD0BF6"/>
    <w:rsid w:val="00FD5480"/>
    <w:rsid w:val="00FD57CB"/>
    <w:rsid w:val="00FD6D82"/>
    <w:rsid w:val="00FE0A11"/>
    <w:rsid w:val="00FE1070"/>
    <w:rsid w:val="00FE174B"/>
    <w:rsid w:val="00FE5EAE"/>
    <w:rsid w:val="00FE5F5F"/>
    <w:rsid w:val="00FF1E31"/>
    <w:rsid w:val="00FF239F"/>
    <w:rsid w:val="00FF7BCE"/>
    <w:rsid w:val="06261D5B"/>
    <w:rsid w:val="0D4FCFB9"/>
    <w:rsid w:val="1E107B44"/>
    <w:rsid w:val="2BC8D10A"/>
    <w:rsid w:val="3188DF72"/>
    <w:rsid w:val="41E9C31D"/>
    <w:rsid w:val="46C01AA2"/>
    <w:rsid w:val="533CAA7D"/>
    <w:rsid w:val="5449D34B"/>
    <w:rsid w:val="5C552914"/>
    <w:rsid w:val="625CEB73"/>
    <w:rsid w:val="63E5525E"/>
    <w:rsid w:val="67F26E37"/>
    <w:rsid w:val="68F7D1A3"/>
    <w:rsid w:val="69DA7117"/>
    <w:rsid w:val="72858B8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9922280"/>
  <w15:chartTrackingRefBased/>
  <w15:docId w15:val="{1F3F8665-41A9-4E01-857A-B8154D7B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4B3"/>
    <w:pPr>
      <w:widowControl w:val="0"/>
      <w:spacing w:after="0" w:line="240" w:lineRule="auto"/>
    </w:pPr>
    <w:rPr>
      <w:rFonts w:ascii="Times New Roman" w:eastAsia="Times New Roman" w:hAnsi="Times New Roman" w:cs="Times New Roman"/>
      <w:kern w:val="28"/>
      <w:szCs w:val="20"/>
      <w14:ligatures w14:val="none"/>
    </w:rPr>
  </w:style>
  <w:style w:type="paragraph" w:styleId="Heading1">
    <w:name w:val="heading 1"/>
    <w:basedOn w:val="Normal"/>
    <w:next w:val="Normal"/>
    <w:link w:val="Heading1Char"/>
    <w:uiPriority w:val="9"/>
    <w:qFormat/>
    <w:rsid w:val="00F164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64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64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64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64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64B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64B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64B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64B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4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64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64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64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64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64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64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64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64B3"/>
    <w:rPr>
      <w:rFonts w:eastAsiaTheme="majorEastAsia" w:cstheme="majorBidi"/>
      <w:color w:val="272727" w:themeColor="text1" w:themeTint="D8"/>
    </w:rPr>
  </w:style>
  <w:style w:type="paragraph" w:styleId="Title">
    <w:name w:val="Title"/>
    <w:basedOn w:val="Normal"/>
    <w:next w:val="Normal"/>
    <w:link w:val="TitleChar"/>
    <w:uiPriority w:val="10"/>
    <w:qFormat/>
    <w:rsid w:val="00F164B3"/>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164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64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64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64B3"/>
    <w:pPr>
      <w:spacing w:before="160"/>
      <w:jc w:val="center"/>
    </w:pPr>
    <w:rPr>
      <w:i/>
      <w:iCs/>
      <w:color w:val="404040" w:themeColor="text1" w:themeTint="BF"/>
    </w:rPr>
  </w:style>
  <w:style w:type="character" w:customStyle="1" w:styleId="QuoteChar">
    <w:name w:val="Quote Char"/>
    <w:basedOn w:val="DefaultParagraphFont"/>
    <w:link w:val="Quote"/>
    <w:uiPriority w:val="29"/>
    <w:rsid w:val="00F164B3"/>
    <w:rPr>
      <w:i/>
      <w:iCs/>
      <w:color w:val="404040" w:themeColor="text1" w:themeTint="BF"/>
    </w:rPr>
  </w:style>
  <w:style w:type="paragraph" w:styleId="ListParagraph">
    <w:name w:val="List Paragraph"/>
    <w:basedOn w:val="Normal"/>
    <w:qFormat/>
    <w:rsid w:val="00F164B3"/>
    <w:pPr>
      <w:ind w:left="720"/>
      <w:contextualSpacing/>
    </w:pPr>
  </w:style>
  <w:style w:type="character" w:styleId="IntenseEmphasis">
    <w:name w:val="Intense Emphasis"/>
    <w:basedOn w:val="DefaultParagraphFont"/>
    <w:uiPriority w:val="21"/>
    <w:qFormat/>
    <w:rsid w:val="00F164B3"/>
    <w:rPr>
      <w:i/>
      <w:iCs/>
      <w:color w:val="0F4761" w:themeColor="accent1" w:themeShade="BF"/>
    </w:rPr>
  </w:style>
  <w:style w:type="paragraph" w:styleId="IntenseQuote">
    <w:name w:val="Intense Quote"/>
    <w:basedOn w:val="Normal"/>
    <w:next w:val="Normal"/>
    <w:link w:val="IntenseQuoteChar"/>
    <w:uiPriority w:val="30"/>
    <w:qFormat/>
    <w:rsid w:val="00F164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64B3"/>
    <w:rPr>
      <w:i/>
      <w:iCs/>
      <w:color w:val="0F4761" w:themeColor="accent1" w:themeShade="BF"/>
    </w:rPr>
  </w:style>
  <w:style w:type="character" w:styleId="IntenseReference">
    <w:name w:val="Intense Reference"/>
    <w:basedOn w:val="DefaultParagraphFont"/>
    <w:uiPriority w:val="32"/>
    <w:qFormat/>
    <w:rsid w:val="00F164B3"/>
    <w:rPr>
      <w:b/>
      <w:bCs/>
      <w:smallCaps/>
      <w:color w:val="0F4761" w:themeColor="accent1" w:themeShade="BF"/>
      <w:spacing w:val="5"/>
    </w:rPr>
  </w:style>
  <w:style w:type="paragraph" w:customStyle="1" w:styleId="ParaNum">
    <w:name w:val="ParaNum"/>
    <w:basedOn w:val="Normal"/>
    <w:link w:val="ParaNumChar"/>
    <w:rsid w:val="00F164B3"/>
    <w:pPr>
      <w:numPr>
        <w:numId w:val="1"/>
      </w:numPr>
      <w:tabs>
        <w:tab w:val="num" w:pos="1440"/>
      </w:tabs>
      <w:spacing w:after="120"/>
    </w:pPr>
  </w:style>
  <w:style w:type="paragraph" w:styleId="FootnoteText">
    <w:name w:val="footnote text"/>
    <w:aliases w:val="ALTS FOOTNOTE,ALTS FOOTNOTE Char1,Footnote Text Char Char,Footnote Text Char1,Footnote Text Char2,Footnote Text Char2 Char Char,Footnote Text Char2 Char1 Char1 Char Char,Footnote Text Char3 Char1 Char Char,Footnote Text... + Italic,f,fn"/>
    <w:basedOn w:val="Normal"/>
    <w:link w:val="FootnoteTextChar"/>
    <w:qFormat/>
    <w:rsid w:val="00F164B3"/>
    <w:pPr>
      <w:widowControl/>
      <w:spacing w:after="120"/>
    </w:pPr>
    <w:rPr>
      <w:kern w:val="0"/>
      <w:sz w:val="20"/>
    </w:rPr>
  </w:style>
  <w:style w:type="character" w:customStyle="1" w:styleId="FootnoteTextChar">
    <w:name w:val="Footnote Text Char"/>
    <w:aliases w:val="ALTS FOOTNOTE Char,ALTS FOOTNOTE Char1 Char,Footnote Text Char Char Char,Footnote Text Char1 Char,Footnote Text Char2 Char,Footnote Text Char2 Char Char Char,Footnote Text Char2 Char1 Char1 Char Char Char,f Char,fn Char"/>
    <w:basedOn w:val="DefaultParagraphFont"/>
    <w:link w:val="FootnoteText"/>
    <w:rsid w:val="00F164B3"/>
    <w:rPr>
      <w:rFonts w:ascii="Times New Roman" w:eastAsia="Times New Roman" w:hAnsi="Times New Roman" w:cs="Times New Roman"/>
      <w:kern w:val="0"/>
      <w:sz w:val="20"/>
      <w:szCs w:val="20"/>
      <w14:ligatures w14:val="none"/>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qFormat/>
    <w:rsid w:val="00F164B3"/>
    <w:rPr>
      <w:rFonts w:ascii="Times New Roman" w:hAnsi="Times New Roman"/>
      <w:color w:val="auto"/>
      <w:sz w:val="22"/>
      <w:vertAlign w:val="superscript"/>
    </w:rPr>
  </w:style>
  <w:style w:type="paragraph" w:styleId="Header">
    <w:name w:val="header"/>
    <w:basedOn w:val="Normal"/>
    <w:link w:val="HeaderChar"/>
    <w:autoRedefine/>
    <w:uiPriority w:val="99"/>
    <w:rsid w:val="00F164B3"/>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uiPriority w:val="99"/>
    <w:rsid w:val="00F164B3"/>
    <w:rPr>
      <w:rFonts w:ascii="Arial" w:eastAsia="Times New Roman" w:hAnsi="Arial" w:cs="Arial"/>
      <w:b/>
      <w:kern w:val="28"/>
      <w:sz w:val="96"/>
      <w:szCs w:val="96"/>
      <w14:ligatures w14:val="none"/>
    </w:rPr>
  </w:style>
  <w:style w:type="paragraph" w:styleId="Footer">
    <w:name w:val="footer"/>
    <w:basedOn w:val="Normal"/>
    <w:link w:val="FooterChar"/>
    <w:uiPriority w:val="99"/>
    <w:rsid w:val="00F164B3"/>
    <w:pPr>
      <w:tabs>
        <w:tab w:val="center" w:pos="4320"/>
        <w:tab w:val="right" w:pos="8640"/>
      </w:tabs>
    </w:pPr>
  </w:style>
  <w:style w:type="character" w:customStyle="1" w:styleId="FooterChar">
    <w:name w:val="Footer Char"/>
    <w:basedOn w:val="DefaultParagraphFont"/>
    <w:link w:val="Footer"/>
    <w:uiPriority w:val="99"/>
    <w:rsid w:val="00F164B3"/>
    <w:rPr>
      <w:rFonts w:ascii="Times New Roman" w:eastAsia="Times New Roman" w:hAnsi="Times New Roman" w:cs="Times New Roman"/>
      <w:kern w:val="28"/>
      <w:szCs w:val="20"/>
      <w14:ligatures w14:val="none"/>
    </w:rPr>
  </w:style>
  <w:style w:type="character" w:styleId="Hyperlink">
    <w:name w:val="Hyperlink"/>
    <w:basedOn w:val="DefaultParagraphFont"/>
    <w:rsid w:val="00F164B3"/>
    <w:rPr>
      <w:color w:val="0000FF"/>
      <w:u w:val="single"/>
    </w:rPr>
  </w:style>
  <w:style w:type="character" w:customStyle="1" w:styleId="ParaNumChar">
    <w:name w:val="ParaNum Char"/>
    <w:link w:val="ParaNum"/>
    <w:locked/>
    <w:rsid w:val="00F164B3"/>
    <w:rPr>
      <w:rFonts w:ascii="Times New Roman" w:eastAsia="Times New Roman" w:hAnsi="Times New Roman" w:cs="Times New Roman"/>
      <w:kern w:val="28"/>
      <w:szCs w:val="20"/>
      <w14:ligatures w14:val="none"/>
    </w:rPr>
  </w:style>
  <w:style w:type="character" w:styleId="CommentReference">
    <w:name w:val="annotation reference"/>
    <w:basedOn w:val="DefaultParagraphFont"/>
    <w:uiPriority w:val="99"/>
    <w:semiHidden/>
    <w:unhideWhenUsed/>
    <w:rsid w:val="00F164B3"/>
    <w:rPr>
      <w:rFonts w:cs="Times New Roman"/>
      <w:sz w:val="16"/>
      <w:szCs w:val="16"/>
    </w:rPr>
  </w:style>
  <w:style w:type="paragraph" w:styleId="CommentText">
    <w:name w:val="annotation text"/>
    <w:basedOn w:val="Normal"/>
    <w:link w:val="CommentTextChar"/>
    <w:uiPriority w:val="99"/>
    <w:unhideWhenUsed/>
    <w:rsid w:val="00F164B3"/>
    <w:rPr>
      <w:sz w:val="20"/>
    </w:rPr>
  </w:style>
  <w:style w:type="character" w:customStyle="1" w:styleId="CommentTextChar">
    <w:name w:val="Comment Text Char"/>
    <w:basedOn w:val="DefaultParagraphFont"/>
    <w:link w:val="CommentText"/>
    <w:uiPriority w:val="99"/>
    <w:rsid w:val="00F164B3"/>
    <w:rPr>
      <w:rFonts w:ascii="Times New Roman" w:eastAsia="Times New Roman" w:hAnsi="Times New Roman" w:cs="Times New Roman"/>
      <w:kern w:val="28"/>
      <w:sz w:val="20"/>
      <w:szCs w:val="20"/>
      <w14:ligatures w14:val="none"/>
    </w:rPr>
  </w:style>
  <w:style w:type="table" w:styleId="TableGrid">
    <w:name w:val="Table Grid"/>
    <w:basedOn w:val="TableNormal"/>
    <w:uiPriority w:val="59"/>
    <w:rsid w:val="00F164B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164B3"/>
    <w:pPr>
      <w:spacing w:after="51" w:line="254" w:lineRule="auto"/>
      <w:ind w:right="37"/>
    </w:pPr>
    <w:rPr>
      <w:rFonts w:ascii="Times New Roman" w:eastAsia="Times New Roman" w:hAnsi="Times New Roman" w:cs="Times New Roman"/>
      <w:color w:val="000000"/>
      <w:kern w:val="0"/>
      <w:sz w:val="20"/>
      <w14:ligatures w14:val="none"/>
    </w:rPr>
  </w:style>
  <w:style w:type="character" w:customStyle="1" w:styleId="footnotedescriptionChar">
    <w:name w:val="footnote description Char"/>
    <w:link w:val="footnotedescription"/>
    <w:rsid w:val="00F164B3"/>
    <w:rPr>
      <w:rFonts w:ascii="Times New Roman" w:eastAsia="Times New Roman" w:hAnsi="Times New Roman" w:cs="Times New Roman"/>
      <w:color w:val="000000"/>
      <w:kern w:val="0"/>
      <w:sz w:val="20"/>
      <w14:ligatures w14:val="none"/>
    </w:rPr>
  </w:style>
  <w:style w:type="character" w:customStyle="1" w:styleId="footnotemark">
    <w:name w:val="footnote mark"/>
    <w:hidden/>
    <w:rsid w:val="00F164B3"/>
    <w:rPr>
      <w:rFonts w:ascii="Times New Roman" w:eastAsia="Times New Roman" w:hAnsi="Times New Roman" w:cs="Times New Roman"/>
      <w:color w:val="000000"/>
      <w:sz w:val="20"/>
      <w:vertAlign w:val="superscript"/>
    </w:rPr>
  </w:style>
  <w:style w:type="paragraph" w:styleId="CommentSubject">
    <w:name w:val="annotation subject"/>
    <w:basedOn w:val="CommentText"/>
    <w:next w:val="CommentText"/>
    <w:link w:val="CommentSubjectChar"/>
    <w:uiPriority w:val="99"/>
    <w:semiHidden/>
    <w:unhideWhenUsed/>
    <w:rsid w:val="00F164B3"/>
    <w:rPr>
      <w:b/>
      <w:bCs/>
    </w:rPr>
  </w:style>
  <w:style w:type="character" w:customStyle="1" w:styleId="CommentSubjectChar">
    <w:name w:val="Comment Subject Char"/>
    <w:basedOn w:val="CommentTextChar"/>
    <w:link w:val="CommentSubject"/>
    <w:uiPriority w:val="99"/>
    <w:semiHidden/>
    <w:rsid w:val="00F164B3"/>
    <w:rPr>
      <w:rFonts w:ascii="Times New Roman" w:eastAsia="Times New Roman" w:hAnsi="Times New Roman" w:cs="Times New Roman"/>
      <w:b/>
      <w:bCs/>
      <w:kern w:val="28"/>
      <w:sz w:val="20"/>
      <w:szCs w:val="20"/>
      <w14:ligatures w14:val="none"/>
    </w:rPr>
  </w:style>
  <w:style w:type="character" w:styleId="UnresolvedMention">
    <w:name w:val="Unresolved Mention"/>
    <w:basedOn w:val="DefaultParagraphFont"/>
    <w:uiPriority w:val="99"/>
    <w:semiHidden/>
    <w:unhideWhenUsed/>
    <w:rsid w:val="00990801"/>
    <w:rPr>
      <w:color w:val="605E5C"/>
      <w:shd w:val="clear" w:color="auto" w:fill="E1DFDD"/>
    </w:rPr>
  </w:style>
  <w:style w:type="character" w:styleId="FollowedHyperlink">
    <w:name w:val="FollowedHyperlink"/>
    <w:basedOn w:val="DefaultParagraphFont"/>
    <w:uiPriority w:val="99"/>
    <w:semiHidden/>
    <w:unhideWhenUsed/>
    <w:rsid w:val="00F27EFC"/>
    <w:rPr>
      <w:color w:val="96607D" w:themeColor="followedHyperlink"/>
      <w:u w:val="single"/>
    </w:rPr>
  </w:style>
  <w:style w:type="paragraph" w:customStyle="1" w:styleId="Default">
    <w:name w:val="Default"/>
    <w:rsid w:val="005A4ABF"/>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Revision">
    <w:name w:val="Revision"/>
    <w:hidden/>
    <w:uiPriority w:val="99"/>
    <w:semiHidden/>
    <w:rsid w:val="00196F03"/>
    <w:pPr>
      <w:spacing w:after="0" w:line="240" w:lineRule="auto"/>
    </w:pPr>
    <w:rPr>
      <w:rFonts w:ascii="Times New Roman" w:eastAsia="Times New Roman" w:hAnsi="Times New Roman" w:cs="Times New Roman"/>
      <w:kern w:val="28"/>
      <w:szCs w:val="20"/>
      <w14:ligatures w14:val="none"/>
    </w:rPr>
  </w:style>
  <w:style w:type="paragraph" w:customStyle="1" w:styleId="pf0">
    <w:name w:val="pf0"/>
    <w:basedOn w:val="Normal"/>
    <w:rsid w:val="004800B0"/>
    <w:pPr>
      <w:widowControl/>
      <w:spacing w:before="100" w:beforeAutospacing="1" w:after="100" w:afterAutospacing="1"/>
    </w:pPr>
    <w:rPr>
      <w:kern w:val="0"/>
      <w:sz w:val="24"/>
      <w:szCs w:val="24"/>
    </w:rPr>
  </w:style>
  <w:style w:type="character" w:customStyle="1" w:styleId="cf01">
    <w:name w:val="cf01"/>
    <w:basedOn w:val="DefaultParagraphFont"/>
    <w:rsid w:val="004800B0"/>
    <w:rPr>
      <w:rFonts w:ascii="Segoe UI" w:hAnsi="Segoe UI" w:cs="Segoe UI" w:hint="default"/>
      <w:sz w:val="18"/>
      <w:szCs w:val="18"/>
    </w:rPr>
  </w:style>
  <w:style w:type="character" w:customStyle="1" w:styleId="normaltextrun">
    <w:name w:val="normaltextrun"/>
    <w:basedOn w:val="DefaultParagraphFont"/>
    <w:rsid w:val="004B12F3"/>
  </w:style>
  <w:style w:type="character" w:customStyle="1" w:styleId="superscript">
    <w:name w:val="superscript"/>
    <w:basedOn w:val="DefaultParagraphFont"/>
    <w:rsid w:val="004B12F3"/>
  </w:style>
  <w:style w:type="character" w:styleId="Mention">
    <w:name w:val="Mention"/>
    <w:basedOn w:val="DefaultParagraphFont"/>
    <w:uiPriority w:val="99"/>
    <w:unhideWhenUsed/>
    <w:rsid w:val="00641B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17"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search/search-filing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rebecca.clinton@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motherboard.vice.com/en_us/article/inside-ss7-the-insecure-global-cell-network-thats-used-to-track-phones" TargetMode="External" /><Relationship Id="rId2" Type="http://schemas.openxmlformats.org/officeDocument/2006/relationships/hyperlink" Target="http://www.cbsnews.com/news/60-minutes-hacking-your-phone/" TargetMode="External" /><Relationship Id="rId3" Type="http://schemas.openxmlformats.org/officeDocument/2006/relationships/hyperlink" Target="https://cyberscoop.com/ss7-stingrays-imsi-catchers-chris-krebs-dhs-ron-wyden/" TargetMode="External" /><Relationship Id="rId4" Type="http://schemas.openxmlformats.org/officeDocument/2006/relationships/hyperlink" Target="https://www.fcc.gov/sites/default/files/csric6report_recommendationstomitigateriskdiamterprotocol032018.pdf" TargetMode="External" /><Relationship Id="rId5" Type="http://schemas.openxmlformats.org/officeDocument/2006/relationships/hyperlink" Target="https://www.fcc.gov/about-fcc/advisory-committees/communications-security-reliability-and-interoperability-council-0" TargetMode="External" /><Relationship Id="rId6" Type="http://schemas.openxmlformats.org/officeDocument/2006/relationships/hyperlink" Target="https://www.fcc.gov/document/pai-announces-industry-progress-addressing-diameter-security-issue" TargetMode="External" /><Relationship Id="rId7" Type="http://schemas.openxmlformats.org/officeDocument/2006/relationships/hyperlink" Target="https://www.wyden.senate.gov/imo/media/doc/wyden-phone-hacking-letter-to-president-biden.pdf" TargetMode="External" /><Relationship Id="rId8" Type="http://schemas.openxmlformats.org/officeDocument/2006/relationships/hyperlink" Target="https://www.gsma.com/security/gtleasing/"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