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D7F76" w:rsidP="0042332E" w14:paraId="30D6650C" w14:textId="12E5DCEF">
      <w:pPr>
        <w:ind w:left="3600" w:firstLine="720"/>
        <w:rPr>
          <w:b/>
        </w:rPr>
      </w:pPr>
      <w:r>
        <w:rPr>
          <w:b/>
        </w:rPr>
        <w:t>Before the</w:t>
      </w:r>
    </w:p>
    <w:p w:rsidR="007D7F76" w:rsidP="0042332E" w14:paraId="30D6650D" w14:textId="77777777">
      <w:pPr>
        <w:jc w:val="center"/>
        <w:rPr>
          <w:b/>
          <w:szCs w:val="22"/>
        </w:rPr>
      </w:pPr>
      <w:r>
        <w:rPr>
          <w:b/>
          <w:szCs w:val="22"/>
        </w:rPr>
        <w:t>Federal Communications Commission</w:t>
      </w:r>
    </w:p>
    <w:p w:rsidR="007D7F76" w:rsidP="0042332E" w14:paraId="30D6650E" w14:textId="77777777">
      <w:pPr>
        <w:jc w:val="center"/>
        <w:rPr>
          <w:b/>
          <w:szCs w:val="22"/>
        </w:rPr>
      </w:pPr>
      <w:r>
        <w:rPr>
          <w:b/>
          <w:szCs w:val="22"/>
        </w:rPr>
        <w:t>Washington, D.C.  20554</w:t>
      </w:r>
    </w:p>
    <w:p w:rsidR="007D7F76" w:rsidP="0042332E" w14:paraId="30D6650F" w14:textId="77777777">
      <w:pPr>
        <w:jc w:val="center"/>
        <w:rPr>
          <w:szCs w:val="22"/>
        </w:rPr>
      </w:pPr>
    </w:p>
    <w:p w:rsidR="00BE5551" w:rsidP="0042332E" w14:paraId="644141E5" w14:textId="77777777">
      <w:pPr>
        <w:rPr>
          <w:szCs w:val="22"/>
        </w:rPr>
      </w:pPr>
    </w:p>
    <w:tbl>
      <w:tblPr>
        <w:tblW w:w="9648" w:type="dxa"/>
        <w:tblLayout w:type="fixed"/>
        <w:tblLook w:val="0000"/>
      </w:tblPr>
      <w:tblGrid>
        <w:gridCol w:w="4698"/>
        <w:gridCol w:w="720"/>
        <w:gridCol w:w="4230"/>
      </w:tblGrid>
      <w:tr w14:paraId="30D66530" w14:textId="77777777" w:rsidTr="00B647D0">
        <w:tblPrEx>
          <w:tblW w:w="9648" w:type="dxa"/>
          <w:tblLayout w:type="fixed"/>
          <w:tblLook w:val="0000"/>
        </w:tblPrEx>
        <w:tc>
          <w:tcPr>
            <w:tcW w:w="4698" w:type="dxa"/>
          </w:tcPr>
          <w:p w:rsidR="00BE5551" w:rsidP="005A2C08" w14:paraId="296179A3" w14:textId="4DF30EC7">
            <w:pPr>
              <w:ind w:right="-18"/>
              <w:rPr>
                <w:szCs w:val="22"/>
              </w:rPr>
            </w:pPr>
            <w:r w:rsidRPr="006010ED">
              <w:rPr>
                <w:szCs w:val="22"/>
              </w:rPr>
              <w:t xml:space="preserve">In re Application of </w:t>
            </w:r>
          </w:p>
          <w:p w:rsidR="00476353" w:rsidP="005A2C08" w14:paraId="0E0CAFF5" w14:textId="351D95C5">
            <w:pPr>
              <w:ind w:right="-18"/>
              <w:rPr>
                <w:szCs w:val="22"/>
              </w:rPr>
            </w:pPr>
            <w:r>
              <w:rPr>
                <w:szCs w:val="22"/>
              </w:rPr>
              <w:t>Pacifica Foundation, Inc.</w:t>
            </w:r>
          </w:p>
          <w:p w:rsidR="00494B23" w:rsidP="005A2C08" w14:paraId="281870D1" w14:textId="77777777">
            <w:pPr>
              <w:ind w:right="-18"/>
              <w:rPr>
                <w:szCs w:val="22"/>
              </w:rPr>
            </w:pPr>
          </w:p>
          <w:p w:rsidR="00CE5455" w:rsidP="00666CF8" w14:paraId="3DBB4831" w14:textId="59D91E68">
            <w:pPr>
              <w:ind w:right="-18"/>
              <w:rPr>
                <w:szCs w:val="22"/>
              </w:rPr>
            </w:pPr>
            <w:r>
              <w:rPr>
                <w:szCs w:val="22"/>
              </w:rPr>
              <w:t>f</w:t>
            </w:r>
            <w:r w:rsidRPr="00B30299" w:rsidR="00666CF8">
              <w:rPr>
                <w:szCs w:val="22"/>
              </w:rPr>
              <w:t xml:space="preserve">or </w:t>
            </w:r>
            <w:r w:rsidR="00DA0290">
              <w:rPr>
                <w:szCs w:val="22"/>
              </w:rPr>
              <w:t>Renewal of License</w:t>
            </w:r>
            <w:r w:rsidRPr="00B30299" w:rsidR="00666CF8">
              <w:rPr>
                <w:szCs w:val="22"/>
              </w:rPr>
              <w:t xml:space="preserve"> </w:t>
            </w:r>
          </w:p>
          <w:p w:rsidR="00CE5455" w:rsidP="00666CF8" w14:paraId="664408EE" w14:textId="77777777">
            <w:pPr>
              <w:ind w:right="-18"/>
              <w:rPr>
                <w:szCs w:val="22"/>
              </w:rPr>
            </w:pPr>
          </w:p>
          <w:p w:rsidR="007D7F76" w:rsidRPr="00901603" w:rsidP="00DA0290" w14:paraId="30D66518" w14:textId="43A5CC9D">
            <w:pPr>
              <w:ind w:right="-18"/>
              <w:rPr>
                <w:szCs w:val="22"/>
                <w:highlight w:val="yellow"/>
              </w:rPr>
            </w:pPr>
          </w:p>
        </w:tc>
        <w:tc>
          <w:tcPr>
            <w:tcW w:w="720" w:type="dxa"/>
          </w:tcPr>
          <w:p w:rsidR="007D7F76" w:rsidP="00B647D0" w14:paraId="30D66519" w14:textId="77777777">
            <w:pPr>
              <w:rPr>
                <w:b/>
                <w:szCs w:val="22"/>
              </w:rPr>
            </w:pPr>
            <w:r>
              <w:rPr>
                <w:b/>
                <w:szCs w:val="22"/>
              </w:rPr>
              <w:t>)</w:t>
            </w:r>
          </w:p>
          <w:p w:rsidR="007D7F76" w:rsidP="00B647D0" w14:paraId="30D6651A" w14:textId="77777777">
            <w:pPr>
              <w:rPr>
                <w:b/>
                <w:szCs w:val="22"/>
              </w:rPr>
            </w:pPr>
            <w:r>
              <w:rPr>
                <w:b/>
                <w:szCs w:val="22"/>
              </w:rPr>
              <w:t>)</w:t>
            </w:r>
          </w:p>
          <w:p w:rsidR="007D7F76" w:rsidP="00B647D0" w14:paraId="30D6651B" w14:textId="77777777">
            <w:pPr>
              <w:rPr>
                <w:b/>
                <w:szCs w:val="22"/>
              </w:rPr>
            </w:pPr>
            <w:r>
              <w:rPr>
                <w:b/>
                <w:szCs w:val="22"/>
              </w:rPr>
              <w:t>)</w:t>
            </w:r>
          </w:p>
          <w:p w:rsidR="007D7F76" w:rsidP="00B647D0" w14:paraId="30D6651C" w14:textId="77777777">
            <w:pPr>
              <w:rPr>
                <w:b/>
                <w:szCs w:val="22"/>
              </w:rPr>
            </w:pPr>
            <w:r>
              <w:rPr>
                <w:b/>
                <w:szCs w:val="22"/>
              </w:rPr>
              <w:t>)</w:t>
            </w:r>
          </w:p>
          <w:p w:rsidR="007D7F76" w:rsidP="00B647D0" w14:paraId="30D6651D" w14:textId="654574C0">
            <w:pPr>
              <w:rPr>
                <w:b/>
                <w:szCs w:val="22"/>
              </w:rPr>
            </w:pPr>
          </w:p>
          <w:p w:rsidR="001467C9" w:rsidP="00B647D0" w14:paraId="30D66525" w14:textId="36496D3E">
            <w:pPr>
              <w:rPr>
                <w:b/>
                <w:szCs w:val="22"/>
              </w:rPr>
            </w:pPr>
          </w:p>
        </w:tc>
        <w:tc>
          <w:tcPr>
            <w:tcW w:w="4230" w:type="dxa"/>
          </w:tcPr>
          <w:p w:rsidR="007D7F76" w:rsidP="00B647D0" w14:paraId="30D66526" w14:textId="59C97A2B">
            <w:pPr>
              <w:rPr>
                <w:szCs w:val="22"/>
              </w:rPr>
            </w:pPr>
            <w:r w:rsidRPr="00EA689A">
              <w:rPr>
                <w:szCs w:val="22"/>
              </w:rPr>
              <w:t>NAL/Account No. MB-</w:t>
            </w:r>
            <w:r w:rsidRPr="00970B2D" w:rsidR="006F666B">
              <w:rPr>
                <w:szCs w:val="22"/>
              </w:rPr>
              <w:t>2024</w:t>
            </w:r>
            <w:r w:rsidRPr="00F80474" w:rsidR="006F666B">
              <w:rPr>
                <w:szCs w:val="22"/>
              </w:rPr>
              <w:t>41410009</w:t>
            </w:r>
          </w:p>
          <w:p w:rsidR="00F5658D" w:rsidP="00F5658D" w14:paraId="1C837AF6" w14:textId="77777777">
            <w:pPr>
              <w:rPr>
                <w:color w:val="333333"/>
                <w:szCs w:val="22"/>
                <w:shd w:val="clear" w:color="auto" w:fill="FFFFFF"/>
              </w:rPr>
            </w:pPr>
            <w:r>
              <w:rPr>
                <w:szCs w:val="22"/>
              </w:rPr>
              <w:t xml:space="preserve">Application File No. </w:t>
            </w:r>
            <w:r w:rsidRPr="00BC0E09">
              <w:rPr>
                <w:color w:val="333333"/>
                <w:szCs w:val="22"/>
                <w:shd w:val="clear" w:color="auto" w:fill="FFFFFF"/>
              </w:rPr>
              <w:t>000</w:t>
            </w:r>
            <w:r>
              <w:rPr>
                <w:color w:val="333333"/>
                <w:szCs w:val="22"/>
                <w:shd w:val="clear" w:color="auto" w:fill="FFFFFF"/>
              </w:rPr>
              <w:t>0180618</w:t>
            </w:r>
          </w:p>
          <w:p w:rsidR="008215DB" w:rsidP="00B647D0" w14:paraId="487C5FF8" w14:textId="6173023F">
            <w:pPr>
              <w:rPr>
                <w:szCs w:val="22"/>
              </w:rPr>
            </w:pPr>
            <w:r>
              <w:rPr>
                <w:szCs w:val="22"/>
              </w:rPr>
              <w:t>FRN:</w:t>
            </w:r>
            <w:r w:rsidRPr="00DE1D5F" w:rsidR="00DE1D5F">
              <w:rPr>
                <w:szCs w:val="22"/>
              </w:rPr>
              <w:t xml:space="preserve"> </w:t>
            </w:r>
            <w:r w:rsidR="00DE1D5F">
              <w:rPr>
                <w:szCs w:val="22"/>
              </w:rPr>
              <w:t xml:space="preserve"> </w:t>
            </w:r>
            <w:r w:rsidRPr="00DE1D5F" w:rsidR="00DE1D5F">
              <w:rPr>
                <w:szCs w:val="22"/>
              </w:rPr>
              <w:t>0001546415</w:t>
            </w:r>
          </w:p>
          <w:p w:rsidR="00840F58" w:rsidP="00840F58" w14:paraId="004E3265" w14:textId="033D707E">
            <w:pPr>
              <w:tabs>
                <w:tab w:val="center" w:pos="4680"/>
              </w:tabs>
              <w:suppressAutoHyphens/>
              <w:rPr>
                <w:spacing w:val="-2"/>
              </w:rPr>
            </w:pPr>
            <w:r>
              <w:rPr>
                <w:spacing w:val="-2"/>
              </w:rPr>
              <w:t xml:space="preserve">Facility ID No. </w:t>
            </w:r>
            <w:r w:rsidR="00F5658D">
              <w:rPr>
                <w:spacing w:val="-2"/>
              </w:rPr>
              <w:t>51249</w:t>
            </w:r>
          </w:p>
          <w:p w:rsidR="008215DB" w:rsidP="00B647D0" w14:paraId="337FE8F6" w14:textId="77777777">
            <w:pPr>
              <w:rPr>
                <w:szCs w:val="22"/>
              </w:rPr>
            </w:pPr>
          </w:p>
          <w:p w:rsidR="007D7F76" w:rsidRPr="00D433F1" w:rsidP="00B647D0" w14:paraId="30D6652F" w14:textId="77777777">
            <w:pPr>
              <w:rPr>
                <w:i/>
                <w:szCs w:val="22"/>
              </w:rPr>
            </w:pPr>
          </w:p>
        </w:tc>
      </w:tr>
    </w:tbl>
    <w:p w:rsidR="007D7F76" w:rsidRPr="0073388F" w:rsidP="00372088" w14:paraId="30D66532" w14:textId="1AAA3048">
      <w:pPr>
        <w:jc w:val="center"/>
        <w:rPr>
          <w:b/>
          <w:bCs/>
          <w:szCs w:val="22"/>
        </w:rPr>
      </w:pPr>
      <w:r w:rsidRPr="0073388F">
        <w:rPr>
          <w:b/>
          <w:bCs/>
          <w:szCs w:val="22"/>
        </w:rPr>
        <w:t>ORDER</w:t>
      </w:r>
    </w:p>
    <w:p w:rsidR="007D7F76" w:rsidP="0042332E" w14:paraId="30D66533" w14:textId="77777777">
      <w:pPr>
        <w:tabs>
          <w:tab w:val="left" w:pos="4680"/>
        </w:tabs>
        <w:jc w:val="center"/>
        <w:rPr>
          <w:szCs w:val="22"/>
        </w:rPr>
      </w:pPr>
    </w:p>
    <w:p w:rsidR="007D7F76" w:rsidP="0042332E" w14:paraId="30D66534" w14:textId="75AD0F81">
      <w:pPr>
        <w:tabs>
          <w:tab w:val="left" w:pos="770"/>
          <w:tab w:val="left" w:pos="1430"/>
          <w:tab w:val="left" w:pos="4680"/>
        </w:tabs>
        <w:rPr>
          <w:b/>
          <w:szCs w:val="22"/>
        </w:rPr>
      </w:pPr>
      <w:r>
        <w:rPr>
          <w:b/>
          <w:szCs w:val="22"/>
        </w:rPr>
        <w:t xml:space="preserve">Adopted:  </w:t>
      </w:r>
      <w:r w:rsidR="00DD687B">
        <w:rPr>
          <w:b/>
          <w:szCs w:val="22"/>
        </w:rPr>
        <w:t>April 2</w:t>
      </w:r>
      <w:r w:rsidR="00293BAF">
        <w:rPr>
          <w:b/>
          <w:szCs w:val="22"/>
        </w:rPr>
        <w:t>3</w:t>
      </w:r>
      <w:r>
        <w:rPr>
          <w:b/>
          <w:szCs w:val="22"/>
        </w:rPr>
        <w:t>, 20</w:t>
      </w:r>
      <w:r w:rsidR="00901603">
        <w:rPr>
          <w:b/>
          <w:szCs w:val="22"/>
        </w:rPr>
        <w:t>2</w:t>
      </w:r>
      <w:r w:rsidR="0003577C">
        <w:rPr>
          <w:b/>
          <w:szCs w:val="22"/>
        </w:rPr>
        <w:t>4</w:t>
      </w:r>
      <w:r>
        <w:rPr>
          <w:szCs w:val="22"/>
        </w:rPr>
        <w:tab/>
      </w:r>
      <w:r>
        <w:rPr>
          <w:szCs w:val="22"/>
        </w:rPr>
        <w:tab/>
      </w:r>
      <w:r>
        <w:rPr>
          <w:szCs w:val="22"/>
        </w:rPr>
        <w:tab/>
      </w:r>
      <w:r>
        <w:rPr>
          <w:b/>
          <w:szCs w:val="22"/>
        </w:rPr>
        <w:t xml:space="preserve">Released:  </w:t>
      </w:r>
      <w:r w:rsidR="00DD687B">
        <w:rPr>
          <w:b/>
          <w:szCs w:val="22"/>
        </w:rPr>
        <w:t>April 2</w:t>
      </w:r>
      <w:r w:rsidR="00293BAF">
        <w:rPr>
          <w:b/>
          <w:szCs w:val="22"/>
        </w:rPr>
        <w:t>3</w:t>
      </w:r>
      <w:r w:rsidR="00901603">
        <w:rPr>
          <w:b/>
          <w:szCs w:val="22"/>
        </w:rPr>
        <w:t xml:space="preserve">, </w:t>
      </w:r>
      <w:r>
        <w:rPr>
          <w:b/>
          <w:szCs w:val="22"/>
        </w:rPr>
        <w:t>20</w:t>
      </w:r>
      <w:r w:rsidR="00901603">
        <w:rPr>
          <w:b/>
          <w:szCs w:val="22"/>
        </w:rPr>
        <w:t>2</w:t>
      </w:r>
      <w:r w:rsidR="0003577C">
        <w:rPr>
          <w:b/>
          <w:szCs w:val="22"/>
        </w:rPr>
        <w:t>4</w:t>
      </w:r>
    </w:p>
    <w:p w:rsidR="007D7F76" w:rsidP="00766F6B" w14:paraId="30D66535" w14:textId="77777777">
      <w:pPr>
        <w:pStyle w:val="Header"/>
      </w:pPr>
    </w:p>
    <w:p w:rsidR="007D7F76" w:rsidP="0042332E" w14:paraId="30D66537" w14:textId="6AE266EF">
      <w:pPr>
        <w:tabs>
          <w:tab w:val="left" w:pos="720"/>
          <w:tab w:val="left" w:pos="1430"/>
          <w:tab w:val="left" w:pos="4680"/>
        </w:tabs>
        <w:spacing w:line="480" w:lineRule="auto"/>
        <w:rPr>
          <w:szCs w:val="22"/>
        </w:rPr>
      </w:pPr>
      <w:r>
        <w:rPr>
          <w:szCs w:val="22"/>
        </w:rPr>
        <w:t>By the Chief, Media Bureau:</w:t>
      </w:r>
    </w:p>
    <w:p w:rsidR="007D7F76" w:rsidRPr="00390216" w:rsidP="0042332E" w14:paraId="30D66538" w14:textId="38B207AF">
      <w:pPr>
        <w:numPr>
          <w:ilvl w:val="0"/>
          <w:numId w:val="8"/>
        </w:numPr>
        <w:spacing w:after="240"/>
        <w:rPr>
          <w:szCs w:val="22"/>
        </w:rPr>
      </w:pPr>
      <w:r>
        <w:rPr>
          <w:szCs w:val="22"/>
        </w:rPr>
        <w:t>In</w:t>
      </w:r>
      <w:r>
        <w:t xml:space="preserve"> </w:t>
      </w:r>
      <w:r w:rsidR="00E323D7">
        <w:t xml:space="preserve">this Order, </w:t>
      </w:r>
      <w:r w:rsidR="00CD6532">
        <w:t xml:space="preserve">we adopt the attached Consent Decree entered into by the Media Bureau (Bureau) and Pacifica Foundation, Inc. (Licensee), licensee of noncommercial educational (NCE) station WBAI-FM, New York, New York </w:t>
      </w:r>
      <w:r w:rsidR="00112FB1">
        <w:t>(</w:t>
      </w:r>
      <w:r w:rsidR="00CD6532">
        <w:t xml:space="preserve">Station).  </w:t>
      </w:r>
      <w:r w:rsidR="00E323D7">
        <w:t xml:space="preserve">The Consent Decree resolves issues regarding the </w:t>
      </w:r>
      <w:r w:rsidR="00146FD6">
        <w:t>Station’s compliance with</w:t>
      </w:r>
      <w:r w:rsidR="007606C1">
        <w:t xml:space="preserve"> </w:t>
      </w:r>
      <w:r w:rsidR="00F80A42">
        <w:t xml:space="preserve">sections 317 and 399B of the Communications Act of 1934, as amended (Act), and sections 73.503(d) </w:t>
      </w:r>
      <w:r w:rsidRPr="00F60770" w:rsidR="00F80A42">
        <w:t>and 73.1212</w:t>
      </w:r>
      <w:r w:rsidR="00F80A42">
        <w:t xml:space="preserve"> of the Commission’s </w:t>
      </w:r>
      <w:r w:rsidRPr="00B70F71" w:rsidR="00F80A42">
        <w:t>rules</w:t>
      </w:r>
      <w:r w:rsidR="00C01738">
        <w:t xml:space="preserve"> (Rules)</w:t>
      </w:r>
      <w:r w:rsidRPr="00B70F71" w:rsidR="00F80A42">
        <w:t>.</w:t>
      </w:r>
      <w:r>
        <w:rPr>
          <w:rStyle w:val="FootnoteReference"/>
        </w:rPr>
        <w:footnoteReference w:id="3"/>
      </w:r>
      <w:r w:rsidRPr="00B70F71" w:rsidR="00F80A42">
        <w:t xml:space="preserve">  Also before us are</w:t>
      </w:r>
      <w:r w:rsidRPr="00B70F71" w:rsidR="00650316">
        <w:t xml:space="preserve"> </w:t>
      </w:r>
      <w:r w:rsidRPr="00B70F71" w:rsidR="00F80A42">
        <w:t xml:space="preserve">the above-captioned application for renewal of license </w:t>
      </w:r>
      <w:r w:rsidRPr="00B70F71" w:rsidR="001B530E">
        <w:t>(</w:t>
      </w:r>
      <w:r w:rsidRPr="00B70F71" w:rsidR="00F80A42">
        <w:t xml:space="preserve">Application) filed by Licensee </w:t>
      </w:r>
      <w:r w:rsidRPr="00B70F71" w:rsidR="002D20DB">
        <w:t>on January 21, 2022</w:t>
      </w:r>
      <w:r w:rsidRPr="00B70F71" w:rsidR="00650316">
        <w:t>,</w:t>
      </w:r>
      <w:r>
        <w:rPr>
          <w:rStyle w:val="FootnoteReference"/>
        </w:rPr>
        <w:footnoteReference w:id="4"/>
      </w:r>
      <w:r w:rsidRPr="00B70F71" w:rsidR="00F80A42">
        <w:t xml:space="preserve"> </w:t>
      </w:r>
      <w:r w:rsidRPr="00B70F71" w:rsidR="00F80A42">
        <w:rPr>
          <w:szCs w:val="22"/>
        </w:rPr>
        <w:t xml:space="preserve">a Petition to Deny (Petition) filed against the </w:t>
      </w:r>
      <w:r w:rsidRPr="00B70F71" w:rsidR="00D762B9">
        <w:rPr>
          <w:szCs w:val="22"/>
        </w:rPr>
        <w:t>A</w:t>
      </w:r>
      <w:r w:rsidRPr="00B70F71" w:rsidR="00F80A42">
        <w:rPr>
          <w:szCs w:val="22"/>
        </w:rPr>
        <w:t>pplication by Pacifica Safety Net (Petitioner), several Informal Objections (collectively, Objections) filed against the</w:t>
      </w:r>
      <w:r w:rsidRPr="00B70F71" w:rsidR="00650316">
        <w:rPr>
          <w:szCs w:val="22"/>
        </w:rPr>
        <w:t xml:space="preserve"> </w:t>
      </w:r>
      <w:r w:rsidRPr="00B70F71" w:rsidR="00F80A42">
        <w:rPr>
          <w:szCs w:val="22"/>
        </w:rPr>
        <w:t>Application,</w:t>
      </w:r>
      <w:r>
        <w:rPr>
          <w:szCs w:val="22"/>
          <w:vertAlign w:val="superscript"/>
        </w:rPr>
        <w:footnoteReference w:id="5"/>
      </w:r>
      <w:r w:rsidRPr="00B70F71" w:rsidR="00F80A42">
        <w:rPr>
          <w:szCs w:val="22"/>
        </w:rPr>
        <w:t xml:space="preserve"> and related responsive pleadings.</w:t>
      </w:r>
      <w:r>
        <w:rPr>
          <w:szCs w:val="22"/>
          <w:vertAlign w:val="superscript"/>
        </w:rPr>
        <w:footnoteReference w:id="6"/>
      </w:r>
      <w:r w:rsidRPr="00B70F71" w:rsidR="004C09C4">
        <w:rPr>
          <w:szCs w:val="22"/>
        </w:rPr>
        <w:t xml:space="preserve">  </w:t>
      </w:r>
    </w:p>
    <w:p w:rsidR="003F571C" w:rsidP="009F163A" w14:paraId="23A0D994" w14:textId="664412B2">
      <w:pPr>
        <w:pStyle w:val="ListParagraph"/>
        <w:numPr>
          <w:ilvl w:val="0"/>
          <w:numId w:val="8"/>
        </w:numPr>
        <w:tabs>
          <w:tab w:val="left" w:pos="-720"/>
        </w:tabs>
        <w:suppressAutoHyphens/>
        <w:rPr>
          <w:szCs w:val="22"/>
        </w:rPr>
      </w:pPr>
      <w:r w:rsidRPr="009F163A">
        <w:rPr>
          <w:szCs w:val="22"/>
        </w:rPr>
        <w:t>Among the allegations raised in the Petition and Objections are specific claims concerning several programs (</w:t>
      </w:r>
      <w:r w:rsidR="008C13A5">
        <w:rPr>
          <w:szCs w:val="22"/>
        </w:rPr>
        <w:t>e</w:t>
      </w:r>
      <w:r w:rsidRPr="009F163A">
        <w:rPr>
          <w:szCs w:val="22"/>
        </w:rPr>
        <w:t>.</w:t>
      </w:r>
      <w:r w:rsidR="008C13A5">
        <w:rPr>
          <w:szCs w:val="22"/>
        </w:rPr>
        <w:t>g</w:t>
      </w:r>
      <w:r w:rsidRPr="009F163A">
        <w:rPr>
          <w:szCs w:val="22"/>
        </w:rPr>
        <w:t xml:space="preserve">., the “Gary Null Show,” the “Christine </w:t>
      </w:r>
      <w:r w:rsidRPr="009F163A">
        <w:rPr>
          <w:szCs w:val="22"/>
        </w:rPr>
        <w:t>Blosdale</w:t>
      </w:r>
      <w:r w:rsidRPr="009F163A">
        <w:rPr>
          <w:szCs w:val="22"/>
        </w:rPr>
        <w:t xml:space="preserve"> Special,” and “Off the Hook”) purportedly aired over </w:t>
      </w:r>
      <w:r w:rsidR="00112FB1">
        <w:rPr>
          <w:szCs w:val="22"/>
        </w:rPr>
        <w:t>the Station</w:t>
      </w:r>
      <w:r w:rsidRPr="009F163A">
        <w:rPr>
          <w:szCs w:val="22"/>
        </w:rPr>
        <w:t xml:space="preserve"> that contain comparative and qualitative descriptions, price information, calls to action, and inducements to buy products or services provided by program guests.</w:t>
      </w:r>
      <w:r>
        <w:rPr>
          <w:rStyle w:val="FootnoteReference"/>
          <w:szCs w:val="22"/>
        </w:rPr>
        <w:footnoteReference w:id="7"/>
      </w:r>
      <w:r w:rsidRPr="009F163A">
        <w:rPr>
          <w:szCs w:val="22"/>
        </w:rPr>
        <w:t xml:space="preserve">  The products and services were created by either the respective </w:t>
      </w:r>
      <w:r w:rsidR="00112FB1">
        <w:rPr>
          <w:szCs w:val="22"/>
        </w:rPr>
        <w:t>Station</w:t>
      </w:r>
      <w:r w:rsidRPr="009F163A">
        <w:rPr>
          <w:szCs w:val="22"/>
        </w:rPr>
        <w:t xml:space="preserve"> program host or their guests on the shows, and purportedly related to the topics of their respective program’s discussions and interview topics.  The Petitioner and Objectors allege that </w:t>
      </w:r>
      <w:r w:rsidR="00112FB1">
        <w:rPr>
          <w:szCs w:val="22"/>
        </w:rPr>
        <w:t>Station</w:t>
      </w:r>
      <w:r w:rsidRPr="009F163A">
        <w:rPr>
          <w:szCs w:val="22"/>
        </w:rPr>
        <w:t xml:space="preserve"> program hosts promoted these products and services without proper sponsorship identification.  The Petitioner has provided the Commission with full written transcripts of the broadcast programs in question.</w:t>
      </w:r>
      <w:r>
        <w:rPr>
          <w:rStyle w:val="FootnoteReference"/>
          <w:szCs w:val="22"/>
        </w:rPr>
        <w:footnoteReference w:id="8"/>
      </w:r>
      <w:r w:rsidR="000A4112">
        <w:rPr>
          <w:szCs w:val="22"/>
        </w:rPr>
        <w:t xml:space="preserve">  </w:t>
      </w:r>
      <w:r w:rsidRPr="00EF404F" w:rsidR="000A4112">
        <w:rPr>
          <w:szCs w:val="22"/>
        </w:rPr>
        <w:t>The Petitioner and Objectors</w:t>
      </w:r>
      <w:r w:rsidRPr="00EF404F" w:rsidR="00CB02B0">
        <w:rPr>
          <w:szCs w:val="22"/>
        </w:rPr>
        <w:t xml:space="preserve"> do not advocate </w:t>
      </w:r>
      <w:r w:rsidRPr="00EF404F" w:rsidR="00CB02B0">
        <w:rPr>
          <w:szCs w:val="22"/>
        </w:rPr>
        <w:t>that</w:t>
      </w:r>
      <w:r w:rsidRPr="00EF404F" w:rsidR="009049EA">
        <w:rPr>
          <w:szCs w:val="22"/>
        </w:rPr>
        <w:t xml:space="preserve"> the Station’s A</w:t>
      </w:r>
      <w:r w:rsidRPr="00EF404F" w:rsidR="00CB02B0">
        <w:rPr>
          <w:szCs w:val="22"/>
        </w:rPr>
        <w:t>pplication be denied</w:t>
      </w:r>
      <w:r w:rsidRPr="00EF404F" w:rsidR="003E342D">
        <w:rPr>
          <w:szCs w:val="22"/>
        </w:rPr>
        <w:t xml:space="preserve"> but rather </w:t>
      </w:r>
      <w:r w:rsidRPr="00EF404F" w:rsidR="003E342D">
        <w:t xml:space="preserve">recommend some or all of the following sanctions, including </w:t>
      </w:r>
      <w:r w:rsidRPr="00EF404F" w:rsidR="00E44897">
        <w:t xml:space="preserve">a monetary forfeiture, a short-term license renewal, </w:t>
      </w:r>
      <w:r w:rsidRPr="00EF404F" w:rsidR="00D30028">
        <w:t>and</w:t>
      </w:r>
      <w:r w:rsidRPr="00EF404F" w:rsidR="00B27505">
        <w:t>/or a</w:t>
      </w:r>
      <w:r w:rsidRPr="00EF404F" w:rsidR="00D30028">
        <w:t xml:space="preserve"> consent decree</w:t>
      </w:r>
      <w:r w:rsidRPr="00EF404F" w:rsidR="00424624">
        <w:t xml:space="preserve"> with </w:t>
      </w:r>
      <w:r w:rsidRPr="00EF404F" w:rsidR="00D30028">
        <w:t>assurances that the misconduct will not be repeated in the future</w:t>
      </w:r>
      <w:r w:rsidRPr="00EF404F" w:rsidR="00C46C63">
        <w:t xml:space="preserve"> and</w:t>
      </w:r>
      <w:r w:rsidRPr="00EF404F" w:rsidR="00D30028">
        <w:t xml:space="preserve"> </w:t>
      </w:r>
      <w:r w:rsidR="002B4E03">
        <w:t xml:space="preserve">that </w:t>
      </w:r>
      <w:r w:rsidRPr="00EF404F" w:rsidR="00D30028">
        <w:t>a</w:t>
      </w:r>
      <w:r w:rsidRPr="00EF404F" w:rsidR="0025555C">
        <w:t xml:space="preserve"> </w:t>
      </w:r>
      <w:r w:rsidRPr="00EF404F" w:rsidR="00537C74">
        <w:t xml:space="preserve">compliance </w:t>
      </w:r>
      <w:r w:rsidRPr="00EF404F" w:rsidR="00FC16E2">
        <w:t xml:space="preserve">plan </w:t>
      </w:r>
      <w:r w:rsidRPr="00EF404F" w:rsidR="0025555C">
        <w:t>will be implemented</w:t>
      </w:r>
      <w:r w:rsidRPr="00EF404F" w:rsidR="004D7D98">
        <w:t xml:space="preserve"> and administered by </w:t>
      </w:r>
      <w:r w:rsidRPr="00EF404F" w:rsidR="00FC16E2">
        <w:t>an independent</w:t>
      </w:r>
      <w:r w:rsidRPr="00EF404F" w:rsidR="00D30028">
        <w:t xml:space="preserve"> compliance officer</w:t>
      </w:r>
      <w:r w:rsidRPr="00EF404F" w:rsidR="00EF404F">
        <w:t>.</w:t>
      </w:r>
      <w:r>
        <w:rPr>
          <w:rStyle w:val="FootnoteReference"/>
          <w:szCs w:val="22"/>
        </w:rPr>
        <w:footnoteReference w:id="9"/>
      </w:r>
      <w:r w:rsidRPr="009F163A">
        <w:rPr>
          <w:szCs w:val="22"/>
        </w:rPr>
        <w:t xml:space="preserve"> </w:t>
      </w:r>
      <w:bookmarkStart w:id="0" w:name="_Hlk143757414"/>
    </w:p>
    <w:p w:rsidR="00E45F24" w:rsidRPr="003F571C" w:rsidP="00E45F24" w14:paraId="2FA9AFA3" w14:textId="587F98B5">
      <w:pPr>
        <w:pStyle w:val="ListParagraph"/>
        <w:tabs>
          <w:tab w:val="left" w:pos="-720"/>
        </w:tabs>
        <w:suppressAutoHyphens/>
        <w:rPr>
          <w:szCs w:val="22"/>
        </w:rPr>
      </w:pPr>
    </w:p>
    <w:p w:rsidR="007D62B3" w:rsidRPr="007D62B3" w:rsidP="002C73D2" w14:paraId="315DFA26" w14:textId="6F65143B">
      <w:pPr>
        <w:numPr>
          <w:ilvl w:val="0"/>
          <w:numId w:val="8"/>
        </w:numPr>
        <w:spacing w:after="240"/>
        <w:rPr>
          <w:szCs w:val="22"/>
        </w:rPr>
      </w:pPr>
      <w:r>
        <w:t xml:space="preserve">We have negotiated the Consent Decree adopted herein, in which the Licensee acknowledges that it has violated the </w:t>
      </w:r>
      <w:r w:rsidR="00285758">
        <w:t xml:space="preserve">Underwriting </w:t>
      </w:r>
      <w:r w:rsidR="00A063FB">
        <w:t xml:space="preserve">Laws </w:t>
      </w:r>
      <w:r w:rsidR="00285758">
        <w:t xml:space="preserve">and </w:t>
      </w:r>
      <w:r w:rsidR="00FD352B">
        <w:t>Sponsorship ID Rules</w:t>
      </w:r>
      <w:r w:rsidR="006466E1">
        <w:t xml:space="preserve">.  </w:t>
      </w:r>
      <w:r w:rsidR="00B27355">
        <w:t xml:space="preserve">Pursuant to the Consent Decree, Licensee </w:t>
      </w:r>
      <w:r>
        <w:t>agrees</w:t>
      </w:r>
      <w:r w:rsidR="00096D63">
        <w:t>, among other things,</w:t>
      </w:r>
      <w:r>
        <w:t xml:space="preserve"> to</w:t>
      </w:r>
      <w:r w:rsidR="00096D63">
        <w:t xml:space="preserve"> implement a comprehensive plan to ensure its future compliance with its underwriting and sponsorship identification obligations, </w:t>
      </w:r>
      <w:r w:rsidR="000E3788">
        <w:t>submit annual compliance reports to the Bureau for the duration of the license</w:t>
      </w:r>
      <w:r w:rsidR="00644863">
        <w:t xml:space="preserve"> term</w:t>
      </w:r>
      <w:r w:rsidR="0053004B">
        <w:t xml:space="preserve"> of the Station</w:t>
      </w:r>
      <w:r w:rsidR="00C535E7">
        <w:t xml:space="preserve"> as set forth herein</w:t>
      </w:r>
      <w:r w:rsidR="00922A96">
        <w:t>, and</w:t>
      </w:r>
      <w:r>
        <w:t xml:space="preserve"> </w:t>
      </w:r>
      <w:r w:rsidR="005D03C0">
        <w:t>pay</w:t>
      </w:r>
      <w:r>
        <w:t xml:space="preserve"> a </w:t>
      </w:r>
      <w:r w:rsidR="00C9209E">
        <w:t>C</w:t>
      </w:r>
      <w:r>
        <w:t xml:space="preserve">ivil </w:t>
      </w:r>
      <w:r w:rsidR="00C9209E">
        <w:t>P</w:t>
      </w:r>
      <w:r>
        <w:t>enalty</w:t>
      </w:r>
      <w:r w:rsidR="00D35186">
        <w:t xml:space="preserve"> </w:t>
      </w:r>
      <w:r>
        <w:t xml:space="preserve">to the United States Treasury in the </w:t>
      </w:r>
      <w:r w:rsidR="0019026A">
        <w:t xml:space="preserve">total </w:t>
      </w:r>
      <w:r>
        <w:t xml:space="preserve">amount of </w:t>
      </w:r>
      <w:r w:rsidR="00E8579E">
        <w:t>twent</w:t>
      </w:r>
      <w:r w:rsidR="00F25A3B">
        <w:t>y-</w:t>
      </w:r>
      <w:r w:rsidRPr="00FD2A66" w:rsidR="00F25A3B">
        <w:t>five</w:t>
      </w:r>
      <w:r w:rsidRPr="00FD2A66" w:rsidR="00A51BED">
        <w:t xml:space="preserve"> thousand</w:t>
      </w:r>
      <w:r w:rsidRPr="00FD2A66" w:rsidR="00633DD1">
        <w:t xml:space="preserve"> dollars (</w:t>
      </w:r>
      <w:r w:rsidRPr="00FD2A66">
        <w:t>$</w:t>
      </w:r>
      <w:r w:rsidRPr="00FD2A66" w:rsidR="00F25A3B">
        <w:t>25</w:t>
      </w:r>
      <w:r w:rsidRPr="00FD2A66">
        <w:t>,</w:t>
      </w:r>
      <w:r w:rsidR="001E061E">
        <w:t>0</w:t>
      </w:r>
      <w:r w:rsidRPr="00FD2A66">
        <w:t>00</w:t>
      </w:r>
      <w:r w:rsidRPr="00FD2A66" w:rsidR="00633DD1">
        <w:t>.00)</w:t>
      </w:r>
      <w:r>
        <w:t>.</w:t>
      </w:r>
      <w:r w:rsidR="00873FAA">
        <w:t xml:space="preserve"> </w:t>
      </w:r>
      <w:r>
        <w:t xml:space="preserve"> Additionally, after reviewing the record before us, we believe that the grant of a short-term </w:t>
      </w:r>
      <w:r w:rsidR="0042372B">
        <w:t xml:space="preserve">license </w:t>
      </w:r>
      <w:r>
        <w:t xml:space="preserve">renewal is appropriate in order to ensure the </w:t>
      </w:r>
      <w:r w:rsidR="00B609A4">
        <w:t>Licensee’s ongoing compliance with the Act and the Rules.</w:t>
      </w:r>
      <w:r>
        <w:rPr>
          <w:rStyle w:val="FootnoteReference"/>
        </w:rPr>
        <w:footnoteReference w:id="10"/>
      </w:r>
      <w:r w:rsidR="00C6295B">
        <w:t xml:space="preserve"> </w:t>
      </w:r>
      <w:r w:rsidR="006618EF">
        <w:t xml:space="preserve"> Accordingly</w:t>
      </w:r>
      <w:r w:rsidR="00963906">
        <w:t>, upon Licensee fully and timely satisfying its obligation to pay</w:t>
      </w:r>
      <w:r w:rsidR="00EE1C8D">
        <w:t xml:space="preserve"> </w:t>
      </w:r>
      <w:bookmarkEnd w:id="0"/>
      <w:r w:rsidR="009D4829">
        <w:t>the Civil Penalty in the manner set forth in Paragraph 19</w:t>
      </w:r>
      <w:r w:rsidR="007B154E">
        <w:t xml:space="preserve"> of the attached Consent Decree, we will grant the Application</w:t>
      </w:r>
      <w:r w:rsidR="00082E4B">
        <w:t xml:space="preserve"> for a short</w:t>
      </w:r>
      <w:r w:rsidR="00510055">
        <w:t>-</w:t>
      </w:r>
      <w:r w:rsidR="00082E4B">
        <w:t>term renewal of two years</w:t>
      </w:r>
      <w:r w:rsidR="00686D55">
        <w:t xml:space="preserve"> (24 months)</w:t>
      </w:r>
      <w:r w:rsidR="00E973DE">
        <w:t>.</w:t>
      </w:r>
      <w:r w:rsidR="00082E4B">
        <w:t xml:space="preserve"> </w:t>
      </w:r>
    </w:p>
    <w:p w:rsidR="007D7F76" w:rsidRPr="00BA19BF" w:rsidP="00D874BD" w14:paraId="30D6653B" w14:textId="01CDEE91">
      <w:pPr>
        <w:numPr>
          <w:ilvl w:val="0"/>
          <w:numId w:val="8"/>
        </w:numPr>
        <w:tabs>
          <w:tab w:val="left" w:pos="720"/>
          <w:tab w:val="left" w:pos="1430"/>
          <w:tab w:val="left" w:pos="4680"/>
        </w:tabs>
        <w:spacing w:after="240"/>
        <w:rPr>
          <w:szCs w:val="22"/>
        </w:rPr>
      </w:pPr>
      <w:r>
        <w:t>Finally, we have reviewed the</w:t>
      </w:r>
      <w:r w:rsidR="0009788F">
        <w:t xml:space="preserve"> </w:t>
      </w:r>
      <w:r>
        <w:t>Application in accordance with section 309(k) of the Act</w:t>
      </w:r>
      <w:r>
        <w:rPr>
          <w:rStyle w:val="FootnoteReference"/>
        </w:rPr>
        <w:footnoteReference w:id="11"/>
      </w:r>
      <w:r>
        <w:t xml:space="preserve"> and find that the Station has served the public interest, convenience, and necessity during the subject license term. </w:t>
      </w:r>
      <w:r w:rsidR="00445A70">
        <w:t xml:space="preserve"> </w:t>
      </w:r>
      <w:r>
        <w:t xml:space="preserve">We find that nothing in the record creates a substantial or material question of fact calling for further inquiry regarding the Application. </w:t>
      </w:r>
      <w:r w:rsidR="00445A70">
        <w:t xml:space="preserve"> </w:t>
      </w:r>
      <w:r>
        <w:t>After reviewing</w:t>
      </w:r>
      <w:r w:rsidR="00DA2A51">
        <w:t xml:space="preserve"> the record and</w:t>
      </w:r>
      <w:r>
        <w:t xml:space="preserve"> the terms of the Consent Decree, we find that the public interest will be served by adopting the Consent Decree, terminating the Bureau’s investigati</w:t>
      </w:r>
      <w:r w:rsidR="008C1606">
        <w:t>on</w:t>
      </w:r>
      <w:r>
        <w:t xml:space="preserve"> of the </w:t>
      </w:r>
      <w:r w:rsidR="00523D8D">
        <w:t>issues raised in the Petition and Objections</w:t>
      </w:r>
      <w:r>
        <w:t>, and granting the Application</w:t>
      </w:r>
      <w:r w:rsidR="00C512B4">
        <w:t xml:space="preserve"> for a short</w:t>
      </w:r>
      <w:r w:rsidR="00F94692">
        <w:t xml:space="preserve"> renewal term of two years</w:t>
      </w:r>
      <w:r>
        <w:rPr>
          <w:szCs w:val="22"/>
        </w:rPr>
        <w:t>.</w:t>
      </w:r>
    </w:p>
    <w:p w:rsidR="007D7F76" w:rsidP="00D874BD" w14:paraId="30D6653F" w14:textId="2BE6D22F">
      <w:pPr>
        <w:pStyle w:val="ParaNum"/>
        <w:numPr>
          <w:ilvl w:val="0"/>
          <w:numId w:val="8"/>
        </w:numPr>
        <w:tabs>
          <w:tab w:val="left" w:pos="720"/>
        </w:tabs>
        <w:spacing w:after="240"/>
      </w:pPr>
      <w:r w:rsidRPr="00A4208B">
        <w:rPr>
          <w:b/>
          <w:bCs/>
        </w:rPr>
        <w:t>ACCORDINGLY, IT IS ORDERED</w:t>
      </w:r>
      <w:r w:rsidRPr="00A4208B">
        <w:t xml:space="preserve"> </w:t>
      </w:r>
      <w:r>
        <w:t xml:space="preserve">that, </w:t>
      </w:r>
      <w:r w:rsidR="003E6A9C">
        <w:t>pursuant to Section 4(</w:t>
      </w:r>
      <w:r w:rsidR="003E6A9C">
        <w:t>i</w:t>
      </w:r>
      <w:r w:rsidR="003E6A9C">
        <w:t>), 4(j) and 309(k) of the Communications Act of 1934, as amended,</w:t>
      </w:r>
      <w:r>
        <w:rPr>
          <w:rStyle w:val="FootnoteReference"/>
        </w:rPr>
        <w:footnoteReference w:id="12"/>
      </w:r>
      <w:r w:rsidR="003E6A9C">
        <w:t xml:space="preserve"> and by the authority delegated by Sections 0.61 and 0.283 of the FCC’s Rules,</w:t>
      </w:r>
      <w:r>
        <w:rPr>
          <w:rStyle w:val="FootnoteReference"/>
        </w:rPr>
        <w:footnoteReference w:id="13"/>
      </w:r>
      <w:r w:rsidR="003E6A9C">
        <w:t xml:space="preserve"> the Consent Decree attached hereto </w:t>
      </w:r>
      <w:r w:rsidRPr="000A13BC" w:rsidR="003E6A9C">
        <w:rPr>
          <w:b/>
          <w:bCs/>
        </w:rPr>
        <w:t>IS ADOPTED</w:t>
      </w:r>
      <w:r w:rsidR="003E6A9C">
        <w:t xml:space="preserve"> and its terms incorporated by reference.</w:t>
      </w:r>
    </w:p>
    <w:p w:rsidR="00A4208B" w:rsidRPr="00A4208B" w:rsidP="00D874BD" w14:paraId="5FD646D8" w14:textId="59798E75">
      <w:pPr>
        <w:pStyle w:val="ParaNum"/>
        <w:numPr>
          <w:ilvl w:val="0"/>
          <w:numId w:val="8"/>
        </w:numPr>
        <w:tabs>
          <w:tab w:val="left" w:pos="720"/>
        </w:tabs>
        <w:spacing w:after="240"/>
        <w:rPr>
          <w:color w:val="010101"/>
          <w:szCs w:val="22"/>
        </w:rPr>
      </w:pPr>
      <w:r w:rsidRPr="000A13BC">
        <w:rPr>
          <w:b/>
          <w:bCs/>
        </w:rPr>
        <w:t>IT IS FURTHER ORDERED</w:t>
      </w:r>
      <w:r>
        <w:t xml:space="preserve"> that the Petition to Deny</w:t>
      </w:r>
      <w:r w:rsidR="000D6B32">
        <w:t xml:space="preserve"> (Pleading File No. </w:t>
      </w:r>
      <w:r w:rsidRPr="00123EB3" w:rsidR="000D6B32">
        <w:t>0000189933</w:t>
      </w:r>
      <w:r w:rsidR="000D6B32">
        <w:t>)</w:t>
      </w:r>
      <w:r>
        <w:t xml:space="preserve"> filed by </w:t>
      </w:r>
      <w:r w:rsidR="000A13BC">
        <w:t>Pacifica Safety Net</w:t>
      </w:r>
      <w:r w:rsidR="006A204C">
        <w:t xml:space="preserve"> on May 2, 2022,</w:t>
      </w:r>
      <w:r w:rsidR="000A13BC">
        <w:t xml:space="preserve"> the </w:t>
      </w:r>
      <w:r w:rsidR="00721725">
        <w:t>Informal Objection</w:t>
      </w:r>
      <w:r w:rsidR="00B4147B">
        <w:t xml:space="preserve"> (Pleading File No. </w:t>
      </w:r>
      <w:r w:rsidRPr="005614E9" w:rsidR="00B4147B">
        <w:t>0000195283</w:t>
      </w:r>
      <w:r w:rsidR="00B4147B">
        <w:t>)</w:t>
      </w:r>
      <w:r w:rsidR="00721725">
        <w:t xml:space="preserve"> filed </w:t>
      </w:r>
      <w:r w:rsidR="00C6096F">
        <w:t>b</w:t>
      </w:r>
      <w:r w:rsidR="00721725">
        <w:t>y Carol Wolfley on July 19, 2022</w:t>
      </w:r>
      <w:r w:rsidR="002D0CC4">
        <w:t xml:space="preserve">, the </w:t>
      </w:r>
      <w:r w:rsidR="000B38B8">
        <w:t xml:space="preserve">Informal </w:t>
      </w:r>
      <w:r w:rsidR="000A13BC">
        <w:t>Objections</w:t>
      </w:r>
      <w:r w:rsidR="00B4147B">
        <w:t xml:space="preserve"> (Pleading File No</w:t>
      </w:r>
      <w:r w:rsidR="00FB4534">
        <w:t>s</w:t>
      </w:r>
      <w:r w:rsidR="00B4147B">
        <w:t xml:space="preserve">. </w:t>
      </w:r>
      <w:r w:rsidRPr="0040370D" w:rsidR="00B4147B">
        <w:t>0000197825</w:t>
      </w:r>
      <w:r w:rsidR="00FB4534">
        <w:t xml:space="preserve">, </w:t>
      </w:r>
      <w:r w:rsidRPr="0040370D" w:rsidR="00FB4534">
        <w:t>0000197824</w:t>
      </w:r>
      <w:r w:rsidR="00FB4534">
        <w:t xml:space="preserve">, </w:t>
      </w:r>
      <w:r w:rsidR="00B30582">
        <w:t xml:space="preserve">and </w:t>
      </w:r>
      <w:r w:rsidRPr="00FA3FAB" w:rsidR="00FB4534">
        <w:t>0000197827</w:t>
      </w:r>
      <w:r w:rsidR="00B4147B">
        <w:t>)</w:t>
      </w:r>
      <w:r w:rsidR="000B38B8">
        <w:t xml:space="preserve"> filed by </w:t>
      </w:r>
      <w:r w:rsidR="002D0CC4">
        <w:t>Harry Weiner, Douglass Marshall, and Nancy Schimmel on August 17, 2022, the Informal Objection</w:t>
      </w:r>
      <w:r w:rsidR="000850EB">
        <w:t xml:space="preserve"> (Pleading File No. </w:t>
      </w:r>
      <w:r w:rsidRPr="00F81D46" w:rsidR="000850EB">
        <w:t>0000197881</w:t>
      </w:r>
      <w:r w:rsidR="000850EB">
        <w:t>)</w:t>
      </w:r>
      <w:r w:rsidR="00C31DE8">
        <w:t xml:space="preserve"> filed by David Hart on August 18, 2022, the Informal Objection</w:t>
      </w:r>
      <w:r w:rsidR="00B30582">
        <w:t xml:space="preserve"> (Pleading File No. </w:t>
      </w:r>
      <w:r w:rsidRPr="00D20F50" w:rsidR="00B30582">
        <w:t>0000197910</w:t>
      </w:r>
      <w:r w:rsidR="00B30582">
        <w:t>)</w:t>
      </w:r>
      <w:r w:rsidR="00C31DE8">
        <w:t xml:space="preserve"> filed by </w:t>
      </w:r>
      <w:r w:rsidR="00921F1F">
        <w:t>Henry Bernstein on August 19, 2022, and the Informal Objection</w:t>
      </w:r>
      <w:r w:rsidR="00B30582">
        <w:t xml:space="preserve"> (Pleading File No. </w:t>
      </w:r>
      <w:r w:rsidRPr="00B30582" w:rsidR="00B30582">
        <w:t>0000198051</w:t>
      </w:r>
      <w:r w:rsidR="00B30582">
        <w:t>)</w:t>
      </w:r>
      <w:r w:rsidR="00921F1F">
        <w:t xml:space="preserve"> filed by </w:t>
      </w:r>
      <w:r w:rsidR="00E9020B">
        <w:t xml:space="preserve">Stephen Sacks on August 22, 2022, </w:t>
      </w:r>
      <w:r w:rsidRPr="00710EBE" w:rsidR="00E9020B">
        <w:rPr>
          <w:b/>
          <w:bCs/>
        </w:rPr>
        <w:t>ARE GRANTED</w:t>
      </w:r>
      <w:r w:rsidRPr="00710EBE" w:rsidR="00024700">
        <w:rPr>
          <w:b/>
          <w:bCs/>
        </w:rPr>
        <w:t xml:space="preserve"> TO THE EXTENT INDICATED HEREIN.</w:t>
      </w:r>
    </w:p>
    <w:p w:rsidR="006761C7" w:rsidRPr="006761C7" w:rsidP="00D874BD" w14:paraId="6A8CD9EF" w14:textId="5194DCC8">
      <w:pPr>
        <w:pStyle w:val="ParaNum"/>
        <w:numPr>
          <w:ilvl w:val="0"/>
          <w:numId w:val="8"/>
        </w:numPr>
        <w:tabs>
          <w:tab w:val="left" w:pos="720"/>
        </w:tabs>
        <w:spacing w:after="240"/>
        <w:rPr>
          <w:color w:val="010101"/>
          <w:szCs w:val="22"/>
        </w:rPr>
      </w:pPr>
      <w:r w:rsidRPr="006761C7">
        <w:rPr>
          <w:b/>
          <w:bCs/>
        </w:rPr>
        <w:t>IT IS FURTHER ORDERED</w:t>
      </w:r>
      <w:r>
        <w:t xml:space="preserve"> that the application of Pacifica Foundation, Inc., for renewal of license for noncommercial educational </w:t>
      </w:r>
      <w:r w:rsidR="00325A6E">
        <w:t>s</w:t>
      </w:r>
      <w:r>
        <w:t>tation W</w:t>
      </w:r>
      <w:r w:rsidR="00325A6E">
        <w:t>BAI-FM</w:t>
      </w:r>
      <w:r>
        <w:t xml:space="preserve">, </w:t>
      </w:r>
      <w:r w:rsidR="00325A6E">
        <w:t>New York, New York</w:t>
      </w:r>
      <w:r>
        <w:t xml:space="preserve">, Facility ID No. </w:t>
      </w:r>
      <w:r w:rsidR="00325A6E">
        <w:t>51249</w:t>
      </w:r>
      <w:r>
        <w:t xml:space="preserve"> (</w:t>
      </w:r>
      <w:r w:rsidR="004F246E">
        <w:t xml:space="preserve">Application </w:t>
      </w:r>
      <w:r>
        <w:t>File No. 0000</w:t>
      </w:r>
      <w:r w:rsidR="004F246E">
        <w:t>180618</w:t>
      </w:r>
      <w:r>
        <w:t xml:space="preserve">) </w:t>
      </w:r>
      <w:r w:rsidRPr="004F246E">
        <w:rPr>
          <w:b/>
          <w:bCs/>
        </w:rPr>
        <w:t>IS GRANTED</w:t>
      </w:r>
      <w:r>
        <w:t>, as conditioned herein</w:t>
      </w:r>
      <w:r w:rsidR="004F246E">
        <w:t>.</w:t>
      </w:r>
    </w:p>
    <w:p w:rsidR="00B9620C" w:rsidRPr="00D874BD" w:rsidP="00D874BD" w14:paraId="72AD47AE" w14:textId="49A21859">
      <w:pPr>
        <w:pStyle w:val="ParaNum"/>
        <w:numPr>
          <w:ilvl w:val="0"/>
          <w:numId w:val="8"/>
        </w:numPr>
        <w:tabs>
          <w:tab w:val="left" w:pos="720"/>
        </w:tabs>
        <w:spacing w:after="240"/>
        <w:rPr>
          <w:color w:val="010101"/>
          <w:szCs w:val="22"/>
        </w:rPr>
      </w:pPr>
      <w:r w:rsidRPr="009114C2">
        <w:rPr>
          <w:b/>
          <w:bCs/>
        </w:rPr>
        <w:t>IT IS FURTHER ORDERED</w:t>
      </w:r>
      <w:r>
        <w:t xml:space="preserve"> that the investigation by the Bureau of the matters noted </w:t>
      </w:r>
      <w:r>
        <w:t xml:space="preserve">above </w:t>
      </w:r>
      <w:r w:rsidRPr="009114C2">
        <w:rPr>
          <w:b/>
          <w:bCs/>
        </w:rPr>
        <w:t>IS TERMINATED</w:t>
      </w:r>
      <w:r>
        <w:t>.</w:t>
      </w:r>
    </w:p>
    <w:p w:rsidR="007535FF" w:rsidP="00D874BD" w14:paraId="4B640E3E" w14:textId="49C9AC1B">
      <w:pPr>
        <w:pStyle w:val="ParaNum"/>
        <w:numPr>
          <w:ilvl w:val="0"/>
          <w:numId w:val="8"/>
        </w:numPr>
        <w:tabs>
          <w:tab w:val="left" w:pos="720"/>
        </w:tabs>
        <w:spacing w:after="240"/>
      </w:pPr>
      <w:r w:rsidRPr="00272695">
        <w:rPr>
          <w:b/>
          <w:bCs/>
          <w:color w:val="010101"/>
          <w:szCs w:val="22"/>
        </w:rPr>
        <w:t xml:space="preserve">IT </w:t>
      </w:r>
      <w:r w:rsidRPr="00944DDE" w:rsidR="00944DDE">
        <w:rPr>
          <w:b/>
          <w:bCs/>
        </w:rPr>
        <w:t>IS FURTHER ORDERED</w:t>
      </w:r>
      <w:r w:rsidR="00944DDE">
        <w:t xml:space="preserve"> that </w:t>
      </w:r>
      <w:r w:rsidRPr="00D84548" w:rsidR="00116B8C">
        <w:t xml:space="preserve">a copy of this Order and Consent Decree </w:t>
      </w:r>
      <w:r w:rsidRPr="00B82658" w:rsidR="00116B8C">
        <w:rPr>
          <w:color w:val="000000" w:themeColor="text1"/>
          <w:szCs w:val="22"/>
        </w:rPr>
        <w:t xml:space="preserve">shall be sent via e-mail to </w:t>
      </w:r>
      <w:r w:rsidR="00585938">
        <w:t>Brad Deutsch, E</w:t>
      </w:r>
      <w:r w:rsidR="00944DDE">
        <w:t xml:space="preserve">sq., Counsel to </w:t>
      </w:r>
      <w:r w:rsidR="00585938">
        <w:t>Pacifica Foundation, Inc.</w:t>
      </w:r>
      <w:r w:rsidR="00944DDE">
        <w:t xml:space="preserve">, </w:t>
      </w:r>
      <w:r w:rsidR="00E2461F">
        <w:t>3000 K Street, NW, Suite 420, Washington, DC</w:t>
      </w:r>
      <w:r w:rsidR="0064157D">
        <w:t xml:space="preserve"> 20007</w:t>
      </w:r>
      <w:r w:rsidR="00944DDE">
        <w:t xml:space="preserve">; </w:t>
      </w:r>
      <w:r w:rsidRPr="00AB60C9" w:rsidR="00CE0637">
        <w:rPr>
          <w:szCs w:val="22"/>
        </w:rPr>
        <w:t xml:space="preserve">Sherry Gendelman, </w:t>
      </w:r>
      <w:hyperlink r:id="rId5" w:history="1">
        <w:r w:rsidRPr="00AB60C9" w:rsidR="00CE0637">
          <w:rPr>
            <w:rStyle w:val="Hyperlink"/>
            <w:szCs w:val="22"/>
          </w:rPr>
          <w:t>info@pacificasafetynet.org</w:t>
        </w:r>
      </w:hyperlink>
      <w:r w:rsidRPr="00AB60C9" w:rsidR="00CE0637">
        <w:rPr>
          <w:szCs w:val="22"/>
        </w:rPr>
        <w:t xml:space="preserve">, Carol Wolfley, </w:t>
      </w:r>
      <w:hyperlink r:id="rId6" w:history="1">
        <w:r w:rsidRPr="00AB60C9" w:rsidR="00CE0637">
          <w:rPr>
            <w:rStyle w:val="Hyperlink"/>
            <w:szCs w:val="22"/>
          </w:rPr>
          <w:t>cgwolfley@comcast.net</w:t>
        </w:r>
      </w:hyperlink>
      <w:r w:rsidRPr="00AB60C9" w:rsidR="00CE0637">
        <w:rPr>
          <w:szCs w:val="22"/>
        </w:rPr>
        <w:t xml:space="preserve">, Harry Weiner, </w:t>
      </w:r>
      <w:hyperlink r:id="rId7" w:history="1">
        <w:r w:rsidRPr="00AB60C9" w:rsidR="00CE0637">
          <w:rPr>
            <w:rStyle w:val="Hyperlink"/>
            <w:szCs w:val="22"/>
          </w:rPr>
          <w:t>harry@b-town.org</w:t>
        </w:r>
      </w:hyperlink>
      <w:r w:rsidRPr="00AB60C9" w:rsidR="00CE0637">
        <w:rPr>
          <w:szCs w:val="22"/>
        </w:rPr>
        <w:t xml:space="preserve">, Douglas Ross Marshall, </w:t>
      </w:r>
      <w:hyperlink r:id="rId8" w:history="1">
        <w:r w:rsidRPr="00AB60C9" w:rsidR="00CE0637">
          <w:rPr>
            <w:rStyle w:val="Hyperlink"/>
            <w:szCs w:val="22"/>
          </w:rPr>
          <w:t>tercio8@earthlink.net</w:t>
        </w:r>
      </w:hyperlink>
      <w:r w:rsidRPr="00AB60C9" w:rsidR="00CE0637">
        <w:rPr>
          <w:szCs w:val="22"/>
        </w:rPr>
        <w:t xml:space="preserve">, Nancy Schimmel, </w:t>
      </w:r>
      <w:hyperlink r:id="rId9" w:history="1">
        <w:r w:rsidRPr="00AB60C9" w:rsidR="00CE0637">
          <w:rPr>
            <w:rStyle w:val="Hyperlink"/>
            <w:szCs w:val="22"/>
          </w:rPr>
          <w:t>nancyschimmel@mac.com</w:t>
        </w:r>
      </w:hyperlink>
      <w:r w:rsidRPr="00AB60C9" w:rsidR="00CE0637">
        <w:rPr>
          <w:szCs w:val="22"/>
        </w:rPr>
        <w:t xml:space="preserve">, David Hart, </w:t>
      </w:r>
      <w:hyperlink r:id="rId10" w:history="1">
        <w:r w:rsidRPr="00AB60C9" w:rsidR="00CE0637">
          <w:rPr>
            <w:rStyle w:val="Hyperlink"/>
            <w:szCs w:val="22"/>
          </w:rPr>
          <w:t>davehar77@yahoo.com</w:t>
        </w:r>
      </w:hyperlink>
      <w:r w:rsidRPr="00AB60C9" w:rsidR="00CE0637">
        <w:rPr>
          <w:szCs w:val="22"/>
        </w:rPr>
        <w:t xml:space="preserve">, Henry Ira Bornstein, </w:t>
      </w:r>
      <w:hyperlink r:id="rId11" w:history="1">
        <w:r w:rsidRPr="00AB60C9" w:rsidR="00CE0637">
          <w:rPr>
            <w:rStyle w:val="Hyperlink"/>
            <w:szCs w:val="22"/>
          </w:rPr>
          <w:t>hbornstein@sbcglobal.net</w:t>
        </w:r>
      </w:hyperlink>
      <w:r w:rsidRPr="00AB60C9" w:rsidR="00CE0637">
        <w:rPr>
          <w:szCs w:val="22"/>
        </w:rPr>
        <w:t xml:space="preserve">, and Stephen Sacks, </w:t>
      </w:r>
      <w:hyperlink r:id="rId12" w:history="1">
        <w:r w:rsidRPr="00AB60C9" w:rsidR="00CE0637">
          <w:rPr>
            <w:rStyle w:val="Hyperlink"/>
            <w:szCs w:val="22"/>
          </w:rPr>
          <w:t>johnsonsacks@comcast.net</w:t>
        </w:r>
      </w:hyperlink>
      <w:r w:rsidR="00CE0637">
        <w:rPr>
          <w:szCs w:val="22"/>
        </w:rPr>
        <w:t xml:space="preserve">. </w:t>
      </w:r>
      <w:r w:rsidR="00CE0637">
        <w:rPr>
          <w:rFonts w:eastAsia="ヒラギノ角ゴ Pro W3"/>
          <w:szCs w:val="22"/>
        </w:rPr>
        <w:t xml:space="preserve"> </w:t>
      </w:r>
    </w:p>
    <w:p w:rsidR="00FE07D4" w:rsidRPr="0088459F" w:rsidP="00372088" w14:paraId="7D1ABE5B" w14:textId="623F305E">
      <w:pPr>
        <w:pStyle w:val="ParaNum"/>
        <w:numPr>
          <w:ilvl w:val="0"/>
          <w:numId w:val="8"/>
        </w:numPr>
        <w:tabs>
          <w:tab w:val="left" w:pos="720"/>
          <w:tab w:val="clear" w:pos="1440"/>
        </w:tabs>
      </w:pPr>
      <w:r w:rsidRPr="00470848">
        <w:rPr>
          <w:b/>
          <w:bCs/>
        </w:rPr>
        <w:t>IT IS FURTHER ORDERED</w:t>
      </w:r>
      <w:r w:rsidRPr="00A02DCB">
        <w:t xml:space="preserve"> that pursuant to section 73.3526</w:t>
      </w:r>
      <w:r w:rsidR="00BA19BF">
        <w:t>(e)</w:t>
      </w:r>
      <w:r w:rsidRPr="00A02DCB">
        <w:t xml:space="preserve">(10) of the Rules, a copy of this Order and Consent Decree and as otherwise required all related investigatory materials </w:t>
      </w:r>
      <w:r w:rsidRPr="00470848">
        <w:rPr>
          <w:b/>
          <w:bCs/>
        </w:rPr>
        <w:t>SHALL BE RETAINED</w:t>
      </w:r>
      <w:r w:rsidRPr="00A02DCB">
        <w:t xml:space="preserve"> in the above-captioned Station’s online public inspection file until grant of the next license renewal applicatio</w:t>
      </w:r>
      <w:r w:rsidRPr="00BB6174">
        <w:t>n.</w:t>
      </w:r>
    </w:p>
    <w:p w:rsidR="007D7F76" w:rsidRPr="00B9620C" w:rsidP="0042332E" w14:paraId="30D66542" w14:textId="77777777">
      <w:pPr>
        <w:tabs>
          <w:tab w:val="left" w:pos="720"/>
          <w:tab w:val="left" w:pos="1430"/>
          <w:tab w:val="left" w:pos="4680"/>
        </w:tabs>
        <w:rPr>
          <w:szCs w:val="22"/>
        </w:rPr>
      </w:pPr>
      <w:r w:rsidRPr="00B9620C">
        <w:rPr>
          <w:szCs w:val="22"/>
        </w:rPr>
        <w:tab/>
      </w:r>
    </w:p>
    <w:p w:rsidR="007D7F76" w:rsidRPr="005C58C1" w:rsidP="0042332E" w14:paraId="30D66544" w14:textId="77777777">
      <w:pPr>
        <w:tabs>
          <w:tab w:val="left" w:pos="720"/>
          <w:tab w:val="left" w:pos="4320"/>
        </w:tabs>
        <w:jc w:val="both"/>
        <w:rPr>
          <w:szCs w:val="22"/>
        </w:rPr>
      </w:pPr>
      <w:r w:rsidRPr="005C58C1">
        <w:rPr>
          <w:szCs w:val="22"/>
        </w:rPr>
        <w:tab/>
      </w:r>
      <w:r w:rsidRPr="005C58C1">
        <w:rPr>
          <w:szCs w:val="22"/>
        </w:rPr>
        <w:tab/>
        <w:t>FEDERAL COMMUNICATIONS COMMISSION</w:t>
      </w:r>
    </w:p>
    <w:p w:rsidR="007D7F76" w:rsidP="0042332E" w14:paraId="30D66545" w14:textId="77777777">
      <w:pPr>
        <w:tabs>
          <w:tab w:val="left" w:pos="720"/>
          <w:tab w:val="left" w:pos="4680"/>
        </w:tabs>
        <w:jc w:val="both"/>
        <w:rPr>
          <w:szCs w:val="22"/>
        </w:rPr>
      </w:pPr>
    </w:p>
    <w:p w:rsidR="00C76B00" w:rsidP="0042332E" w14:paraId="1321F7B4" w14:textId="77777777">
      <w:pPr>
        <w:tabs>
          <w:tab w:val="left" w:pos="720"/>
          <w:tab w:val="left" w:pos="4680"/>
        </w:tabs>
        <w:jc w:val="both"/>
        <w:rPr>
          <w:szCs w:val="22"/>
        </w:rPr>
      </w:pPr>
    </w:p>
    <w:p w:rsidR="00C76B00" w:rsidRPr="005C58C1" w:rsidP="0042332E" w14:paraId="3FF16CA1" w14:textId="77777777">
      <w:pPr>
        <w:tabs>
          <w:tab w:val="left" w:pos="720"/>
          <w:tab w:val="left" w:pos="4680"/>
        </w:tabs>
        <w:jc w:val="both"/>
        <w:rPr>
          <w:szCs w:val="22"/>
        </w:rPr>
      </w:pPr>
    </w:p>
    <w:p w:rsidR="007D7F76" w:rsidRPr="005C58C1" w:rsidP="0042332E" w14:paraId="30D66547" w14:textId="77777777">
      <w:pPr>
        <w:tabs>
          <w:tab w:val="left" w:pos="720"/>
          <w:tab w:val="left" w:pos="4680"/>
        </w:tabs>
        <w:jc w:val="both"/>
        <w:rPr>
          <w:szCs w:val="22"/>
        </w:rPr>
      </w:pPr>
    </w:p>
    <w:p w:rsidR="007D7F76" w:rsidRPr="005C58C1" w:rsidP="0042332E" w14:paraId="30D66548" w14:textId="5A165E43">
      <w:pPr>
        <w:tabs>
          <w:tab w:val="left" w:pos="720"/>
          <w:tab w:val="left" w:pos="4320"/>
        </w:tabs>
        <w:rPr>
          <w:szCs w:val="22"/>
        </w:rPr>
      </w:pPr>
      <w:r w:rsidRPr="005C58C1">
        <w:rPr>
          <w:szCs w:val="22"/>
        </w:rPr>
        <w:tab/>
      </w:r>
      <w:r w:rsidRPr="005C58C1">
        <w:rPr>
          <w:szCs w:val="22"/>
        </w:rPr>
        <w:tab/>
      </w:r>
      <w:r w:rsidR="0051686F">
        <w:rPr>
          <w:szCs w:val="22"/>
        </w:rPr>
        <w:t>Holly Saurer</w:t>
      </w:r>
    </w:p>
    <w:p w:rsidR="00371343" w:rsidP="00DD0243" w14:paraId="156FB5BC" w14:textId="38AC09E9">
      <w:pPr>
        <w:rPr>
          <w:szCs w:val="22"/>
        </w:rPr>
        <w:sectPr w:rsidSect="00E63DB4">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2240" w:h="15840"/>
          <w:pgMar w:top="1440" w:right="1440" w:bottom="720" w:left="1440" w:header="720" w:footer="720" w:gutter="0"/>
          <w:pgNumType w:start="1"/>
          <w:cols w:space="720"/>
          <w:noEndnote/>
          <w:titlePg/>
        </w:sectPr>
      </w:pPr>
      <w:r w:rsidRPr="005C58C1">
        <w:rPr>
          <w:szCs w:val="22"/>
        </w:rPr>
        <w:tab/>
      </w:r>
      <w:r w:rsidRPr="005C58C1">
        <w:rPr>
          <w:szCs w:val="22"/>
        </w:rPr>
        <w:tab/>
      </w:r>
      <w:r>
        <w:rPr>
          <w:szCs w:val="22"/>
        </w:rPr>
        <w:tab/>
      </w:r>
      <w:r>
        <w:rPr>
          <w:szCs w:val="22"/>
        </w:rPr>
        <w:tab/>
      </w:r>
      <w:r>
        <w:rPr>
          <w:szCs w:val="22"/>
        </w:rPr>
        <w:tab/>
      </w:r>
      <w:r>
        <w:rPr>
          <w:szCs w:val="22"/>
        </w:rPr>
        <w:tab/>
      </w:r>
      <w:r w:rsidRPr="005C58C1">
        <w:rPr>
          <w:szCs w:val="22"/>
        </w:rPr>
        <w:t>Chief, Media Bureau</w:t>
      </w:r>
      <w:r>
        <w:rPr>
          <w:szCs w:val="22"/>
        </w:rPr>
        <w:br w:type="page"/>
      </w:r>
    </w:p>
    <w:p w:rsidR="00426767" w:rsidP="00426767" w14:paraId="294F56DB" w14:textId="77777777">
      <w:pPr>
        <w:ind w:left="3600" w:firstLine="720"/>
        <w:rPr>
          <w:b/>
        </w:rPr>
      </w:pPr>
      <w:r>
        <w:rPr>
          <w:b/>
        </w:rPr>
        <w:t>Before the</w:t>
      </w:r>
    </w:p>
    <w:p w:rsidR="00426767" w:rsidP="00426767" w14:paraId="63C3DCA8" w14:textId="77777777">
      <w:pPr>
        <w:jc w:val="center"/>
        <w:rPr>
          <w:b/>
          <w:szCs w:val="22"/>
        </w:rPr>
      </w:pPr>
      <w:r>
        <w:rPr>
          <w:b/>
          <w:szCs w:val="22"/>
        </w:rPr>
        <w:t>Federal Communications Commission</w:t>
      </w:r>
    </w:p>
    <w:p w:rsidR="00426767" w:rsidP="00426767" w14:paraId="6BF515B6" w14:textId="77777777">
      <w:pPr>
        <w:jc w:val="center"/>
        <w:rPr>
          <w:b/>
          <w:szCs w:val="22"/>
        </w:rPr>
      </w:pPr>
      <w:r>
        <w:rPr>
          <w:b/>
          <w:szCs w:val="22"/>
        </w:rPr>
        <w:t>Washington, D.C.  20554</w:t>
      </w:r>
    </w:p>
    <w:p w:rsidR="00426767" w:rsidP="00426767" w14:paraId="344ECA8C" w14:textId="77777777">
      <w:pPr>
        <w:jc w:val="center"/>
        <w:rPr>
          <w:szCs w:val="22"/>
        </w:rPr>
      </w:pPr>
    </w:p>
    <w:p w:rsidR="00426767" w:rsidP="00426767" w14:paraId="4DBD3832" w14:textId="77777777">
      <w:pPr>
        <w:rPr>
          <w:szCs w:val="22"/>
        </w:rPr>
      </w:pPr>
    </w:p>
    <w:tbl>
      <w:tblPr>
        <w:tblW w:w="13878" w:type="dxa"/>
        <w:tblLayout w:type="fixed"/>
        <w:tblLook w:val="0000"/>
      </w:tblPr>
      <w:tblGrid>
        <w:gridCol w:w="4698"/>
        <w:gridCol w:w="720"/>
        <w:gridCol w:w="4230"/>
        <w:gridCol w:w="4230"/>
      </w:tblGrid>
      <w:tr w14:paraId="05253C77" w14:textId="77777777" w:rsidTr="00342DA8">
        <w:tblPrEx>
          <w:tblW w:w="13878" w:type="dxa"/>
          <w:tblLayout w:type="fixed"/>
          <w:tblLook w:val="0000"/>
        </w:tblPrEx>
        <w:tc>
          <w:tcPr>
            <w:tcW w:w="4698" w:type="dxa"/>
          </w:tcPr>
          <w:p w:rsidR="00426767" w:rsidP="00342DA8" w14:paraId="6F21C01C" w14:textId="77777777">
            <w:pPr>
              <w:ind w:right="-18"/>
              <w:rPr>
                <w:szCs w:val="22"/>
              </w:rPr>
            </w:pPr>
            <w:r w:rsidRPr="006010ED">
              <w:rPr>
                <w:szCs w:val="22"/>
              </w:rPr>
              <w:t xml:space="preserve">In re Application of </w:t>
            </w:r>
          </w:p>
          <w:p w:rsidR="00426767" w:rsidP="00342DA8" w14:paraId="7CD3EC3A" w14:textId="77777777">
            <w:pPr>
              <w:ind w:right="-18"/>
              <w:rPr>
                <w:szCs w:val="22"/>
              </w:rPr>
            </w:pPr>
          </w:p>
          <w:p w:rsidR="00426767" w:rsidP="00342DA8" w14:paraId="691A6939" w14:textId="77777777">
            <w:pPr>
              <w:ind w:right="-18"/>
              <w:rPr>
                <w:szCs w:val="22"/>
              </w:rPr>
            </w:pPr>
            <w:r>
              <w:rPr>
                <w:szCs w:val="22"/>
              </w:rPr>
              <w:t>Pacifica Foundation, Inc.</w:t>
            </w:r>
          </w:p>
          <w:p w:rsidR="00426767" w:rsidP="00342DA8" w14:paraId="3543AF29" w14:textId="77777777">
            <w:pPr>
              <w:ind w:right="-18"/>
              <w:rPr>
                <w:szCs w:val="22"/>
              </w:rPr>
            </w:pPr>
          </w:p>
          <w:p w:rsidR="00426767" w:rsidP="00342DA8" w14:paraId="00A3909D" w14:textId="77777777">
            <w:pPr>
              <w:ind w:right="-18"/>
              <w:rPr>
                <w:szCs w:val="22"/>
              </w:rPr>
            </w:pPr>
            <w:r>
              <w:rPr>
                <w:szCs w:val="22"/>
              </w:rPr>
              <w:t>f</w:t>
            </w:r>
            <w:r w:rsidRPr="00B30299">
              <w:rPr>
                <w:szCs w:val="22"/>
              </w:rPr>
              <w:t xml:space="preserve">or </w:t>
            </w:r>
            <w:r>
              <w:rPr>
                <w:szCs w:val="22"/>
              </w:rPr>
              <w:t>Renewal of License</w:t>
            </w:r>
          </w:p>
          <w:p w:rsidR="00426767" w:rsidP="00342DA8" w14:paraId="1DEF8CE9" w14:textId="77777777">
            <w:pPr>
              <w:ind w:right="-18"/>
              <w:rPr>
                <w:szCs w:val="22"/>
              </w:rPr>
            </w:pPr>
          </w:p>
          <w:p w:rsidR="00426767" w:rsidRPr="00901603" w:rsidP="00342DA8" w14:paraId="09FD9121" w14:textId="77777777">
            <w:pPr>
              <w:ind w:right="-18"/>
              <w:rPr>
                <w:szCs w:val="22"/>
                <w:highlight w:val="yellow"/>
              </w:rPr>
            </w:pPr>
          </w:p>
        </w:tc>
        <w:tc>
          <w:tcPr>
            <w:tcW w:w="720" w:type="dxa"/>
          </w:tcPr>
          <w:p w:rsidR="00426767" w:rsidP="00342DA8" w14:paraId="5FB54CBB" w14:textId="77777777">
            <w:pPr>
              <w:rPr>
                <w:b/>
                <w:szCs w:val="22"/>
              </w:rPr>
            </w:pPr>
            <w:r>
              <w:rPr>
                <w:b/>
                <w:szCs w:val="22"/>
              </w:rPr>
              <w:t>)</w:t>
            </w:r>
          </w:p>
          <w:p w:rsidR="00426767" w:rsidP="00342DA8" w14:paraId="494D8ACC" w14:textId="77777777">
            <w:pPr>
              <w:rPr>
                <w:b/>
                <w:szCs w:val="22"/>
              </w:rPr>
            </w:pPr>
            <w:r>
              <w:rPr>
                <w:b/>
                <w:szCs w:val="22"/>
              </w:rPr>
              <w:t>)</w:t>
            </w:r>
          </w:p>
          <w:p w:rsidR="00426767" w:rsidP="00342DA8" w14:paraId="3ED282A2" w14:textId="77777777">
            <w:pPr>
              <w:rPr>
                <w:b/>
                <w:szCs w:val="22"/>
              </w:rPr>
            </w:pPr>
            <w:r>
              <w:rPr>
                <w:b/>
                <w:szCs w:val="22"/>
              </w:rPr>
              <w:t>)</w:t>
            </w:r>
          </w:p>
          <w:p w:rsidR="00426767" w:rsidP="00342DA8" w14:paraId="2CEA687B" w14:textId="77777777">
            <w:pPr>
              <w:rPr>
                <w:b/>
                <w:szCs w:val="22"/>
              </w:rPr>
            </w:pPr>
            <w:r>
              <w:rPr>
                <w:b/>
                <w:szCs w:val="22"/>
              </w:rPr>
              <w:t>)</w:t>
            </w:r>
          </w:p>
          <w:p w:rsidR="00426767" w:rsidP="00342DA8" w14:paraId="37B6F22D" w14:textId="77777777">
            <w:pPr>
              <w:rPr>
                <w:b/>
                <w:szCs w:val="22"/>
              </w:rPr>
            </w:pPr>
            <w:r>
              <w:rPr>
                <w:b/>
                <w:szCs w:val="22"/>
              </w:rPr>
              <w:t>)</w:t>
            </w:r>
          </w:p>
          <w:p w:rsidR="00426767" w:rsidP="00342DA8" w14:paraId="00758ABC" w14:textId="77777777">
            <w:pPr>
              <w:rPr>
                <w:b/>
                <w:szCs w:val="22"/>
              </w:rPr>
            </w:pPr>
            <w:r>
              <w:rPr>
                <w:b/>
                <w:szCs w:val="22"/>
              </w:rPr>
              <w:t>)</w:t>
            </w:r>
          </w:p>
        </w:tc>
        <w:tc>
          <w:tcPr>
            <w:tcW w:w="4230" w:type="dxa"/>
          </w:tcPr>
          <w:p w:rsidR="00426767" w:rsidP="00342DA8" w14:paraId="3857EE5E" w14:textId="77777777">
            <w:pPr>
              <w:rPr>
                <w:szCs w:val="22"/>
              </w:rPr>
            </w:pPr>
            <w:r w:rsidRPr="00EA689A">
              <w:rPr>
                <w:szCs w:val="22"/>
              </w:rPr>
              <w:t>NAL/Account No. MB-</w:t>
            </w:r>
            <w:r w:rsidRPr="00970B2D">
              <w:rPr>
                <w:szCs w:val="22"/>
              </w:rPr>
              <w:t>2024</w:t>
            </w:r>
            <w:r w:rsidRPr="00F80474">
              <w:rPr>
                <w:szCs w:val="22"/>
              </w:rPr>
              <w:t>41410009</w:t>
            </w:r>
          </w:p>
          <w:p w:rsidR="00426767" w:rsidP="00342DA8" w14:paraId="20605C1A" w14:textId="77777777">
            <w:pPr>
              <w:rPr>
                <w:szCs w:val="22"/>
              </w:rPr>
            </w:pPr>
          </w:p>
          <w:p w:rsidR="00426767" w:rsidP="00342DA8" w14:paraId="2BBA091E" w14:textId="77777777">
            <w:pPr>
              <w:rPr>
                <w:szCs w:val="22"/>
              </w:rPr>
            </w:pPr>
            <w:r>
              <w:rPr>
                <w:szCs w:val="22"/>
              </w:rPr>
              <w:t xml:space="preserve">FRN: </w:t>
            </w:r>
            <w:r w:rsidRPr="009350FF">
              <w:rPr>
                <w:szCs w:val="22"/>
              </w:rPr>
              <w:t>0001546415</w:t>
            </w:r>
          </w:p>
          <w:p w:rsidR="00426767" w:rsidP="00342DA8" w14:paraId="1AFC9C2B" w14:textId="77777777">
            <w:pPr>
              <w:tabs>
                <w:tab w:val="center" w:pos="4680"/>
              </w:tabs>
              <w:suppressAutoHyphens/>
              <w:rPr>
                <w:spacing w:val="-2"/>
              </w:rPr>
            </w:pPr>
          </w:p>
          <w:p w:rsidR="00426767" w:rsidP="00342DA8" w14:paraId="67FFD00C" w14:textId="77777777">
            <w:pPr>
              <w:tabs>
                <w:tab w:val="center" w:pos="4680"/>
              </w:tabs>
              <w:suppressAutoHyphens/>
              <w:rPr>
                <w:spacing w:val="-2"/>
              </w:rPr>
            </w:pPr>
            <w:r>
              <w:rPr>
                <w:spacing w:val="-2"/>
              </w:rPr>
              <w:t>Facility ID No. 51249</w:t>
            </w:r>
          </w:p>
          <w:p w:rsidR="00426767" w:rsidP="00342DA8" w14:paraId="5BDD3F90" w14:textId="77777777">
            <w:pPr>
              <w:rPr>
                <w:szCs w:val="22"/>
              </w:rPr>
            </w:pPr>
            <w:r>
              <w:rPr>
                <w:szCs w:val="22"/>
              </w:rPr>
              <w:t xml:space="preserve">Application File No. </w:t>
            </w:r>
            <w:r w:rsidRPr="00BC0E09">
              <w:rPr>
                <w:color w:val="333333"/>
                <w:szCs w:val="22"/>
                <w:shd w:val="clear" w:color="auto" w:fill="FFFFFF"/>
              </w:rPr>
              <w:t>000</w:t>
            </w:r>
            <w:r>
              <w:rPr>
                <w:color w:val="333333"/>
                <w:szCs w:val="22"/>
                <w:shd w:val="clear" w:color="auto" w:fill="FFFFFF"/>
              </w:rPr>
              <w:t>0180618</w:t>
            </w:r>
          </w:p>
          <w:p w:rsidR="00426767" w:rsidP="00342DA8" w14:paraId="51DC6408" w14:textId="77777777">
            <w:pPr>
              <w:rPr>
                <w:iCs/>
                <w:szCs w:val="22"/>
              </w:rPr>
            </w:pPr>
          </w:p>
          <w:p w:rsidR="00426767" w:rsidRPr="002F4128" w:rsidP="00342DA8" w14:paraId="0EF67641" w14:textId="77777777">
            <w:pPr>
              <w:rPr>
                <w:iCs/>
                <w:szCs w:val="22"/>
              </w:rPr>
            </w:pPr>
          </w:p>
        </w:tc>
        <w:tc>
          <w:tcPr>
            <w:tcW w:w="4230" w:type="dxa"/>
          </w:tcPr>
          <w:p w:rsidR="00426767" w:rsidRPr="002F4128" w:rsidP="00342DA8" w14:paraId="20234BF2" w14:textId="77777777">
            <w:pPr>
              <w:rPr>
                <w:iCs/>
                <w:szCs w:val="22"/>
              </w:rPr>
            </w:pPr>
          </w:p>
        </w:tc>
      </w:tr>
    </w:tbl>
    <w:p w:rsidR="00426767" w:rsidRPr="0079584C" w:rsidP="00426767" w14:paraId="008D4187" w14:textId="77777777">
      <w:pPr>
        <w:tabs>
          <w:tab w:val="left" w:pos="4680"/>
        </w:tabs>
        <w:jc w:val="center"/>
        <w:rPr>
          <w:szCs w:val="22"/>
        </w:rPr>
      </w:pPr>
      <w:r>
        <w:rPr>
          <w:b/>
          <w:szCs w:val="22"/>
          <w:u w:val="single"/>
        </w:rPr>
        <w:t>C</w:t>
      </w:r>
      <w:r w:rsidRPr="00466273">
        <w:rPr>
          <w:b/>
          <w:szCs w:val="22"/>
          <w:u w:val="single"/>
        </w:rPr>
        <w:t>ONSENT DECREE</w:t>
      </w:r>
    </w:p>
    <w:p w:rsidR="00426767" w:rsidRPr="00466273" w:rsidP="00426767" w14:paraId="46179688" w14:textId="77777777">
      <w:pPr>
        <w:jc w:val="both"/>
        <w:rPr>
          <w:b/>
          <w:szCs w:val="22"/>
        </w:rPr>
      </w:pPr>
    </w:p>
    <w:p w:rsidR="00426767" w:rsidRPr="00466273" w:rsidP="00426767" w14:paraId="11F6CBFB" w14:textId="77777777">
      <w:pPr>
        <w:spacing w:after="120"/>
        <w:jc w:val="both"/>
        <w:rPr>
          <w:szCs w:val="22"/>
        </w:rPr>
      </w:pPr>
      <w:r w:rsidRPr="00466273">
        <w:rPr>
          <w:b/>
          <w:szCs w:val="22"/>
        </w:rPr>
        <w:t>I.</w:t>
      </w:r>
      <w:r w:rsidRPr="00466273">
        <w:rPr>
          <w:b/>
          <w:szCs w:val="22"/>
        </w:rPr>
        <w:tab/>
        <w:t>I</w:t>
      </w:r>
      <w:r>
        <w:rPr>
          <w:b/>
          <w:szCs w:val="22"/>
        </w:rPr>
        <w:t>NTRODUCTION</w:t>
      </w:r>
    </w:p>
    <w:p w:rsidR="00426767" w:rsidP="00426767" w14:paraId="43FC22B1" w14:textId="77777777">
      <w:pPr>
        <w:pStyle w:val="ParaNum"/>
      </w:pPr>
      <w:r>
        <w:t xml:space="preserve">       The Media Bureau of the Federal Communications Commission and Pacifica Foundation, Inc. (hereafter “Licensee,” as defined below), licensee of noncommercial educational (NCE) station WBAI-FM, New York, New York (hereinafter “Station,” as defined below), by their authorized representatives, hereby enter into this Consent Decree for the purpose of terminating the Media Bureau’s investigation concerning Licensee’s compliance with </w:t>
      </w:r>
      <w:r w:rsidRPr="00FD05A5">
        <w:rPr>
          <w:szCs w:val="22"/>
        </w:rPr>
        <w:t xml:space="preserve">sections 317 of the Communications Act of 1934, as amended, and 73.1212(a) of the Commission’s rules, relating to on-air sponsorship identification announcements; </w:t>
      </w:r>
      <w:r>
        <w:rPr>
          <w:szCs w:val="22"/>
        </w:rPr>
        <w:t xml:space="preserve">and </w:t>
      </w:r>
      <w:r>
        <w:t>sections 399B of the Act and 73.503(d) of the Commission’s rules, relating to underwriting requirements.</w:t>
      </w:r>
      <w:r>
        <w:rPr>
          <w:rStyle w:val="FootnoteReference"/>
        </w:rPr>
        <w:footnoteReference w:id="14"/>
      </w:r>
      <w:r>
        <w:t xml:space="preserve">  </w:t>
      </w:r>
      <w:r>
        <w:rPr>
          <w:szCs w:val="22"/>
        </w:rPr>
        <w:t>Pursuant to the Consent Decree, Licensee</w:t>
      </w:r>
      <w:r w:rsidRPr="00FD05A5">
        <w:rPr>
          <w:szCs w:val="22"/>
        </w:rPr>
        <w:t xml:space="preserve"> agrees</w:t>
      </w:r>
      <w:r>
        <w:rPr>
          <w:szCs w:val="22"/>
        </w:rPr>
        <w:t>, among other things,</w:t>
      </w:r>
      <w:r w:rsidRPr="00FD05A5">
        <w:rPr>
          <w:szCs w:val="22"/>
        </w:rPr>
        <w:t xml:space="preserve"> to </w:t>
      </w:r>
      <w:r>
        <w:t xml:space="preserve">a short-term, </w:t>
      </w:r>
      <w:r w:rsidRPr="009E10D2">
        <w:t>two-year license renewal for the Station</w:t>
      </w:r>
      <w:r>
        <w:t>,</w:t>
      </w:r>
      <w:r>
        <w:rPr>
          <w:rStyle w:val="FootnoteReference"/>
        </w:rPr>
        <w:footnoteReference w:id="15"/>
      </w:r>
      <w:r>
        <w:t xml:space="preserve"> to</w:t>
      </w:r>
      <w:r w:rsidRPr="00FD05A5">
        <w:rPr>
          <w:szCs w:val="22"/>
        </w:rPr>
        <w:t xml:space="preserve"> implement a comprehensive plan to ensure its future compliance with its </w:t>
      </w:r>
      <w:r>
        <w:rPr>
          <w:szCs w:val="22"/>
        </w:rPr>
        <w:t xml:space="preserve">underwriting and </w:t>
      </w:r>
      <w:r w:rsidRPr="00FD05A5">
        <w:rPr>
          <w:szCs w:val="22"/>
        </w:rPr>
        <w:t>sponsorship identification obligations, and</w:t>
      </w:r>
      <w:r>
        <w:rPr>
          <w:szCs w:val="22"/>
        </w:rPr>
        <w:t xml:space="preserve"> to</w:t>
      </w:r>
      <w:r w:rsidRPr="00FD05A5">
        <w:rPr>
          <w:szCs w:val="22"/>
        </w:rPr>
        <w:t xml:space="preserve"> pay a Civil Penalty to the United States Treasury in the </w:t>
      </w:r>
      <w:r>
        <w:rPr>
          <w:szCs w:val="22"/>
        </w:rPr>
        <w:t xml:space="preserve">total </w:t>
      </w:r>
      <w:r w:rsidRPr="00FD05A5">
        <w:rPr>
          <w:szCs w:val="22"/>
        </w:rPr>
        <w:t xml:space="preserve">amount </w:t>
      </w:r>
      <w:r w:rsidRPr="001614E6">
        <w:rPr>
          <w:szCs w:val="22"/>
        </w:rPr>
        <w:t xml:space="preserve">of </w:t>
      </w:r>
      <w:r>
        <w:rPr>
          <w:szCs w:val="22"/>
        </w:rPr>
        <w:t xml:space="preserve">twenty-five thousand dollars </w:t>
      </w:r>
      <w:r w:rsidRPr="005B46FA">
        <w:rPr>
          <w:szCs w:val="22"/>
        </w:rPr>
        <w:t>($25,000.</w:t>
      </w:r>
      <w:r>
        <w:rPr>
          <w:szCs w:val="22"/>
        </w:rPr>
        <w:t>00)</w:t>
      </w:r>
      <w:r w:rsidRPr="001614E6">
        <w:rPr>
          <w:szCs w:val="22"/>
        </w:rPr>
        <w:t xml:space="preserve">.  </w:t>
      </w:r>
      <w:r>
        <w:t xml:space="preserve">     </w:t>
      </w:r>
      <w:r w:rsidRPr="001614E6">
        <w:rPr>
          <w:szCs w:val="22"/>
        </w:rPr>
        <w:t xml:space="preserve">  </w:t>
      </w:r>
      <w:r>
        <w:t xml:space="preserve">   </w:t>
      </w:r>
    </w:p>
    <w:p w:rsidR="00426767" w:rsidP="00426767" w14:paraId="3ACBB738" w14:textId="77777777">
      <w:pPr>
        <w:spacing w:after="120"/>
        <w:jc w:val="both"/>
        <w:rPr>
          <w:szCs w:val="22"/>
        </w:rPr>
      </w:pPr>
      <w:r w:rsidRPr="00A04E6C">
        <w:rPr>
          <w:b/>
          <w:szCs w:val="22"/>
        </w:rPr>
        <w:t>II.</w:t>
      </w:r>
      <w:r w:rsidRPr="00A04E6C">
        <w:rPr>
          <w:b/>
          <w:szCs w:val="22"/>
        </w:rPr>
        <w:tab/>
        <w:t>D</w:t>
      </w:r>
      <w:r>
        <w:rPr>
          <w:b/>
          <w:szCs w:val="22"/>
        </w:rPr>
        <w:t>EFINITIONS</w:t>
      </w:r>
    </w:p>
    <w:p w:rsidR="00426767" w:rsidRPr="00B97530" w:rsidP="00426767" w14:paraId="3440ADCB" w14:textId="77777777">
      <w:pPr>
        <w:pStyle w:val="ParaNum"/>
        <w:tabs>
          <w:tab w:val="clear" w:pos="1440"/>
        </w:tabs>
      </w:pPr>
      <w:r>
        <w:t xml:space="preserve">       </w:t>
      </w:r>
      <w:r w:rsidRPr="00A04E6C">
        <w:t>For purposes of this Consent Decree, the following definitions shall apply:</w:t>
      </w:r>
    </w:p>
    <w:p w:rsidR="00426767" w:rsidRPr="00466273" w:rsidP="00426767" w14:paraId="30582568" w14:textId="77777777">
      <w:pPr>
        <w:widowControl/>
        <w:numPr>
          <w:ilvl w:val="0"/>
          <w:numId w:val="9"/>
        </w:numPr>
        <w:spacing w:after="120"/>
        <w:rPr>
          <w:szCs w:val="22"/>
        </w:rPr>
      </w:pPr>
      <w:r w:rsidRPr="00466273">
        <w:rPr>
          <w:szCs w:val="22"/>
        </w:rPr>
        <w:t xml:space="preserve">“Act” means the Communications Act of 1934, as amended, 47 U.S.C. §151 </w:t>
      </w:r>
      <w:r w:rsidRPr="00466273">
        <w:rPr>
          <w:i/>
          <w:szCs w:val="22"/>
        </w:rPr>
        <w:t>et</w:t>
      </w:r>
      <w:r>
        <w:rPr>
          <w:i/>
          <w:szCs w:val="22"/>
        </w:rPr>
        <w:t>.</w:t>
      </w:r>
      <w:r w:rsidRPr="00466273">
        <w:rPr>
          <w:i/>
          <w:szCs w:val="22"/>
        </w:rPr>
        <w:t xml:space="preserve"> seq.</w:t>
      </w:r>
      <w:r w:rsidRPr="00466273">
        <w:rPr>
          <w:szCs w:val="22"/>
        </w:rPr>
        <w:t>;</w:t>
      </w:r>
    </w:p>
    <w:p w:rsidR="00426767" w:rsidRPr="00667977" w:rsidP="00426767" w14:paraId="409FC665" w14:textId="77777777">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527E5A">
        <w:rPr>
          <w:szCs w:val="22"/>
        </w:rPr>
        <w:t>“</w:t>
      </w:r>
      <w:r>
        <w:t>Adopting Order” means an Order of the Bureau adopting the terms of this Consent Decree without change, addition, deletion, or modification;</w:t>
      </w:r>
    </w:p>
    <w:p w:rsidR="00426767" w:rsidRPr="005F3B54" w:rsidP="00426767" w14:paraId="4C8AF2B2" w14:textId="77777777">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5F3B54">
        <w:rPr>
          <w:szCs w:val="22"/>
        </w:rPr>
        <w:t xml:space="preserve">“Application” means the </w:t>
      </w:r>
      <w:r>
        <w:rPr>
          <w:szCs w:val="22"/>
        </w:rPr>
        <w:t xml:space="preserve">pending application for renewal of license for station WBAI-FM, New York, New York, Facility ID No. 51249 (Application File No. 0000180618). </w:t>
      </w:r>
    </w:p>
    <w:p w:rsidR="00426767" w:rsidP="00426767" w14:paraId="098D86FC" w14:textId="77777777">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66273">
        <w:rPr>
          <w:szCs w:val="22"/>
        </w:rPr>
        <w:t xml:space="preserve">“Bureau” means the Media Bureau of the </w:t>
      </w:r>
      <w:r>
        <w:rPr>
          <w:szCs w:val="22"/>
        </w:rPr>
        <w:t xml:space="preserve">Federal Communications </w:t>
      </w:r>
      <w:r w:rsidRPr="00466273">
        <w:rPr>
          <w:szCs w:val="22"/>
        </w:rPr>
        <w:t>Commission;</w:t>
      </w:r>
    </w:p>
    <w:p w:rsidR="00426767" w:rsidRPr="00466273" w:rsidP="00426767" w14:paraId="15802FBE" w14:textId="77777777">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“Civil Penalty” means the payment Pacifica has agreed to pay to the United States Treasury;</w:t>
      </w:r>
    </w:p>
    <w:p w:rsidR="00426767" w:rsidP="00426767" w14:paraId="71B4365B" w14:textId="77777777">
      <w:pPr>
        <w:widowControl/>
        <w:numPr>
          <w:ilvl w:val="0"/>
          <w:numId w:val="9"/>
        </w:numPr>
        <w:spacing w:after="120"/>
        <w:rPr>
          <w:szCs w:val="22"/>
        </w:rPr>
      </w:pPr>
      <w:r w:rsidRPr="00466273">
        <w:rPr>
          <w:szCs w:val="22"/>
        </w:rPr>
        <w:t>“Commission” or “FCC” means the Federal Communications Commission</w:t>
      </w:r>
      <w:r>
        <w:rPr>
          <w:szCs w:val="22"/>
        </w:rPr>
        <w:t xml:space="preserve"> and all of its bureaus and offices</w:t>
      </w:r>
      <w:r w:rsidRPr="00466273">
        <w:rPr>
          <w:szCs w:val="22"/>
        </w:rPr>
        <w:t>;</w:t>
      </w:r>
    </w:p>
    <w:p w:rsidR="00426767" w:rsidRPr="00C274E5" w:rsidP="00426767" w14:paraId="299632F4" w14:textId="77777777">
      <w:pPr>
        <w:widowControl/>
        <w:numPr>
          <w:ilvl w:val="0"/>
          <w:numId w:val="9"/>
        </w:numPr>
        <w:spacing w:after="120"/>
        <w:rPr>
          <w:szCs w:val="22"/>
        </w:rPr>
      </w:pPr>
      <w:r w:rsidRPr="00C274E5">
        <w:rPr>
          <w:szCs w:val="22"/>
        </w:rPr>
        <w:t xml:space="preserve">“Communications Laws” means collectively, the Act, the Rules, and the published and promulgated orders and decisions of the Commission to which the Licensee </w:t>
      </w:r>
      <w:r>
        <w:rPr>
          <w:szCs w:val="22"/>
        </w:rPr>
        <w:t>is</w:t>
      </w:r>
      <w:r w:rsidRPr="00C274E5">
        <w:rPr>
          <w:szCs w:val="22"/>
        </w:rPr>
        <w:t xml:space="preserve"> subject by virtue of being </w:t>
      </w:r>
      <w:r>
        <w:rPr>
          <w:szCs w:val="22"/>
        </w:rPr>
        <w:t xml:space="preserve">a </w:t>
      </w:r>
      <w:r w:rsidRPr="00C274E5">
        <w:rPr>
          <w:szCs w:val="22"/>
        </w:rPr>
        <w:t>Commission licensee, including, but not limited to, </w:t>
      </w:r>
      <w:r>
        <w:t xml:space="preserve">sections 73.503(d) and </w:t>
      </w:r>
      <w:r w:rsidRPr="00306A83">
        <w:t>73.1212</w:t>
      </w:r>
      <w:r>
        <w:t>(a) of the Rules</w:t>
      </w:r>
      <w:r>
        <w:rPr>
          <w:szCs w:val="22"/>
        </w:rPr>
        <w:t xml:space="preserve">, </w:t>
      </w:r>
      <w:r w:rsidRPr="00466273">
        <w:rPr>
          <w:szCs w:val="22"/>
        </w:rPr>
        <w:t xml:space="preserve">47 </w:t>
      </w:r>
      <w:r>
        <w:rPr>
          <w:szCs w:val="22"/>
        </w:rPr>
        <w:t>CFR</w:t>
      </w:r>
      <w:r w:rsidRPr="00466273">
        <w:rPr>
          <w:szCs w:val="22"/>
        </w:rPr>
        <w:t xml:space="preserve"> §§</w:t>
      </w:r>
      <w:r>
        <w:rPr>
          <w:szCs w:val="22"/>
        </w:rPr>
        <w:t xml:space="preserve"> 73.503(d), 73.1212(a);</w:t>
      </w:r>
    </w:p>
    <w:p w:rsidR="00426767" w:rsidRPr="009877B7" w:rsidP="00426767" w14:paraId="022D71B8" w14:textId="77777777">
      <w:pPr>
        <w:widowControl/>
        <w:numPr>
          <w:ilvl w:val="0"/>
          <w:numId w:val="9"/>
        </w:numPr>
        <w:spacing w:after="120"/>
        <w:rPr>
          <w:szCs w:val="22"/>
        </w:rPr>
      </w:pPr>
      <w:r>
        <w:t xml:space="preserve">“Compliance Plan” means the processes and procedures developed by the Licensee in an effort to ensure compliance with sections 317 and 399B of the Act, </w:t>
      </w:r>
      <w:r w:rsidRPr="00466273">
        <w:rPr>
          <w:szCs w:val="22"/>
        </w:rPr>
        <w:t>47 U.S.C. §§</w:t>
      </w:r>
      <w:r>
        <w:rPr>
          <w:szCs w:val="22"/>
        </w:rPr>
        <w:t xml:space="preserve"> 317, 399B, a</w:t>
      </w:r>
      <w:r>
        <w:t xml:space="preserve">nd sections 73.503(d) and </w:t>
      </w:r>
      <w:r w:rsidRPr="00306A83">
        <w:t>73.1212</w:t>
      </w:r>
      <w:r>
        <w:t xml:space="preserve">(a) of the Rules, </w:t>
      </w:r>
      <w:r w:rsidRPr="00466273">
        <w:rPr>
          <w:szCs w:val="22"/>
        </w:rPr>
        <w:t xml:space="preserve">47 </w:t>
      </w:r>
      <w:r>
        <w:rPr>
          <w:szCs w:val="22"/>
        </w:rPr>
        <w:t>CFR</w:t>
      </w:r>
      <w:r w:rsidRPr="00466273">
        <w:rPr>
          <w:szCs w:val="22"/>
        </w:rPr>
        <w:t xml:space="preserve"> §§</w:t>
      </w:r>
      <w:r>
        <w:rPr>
          <w:szCs w:val="22"/>
        </w:rPr>
        <w:t xml:space="preserve"> 73.503(d), 73.1212(a);</w:t>
      </w:r>
    </w:p>
    <w:p w:rsidR="00426767" w:rsidP="00426767" w14:paraId="2470405D" w14:textId="77777777">
      <w:pPr>
        <w:widowControl/>
        <w:numPr>
          <w:ilvl w:val="0"/>
          <w:numId w:val="9"/>
        </w:numPr>
        <w:spacing w:after="120"/>
        <w:rPr>
          <w:szCs w:val="22"/>
        </w:rPr>
      </w:pPr>
      <w:r>
        <w:t>“Covered Employees” means all employees and agents of the Licensee who are responsible for performing, supervising, overseeing, or managing activities related to Licensee’s responsibilities under the Act and the Rules, including the Underwriting Laws and Sponsorship ID Rules</w:t>
      </w:r>
      <w:r w:rsidRPr="00625880">
        <w:t>.</w:t>
      </w:r>
    </w:p>
    <w:p w:rsidR="00426767" w:rsidP="00426767" w14:paraId="01620330" w14:textId="77777777">
      <w:pPr>
        <w:widowControl/>
        <w:numPr>
          <w:ilvl w:val="0"/>
          <w:numId w:val="9"/>
        </w:numPr>
        <w:spacing w:after="120"/>
        <w:rPr>
          <w:szCs w:val="22"/>
        </w:rPr>
      </w:pPr>
      <w:r w:rsidRPr="00527E5A">
        <w:rPr>
          <w:szCs w:val="22"/>
        </w:rPr>
        <w:t xml:space="preserve">“Effective Date” means the date on which the Bureau releases the </w:t>
      </w:r>
      <w:r>
        <w:rPr>
          <w:szCs w:val="22"/>
        </w:rPr>
        <w:t xml:space="preserve">Adopting </w:t>
      </w:r>
      <w:r w:rsidRPr="00527E5A">
        <w:rPr>
          <w:szCs w:val="22"/>
        </w:rPr>
        <w:t>Order;</w:t>
      </w:r>
    </w:p>
    <w:p w:rsidR="00426767" w:rsidRPr="00D33362" w:rsidP="00426767" w14:paraId="2820F2EC" w14:textId="77777777">
      <w:pPr>
        <w:widowControl/>
        <w:numPr>
          <w:ilvl w:val="0"/>
          <w:numId w:val="9"/>
        </w:numPr>
        <w:spacing w:after="120"/>
        <w:rPr>
          <w:szCs w:val="22"/>
        </w:rPr>
      </w:pPr>
      <w:r w:rsidRPr="00D33362">
        <w:rPr>
          <w:szCs w:val="22"/>
        </w:rPr>
        <w:t>“Investigation” means the Bureau’s investigation of information contained in the</w:t>
      </w:r>
      <w:r>
        <w:rPr>
          <w:szCs w:val="22"/>
        </w:rPr>
        <w:t xml:space="preserve"> </w:t>
      </w:r>
      <w:r w:rsidRPr="00D33362">
        <w:rPr>
          <w:szCs w:val="22"/>
        </w:rPr>
        <w:t>Application</w:t>
      </w:r>
      <w:r>
        <w:rPr>
          <w:szCs w:val="22"/>
        </w:rPr>
        <w:t xml:space="preserve"> and related pleadings</w:t>
      </w:r>
      <w:r w:rsidRPr="00D33362">
        <w:rPr>
          <w:szCs w:val="22"/>
        </w:rPr>
        <w:t xml:space="preserve">, as detailed herein; </w:t>
      </w:r>
    </w:p>
    <w:p w:rsidR="00426767" w:rsidRPr="00D33362" w:rsidP="00426767" w14:paraId="13142134" w14:textId="77777777">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“License” refers to the license authorization for noncommercial educational s</w:t>
      </w:r>
      <w:r>
        <w:rPr>
          <w:color w:val="212121"/>
          <w:szCs w:val="22"/>
        </w:rPr>
        <w:t>tation WBAI-FM, New York, New York (Facility ID No. 51249</w:t>
      </w:r>
      <w:r>
        <w:t>);</w:t>
      </w:r>
    </w:p>
    <w:p w:rsidR="00426767" w:rsidP="00426767" w14:paraId="064A823A" w14:textId="77777777">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66273">
        <w:rPr>
          <w:szCs w:val="22"/>
        </w:rPr>
        <w:t xml:space="preserve">“Licensee” </w:t>
      </w:r>
      <w:r>
        <w:rPr>
          <w:szCs w:val="22"/>
        </w:rPr>
        <w:t xml:space="preserve">means Pacifica Foundation, Inc., </w:t>
      </w:r>
      <w:r>
        <w:t>and its affiliates, subsidiaries, predecessors-in-interest, and successors-in-interest;</w:t>
      </w:r>
    </w:p>
    <w:p w:rsidR="00426767" w:rsidRPr="00633BAC" w:rsidP="00426767" w14:paraId="73729AFC" w14:textId="77777777">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t>“Pacifica” means Pacifica Foundation, Inc.;</w:t>
      </w:r>
    </w:p>
    <w:p w:rsidR="00426767" w:rsidP="00426767" w14:paraId="0EB0A8AD" w14:textId="77777777">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t>“Parties” means the Licensee and the Bureau;</w:t>
      </w:r>
    </w:p>
    <w:p w:rsidR="00426767" w:rsidP="00426767" w14:paraId="2A43BF1A" w14:textId="77777777">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0A4E96">
        <w:rPr>
          <w:szCs w:val="22"/>
        </w:rPr>
        <w:t xml:space="preserve">“Rules” means the FCC’s rules, found in Title 47 of the Code of Federal Regulations; </w:t>
      </w:r>
    </w:p>
    <w:p w:rsidR="00426767" w:rsidP="00426767" w14:paraId="04072283" w14:textId="77777777">
      <w:pPr>
        <w:widowControl/>
        <w:numPr>
          <w:ilvl w:val="0"/>
          <w:numId w:val="9"/>
        </w:numPr>
        <w:spacing w:after="120"/>
        <w:rPr>
          <w:color w:val="000000"/>
        </w:rPr>
      </w:pPr>
      <w:r w:rsidRPr="007E5DAB">
        <w:rPr>
          <w:color w:val="000000"/>
        </w:rPr>
        <w:t>“</w:t>
      </w:r>
      <w:r w:rsidRPr="00FC0071">
        <w:t>Sponsorship</w:t>
      </w:r>
      <w:r>
        <w:rPr>
          <w:color w:val="000000"/>
        </w:rPr>
        <w:t xml:space="preserve"> ID Rules” means the on-air sponsorship identification requirements set forth </w:t>
      </w:r>
      <w:bookmarkStart w:id="1" w:name="_Hlk138672582"/>
      <w:r>
        <w:rPr>
          <w:color w:val="000000"/>
        </w:rPr>
        <w:t xml:space="preserve">in </w:t>
      </w:r>
      <w:r w:rsidRPr="00057289">
        <w:rPr>
          <w:color w:val="000000"/>
        </w:rPr>
        <w:t>section 317 of the Act,</w:t>
      </w:r>
      <w:r>
        <w:rPr>
          <w:color w:val="000000"/>
        </w:rPr>
        <w:t xml:space="preserve"> </w:t>
      </w:r>
      <w:r w:rsidRPr="00466273">
        <w:rPr>
          <w:szCs w:val="22"/>
        </w:rPr>
        <w:t>47 U.S.C. §</w:t>
      </w:r>
      <w:r>
        <w:rPr>
          <w:szCs w:val="22"/>
        </w:rPr>
        <w:t xml:space="preserve"> 317,</w:t>
      </w:r>
      <w:r w:rsidRPr="00057289">
        <w:rPr>
          <w:color w:val="000000"/>
        </w:rPr>
        <w:t xml:space="preserve"> and </w:t>
      </w:r>
      <w:r>
        <w:rPr>
          <w:color w:val="000000"/>
        </w:rPr>
        <w:t xml:space="preserve">section </w:t>
      </w:r>
      <w:r w:rsidRPr="00057289">
        <w:rPr>
          <w:color w:val="000000"/>
        </w:rPr>
        <w:t xml:space="preserve">73.1212 of the </w:t>
      </w:r>
      <w:r>
        <w:rPr>
          <w:color w:val="000000"/>
        </w:rPr>
        <w:t>R</w:t>
      </w:r>
      <w:r w:rsidRPr="00057289">
        <w:rPr>
          <w:color w:val="000000"/>
        </w:rPr>
        <w:t>ules</w:t>
      </w:r>
      <w:r>
        <w:rPr>
          <w:color w:val="000000"/>
        </w:rPr>
        <w:t xml:space="preserve">, </w:t>
      </w:r>
      <w:r w:rsidRPr="00466273">
        <w:rPr>
          <w:szCs w:val="22"/>
        </w:rPr>
        <w:t xml:space="preserve">47 </w:t>
      </w:r>
      <w:r>
        <w:rPr>
          <w:szCs w:val="22"/>
        </w:rPr>
        <w:t>CFR</w:t>
      </w:r>
      <w:r w:rsidRPr="00466273">
        <w:rPr>
          <w:szCs w:val="22"/>
        </w:rPr>
        <w:t xml:space="preserve"> §</w:t>
      </w:r>
      <w:r>
        <w:rPr>
          <w:szCs w:val="22"/>
        </w:rPr>
        <w:t> 73.1212;</w:t>
      </w:r>
      <w:r>
        <w:rPr>
          <w:color w:val="000000"/>
        </w:rPr>
        <w:t xml:space="preserve">  </w:t>
      </w:r>
      <w:bookmarkEnd w:id="1"/>
    </w:p>
    <w:p w:rsidR="00426767" w:rsidRPr="00633BAC" w:rsidP="00426767" w14:paraId="20C3BBCE" w14:textId="77777777">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 xml:space="preserve">“Station” means noncommercial educational station </w:t>
      </w:r>
      <w:r>
        <w:rPr>
          <w:color w:val="212121"/>
          <w:szCs w:val="22"/>
        </w:rPr>
        <w:t>WBAI-FM, New York, New York (Facility ID No. 51249</w:t>
      </w:r>
      <w:r>
        <w:t>);</w:t>
      </w:r>
    </w:p>
    <w:p w:rsidR="00426767" w:rsidRPr="00E26C21" w:rsidP="00426767" w14:paraId="10089ADE" w14:textId="77777777">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t xml:space="preserve">“Underwriting Laws” means section 399B of the Act, </w:t>
      </w:r>
      <w:r w:rsidRPr="00466273">
        <w:rPr>
          <w:szCs w:val="22"/>
        </w:rPr>
        <w:t>47 U.S.C. §</w:t>
      </w:r>
      <w:r>
        <w:rPr>
          <w:szCs w:val="22"/>
        </w:rPr>
        <w:t xml:space="preserve"> 399B, </w:t>
      </w:r>
      <w:r>
        <w:t xml:space="preserve">section 73.503(d) of the Rules, </w:t>
      </w:r>
      <w:r w:rsidRPr="00466273">
        <w:rPr>
          <w:szCs w:val="22"/>
        </w:rPr>
        <w:t xml:space="preserve">47 </w:t>
      </w:r>
      <w:r>
        <w:rPr>
          <w:szCs w:val="22"/>
        </w:rPr>
        <w:t>CFR</w:t>
      </w:r>
      <w:r w:rsidRPr="00466273">
        <w:rPr>
          <w:szCs w:val="22"/>
        </w:rPr>
        <w:t xml:space="preserve"> §</w:t>
      </w:r>
      <w:r>
        <w:rPr>
          <w:szCs w:val="22"/>
        </w:rPr>
        <w:t xml:space="preserve"> 503(d), and the decisions and orders of the Commission interpreting these provisions</w:t>
      </w:r>
      <w:r>
        <w:t>; and</w:t>
      </w:r>
    </w:p>
    <w:p w:rsidR="00426767" w:rsidRPr="00B22BF9" w:rsidP="00426767" w14:paraId="3529DFA3" w14:textId="77777777">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w:t>
      </w:r>
      <w:r w:rsidRPr="00466273">
        <w:rPr>
          <w:szCs w:val="22"/>
        </w:rPr>
        <w:t>Violations” means the</w:t>
      </w:r>
      <w:r>
        <w:rPr>
          <w:szCs w:val="22"/>
        </w:rPr>
        <w:t xml:space="preserve"> violations</w:t>
      </w:r>
      <w:r w:rsidRPr="00EF435A">
        <w:rPr>
          <w:szCs w:val="22"/>
        </w:rPr>
        <w:t xml:space="preserve"> </w:t>
      </w:r>
      <w:r>
        <w:rPr>
          <w:szCs w:val="22"/>
        </w:rPr>
        <w:t>of</w:t>
      </w:r>
      <w:r w:rsidRPr="007B0316">
        <w:t xml:space="preserve"> </w:t>
      </w:r>
      <w:r>
        <w:t xml:space="preserve">sections 317 and 399B of the Communications Act, as amended, </w:t>
      </w:r>
      <w:r w:rsidRPr="00466273">
        <w:rPr>
          <w:szCs w:val="22"/>
        </w:rPr>
        <w:t>47 U.S.C. §§</w:t>
      </w:r>
      <w:r>
        <w:rPr>
          <w:szCs w:val="22"/>
        </w:rPr>
        <w:t xml:space="preserve"> 317, 399B, a</w:t>
      </w:r>
      <w:r>
        <w:t xml:space="preserve">nd sections 73.503(d) and </w:t>
      </w:r>
      <w:r w:rsidRPr="00306A83">
        <w:t>73.1212</w:t>
      </w:r>
      <w:r>
        <w:t xml:space="preserve">(a) of the Commission’s rules, </w:t>
      </w:r>
      <w:r w:rsidRPr="00466273">
        <w:rPr>
          <w:szCs w:val="22"/>
        </w:rPr>
        <w:t xml:space="preserve">47 </w:t>
      </w:r>
      <w:r>
        <w:rPr>
          <w:szCs w:val="22"/>
        </w:rPr>
        <w:t>CFR</w:t>
      </w:r>
      <w:r w:rsidRPr="00466273">
        <w:rPr>
          <w:szCs w:val="22"/>
        </w:rPr>
        <w:t xml:space="preserve"> §§</w:t>
      </w:r>
      <w:r>
        <w:rPr>
          <w:szCs w:val="22"/>
        </w:rPr>
        <w:t xml:space="preserve"> 73.503(d), 73.1212(a).</w:t>
      </w:r>
      <w:r>
        <w:t xml:space="preserve"> </w:t>
      </w:r>
    </w:p>
    <w:p w:rsidR="00426767" w:rsidP="00426767" w14:paraId="22753168" w14:textId="77777777">
      <w:pPr>
        <w:spacing w:after="120"/>
        <w:jc w:val="both"/>
        <w:rPr>
          <w:b/>
          <w:szCs w:val="22"/>
        </w:rPr>
      </w:pPr>
      <w:r w:rsidRPr="00A04E6C">
        <w:rPr>
          <w:b/>
          <w:szCs w:val="22"/>
        </w:rPr>
        <w:t>II</w:t>
      </w:r>
      <w:r>
        <w:rPr>
          <w:b/>
          <w:szCs w:val="22"/>
        </w:rPr>
        <w:t>I</w:t>
      </w:r>
      <w:r w:rsidRPr="00A04E6C">
        <w:rPr>
          <w:b/>
          <w:szCs w:val="22"/>
        </w:rPr>
        <w:t>.</w:t>
      </w:r>
      <w:r w:rsidRPr="00A04E6C">
        <w:rPr>
          <w:b/>
          <w:szCs w:val="22"/>
        </w:rPr>
        <w:tab/>
      </w:r>
      <w:r>
        <w:rPr>
          <w:b/>
          <w:szCs w:val="22"/>
        </w:rPr>
        <w:t>BACKGROUND</w:t>
      </w:r>
    </w:p>
    <w:p w:rsidR="00426767" w:rsidRPr="006B46E1" w:rsidP="00426767" w14:paraId="04F5174F" w14:textId="77777777">
      <w:pPr>
        <w:pStyle w:val="ListParagraph"/>
        <w:numPr>
          <w:ilvl w:val="0"/>
          <w:numId w:val="24"/>
        </w:numPr>
        <w:spacing w:after="120"/>
        <w:jc w:val="both"/>
        <w:rPr>
          <w:b/>
          <w:bCs/>
          <w:szCs w:val="22"/>
        </w:rPr>
      </w:pPr>
      <w:r w:rsidRPr="006B46E1">
        <w:rPr>
          <w:b/>
          <w:bCs/>
          <w:szCs w:val="22"/>
        </w:rPr>
        <w:t>Legal Background</w:t>
      </w:r>
    </w:p>
    <w:p w:rsidR="00426767" w:rsidRPr="00BD2420" w:rsidP="00426767" w14:paraId="498BF1D6" w14:textId="77777777">
      <w:pPr>
        <w:pStyle w:val="ParaNum"/>
        <w:rPr>
          <w:color w:val="000000"/>
          <w:szCs w:val="22"/>
        </w:rPr>
      </w:pPr>
      <w:r>
        <w:t xml:space="preserve">     </w:t>
      </w:r>
      <w:r w:rsidRPr="00347440">
        <w:rPr>
          <w:i/>
          <w:iCs/>
        </w:rPr>
        <w:t>Sponsorship Identification</w:t>
      </w:r>
      <w:r>
        <w:rPr>
          <w:i/>
          <w:iCs/>
        </w:rPr>
        <w:t xml:space="preserve"> Rules</w:t>
      </w:r>
      <w:r>
        <w:t>.  B</w:t>
      </w:r>
      <w:r w:rsidRPr="00CC2A95">
        <w:t>eginning with the Radio Act of 1927</w:t>
      </w:r>
      <w:r>
        <w:t xml:space="preserve">, </w:t>
      </w:r>
      <w:r w:rsidRPr="00CC2A95">
        <w:t xml:space="preserve">broadcast stations have been required to </w:t>
      </w:r>
      <w:r>
        <w:t xml:space="preserve">identify on-air the sponsor of any paid program material that they </w:t>
      </w:r>
      <w:r>
        <w:t>broadcast.</w:t>
      </w:r>
      <w:r>
        <w:rPr>
          <w:rStyle w:val="FootnoteReference"/>
        </w:rPr>
        <w:footnoteReference w:id="16"/>
      </w:r>
      <w:r w:rsidRPr="00CC2A95">
        <w:t xml:space="preserve"> </w:t>
      </w:r>
      <w:r>
        <w:t xml:space="preserve"> When Congress adopted the Communications Act of 1934, and created the Federal Communications Commission, it incorporated into section 317 almost verbatim the same requirement that stations provide on-air sponsorship identification announcements.</w:t>
      </w:r>
      <w:r>
        <w:rPr>
          <w:rStyle w:val="FootnoteReference"/>
        </w:rPr>
        <w:footnoteReference w:id="17"/>
      </w:r>
      <w:r w:rsidRPr="00CC2A95">
        <w:t xml:space="preserve"> </w:t>
      </w:r>
      <w:r>
        <w:t xml:space="preserve"> Since that time, the Commission has </w:t>
      </w:r>
      <w:r w:rsidRPr="00CC2A95">
        <w:t>continued to underscore the need for transparency and disclosure to the public about the true identity of a program</w:t>
      </w:r>
      <w:r>
        <w:t>’</w:t>
      </w:r>
      <w:r w:rsidRPr="00CC2A95">
        <w:t xml:space="preserve">s sponsor. </w:t>
      </w:r>
      <w:r>
        <w:t xml:space="preserve"> The Commission has </w:t>
      </w:r>
      <w:r w:rsidRPr="001A510B">
        <w:t>explained that</w:t>
      </w:r>
      <w:r>
        <w:t xml:space="preserve"> its </w:t>
      </w:r>
      <w:r w:rsidRPr="001A510B">
        <w:t xml:space="preserve">sponsorship </w:t>
      </w:r>
      <w:r>
        <w:t xml:space="preserve">identification </w:t>
      </w:r>
      <w:r w:rsidRPr="001A510B">
        <w:t>requirements</w:t>
      </w:r>
      <w:r>
        <w:t xml:space="preserve"> </w:t>
      </w:r>
      <w:r w:rsidRPr="001A510B">
        <w:t>are “grounded in the principle that listeners and viewers are entitled to know who seeks to persuade them.”</w:t>
      </w:r>
      <w:r>
        <w:rPr>
          <w:vertAlign w:val="superscript"/>
        </w:rPr>
        <w:footnoteReference w:id="18"/>
      </w:r>
      <w:r w:rsidRPr="001A510B">
        <w:t xml:space="preserve">  </w:t>
      </w:r>
      <w:r>
        <w:t>When b</w:t>
      </w:r>
      <w:r w:rsidRPr="00DD46CB">
        <w:t>roadcasters air paid-for programming without disclosing the program</w:t>
      </w:r>
      <w:r>
        <w:t>’</w:t>
      </w:r>
      <w:r w:rsidRPr="00DD46CB">
        <w:t>s sponsor</w:t>
      </w:r>
      <w:r>
        <w:t xml:space="preserve">, they </w:t>
      </w:r>
      <w:r w:rsidRPr="00DD46CB">
        <w:t>can mislead the public</w:t>
      </w:r>
      <w:r>
        <w:t>.</w:t>
      </w:r>
      <w:r>
        <w:rPr>
          <w:rStyle w:val="FootnoteReference"/>
        </w:rPr>
        <w:footnoteReference w:id="19"/>
      </w:r>
    </w:p>
    <w:p w:rsidR="00426767" w:rsidP="00426767" w14:paraId="18C98B2B" w14:textId="77777777">
      <w:pPr>
        <w:pStyle w:val="ParaNum"/>
        <w:rPr>
          <w:color w:val="000000"/>
          <w:szCs w:val="22"/>
        </w:rPr>
      </w:pPr>
      <w:r w:rsidRPr="00BD2420">
        <w:rPr>
          <w:color w:val="000000"/>
          <w:szCs w:val="22"/>
        </w:rPr>
        <w:t xml:space="preserve">   </w:t>
      </w:r>
      <w:r>
        <w:rPr>
          <w:color w:val="000000"/>
          <w:szCs w:val="22"/>
        </w:rPr>
        <w:t xml:space="preserve"> The Commission sponsorship identification requirements are set forth in sections 317 of the Act and 73.1212 of the Commission’s rules.  Specifically, section 317(a)(1) of the Act provides in part:</w:t>
      </w:r>
    </w:p>
    <w:p w:rsidR="00426767" w:rsidP="00426767" w14:paraId="06EC9DBB" w14:textId="77777777">
      <w:pPr>
        <w:pStyle w:val="ParaNum"/>
        <w:numPr>
          <w:ilvl w:val="0"/>
          <w:numId w:val="0"/>
        </w:numPr>
        <w:ind w:left="720"/>
        <w:rPr>
          <w:color w:val="000000"/>
          <w:szCs w:val="22"/>
        </w:rPr>
      </w:pPr>
      <w:r>
        <w:rPr>
          <w:color w:val="000000"/>
          <w:szCs w:val="22"/>
        </w:rPr>
        <w:t>All matter broadcast by any radio station for which any money, service or other valuable consideration is directly or indirectly paid, or promised to or charged or accepted by, the station so broadcasting, from any person, shall, at the time the same is so broadcast, be announced as paid for or furnished, as the case may be, by such</w:t>
      </w:r>
      <w:r w:rsidRPr="0008225B">
        <w:t xml:space="preserve"> </w:t>
      </w:r>
      <w:r w:rsidRPr="00BD2822">
        <w:t>person . . . .</w:t>
      </w:r>
      <w:r>
        <w:rPr>
          <w:rStyle w:val="FootnoteReference"/>
        </w:rPr>
        <w:footnoteReference w:id="20"/>
      </w:r>
      <w:r>
        <w:rPr>
          <w:color w:val="000000"/>
          <w:szCs w:val="22"/>
        </w:rPr>
        <w:t xml:space="preserve"> </w:t>
      </w:r>
    </w:p>
    <w:p w:rsidR="00426767" w:rsidP="00426767" w14:paraId="3E6BCFBF" w14:textId="77777777">
      <w:pPr>
        <w:pStyle w:val="ParaNum"/>
        <w:numPr>
          <w:ilvl w:val="0"/>
          <w:numId w:val="0"/>
        </w:numPr>
        <w:rPr>
          <w:color w:val="000000"/>
          <w:szCs w:val="22"/>
        </w:rPr>
      </w:pPr>
      <w:r>
        <w:rPr>
          <w:color w:val="000000"/>
          <w:szCs w:val="22"/>
        </w:rPr>
        <w:t>Section 73.1212(a) of the Commission’s rules, which implements section 317(a)(1), further provides in part:</w:t>
      </w:r>
    </w:p>
    <w:p w:rsidR="00426767" w:rsidRPr="00BD2420" w:rsidP="00426767" w14:paraId="490DB0CC" w14:textId="77777777">
      <w:pPr>
        <w:pStyle w:val="ParaNum"/>
        <w:numPr>
          <w:ilvl w:val="0"/>
          <w:numId w:val="0"/>
        </w:numPr>
        <w:ind w:left="720"/>
        <w:rPr>
          <w:color w:val="000000"/>
          <w:szCs w:val="22"/>
        </w:rPr>
      </w:pPr>
      <w:r>
        <w:rPr>
          <w:color w:val="000000"/>
          <w:szCs w:val="22"/>
        </w:rPr>
        <w:t xml:space="preserve">When a broadcast station </w:t>
      </w:r>
      <w:r w:rsidRPr="00BD2822">
        <w:t>transmits any matter for which money, service, or other valuable consideration is either directly or indirectly paid or promised to, or charged or accepted by such station, the station, at the time of the broadcast, shall announce:</w:t>
      </w:r>
      <w:r>
        <w:t xml:space="preserve"> </w:t>
      </w:r>
      <w:r w:rsidRPr="00BD2822">
        <w:t xml:space="preserve"> (1) That such matter is sponsored, paid for, or furnished, either in whole or in part, and (2) By whom or on whose behalf such consideration was supplied </w:t>
      </w:r>
      <w:r>
        <w:t>. . . .</w:t>
      </w:r>
      <w:r>
        <w:rPr>
          <w:rStyle w:val="FootnoteReference"/>
        </w:rPr>
        <w:footnoteReference w:id="21"/>
      </w:r>
      <w:r>
        <w:t xml:space="preserve">   </w:t>
      </w:r>
    </w:p>
    <w:p w:rsidR="00426767" w:rsidRPr="00820B93" w:rsidP="00426767" w14:paraId="2D4456DB" w14:textId="77777777">
      <w:pPr>
        <w:pStyle w:val="ParaNum"/>
        <w:rPr>
          <w:szCs w:val="22"/>
        </w:rPr>
      </w:pPr>
      <w:r>
        <w:t xml:space="preserve">     </w:t>
      </w:r>
      <w:r w:rsidRPr="001C0261">
        <w:rPr>
          <w:i/>
          <w:iCs/>
        </w:rPr>
        <w:t xml:space="preserve">Underwriting </w:t>
      </w:r>
      <w:r>
        <w:rPr>
          <w:i/>
          <w:iCs/>
        </w:rPr>
        <w:t>Laws</w:t>
      </w:r>
      <w:r>
        <w:t xml:space="preserve">.  NCE </w:t>
      </w:r>
      <w:r w:rsidRPr="008018B0">
        <w:t xml:space="preserve">broadcasters are licensed to use spectrum that is specifically reserved for them, and they benefit from lower regulatory fees and fewer requirements than those imposed on commercial entities, in recognition of their noncommercial and non-profit nature. </w:t>
      </w:r>
      <w:r>
        <w:t xml:space="preserve"> </w:t>
      </w:r>
      <w:r w:rsidRPr="008018B0">
        <w:t>That flexibility, however, is not unlimited, and NCE broadcasters cannot air commercial advertising.</w:t>
      </w:r>
      <w:r>
        <w:rPr>
          <w:rStyle w:val="FootnoteReference"/>
        </w:rPr>
        <w:footnoteReference w:id="22"/>
      </w:r>
      <w:r w:rsidRPr="008018B0">
        <w:t> </w:t>
      </w:r>
      <w:r>
        <w:t xml:space="preserve"> </w:t>
      </w:r>
      <w:r w:rsidRPr="008018B0">
        <w:t xml:space="preserve">The </w:t>
      </w:r>
      <w:r>
        <w:t>Underwriting Laws help</w:t>
      </w:r>
      <w:r w:rsidRPr="008018B0">
        <w:t xml:space="preserve"> “protect the public</w:t>
      </w:r>
      <w:r>
        <w:t>’</w:t>
      </w:r>
      <w:r w:rsidRPr="008018B0">
        <w:t>s use and enjoyment of commercial-free broadcasts” and “provide a level playing field for the noncommercial broadcasters that obey the law and for the commercial broadcasters that are entitled to seek revenue from advertising.”</w:t>
      </w:r>
      <w:r>
        <w:rPr>
          <w:rStyle w:val="FootnoteReference"/>
        </w:rPr>
        <w:footnoteReference w:id="23"/>
      </w:r>
      <w:r w:rsidRPr="008018B0">
        <w:t> </w:t>
      </w:r>
      <w:r>
        <w:t xml:space="preserve"> </w:t>
      </w:r>
      <w:r w:rsidRPr="008018B0">
        <w:t>NCE broadcasters are licensed to provide noncommercial, locally-oriented programming for their communities, and the Commission acts when necessary to enforce the laws prohibiting NCE-FM stations from airing announcements that promote for-profit </w:t>
      </w:r>
      <w:r>
        <w:t xml:space="preserve">advertisers.  </w:t>
      </w:r>
    </w:p>
    <w:p w:rsidR="00426767" w:rsidRPr="00810650" w:rsidP="00426767" w14:paraId="31C4D3BF" w14:textId="77777777">
      <w:pPr>
        <w:pStyle w:val="ParaNum"/>
        <w:rPr>
          <w:szCs w:val="22"/>
        </w:rPr>
      </w:pPr>
      <w:r>
        <w:t xml:space="preserve">      The Underwriting Laws define an advertisement as, among other things, programming material broadcast “in exchange for any remuneration” and intended to “promote any service, facility, or </w:t>
      </w:r>
      <w:r>
        <w:t>product” of for-profit entities.</w:t>
      </w:r>
      <w:r>
        <w:rPr>
          <w:rStyle w:val="FootnoteReference"/>
        </w:rPr>
        <w:footnoteReference w:id="24"/>
      </w:r>
      <w:r>
        <w:t xml:space="preserve">  Section 399B(b)(2) of the Act specifically provides that noncommercial educational stations may not broadcast advertisements.</w:t>
      </w:r>
      <w:r>
        <w:rPr>
          <w:rStyle w:val="FootnoteReference"/>
        </w:rPr>
        <w:footnoteReference w:id="25"/>
      </w:r>
      <w:r>
        <w:t xml:space="preserve">  Although contributors of funds to such stations may receive on-air acknowledgements of their support, the Commission has held that such acknowledgements are for identification purposes only and must not promote the contributors’ products, services, or businesses.</w:t>
      </w:r>
      <w:r>
        <w:rPr>
          <w:rStyle w:val="FootnoteReference"/>
        </w:rPr>
        <w:footnoteReference w:id="26"/>
      </w:r>
      <w:r>
        <w:t xml:space="preserve">  Specifically, such announcements must not contain comparative or qualitative descriptions, price information, calls to action, or inducements to buy, sell, rent, or lease.</w:t>
      </w:r>
      <w:r>
        <w:rPr>
          <w:rStyle w:val="FootnoteReference"/>
        </w:rPr>
        <w:footnoteReference w:id="27"/>
      </w:r>
      <w:r>
        <w:t xml:space="preserve">      </w:t>
      </w:r>
    </w:p>
    <w:p w:rsidR="00426767" w:rsidRPr="001A53EA" w:rsidP="00426767" w14:paraId="66FC051A" w14:textId="77777777">
      <w:pPr>
        <w:pStyle w:val="ParaNum"/>
        <w:numPr>
          <w:ilvl w:val="0"/>
          <w:numId w:val="24"/>
        </w:numPr>
        <w:rPr>
          <w:b/>
          <w:bCs/>
          <w:szCs w:val="22"/>
        </w:rPr>
      </w:pPr>
      <w:r w:rsidRPr="001A53EA">
        <w:rPr>
          <w:b/>
          <w:bCs/>
          <w:szCs w:val="22"/>
        </w:rPr>
        <w:t>Factual Background</w:t>
      </w:r>
    </w:p>
    <w:p w:rsidR="00426767" w:rsidRPr="00912910" w:rsidP="00426767" w14:paraId="6D5C918E" w14:textId="77777777">
      <w:pPr>
        <w:pStyle w:val="ParaNum"/>
        <w:rPr>
          <w:b/>
          <w:bCs/>
          <w:szCs w:val="22"/>
        </w:rPr>
      </w:pPr>
      <w:r>
        <w:t xml:space="preserve">     The </w:t>
      </w:r>
      <w:r w:rsidRPr="00204340">
        <w:rPr>
          <w:szCs w:val="22"/>
          <w:shd w:val="clear" w:color="auto" w:fill="FFFFFF"/>
        </w:rPr>
        <w:t>Commission received a Petition to Deny and several Informal Objections</w:t>
      </w:r>
      <w:r>
        <w:rPr>
          <w:szCs w:val="22"/>
          <w:shd w:val="clear" w:color="auto" w:fill="FFFFFF"/>
        </w:rPr>
        <w:t xml:space="preserve"> filed against the above-captioned Application</w:t>
      </w:r>
      <w:r w:rsidRPr="00204340">
        <w:rPr>
          <w:szCs w:val="22"/>
          <w:shd w:val="clear" w:color="auto" w:fill="FFFFFF"/>
        </w:rPr>
        <w:t xml:space="preserve"> alleging that Licensee violated the Underwriting Laws and Sponsorship ID Rules by airing programs on the Station from June 2014 to April 2022, which impermissibly promoted their for-profit underwriters</w:t>
      </w:r>
      <w:r>
        <w:rPr>
          <w:szCs w:val="22"/>
          <w:shd w:val="clear" w:color="auto" w:fill="FFFFFF"/>
        </w:rPr>
        <w:t>’</w:t>
      </w:r>
      <w:r w:rsidRPr="00204340">
        <w:rPr>
          <w:szCs w:val="22"/>
          <w:shd w:val="clear" w:color="auto" w:fill="FFFFFF"/>
        </w:rPr>
        <w:t xml:space="preserve"> products or services</w:t>
      </w:r>
      <w:r>
        <w:rPr>
          <w:szCs w:val="22"/>
          <w:shd w:val="clear" w:color="auto" w:fill="FFFFFF"/>
        </w:rPr>
        <w:t xml:space="preserve"> and</w:t>
      </w:r>
      <w:r w:rsidRPr="00204340">
        <w:rPr>
          <w:szCs w:val="22"/>
          <w:shd w:val="clear" w:color="auto" w:fill="FFFFFF"/>
        </w:rPr>
        <w:t xml:space="preserve"> contained comparative and qualitative descriptions, pricing information, calls to action, </w:t>
      </w:r>
      <w:r w:rsidRPr="00204340">
        <w:rPr>
          <w:szCs w:val="22"/>
        </w:rPr>
        <w:t>and inducements to buy products or services created by either the Station program host or their guests on the shows.</w:t>
      </w:r>
      <w:r>
        <w:rPr>
          <w:rStyle w:val="FootnoteReference"/>
          <w:sz w:val="22"/>
          <w:szCs w:val="22"/>
        </w:rPr>
        <w:footnoteReference w:id="28"/>
      </w:r>
      <w:r>
        <w:rPr>
          <w:szCs w:val="22"/>
        </w:rPr>
        <w:t xml:space="preserve">  </w:t>
      </w:r>
      <w:r w:rsidRPr="009F163A">
        <w:rPr>
          <w:szCs w:val="22"/>
        </w:rPr>
        <w:t xml:space="preserve">The Petitioner and Objectors </w:t>
      </w:r>
      <w:r>
        <w:rPr>
          <w:szCs w:val="22"/>
        </w:rPr>
        <w:t xml:space="preserve">also </w:t>
      </w:r>
      <w:r w:rsidRPr="009F163A">
        <w:rPr>
          <w:szCs w:val="22"/>
        </w:rPr>
        <w:t xml:space="preserve">allege that </w:t>
      </w:r>
      <w:r>
        <w:rPr>
          <w:szCs w:val="22"/>
        </w:rPr>
        <w:t>Station</w:t>
      </w:r>
      <w:r w:rsidRPr="009F163A">
        <w:rPr>
          <w:szCs w:val="22"/>
        </w:rPr>
        <w:t xml:space="preserve"> program hosts promoted these products and services without proper sponsorship identification.  </w:t>
      </w:r>
      <w:r>
        <w:rPr>
          <w:szCs w:val="22"/>
        </w:rPr>
        <w:t>In support of these allegations, t</w:t>
      </w:r>
      <w:r w:rsidRPr="00204340">
        <w:rPr>
          <w:szCs w:val="22"/>
        </w:rPr>
        <w:t xml:space="preserve">he </w:t>
      </w:r>
      <w:r w:rsidRPr="009F163A">
        <w:rPr>
          <w:szCs w:val="22"/>
        </w:rPr>
        <w:t>Petitioner provided the Commission with full written transcripts of the broadcast programs in question.</w:t>
      </w:r>
      <w:r>
        <w:rPr>
          <w:rStyle w:val="FootnoteReference"/>
          <w:szCs w:val="22"/>
        </w:rPr>
        <w:footnoteReference w:id="29"/>
      </w:r>
    </w:p>
    <w:p w:rsidR="00426767" w:rsidRPr="00DC54E3" w:rsidP="00426767" w14:paraId="1348EFFF" w14:textId="77777777">
      <w:pPr>
        <w:pStyle w:val="ParaNum"/>
        <w:rPr>
          <w:b/>
          <w:bCs/>
          <w:szCs w:val="22"/>
        </w:rPr>
      </w:pPr>
      <w:r>
        <w:t xml:space="preserve">     Based on the foregoing, the Bureau’s Audio Division issued a letter of inquiry to gather additional information concerning the allegations and suspended processing of the Application.</w:t>
      </w:r>
      <w:r>
        <w:rPr>
          <w:rStyle w:val="FootnoteReference"/>
        </w:rPr>
        <w:footnoteReference w:id="30"/>
      </w:r>
      <w:r>
        <w:t xml:space="preserve">  The Parties acknowledge that any proceedings that might result from the Violations would be time-consuming and require a substantial expenditure of public and private resources.  In order to conserve such resources, resolve the matters, and promote compliance with the Rules, the Parties are entering into this Consent Decree, in consideration of the mutual commitments made herein.</w:t>
      </w:r>
    </w:p>
    <w:p w:rsidR="00426767" w:rsidRPr="00AA11DC" w:rsidP="00426767" w14:paraId="702BC367" w14:textId="77777777">
      <w:pPr>
        <w:pStyle w:val="ParaNum"/>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2"/>
        </w:rPr>
      </w:pPr>
      <w:r w:rsidRPr="00AA11DC">
        <w:rPr>
          <w:b/>
          <w:bCs/>
          <w:szCs w:val="22"/>
        </w:rPr>
        <w:t>IV.</w:t>
      </w:r>
      <w:r w:rsidRPr="00AA11DC">
        <w:rPr>
          <w:b/>
          <w:bCs/>
          <w:szCs w:val="22"/>
        </w:rPr>
        <w:tab/>
      </w:r>
      <w:r>
        <w:rPr>
          <w:b/>
          <w:bCs/>
          <w:szCs w:val="22"/>
        </w:rPr>
        <w:t>TERMS OF AGREEMENT</w:t>
      </w:r>
    </w:p>
    <w:p w:rsidR="00426767" w:rsidRPr="00774239" w:rsidP="00426767" w14:paraId="59F44858" w14:textId="77777777">
      <w:pPr>
        <w:pStyle w:val="ParaNum"/>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rPr>
          <w:b/>
          <w:bCs/>
          <w:szCs w:val="22"/>
        </w:rPr>
      </w:pPr>
      <w:r w:rsidRPr="002127CA">
        <w:rPr>
          <w:b/>
          <w:szCs w:val="22"/>
        </w:rPr>
        <w:t xml:space="preserve">     </w:t>
      </w:r>
      <w:r>
        <w:rPr>
          <w:b/>
          <w:szCs w:val="22"/>
        </w:rPr>
        <w:t xml:space="preserve"> </w:t>
      </w:r>
      <w:r w:rsidRPr="00CF5E9B">
        <w:rPr>
          <w:b/>
          <w:szCs w:val="22"/>
          <w:u w:val="single"/>
        </w:rPr>
        <w:t>Adopting Order</w:t>
      </w:r>
      <w:r w:rsidRPr="00CF5E9B">
        <w:rPr>
          <w:szCs w:val="22"/>
        </w:rPr>
        <w:t xml:space="preserve">.  </w:t>
      </w:r>
      <w:r w:rsidRPr="00774239">
        <w:rPr>
          <w:szCs w:val="22"/>
        </w:rPr>
        <w:t>The provisions of this Consent Decree shall be incorporated by the Bureau in an Adopting Order.</w:t>
      </w:r>
    </w:p>
    <w:p w:rsidR="00426767" w:rsidRPr="00ED6BDC" w:rsidP="00426767" w14:paraId="0B88309D" w14:textId="77777777">
      <w:pPr>
        <w:pStyle w:val="ParaNum"/>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rPr>
          <w:b/>
          <w:bCs/>
          <w:szCs w:val="22"/>
        </w:rPr>
      </w:pPr>
      <w:r w:rsidRPr="002127CA">
        <w:rPr>
          <w:b/>
          <w:szCs w:val="22"/>
        </w:rPr>
        <w:t xml:space="preserve">     </w:t>
      </w:r>
      <w:r>
        <w:rPr>
          <w:b/>
          <w:szCs w:val="22"/>
        </w:rPr>
        <w:t xml:space="preserve"> </w:t>
      </w:r>
      <w:r w:rsidRPr="000A29A3">
        <w:rPr>
          <w:b/>
          <w:szCs w:val="22"/>
          <w:u w:val="single"/>
        </w:rPr>
        <w:t>Jurisdiction</w:t>
      </w:r>
      <w:r w:rsidRPr="000A29A3">
        <w:rPr>
          <w:szCs w:val="22"/>
        </w:rPr>
        <w:t xml:space="preserve">.  </w:t>
      </w:r>
      <w:r>
        <w:rPr>
          <w:szCs w:val="22"/>
        </w:rPr>
        <w:t xml:space="preserve">Licensee </w:t>
      </w:r>
      <w:r w:rsidRPr="000A29A3">
        <w:rPr>
          <w:szCs w:val="22"/>
        </w:rPr>
        <w:t>agrees that the Bureau has jurisdiction over it and the matters contained in this Consent Decree and the authority to enter into and adopt this Consent Decree.</w:t>
      </w:r>
    </w:p>
    <w:p w:rsidR="00426767" w:rsidRPr="00ED6BDC" w:rsidP="00426767" w14:paraId="02BDA5F2" w14:textId="77777777">
      <w:pPr>
        <w:pStyle w:val="ParaNum"/>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rPr>
          <w:b/>
          <w:bCs/>
          <w:szCs w:val="22"/>
        </w:rPr>
      </w:pPr>
      <w:r w:rsidRPr="002127CA">
        <w:rPr>
          <w:b/>
          <w:szCs w:val="22"/>
        </w:rPr>
        <w:t xml:space="preserve">     </w:t>
      </w:r>
      <w:r>
        <w:rPr>
          <w:b/>
          <w:szCs w:val="22"/>
        </w:rPr>
        <w:t xml:space="preserve"> </w:t>
      </w:r>
      <w:r w:rsidRPr="000A29A3">
        <w:rPr>
          <w:b/>
          <w:szCs w:val="22"/>
          <w:u w:val="single"/>
        </w:rPr>
        <w:t>Effective Date; Violations</w:t>
      </w:r>
      <w:r w:rsidRPr="00D30811">
        <w:rPr>
          <w:szCs w:val="22"/>
        </w:rPr>
        <w:t>.</w:t>
      </w:r>
      <w:r w:rsidRPr="000A29A3">
        <w:rPr>
          <w:b/>
          <w:szCs w:val="22"/>
        </w:rPr>
        <w:t xml:space="preserve"> </w:t>
      </w:r>
      <w:r w:rsidRPr="000A29A3">
        <w:rPr>
          <w:szCs w:val="22"/>
        </w:rPr>
        <w:t xml:space="preserve"> The Parties agree that this Consent Decree shall become effective on the Effective Date as defined herein.  Upon the Effective Date, the Adopting Order and this </w:t>
      </w:r>
      <w:r w:rsidRPr="000A29A3">
        <w:rPr>
          <w:szCs w:val="22"/>
        </w:rPr>
        <w:t xml:space="preserve">Consent Decree shall have the same force and effect as any other order of the Commission.  </w:t>
      </w:r>
      <w:r>
        <w:rPr>
          <w:szCs w:val="22"/>
        </w:rPr>
        <w:t xml:space="preserve">Licensee </w:t>
      </w:r>
      <w:r w:rsidRPr="000A29A3">
        <w:rPr>
          <w:szCs w:val="22"/>
        </w:rPr>
        <w:t xml:space="preserve">agrees that </w:t>
      </w:r>
      <w:r>
        <w:rPr>
          <w:szCs w:val="22"/>
        </w:rPr>
        <w:t>it</w:t>
      </w:r>
      <w:r w:rsidRPr="000A29A3">
        <w:rPr>
          <w:szCs w:val="22"/>
        </w:rPr>
        <w:t xml:space="preserve"> is required to comply with each individual condition of this Consent Decree.  Each specific condition is a separate condition of the Consent Decree as approved</w:t>
      </w:r>
      <w:r w:rsidRPr="00EC4625">
        <w:rPr>
          <w:szCs w:val="22"/>
        </w:rPr>
        <w:t xml:space="preserve">.  </w:t>
      </w:r>
      <w:r w:rsidRPr="000A29A3">
        <w:rPr>
          <w:szCs w:val="22"/>
        </w:rPr>
        <w:t>Any violation of the Adopting Order or the terms of this Consent Decree shall constitute a separate violation of a Commission order, entitling the Commission to exercise any rights and remedies attendant to enforcement of a Commission order.</w:t>
      </w:r>
    </w:p>
    <w:p w:rsidR="00426767" w:rsidRPr="003506C0" w:rsidP="00426767" w14:paraId="4093DD27" w14:textId="77777777">
      <w:pPr>
        <w:pStyle w:val="ParaNum"/>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rPr>
          <w:b/>
          <w:bCs/>
          <w:szCs w:val="22"/>
        </w:rPr>
      </w:pPr>
      <w:r w:rsidRPr="002127CA">
        <w:rPr>
          <w:b/>
          <w:szCs w:val="22"/>
        </w:rPr>
        <w:t xml:space="preserve">     </w:t>
      </w:r>
      <w:r>
        <w:rPr>
          <w:b/>
          <w:szCs w:val="22"/>
        </w:rPr>
        <w:t xml:space="preserve"> </w:t>
      </w:r>
      <w:r w:rsidRPr="000A29A3">
        <w:rPr>
          <w:b/>
          <w:szCs w:val="22"/>
          <w:u w:val="single"/>
        </w:rPr>
        <w:t>Termination of Investigation</w:t>
      </w:r>
      <w:r w:rsidRPr="00D30811">
        <w:rPr>
          <w:szCs w:val="22"/>
        </w:rPr>
        <w:t xml:space="preserve">. </w:t>
      </w:r>
      <w:r w:rsidRPr="000A29A3">
        <w:rPr>
          <w:szCs w:val="22"/>
        </w:rPr>
        <w:t xml:space="preserve"> In express reliance on the covenants and representations in this Consent Decree and to avoid further expenditure of public resources, the Bureau agrees to terminate the Investigation.  In consideration for the termination of the Investigation, </w:t>
      </w:r>
      <w:r>
        <w:rPr>
          <w:szCs w:val="22"/>
        </w:rPr>
        <w:t>Licensee</w:t>
      </w:r>
      <w:r w:rsidRPr="000A29A3">
        <w:rPr>
          <w:szCs w:val="22"/>
        </w:rPr>
        <w:t xml:space="preserve"> agrees to the terms, conditions, and procedures contained</w:t>
      </w:r>
      <w:r>
        <w:rPr>
          <w:szCs w:val="22"/>
        </w:rPr>
        <w:t xml:space="preserve"> herein.  </w:t>
      </w:r>
      <w:r w:rsidRPr="3CD37B23">
        <w:t xml:space="preserve">The Bureau further agrees that, in the absence of new material evidence, it will not use the facts developed in the Investigation through the Effective Date, or the existence of this Consent Decree, to institute any new proceeding on its own motion against </w:t>
      </w:r>
      <w:r>
        <w:t xml:space="preserve">Licensee </w:t>
      </w:r>
      <w:r w:rsidRPr="3CD37B23">
        <w:t>concerning the matters that were the subject of the Investigation</w:t>
      </w:r>
      <w:r>
        <w:rPr>
          <w:szCs w:val="22"/>
        </w:rPr>
        <w:t>,</w:t>
      </w:r>
      <w:r>
        <w:t xml:space="preserve"> or to set for hearing the question of Licensee’s basic qualifications to be a Commission licensee or hold Commission licenses or authorizations based on the matters that were the subject of the Investigation.</w:t>
      </w:r>
      <w:r>
        <w:rPr>
          <w:rStyle w:val="FootnoteReference"/>
        </w:rPr>
        <w:footnoteReference w:id="31"/>
      </w:r>
      <w:r>
        <w:t xml:space="preserve">  Licensee acknowledges and agrees that nothing herein prevents the Bureau or Commission from instituting any new proceedings against Licensee during the term of this Consent Decree concerning any matters that were not the subject of the</w:t>
      </w:r>
      <w:r w:rsidRPr="000A29A3">
        <w:rPr>
          <w:szCs w:val="22"/>
        </w:rPr>
        <w:t xml:space="preserve"> </w:t>
      </w:r>
      <w:r>
        <w:rPr>
          <w:szCs w:val="22"/>
        </w:rPr>
        <w:t>Investigation.</w:t>
      </w:r>
      <w:r>
        <w:rPr>
          <w:rStyle w:val="FootnoteReference"/>
          <w:szCs w:val="22"/>
        </w:rPr>
        <w:footnoteReference w:id="32"/>
      </w:r>
      <w:r w:rsidRPr="000A29A3">
        <w:rPr>
          <w:szCs w:val="22"/>
        </w:rPr>
        <w:t xml:space="preserve">  </w:t>
      </w:r>
    </w:p>
    <w:p w:rsidR="00426767" w:rsidP="00426767" w14:paraId="0397E968" w14:textId="77777777">
      <w:pPr>
        <w:pStyle w:val="ParaNum"/>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2127CA">
        <w:rPr>
          <w:b/>
          <w:szCs w:val="22"/>
        </w:rPr>
        <w:t xml:space="preserve">     </w:t>
      </w:r>
      <w:r>
        <w:rPr>
          <w:b/>
          <w:szCs w:val="22"/>
        </w:rPr>
        <w:t xml:space="preserve"> </w:t>
      </w:r>
      <w:r w:rsidRPr="006650EF">
        <w:rPr>
          <w:b/>
          <w:szCs w:val="22"/>
          <w:u w:val="single"/>
        </w:rPr>
        <w:t>Admission of Liability</w:t>
      </w:r>
      <w:r w:rsidRPr="00D30811">
        <w:rPr>
          <w:szCs w:val="22"/>
        </w:rPr>
        <w:t xml:space="preserve">. </w:t>
      </w:r>
      <w:r w:rsidRPr="006650EF">
        <w:rPr>
          <w:szCs w:val="22"/>
        </w:rPr>
        <w:t xml:space="preserve"> </w:t>
      </w:r>
      <w:r>
        <w:rPr>
          <w:szCs w:val="22"/>
        </w:rPr>
        <w:t xml:space="preserve">Licensee </w:t>
      </w:r>
      <w:r>
        <w:t xml:space="preserve">stipulates that the actions described in </w:t>
      </w:r>
      <w:r w:rsidRPr="007638E7">
        <w:t xml:space="preserve">Paragraph </w:t>
      </w:r>
      <w:r>
        <w:t xml:space="preserve">7 violated </w:t>
      </w:r>
      <w:r w:rsidRPr="00A83A9A">
        <w:t>section</w:t>
      </w:r>
      <w:r>
        <w:t xml:space="preserve">s 317 and 399B of the Act and </w:t>
      </w:r>
      <w:r w:rsidRPr="00A83A9A">
        <w:t>section</w:t>
      </w:r>
      <w:r>
        <w:t xml:space="preserve">s 73.503(d) and </w:t>
      </w:r>
      <w:r w:rsidRPr="00D02D12">
        <w:t>73.1212(a)</w:t>
      </w:r>
      <w:r>
        <w:t xml:space="preserve"> of the Rules.</w:t>
      </w:r>
    </w:p>
    <w:p w:rsidR="00426767" w:rsidP="00426767" w14:paraId="75E1E2CA" w14:textId="77777777">
      <w:pPr>
        <w:pStyle w:val="ParaNum"/>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2127CA">
        <w:rPr>
          <w:b/>
        </w:rPr>
        <w:t xml:space="preserve">     </w:t>
      </w:r>
      <w:r>
        <w:rPr>
          <w:b/>
        </w:rPr>
        <w:t xml:space="preserve"> </w:t>
      </w:r>
      <w:r w:rsidRPr="00E62274">
        <w:rPr>
          <w:b/>
          <w:u w:val="single"/>
        </w:rPr>
        <w:t>C</w:t>
      </w:r>
      <w:r>
        <w:rPr>
          <w:b/>
          <w:u w:val="single"/>
        </w:rPr>
        <w:t>ompliance Officer</w:t>
      </w:r>
      <w:r>
        <w:rPr>
          <w:bCs/>
        </w:rPr>
        <w:t>.</w:t>
      </w:r>
      <w:r w:rsidRPr="007C25A6">
        <w:t xml:space="preserve"> </w:t>
      </w:r>
      <w:r>
        <w:t xml:space="preserve"> Within thirty (30) calendar days after the Effective Date, Licensee shall designate a senior corporate manager with the requisite corporate and organizational authority to serve as a Compliance Officer and to discharge the duties set forth below.  The person designated as Compliance Officer shall </w:t>
      </w:r>
      <w:r w:rsidRPr="009D3138">
        <w:t xml:space="preserve">be responsible for developing, implementing, and administering the Compliance Plan and ensuring that </w:t>
      </w:r>
      <w:r>
        <w:t>Licensee</w:t>
      </w:r>
      <w:r w:rsidRPr="009D3138">
        <w:t xml:space="preserve"> complies with the terms and conditions of the Compliance Plan and this Consent Decree.  In addition to the general knowledge of the Communications Laws necessary to discharge </w:t>
      </w:r>
      <w:r>
        <w:t xml:space="preserve">his or her </w:t>
      </w:r>
      <w:r w:rsidRPr="009D3138">
        <w:t xml:space="preserve">duties under this Consent Decree, the Compliance Officer shall have specific knowledge of the </w:t>
      </w:r>
      <w:r>
        <w:t xml:space="preserve">Underwriting Laws and </w:t>
      </w:r>
      <w:r w:rsidRPr="009D3138">
        <w:t xml:space="preserve">Sponsorship ID Rules prior to assuming </w:t>
      </w:r>
      <w:r>
        <w:t xml:space="preserve">such duties. </w:t>
      </w:r>
    </w:p>
    <w:p w:rsidR="00426767" w:rsidP="00426767" w14:paraId="75C65F6F" w14:textId="77777777">
      <w:pPr>
        <w:pStyle w:val="ParaNum"/>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0E2A08">
        <w:t xml:space="preserve"> </w:t>
      </w:r>
      <w:r w:rsidRPr="000E2A08">
        <w:rPr>
          <w:b/>
        </w:rPr>
        <w:t xml:space="preserve"> </w:t>
      </w:r>
      <w:r>
        <w:rPr>
          <w:b/>
        </w:rPr>
        <w:t xml:space="preserve">    </w:t>
      </w:r>
      <w:r w:rsidRPr="00B36869">
        <w:rPr>
          <w:b/>
          <w:u w:val="single"/>
        </w:rPr>
        <w:t>Compliance Plan</w:t>
      </w:r>
      <w:r>
        <w:rPr>
          <w:bCs/>
        </w:rPr>
        <w:t>.  Licensee</w:t>
      </w:r>
      <w:r w:rsidRPr="009D3138">
        <w:t xml:space="preserve"> agrees that</w:t>
      </w:r>
      <w:r>
        <w:t xml:space="preserve">, </w:t>
      </w:r>
      <w:r w:rsidRPr="009D3138">
        <w:t xml:space="preserve">within 60 calendar days after the Effective Date, </w:t>
      </w:r>
      <w:r>
        <w:t xml:space="preserve">the Compliance Officer shall, on behalf of Licensee, </w:t>
      </w:r>
      <w:r w:rsidRPr="009D3138">
        <w:t>develop</w:t>
      </w:r>
      <w:r>
        <w:t>,</w:t>
      </w:r>
      <w:r w:rsidRPr="009D3138">
        <w:t xml:space="preserve"> implement</w:t>
      </w:r>
      <w:r>
        <w:t>, and administer</w:t>
      </w:r>
      <w:r w:rsidRPr="009D3138">
        <w:t xml:space="preserve"> a Compliance Plan designed to ensure </w:t>
      </w:r>
      <w:r>
        <w:t xml:space="preserve">Licensee’s </w:t>
      </w:r>
      <w:r w:rsidRPr="009D3138">
        <w:t>future compliance</w:t>
      </w:r>
      <w:r>
        <w:t xml:space="preserve"> with the Communications Laws,</w:t>
      </w:r>
      <w:r w:rsidRPr="00F24CFA">
        <w:t xml:space="preserve"> the </w:t>
      </w:r>
      <w:r>
        <w:t xml:space="preserve">Underwriting Laws and </w:t>
      </w:r>
      <w:r w:rsidRPr="00F24CFA">
        <w:t>Sponsorship ID Rules</w:t>
      </w:r>
      <w:r>
        <w:t>,</w:t>
      </w:r>
      <w:r w:rsidRPr="00F24CFA">
        <w:t xml:space="preserve"> </w:t>
      </w:r>
      <w:r>
        <w:t xml:space="preserve">and with the terms and conditions of this Consent Decree.  The Compliance Plan shall be applicable to all broadcast stations of which Licensee is and becomes the licensee during the term of this Consent Decree.  The Compliance Plan shall contain, at a minimum, the following components:   </w:t>
      </w:r>
    </w:p>
    <w:p w:rsidR="00426767" w:rsidRPr="00B135A1" w:rsidP="00426767" w14:paraId="56480F7F" w14:textId="77777777">
      <w:pPr>
        <w:pStyle w:val="ParaNum"/>
        <w:numPr>
          <w:ilvl w:val="0"/>
          <w:numId w:val="25"/>
        </w:numPr>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B135A1">
        <w:rPr>
          <w:b/>
          <w:bCs/>
          <w:u w:val="single"/>
        </w:rPr>
        <w:t>Consultation with Counsel</w:t>
      </w:r>
      <w:r>
        <w:t>.  If the Compliance Officer is not an FCC regulatory counsel or in-house counsel, Licensee shall consult with outside FCC regulatory counsel regarding Licensee’s overall compliance with the Underwriting Laws and Sponsorship ID Rules.  Such consultations shall occur on an annual basis, if not more frequently.</w:t>
      </w:r>
    </w:p>
    <w:p w:rsidR="00426767" w:rsidP="00426767" w14:paraId="258763D0" w14:textId="77777777">
      <w:pPr>
        <w:pStyle w:val="ParaNum"/>
        <w:numPr>
          <w:ilvl w:val="0"/>
          <w:numId w:val="25"/>
        </w:numPr>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pPr>
      <w:r>
        <w:rPr>
          <w:b/>
          <w:szCs w:val="22"/>
          <w:u w:val="single"/>
        </w:rPr>
        <w:t xml:space="preserve">Operating </w:t>
      </w:r>
      <w:r w:rsidRPr="007C0B39">
        <w:rPr>
          <w:b/>
          <w:szCs w:val="22"/>
          <w:u w:val="single"/>
        </w:rPr>
        <w:t>Procedures</w:t>
      </w:r>
      <w:r>
        <w:rPr>
          <w:szCs w:val="22"/>
        </w:rPr>
        <w:t xml:space="preserve">.  The Compliance Plan shall contain </w:t>
      </w:r>
      <w:r w:rsidRPr="007C0B39">
        <w:rPr>
          <w:szCs w:val="22"/>
        </w:rPr>
        <w:t xml:space="preserve">Operating Procedures that all Covered Employees must follow to ensure </w:t>
      </w:r>
      <w:r>
        <w:rPr>
          <w:szCs w:val="22"/>
        </w:rPr>
        <w:t xml:space="preserve">Licensee’s </w:t>
      </w:r>
      <w:r w:rsidRPr="007C0B39">
        <w:rPr>
          <w:szCs w:val="22"/>
        </w:rPr>
        <w:t xml:space="preserve">compliance with the </w:t>
      </w:r>
      <w:r>
        <w:rPr>
          <w:szCs w:val="22"/>
        </w:rPr>
        <w:t xml:space="preserve">Underwriting Laws and Sponsorship ID Rules.  The </w:t>
      </w:r>
      <w:r w:rsidRPr="007C0B39">
        <w:rPr>
          <w:szCs w:val="22"/>
        </w:rPr>
        <w:t>Operating Procedures shall include internal procedures and policies specifically designed to ensure that</w:t>
      </w:r>
      <w:r>
        <w:rPr>
          <w:szCs w:val="22"/>
        </w:rPr>
        <w:t xml:space="preserve"> Licensee </w:t>
      </w:r>
      <w:r w:rsidRPr="007E5DAB">
        <w:t xml:space="preserve">complies with the </w:t>
      </w:r>
      <w:r>
        <w:t xml:space="preserve">Underwriting </w:t>
      </w:r>
      <w:r>
        <w:t>Laws and Sponsorship ID Rules.</w:t>
      </w:r>
    </w:p>
    <w:p w:rsidR="00426767" w:rsidRPr="006C7B3D" w:rsidP="00426767" w14:paraId="560CF2E2" w14:textId="77777777">
      <w:pPr>
        <w:pStyle w:val="ParaNum"/>
        <w:numPr>
          <w:ilvl w:val="0"/>
          <w:numId w:val="25"/>
        </w:numPr>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pPr>
      <w:r>
        <w:rPr>
          <w:b/>
          <w:szCs w:val="22"/>
          <w:u w:val="single"/>
        </w:rPr>
        <w:t xml:space="preserve">Compliance </w:t>
      </w:r>
      <w:r w:rsidRPr="007C0B39">
        <w:rPr>
          <w:b/>
          <w:szCs w:val="22"/>
          <w:u w:val="single"/>
        </w:rPr>
        <w:t>Manual</w:t>
      </w:r>
      <w:r w:rsidRPr="007C0B39">
        <w:rPr>
          <w:szCs w:val="22"/>
        </w:rPr>
        <w:t xml:space="preserve">.  </w:t>
      </w:r>
      <w:r>
        <w:rPr>
          <w:szCs w:val="22"/>
        </w:rPr>
        <w:t xml:space="preserve">The Compliance Plan shall include a </w:t>
      </w:r>
      <w:r w:rsidRPr="007C0B39">
        <w:rPr>
          <w:szCs w:val="22"/>
        </w:rPr>
        <w:t xml:space="preserve">Compliance Manual </w:t>
      </w:r>
      <w:r>
        <w:rPr>
          <w:szCs w:val="22"/>
        </w:rPr>
        <w:t xml:space="preserve">that the Compliance Officer has distributed </w:t>
      </w:r>
      <w:r w:rsidRPr="007C0B39">
        <w:rPr>
          <w:szCs w:val="22"/>
        </w:rPr>
        <w:t>to all Covered Employees</w:t>
      </w:r>
      <w:r w:rsidRPr="007543DD">
        <w:t xml:space="preserve"> </w:t>
      </w:r>
      <w:r w:rsidRPr="009D3138">
        <w:t>within 60 calendar days after the Effective Date</w:t>
      </w:r>
      <w:r w:rsidRPr="007C0B39">
        <w:rPr>
          <w:szCs w:val="22"/>
        </w:rPr>
        <w:t xml:space="preserve">.  The Compliance Manual shall explain </w:t>
      </w:r>
      <w:r>
        <w:rPr>
          <w:szCs w:val="22"/>
        </w:rPr>
        <w:t xml:space="preserve">fully and completely </w:t>
      </w:r>
      <w:r w:rsidRPr="007C0B39">
        <w:rPr>
          <w:szCs w:val="22"/>
        </w:rPr>
        <w:t xml:space="preserve">the </w:t>
      </w:r>
      <w:r>
        <w:rPr>
          <w:szCs w:val="22"/>
        </w:rPr>
        <w:t xml:space="preserve">Underwriting Laws and Sponsorship ID Rules </w:t>
      </w:r>
      <w:r w:rsidRPr="00981F17">
        <w:rPr>
          <w:szCs w:val="22"/>
        </w:rPr>
        <w:t>and</w:t>
      </w:r>
      <w:r w:rsidRPr="007C0B39">
        <w:rPr>
          <w:szCs w:val="22"/>
        </w:rPr>
        <w:t xml:space="preserve"> </w:t>
      </w:r>
      <w:r>
        <w:rPr>
          <w:szCs w:val="22"/>
        </w:rPr>
        <w:t xml:space="preserve">include </w:t>
      </w:r>
      <w:r w:rsidRPr="007C0B39">
        <w:rPr>
          <w:szCs w:val="22"/>
        </w:rPr>
        <w:t>the Operating Procedures that Covered Employees shall follow</w:t>
      </w:r>
      <w:r>
        <w:rPr>
          <w:szCs w:val="22"/>
        </w:rPr>
        <w:t xml:space="preserve">.  The Compliance Officer </w:t>
      </w:r>
      <w:r w:rsidRPr="007C0B39">
        <w:rPr>
          <w:szCs w:val="22"/>
        </w:rPr>
        <w:t xml:space="preserve">shall periodically review and revise the Compliance Manual as necessary to ensure that the information set forth therein remains current and accurate.  </w:t>
      </w:r>
      <w:r>
        <w:rPr>
          <w:szCs w:val="22"/>
        </w:rPr>
        <w:t xml:space="preserve">The Compliance Officer </w:t>
      </w:r>
      <w:r w:rsidRPr="007C0B39">
        <w:rPr>
          <w:szCs w:val="22"/>
        </w:rPr>
        <w:t>shall distribute any revisions to the Compliance Manual promptly to all Covered</w:t>
      </w:r>
      <w:r>
        <w:rPr>
          <w:szCs w:val="22"/>
        </w:rPr>
        <w:t xml:space="preserve"> Employees.</w:t>
      </w:r>
    </w:p>
    <w:p w:rsidR="00426767" w:rsidP="00426767" w14:paraId="49CEBD84" w14:textId="77777777">
      <w:pPr>
        <w:pStyle w:val="ParaNum"/>
        <w:numPr>
          <w:ilvl w:val="0"/>
          <w:numId w:val="25"/>
        </w:numPr>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pPr>
      <w:r>
        <w:rPr>
          <w:b/>
          <w:szCs w:val="22"/>
          <w:u w:val="single"/>
        </w:rPr>
        <w:t xml:space="preserve">Compliance </w:t>
      </w:r>
      <w:r w:rsidRPr="007C0B39">
        <w:rPr>
          <w:b/>
          <w:szCs w:val="22"/>
          <w:u w:val="single"/>
        </w:rPr>
        <w:t>Training Program</w:t>
      </w:r>
      <w:r w:rsidRPr="007C0B39">
        <w:rPr>
          <w:szCs w:val="22"/>
        </w:rPr>
        <w:t xml:space="preserve">.  </w:t>
      </w:r>
      <w:r>
        <w:rPr>
          <w:szCs w:val="22"/>
        </w:rPr>
        <w:t xml:space="preserve">The Compliance Plan shall contain a comprehensive </w:t>
      </w:r>
      <w:r w:rsidRPr="007C0B39">
        <w:rPr>
          <w:szCs w:val="22"/>
        </w:rPr>
        <w:t xml:space="preserve">Compliance Training Program </w:t>
      </w:r>
      <w:r>
        <w:rPr>
          <w:szCs w:val="22"/>
        </w:rPr>
        <w:t xml:space="preserve">for all Covered Employees regarding </w:t>
      </w:r>
      <w:r w:rsidRPr="007C0B39">
        <w:rPr>
          <w:szCs w:val="22"/>
        </w:rPr>
        <w:t xml:space="preserve">compliance with the </w:t>
      </w:r>
      <w:r>
        <w:rPr>
          <w:szCs w:val="22"/>
        </w:rPr>
        <w:t xml:space="preserve">Underwriting Laws and Sponsorship ID Rules.  </w:t>
      </w:r>
      <w:r w:rsidRPr="007C0B39">
        <w:rPr>
          <w:szCs w:val="22"/>
        </w:rPr>
        <w:t xml:space="preserve">As part of the Compliance Training Program, </w:t>
      </w:r>
      <w:r>
        <w:rPr>
          <w:szCs w:val="22"/>
        </w:rPr>
        <w:t xml:space="preserve">the Compliance Officer shall advise all </w:t>
      </w:r>
      <w:r w:rsidRPr="007C0B39">
        <w:rPr>
          <w:szCs w:val="22"/>
        </w:rPr>
        <w:t xml:space="preserve">Covered </w:t>
      </w:r>
      <w:r w:rsidRPr="009D3138">
        <w:rPr>
          <w:szCs w:val="22"/>
        </w:rPr>
        <w:t xml:space="preserve">Employees of </w:t>
      </w:r>
      <w:r>
        <w:rPr>
          <w:szCs w:val="22"/>
        </w:rPr>
        <w:t>Licensee’s</w:t>
      </w:r>
      <w:r w:rsidRPr="009D3138">
        <w:rPr>
          <w:szCs w:val="22"/>
        </w:rPr>
        <w:t xml:space="preserve"> obligation to report any noncompliance with the </w:t>
      </w:r>
      <w:r>
        <w:rPr>
          <w:szCs w:val="22"/>
        </w:rPr>
        <w:t xml:space="preserve">Underwriting Laws and </w:t>
      </w:r>
      <w:r w:rsidRPr="009D3138">
        <w:rPr>
          <w:szCs w:val="22"/>
        </w:rPr>
        <w:t>Sponsorship ID Rules</w:t>
      </w:r>
      <w:r w:rsidRPr="00C545A6">
        <w:rPr>
          <w:szCs w:val="22"/>
        </w:rPr>
        <w:t xml:space="preserve"> </w:t>
      </w:r>
      <w:r w:rsidRPr="009D3138">
        <w:rPr>
          <w:szCs w:val="22"/>
        </w:rPr>
        <w:t xml:space="preserve">under </w:t>
      </w:r>
      <w:r w:rsidRPr="003E6769">
        <w:rPr>
          <w:szCs w:val="22"/>
        </w:rPr>
        <w:t>Paragraph 16</w:t>
      </w:r>
      <w:r w:rsidRPr="00AD01F8">
        <w:rPr>
          <w:szCs w:val="22"/>
        </w:rPr>
        <w:t xml:space="preserve"> of</w:t>
      </w:r>
      <w:r w:rsidRPr="009D3138">
        <w:rPr>
          <w:szCs w:val="22"/>
        </w:rPr>
        <w:t xml:space="preserve"> this Consent Decree and shall </w:t>
      </w:r>
      <w:r>
        <w:rPr>
          <w:szCs w:val="22"/>
        </w:rPr>
        <w:t xml:space="preserve">instruct Covered Employees </w:t>
      </w:r>
      <w:r w:rsidRPr="009D3138">
        <w:rPr>
          <w:szCs w:val="22"/>
        </w:rPr>
        <w:t>on how to disclose noncompliance to the Compliance Officer</w:t>
      </w:r>
      <w:r>
        <w:rPr>
          <w:szCs w:val="22"/>
        </w:rPr>
        <w:t xml:space="preserve"> and Licensee</w:t>
      </w:r>
      <w:r w:rsidRPr="009D3138">
        <w:rPr>
          <w:szCs w:val="22"/>
        </w:rPr>
        <w:t xml:space="preserve">.  </w:t>
      </w:r>
      <w:r>
        <w:rPr>
          <w:szCs w:val="22"/>
        </w:rPr>
        <w:t>The Compliance Officer shall train a</w:t>
      </w:r>
      <w:r w:rsidRPr="009D3138">
        <w:rPr>
          <w:szCs w:val="22"/>
        </w:rPr>
        <w:t>ll Covered Employees pursuant to the Compliance Training Program within 75 calendar days after the Effective Date, except that any person who becomes a Covered Employee at any time after the initial Compliance Training Program shall be trained</w:t>
      </w:r>
      <w:r w:rsidRPr="007C0B39">
        <w:rPr>
          <w:szCs w:val="22"/>
        </w:rPr>
        <w:t xml:space="preserve"> </w:t>
      </w:r>
      <w:r>
        <w:rPr>
          <w:szCs w:val="22"/>
        </w:rPr>
        <w:t xml:space="preserve">within 30 </w:t>
      </w:r>
      <w:r w:rsidRPr="007C0B39">
        <w:rPr>
          <w:szCs w:val="22"/>
        </w:rPr>
        <w:t xml:space="preserve">calendar days after the date such person becomes a Covered Employee.  </w:t>
      </w:r>
      <w:r>
        <w:rPr>
          <w:szCs w:val="22"/>
        </w:rPr>
        <w:t xml:space="preserve">The Compliance Officer </w:t>
      </w:r>
      <w:r w:rsidRPr="007C0B39">
        <w:rPr>
          <w:szCs w:val="22"/>
        </w:rPr>
        <w:t>shall repeat compliance training on an annual basis, and shall periodically review and revise the Compliance Training Program as necessary to ensure that it remains current and complete and to enhance its</w:t>
      </w:r>
      <w:r>
        <w:t xml:space="preserve"> effectiveness.  </w:t>
      </w:r>
    </w:p>
    <w:p w:rsidR="00426767" w:rsidRPr="00D458DB" w:rsidP="00426767" w14:paraId="1B493CA2" w14:textId="77777777">
      <w:pPr>
        <w:pStyle w:val="ParaNum"/>
        <w:widowControl/>
        <w:tabs>
          <w:tab w:val="clear" w:pos="1080"/>
        </w:tabs>
        <w:rPr>
          <w:szCs w:val="22"/>
        </w:rPr>
      </w:pPr>
      <w:r w:rsidRPr="005C7A49">
        <w:rPr>
          <w:b/>
          <w:bCs/>
          <w:spacing w:val="2"/>
          <w:u w:val="single"/>
        </w:rPr>
        <w:t xml:space="preserve">Reporting </w:t>
      </w:r>
      <w:r w:rsidRPr="005C7A49">
        <w:rPr>
          <w:b/>
          <w:bCs/>
          <w:u w:val="single"/>
        </w:rPr>
        <w:t>Noncompliance</w:t>
      </w:r>
      <w:r w:rsidRPr="007C0B39">
        <w:t xml:space="preserve">.  </w:t>
      </w:r>
      <w:r>
        <w:t>Licensee</w:t>
      </w:r>
      <w:r w:rsidRPr="009D3138">
        <w:t xml:space="preserve"> agrees that it shall report any noncompliance with the </w:t>
      </w:r>
      <w:r>
        <w:t xml:space="preserve">Underwriting Laws and </w:t>
      </w:r>
      <w:r w:rsidRPr="009D3138">
        <w:t xml:space="preserve">Sponsorship ID Rules </w:t>
      </w:r>
      <w:r>
        <w:t xml:space="preserve">and </w:t>
      </w:r>
      <w:r w:rsidRPr="009D3138">
        <w:t>with the terms and conditions of this Consent Decree within 15 calendar days after discovery of such noncompliance at a</w:t>
      </w:r>
      <w:r>
        <w:t>ny</w:t>
      </w:r>
      <w:r w:rsidRPr="009D3138">
        <w:t xml:space="preserve"> station of which </w:t>
      </w:r>
      <w:r>
        <w:t>Licensee</w:t>
      </w:r>
      <w:r w:rsidRPr="009D3138">
        <w:t xml:space="preserve"> is </w:t>
      </w:r>
      <w:r>
        <w:t>or</w:t>
      </w:r>
      <w:r w:rsidRPr="009D3138">
        <w:t xml:space="preserve"> become</w:t>
      </w:r>
      <w:r>
        <w:t>s</w:t>
      </w:r>
      <w:r w:rsidRPr="009D3138">
        <w:t xml:space="preserve"> the licensee.  Such reports shall include a detailed explanation of:  (</w:t>
      </w:r>
      <w:r w:rsidRPr="009D3138">
        <w:t>i</w:t>
      </w:r>
      <w:r w:rsidRPr="009D3138">
        <w:t xml:space="preserve">) each instance of noncompliance; (ii) the steps that </w:t>
      </w:r>
      <w:r>
        <w:t>Licensee</w:t>
      </w:r>
      <w:r w:rsidRPr="009D3138">
        <w:t xml:space="preserve"> has taken or will take to remedy such noncompliance; (iii) the schedule on which such remedial actions will be taken; and (iv) the steps that </w:t>
      </w:r>
      <w:r>
        <w:t>Licensee</w:t>
      </w:r>
      <w:r w:rsidRPr="009D3138">
        <w:t xml:space="preserve"> has taken or will take to prevent the recurrence of any such noncompliance.  All reports of noncompliance shall be submitted to </w:t>
      </w:r>
      <w:r>
        <w:t xml:space="preserve">Albert Shuldiner, Audio Division, </w:t>
      </w:r>
      <w:r w:rsidRPr="009D3138">
        <w:rPr>
          <w:szCs w:val="22"/>
        </w:rPr>
        <w:t xml:space="preserve">Media Bureau, Federal Communications Commission, at </w:t>
      </w:r>
      <w:hyperlink r:id="rId19" w:history="1">
        <w:r w:rsidRPr="00462D5F">
          <w:rPr>
            <w:rStyle w:val="Hyperlink"/>
            <w:szCs w:val="22"/>
          </w:rPr>
          <w:t>Albert.Shuldiner@fcc.gov</w:t>
        </w:r>
      </w:hyperlink>
      <w:r>
        <w:rPr>
          <w:szCs w:val="22"/>
        </w:rPr>
        <w:t>; Christopher Clark, Audio</w:t>
      </w:r>
      <w:r w:rsidRPr="009D3138">
        <w:rPr>
          <w:szCs w:val="22"/>
        </w:rPr>
        <w:t xml:space="preserve"> Division, Media Bureau, Federal Communications Commission, at</w:t>
      </w:r>
      <w:r>
        <w:rPr>
          <w:szCs w:val="22"/>
        </w:rPr>
        <w:t xml:space="preserve"> </w:t>
      </w:r>
      <w:hyperlink r:id="rId20" w:history="1">
        <w:r w:rsidRPr="00BC1A21">
          <w:rPr>
            <w:rStyle w:val="Hyperlink"/>
            <w:szCs w:val="22"/>
          </w:rPr>
          <w:t>Christopher.Clark@fcc.gov</w:t>
        </w:r>
      </w:hyperlink>
      <w:r>
        <w:rPr>
          <w:szCs w:val="22"/>
        </w:rPr>
        <w:t>;</w:t>
      </w:r>
      <w:r w:rsidRPr="009D3138">
        <w:rPr>
          <w:szCs w:val="22"/>
        </w:rPr>
        <w:t xml:space="preserve"> and </w:t>
      </w:r>
      <w:r>
        <w:rPr>
          <w:szCs w:val="22"/>
        </w:rPr>
        <w:t>Dana Bradford,</w:t>
      </w:r>
      <w:r w:rsidRPr="009D3138">
        <w:rPr>
          <w:iCs/>
          <w:szCs w:val="22"/>
        </w:rPr>
        <w:t xml:space="preserve"> </w:t>
      </w:r>
      <w:r>
        <w:rPr>
          <w:iCs/>
          <w:szCs w:val="22"/>
        </w:rPr>
        <w:t>Audio</w:t>
      </w:r>
      <w:r w:rsidRPr="009D3138">
        <w:rPr>
          <w:iCs/>
          <w:szCs w:val="22"/>
        </w:rPr>
        <w:t xml:space="preserve"> Division, Media Bureau, Federal Communications Commission, at </w:t>
      </w:r>
      <w:hyperlink r:id="rId21" w:history="1">
        <w:r w:rsidRPr="00BC1A21">
          <w:rPr>
            <w:rStyle w:val="Hyperlink"/>
            <w:iCs/>
            <w:szCs w:val="22"/>
          </w:rPr>
          <w:t>Dana.Bradford@fcc.gov</w:t>
        </w:r>
      </w:hyperlink>
      <w:r>
        <w:rPr>
          <w:iCs/>
          <w:szCs w:val="22"/>
        </w:rPr>
        <w:t xml:space="preserve">.      </w:t>
      </w:r>
    </w:p>
    <w:p w:rsidR="00426767" w:rsidRPr="00CF5AE1" w:rsidP="00426767" w14:paraId="63A7D7DC" w14:textId="77777777">
      <w:pPr>
        <w:pStyle w:val="ParaNum"/>
        <w:widowControl/>
        <w:tabs>
          <w:tab w:val="clear" w:pos="1080"/>
        </w:tabs>
        <w:rPr>
          <w:szCs w:val="22"/>
        </w:rPr>
      </w:pPr>
      <w:r>
        <w:rPr>
          <w:b/>
          <w:u w:val="single"/>
        </w:rPr>
        <w:t xml:space="preserve">Compliance </w:t>
      </w:r>
      <w:r w:rsidRPr="009D3138">
        <w:rPr>
          <w:b/>
          <w:u w:val="single"/>
        </w:rPr>
        <w:t>Reports</w:t>
      </w:r>
      <w:r w:rsidRPr="009D3138">
        <w:t xml:space="preserve">.  </w:t>
      </w:r>
      <w:r>
        <w:t>Licensee</w:t>
      </w:r>
      <w:r w:rsidRPr="009D3138">
        <w:t xml:space="preserve"> agrees that it shall submit</w:t>
      </w:r>
      <w:r>
        <w:t xml:space="preserve"> C</w:t>
      </w:r>
      <w:r w:rsidRPr="009D3138">
        <w:t xml:space="preserve">ompliance </w:t>
      </w:r>
      <w:r>
        <w:t>R</w:t>
      </w:r>
      <w:r w:rsidRPr="009D3138">
        <w:t>eport</w:t>
      </w:r>
      <w:r>
        <w:t>s</w:t>
      </w:r>
      <w:r w:rsidRPr="009D3138">
        <w:t xml:space="preserve"> to the Commission 90 calendar days after the Effective Date</w:t>
      </w:r>
      <w:r>
        <w:t xml:space="preserve"> and thereafter annually on the anniversary of the Effective Date up to and including the Termination Date, as that term is defined below.</w:t>
      </w:r>
      <w:r>
        <w:rPr>
          <w:rStyle w:val="FootnoteReference"/>
        </w:rPr>
        <w:footnoteReference w:id="33"/>
      </w:r>
      <w:r>
        <w:t xml:space="preserve">  </w:t>
      </w:r>
    </w:p>
    <w:p w:rsidR="00426767" w:rsidP="00426767" w14:paraId="3910F7ED" w14:textId="77777777">
      <w:pPr>
        <w:pStyle w:val="ParaNum"/>
        <w:widowControl/>
        <w:numPr>
          <w:ilvl w:val="0"/>
          <w:numId w:val="28"/>
        </w:numPr>
        <w:tabs>
          <w:tab w:val="clear" w:pos="1440"/>
        </w:tabs>
        <w:rPr>
          <w:szCs w:val="22"/>
        </w:rPr>
      </w:pPr>
      <w:r>
        <w:rPr>
          <w:iCs/>
          <w:szCs w:val="22"/>
        </w:rPr>
        <w:t xml:space="preserve">Each </w:t>
      </w:r>
      <w:r w:rsidRPr="009D3138">
        <w:rPr>
          <w:szCs w:val="22"/>
        </w:rPr>
        <w:t xml:space="preserve">Compliance Report shall include a detailed description of </w:t>
      </w:r>
      <w:r>
        <w:rPr>
          <w:szCs w:val="22"/>
        </w:rPr>
        <w:t>Licensee’s</w:t>
      </w:r>
      <w:r w:rsidRPr="009D3138">
        <w:rPr>
          <w:szCs w:val="22"/>
        </w:rPr>
        <w:t xml:space="preserve"> efforts during the preceding period to comply with the terms and conditions of this Consent Decree and the</w:t>
      </w:r>
      <w:r>
        <w:rPr>
          <w:szCs w:val="22"/>
        </w:rPr>
        <w:t xml:space="preserve"> Underwriting Laws and</w:t>
      </w:r>
      <w:r w:rsidRPr="009D3138">
        <w:rPr>
          <w:szCs w:val="22"/>
        </w:rPr>
        <w:t xml:space="preserve"> Sponsorship ID Rules.  In addition, each Compliance Report shall include a certification by the Compliance Officer, as an agent of and on behalf of </w:t>
      </w:r>
      <w:r>
        <w:rPr>
          <w:szCs w:val="22"/>
        </w:rPr>
        <w:t>Licensee</w:t>
      </w:r>
      <w:r w:rsidRPr="009D3138">
        <w:rPr>
          <w:szCs w:val="22"/>
        </w:rPr>
        <w:t xml:space="preserve">, stating that the Compliance Officer has personal knowledge that </w:t>
      </w:r>
      <w:r>
        <w:rPr>
          <w:szCs w:val="22"/>
        </w:rPr>
        <w:t>Licensee</w:t>
      </w:r>
      <w:r w:rsidRPr="009D3138">
        <w:t>:</w:t>
      </w:r>
      <w:r w:rsidRPr="009D3138">
        <w:rPr>
          <w:szCs w:val="22"/>
        </w:rPr>
        <w:t xml:space="preserve">  (</w:t>
      </w:r>
      <w:r w:rsidRPr="009D3138">
        <w:rPr>
          <w:szCs w:val="22"/>
        </w:rPr>
        <w:t>i</w:t>
      </w:r>
      <w:r w:rsidRPr="009D3138">
        <w:rPr>
          <w:szCs w:val="22"/>
        </w:rPr>
        <w:t xml:space="preserve">) has established and implemented the Compliance Plan; (ii) has utilized the Operating Procedures since the implementation of the Compliance Plan; and (iii) is not aware of any instances of </w:t>
      </w:r>
      <w:r w:rsidRPr="009D3138">
        <w:rPr>
          <w:szCs w:val="22"/>
        </w:rPr>
        <w:t xml:space="preserve">noncompliance with the terms and conditions of this Consent Decree, including the reporting obligations set forth </w:t>
      </w:r>
      <w:r w:rsidRPr="00C40BC3">
        <w:rPr>
          <w:szCs w:val="22"/>
        </w:rPr>
        <w:t>in Paragraph 1</w:t>
      </w:r>
      <w:r>
        <w:rPr>
          <w:szCs w:val="22"/>
        </w:rPr>
        <w:t>6</w:t>
      </w:r>
      <w:r w:rsidRPr="00AD01F8">
        <w:rPr>
          <w:szCs w:val="22"/>
        </w:rPr>
        <w:t xml:space="preserve"> of this</w:t>
      </w:r>
      <w:r w:rsidRPr="009D3138">
        <w:rPr>
          <w:szCs w:val="22"/>
        </w:rPr>
        <w:t xml:space="preserve"> Consent</w:t>
      </w:r>
      <w:r>
        <w:rPr>
          <w:szCs w:val="22"/>
        </w:rPr>
        <w:t xml:space="preserve"> Decree.</w:t>
      </w:r>
    </w:p>
    <w:p w:rsidR="00426767" w:rsidRPr="007C0B39" w:rsidP="00426767" w14:paraId="5B04133E" w14:textId="77777777">
      <w:pPr>
        <w:widowControl/>
        <w:numPr>
          <w:ilvl w:val="0"/>
          <w:numId w:val="28"/>
        </w:numPr>
        <w:spacing w:after="120"/>
        <w:rPr>
          <w:szCs w:val="22"/>
        </w:rPr>
      </w:pPr>
      <w:r w:rsidRPr="00B64903">
        <w:rPr>
          <w:szCs w:val="22"/>
        </w:rPr>
        <w:t>The</w:t>
      </w:r>
      <w:r w:rsidRPr="009D3138">
        <w:rPr>
          <w:szCs w:val="22"/>
        </w:rPr>
        <w:t xml:space="preserve"> Compliance Officer’s certification shall be accompanied by a statement explaining the basis for such certification and shall comply</w:t>
      </w:r>
      <w:r w:rsidRPr="007C0B39">
        <w:rPr>
          <w:szCs w:val="22"/>
        </w:rPr>
        <w:t xml:space="preserve"> with </w:t>
      </w:r>
      <w:r>
        <w:rPr>
          <w:szCs w:val="22"/>
        </w:rPr>
        <w:t>s</w:t>
      </w:r>
      <w:r w:rsidRPr="007C0B39">
        <w:rPr>
          <w:szCs w:val="22"/>
        </w:rPr>
        <w:t>ection 1.16 of the Rules and be subscribed to as true under penalty of perjury in substantially the form set forth therein.</w:t>
      </w:r>
      <w:r>
        <w:rPr>
          <w:rStyle w:val="FootnoteReference"/>
          <w:szCs w:val="22"/>
        </w:rPr>
        <w:footnoteReference w:id="34"/>
      </w:r>
    </w:p>
    <w:p w:rsidR="00426767" w:rsidRPr="007C0B39" w:rsidP="00426767" w14:paraId="46630AB0" w14:textId="77777777">
      <w:pPr>
        <w:widowControl/>
        <w:numPr>
          <w:ilvl w:val="0"/>
          <w:numId w:val="28"/>
        </w:numPr>
        <w:spacing w:after="120"/>
        <w:rPr>
          <w:szCs w:val="22"/>
        </w:rPr>
      </w:pPr>
      <w:r w:rsidRPr="007C0B39">
        <w:rPr>
          <w:szCs w:val="22"/>
        </w:rPr>
        <w:t xml:space="preserve">If the Compliance Officer </w:t>
      </w:r>
      <w:r>
        <w:rPr>
          <w:szCs w:val="22"/>
        </w:rPr>
        <w:t xml:space="preserve">is unable to </w:t>
      </w:r>
      <w:r w:rsidRPr="007C0B39">
        <w:rPr>
          <w:szCs w:val="22"/>
        </w:rPr>
        <w:t xml:space="preserve">provide the requisite certification, the Compliance Officer, as an agent of and on behalf of </w:t>
      </w:r>
      <w:r>
        <w:rPr>
          <w:szCs w:val="22"/>
        </w:rPr>
        <w:t>Licensee</w:t>
      </w:r>
      <w:r w:rsidRPr="007C0B39">
        <w:rPr>
          <w:szCs w:val="22"/>
        </w:rPr>
        <w:t>, shall provide the Commission with a detailed explanation of the reason(s) why and describe fully:  (</w:t>
      </w:r>
      <w:r w:rsidRPr="007C0B39">
        <w:rPr>
          <w:szCs w:val="22"/>
        </w:rPr>
        <w:t>i</w:t>
      </w:r>
      <w:r w:rsidRPr="007C0B39">
        <w:rPr>
          <w:szCs w:val="22"/>
        </w:rPr>
        <w:t xml:space="preserve">) each instance of noncompliance; (ii) the steps that </w:t>
      </w:r>
      <w:r>
        <w:rPr>
          <w:szCs w:val="22"/>
        </w:rPr>
        <w:t>Licensee</w:t>
      </w:r>
      <w:r w:rsidRPr="007C0B39">
        <w:rPr>
          <w:szCs w:val="22"/>
        </w:rPr>
        <w:t xml:space="preserve"> has taken or will take to remedy such noncompliance, including the schedule on which proposed remedial actions will be taken; and (iii) the steps that </w:t>
      </w:r>
      <w:r>
        <w:rPr>
          <w:szCs w:val="22"/>
        </w:rPr>
        <w:t>Licensee</w:t>
      </w:r>
      <w:r w:rsidRPr="007C0B39">
        <w:rPr>
          <w:szCs w:val="22"/>
        </w:rPr>
        <w:t xml:space="preserve"> has taken or will take to prevent the recurrence of any such noncompliance, including the schedule on which such preventive action will be taken.</w:t>
      </w:r>
    </w:p>
    <w:p w:rsidR="00426767" w:rsidP="00426767" w14:paraId="609DE19F" w14:textId="77777777">
      <w:pPr>
        <w:pStyle w:val="ParaNum"/>
        <w:widowControl/>
        <w:numPr>
          <w:ilvl w:val="0"/>
          <w:numId w:val="28"/>
        </w:numPr>
        <w:tabs>
          <w:tab w:val="clear" w:pos="1440"/>
        </w:tabs>
      </w:pPr>
      <w:r w:rsidRPr="007C0B39">
        <w:rPr>
          <w:szCs w:val="22"/>
        </w:rPr>
        <w:t xml:space="preserve">All Compliance Reports shall be submitted </w:t>
      </w:r>
      <w:r>
        <w:rPr>
          <w:szCs w:val="22"/>
        </w:rPr>
        <w:t xml:space="preserve">via email to: </w:t>
      </w:r>
      <w:r>
        <w:t xml:space="preserve">Albert Shuldiner, Audio Division, </w:t>
      </w:r>
      <w:r w:rsidRPr="009D3138">
        <w:rPr>
          <w:szCs w:val="22"/>
        </w:rPr>
        <w:t xml:space="preserve">Media Bureau, Federal Communications Commission, at </w:t>
      </w:r>
      <w:hyperlink r:id="rId19" w:history="1">
        <w:r w:rsidRPr="00BC1A21">
          <w:rPr>
            <w:rStyle w:val="Hyperlink"/>
            <w:szCs w:val="22"/>
          </w:rPr>
          <w:t>Albert.Shuldiner@fcc.gov</w:t>
        </w:r>
      </w:hyperlink>
      <w:r>
        <w:rPr>
          <w:szCs w:val="22"/>
        </w:rPr>
        <w:t>; Christopher Clark, Audio</w:t>
      </w:r>
      <w:r w:rsidRPr="009D3138">
        <w:rPr>
          <w:szCs w:val="22"/>
        </w:rPr>
        <w:t xml:space="preserve"> Division, Media Bureau, Federal Communications Commission, at</w:t>
      </w:r>
      <w:r>
        <w:rPr>
          <w:szCs w:val="22"/>
        </w:rPr>
        <w:t xml:space="preserve"> </w:t>
      </w:r>
      <w:hyperlink r:id="rId20" w:history="1">
        <w:r w:rsidRPr="00BC1A21">
          <w:rPr>
            <w:rStyle w:val="Hyperlink"/>
            <w:szCs w:val="22"/>
          </w:rPr>
          <w:t>Christopher.Clark@fcc.gov</w:t>
        </w:r>
      </w:hyperlink>
      <w:r>
        <w:rPr>
          <w:szCs w:val="22"/>
        </w:rPr>
        <w:t>;</w:t>
      </w:r>
      <w:r w:rsidRPr="009D3138">
        <w:rPr>
          <w:szCs w:val="22"/>
        </w:rPr>
        <w:t xml:space="preserve"> and </w:t>
      </w:r>
      <w:r>
        <w:rPr>
          <w:szCs w:val="22"/>
        </w:rPr>
        <w:t>Dana Bradford,</w:t>
      </w:r>
      <w:r w:rsidRPr="009D3138">
        <w:rPr>
          <w:iCs/>
          <w:szCs w:val="22"/>
        </w:rPr>
        <w:t xml:space="preserve"> </w:t>
      </w:r>
      <w:r>
        <w:rPr>
          <w:iCs/>
          <w:szCs w:val="22"/>
        </w:rPr>
        <w:t>Audio</w:t>
      </w:r>
      <w:r w:rsidRPr="009D3138">
        <w:rPr>
          <w:iCs/>
          <w:szCs w:val="22"/>
        </w:rPr>
        <w:t xml:space="preserve"> Division, Media Bureau, Federal Communications Commission, at </w:t>
      </w:r>
      <w:hyperlink r:id="rId21" w:history="1">
        <w:r w:rsidRPr="00BC1A21">
          <w:rPr>
            <w:rStyle w:val="Hyperlink"/>
            <w:iCs/>
            <w:szCs w:val="22"/>
          </w:rPr>
          <w:t>Dana.Bradford@fcc.gov</w:t>
        </w:r>
      </w:hyperlink>
      <w:r>
        <w:rPr>
          <w:szCs w:val="22"/>
        </w:rPr>
        <w:t xml:space="preserve">.  </w:t>
      </w:r>
      <w:r w:rsidRPr="00577F42">
        <w:rPr>
          <w:b/>
          <w:bCs/>
        </w:rPr>
        <w:t xml:space="preserve">    </w:t>
      </w:r>
      <w:r>
        <w:rPr>
          <w:b/>
          <w:bCs/>
        </w:rPr>
        <w:t xml:space="preserve">    </w:t>
      </w:r>
    </w:p>
    <w:p w:rsidR="00426767" w:rsidP="00426767" w14:paraId="23E568E1" w14:textId="77777777">
      <w:pPr>
        <w:pStyle w:val="ParaNum"/>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2127CA">
        <w:rPr>
          <w:b/>
        </w:rPr>
        <w:t xml:space="preserve">     </w:t>
      </w:r>
      <w:r>
        <w:rPr>
          <w:b/>
        </w:rPr>
        <w:t xml:space="preserve"> </w:t>
      </w:r>
      <w:r w:rsidRPr="003C185C">
        <w:rPr>
          <w:b/>
          <w:u w:val="single"/>
        </w:rPr>
        <w:t>Termination Date</w:t>
      </w:r>
      <w:r>
        <w:rPr>
          <w:bCs/>
        </w:rPr>
        <w:t xml:space="preserve">.  </w:t>
      </w:r>
      <w:r>
        <w:rPr>
          <w:szCs w:val="22"/>
        </w:rPr>
        <w:t xml:space="preserve">The obligations to which the Licensee is subject pursuant to this Consent Decree shall terminate twenty-four (24) months after grant of the Application, </w:t>
      </w:r>
      <w:r w:rsidRPr="00B135A1">
        <w:rPr>
          <w:bCs/>
          <w:i/>
          <w:iCs/>
        </w:rPr>
        <w:t>provided</w:t>
      </w:r>
      <w:r>
        <w:rPr>
          <w:bCs/>
        </w:rPr>
        <w:t xml:space="preserve"> the Bureau is satisfied that the Licensee has demonstrated substantial compliance with its obligations under the terms of the Consent Decree.  If the Bureau is not satisfied that the Licensee has demonstrated substantial compliance with the terms of the Consent Decree, the Bureau may, within its sole discretion and authority, extend the termination date of this Consent Decree for an additional period of time as the Bureau deems appropriate.  </w:t>
      </w:r>
    </w:p>
    <w:p w:rsidR="00426767" w:rsidRPr="008110F9" w:rsidP="00426767" w14:paraId="32F54A98" w14:textId="77777777">
      <w:pPr>
        <w:pStyle w:val="ParaNum"/>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pPr>
      <w:r>
        <w:rPr>
          <w:b/>
        </w:rPr>
        <w:t xml:space="preserve">      </w:t>
      </w:r>
      <w:r w:rsidRPr="00476D34">
        <w:rPr>
          <w:b/>
          <w:u w:val="single"/>
        </w:rPr>
        <w:t>Civil Penalty</w:t>
      </w:r>
      <w:r>
        <w:rPr>
          <w:bCs/>
        </w:rPr>
        <w:t xml:space="preserve">.  </w:t>
      </w:r>
      <w:r>
        <w:t xml:space="preserve">Licensee agrees that it shall pay a Civil Penalty to the United States Treasury in the total </w:t>
      </w:r>
      <w:r w:rsidRPr="001963EA">
        <w:t xml:space="preserve">amount of </w:t>
      </w:r>
      <w:r>
        <w:t xml:space="preserve">twenty-five thousand dollars </w:t>
      </w:r>
      <w:r w:rsidRPr="005B46FA">
        <w:t>($25,000.00).</w:t>
      </w:r>
      <w:r>
        <w:t xml:space="preserve">  Licensee agrees to pay the Civil Penalty in five consecutive monthly installments (each an Installment Payment) of $5,000.00 each, until the Civil Penalty is paid in full.  </w:t>
      </w:r>
      <w:r w:rsidRPr="005B46FA">
        <w:t>Licensee agrees that</w:t>
      </w:r>
      <w:r>
        <w:t xml:space="preserve"> each Installment</w:t>
      </w:r>
      <w:r w:rsidRPr="005B46FA">
        <w:t xml:space="preserve"> </w:t>
      </w:r>
      <w:r>
        <w:t>P</w:t>
      </w:r>
      <w:r w:rsidRPr="005B46FA">
        <w:t xml:space="preserve">ayment shall be due and received by the United States Treasury </w:t>
      </w:r>
      <w:r w:rsidRPr="004C65F5">
        <w:t xml:space="preserve">on or before the first day of each </w:t>
      </w:r>
      <w:r>
        <w:t xml:space="preserve">calendar month </w:t>
      </w:r>
      <w:r w:rsidRPr="004C65F5">
        <w:t>(Due Date), with the first such Installment Payment due and received by the United States Treasury on or before the first day of the first full month after the Effective Date</w:t>
      </w:r>
      <w:r>
        <w:t>.</w:t>
      </w:r>
      <w:r w:rsidRPr="004C65F5">
        <w:t xml:space="preserve">  </w:t>
      </w:r>
      <w:r>
        <w:t>Licensee</w:t>
      </w:r>
      <w:r w:rsidRPr="004C65F5">
        <w:t xml:space="preserve"> acknowledges and agrees that upon execution of this Consent Decree, the Civil Penalty </w:t>
      </w:r>
      <w:r>
        <w:t xml:space="preserve">and each Installment Payment </w:t>
      </w:r>
      <w:r w:rsidRPr="004C65F5">
        <w:t>shall become a “Claim” or “Debt” as defined in 31 U.S.C. § 3701(b)(1).</w:t>
      </w:r>
      <w:r>
        <w:rPr>
          <w:vertAlign w:val="superscript"/>
        </w:rPr>
        <w:footnoteReference w:id="35"/>
      </w:r>
      <w:r w:rsidRPr="004C65F5">
        <w:t xml:space="preserve">  Upon an Event of Default, as defined below, all procedures for collection as permitted by law may, at the Commission’s discretion, be initiated.  On the date </w:t>
      </w:r>
      <w:r>
        <w:t>each Installment Payment</w:t>
      </w:r>
      <w:r w:rsidRPr="004C65F5">
        <w:t xml:space="preserve"> is made, </w:t>
      </w:r>
      <w:r>
        <w:t>Licensee</w:t>
      </w:r>
      <w:r w:rsidRPr="004C65F5">
        <w:t xml:space="preserve"> shall send notification of the payment via email to: </w:t>
      </w:r>
      <w:hyperlink r:id="rId19" w:history="1">
        <w:r w:rsidRPr="00BC1A21">
          <w:rPr>
            <w:rStyle w:val="Hyperlink"/>
            <w:szCs w:val="22"/>
          </w:rPr>
          <w:t>Albert.Shuldiner@fcc.gov</w:t>
        </w:r>
      </w:hyperlink>
      <w:r>
        <w:rPr>
          <w:szCs w:val="22"/>
        </w:rPr>
        <w:t>; Christopher Clark, Audio</w:t>
      </w:r>
      <w:r w:rsidRPr="009D3138">
        <w:rPr>
          <w:szCs w:val="22"/>
        </w:rPr>
        <w:t xml:space="preserve"> Division, Media Bureau, Federal Communications Commission, at</w:t>
      </w:r>
      <w:r>
        <w:rPr>
          <w:szCs w:val="22"/>
        </w:rPr>
        <w:t xml:space="preserve"> </w:t>
      </w:r>
      <w:hyperlink r:id="rId20" w:history="1">
        <w:r w:rsidRPr="00BC1A21">
          <w:rPr>
            <w:rStyle w:val="Hyperlink"/>
            <w:szCs w:val="22"/>
          </w:rPr>
          <w:t>Christopher.Clark@fcc.gov</w:t>
        </w:r>
      </w:hyperlink>
      <w:r>
        <w:rPr>
          <w:szCs w:val="22"/>
        </w:rPr>
        <w:t>;</w:t>
      </w:r>
      <w:r w:rsidRPr="009D3138">
        <w:rPr>
          <w:szCs w:val="22"/>
        </w:rPr>
        <w:t xml:space="preserve"> and </w:t>
      </w:r>
      <w:r>
        <w:rPr>
          <w:szCs w:val="22"/>
        </w:rPr>
        <w:t>Dana Bradford,</w:t>
      </w:r>
      <w:r w:rsidRPr="009D3138">
        <w:rPr>
          <w:iCs/>
          <w:szCs w:val="22"/>
        </w:rPr>
        <w:t xml:space="preserve"> </w:t>
      </w:r>
      <w:r>
        <w:rPr>
          <w:iCs/>
          <w:szCs w:val="22"/>
        </w:rPr>
        <w:t>Audio</w:t>
      </w:r>
      <w:r w:rsidRPr="009D3138">
        <w:rPr>
          <w:iCs/>
          <w:szCs w:val="22"/>
        </w:rPr>
        <w:t xml:space="preserve"> Division, Media Bureau, Federal Communications Commission, at </w:t>
      </w:r>
      <w:hyperlink r:id="rId21" w:history="1">
        <w:r w:rsidRPr="00BC1A21">
          <w:rPr>
            <w:rStyle w:val="Hyperlink"/>
            <w:iCs/>
            <w:szCs w:val="22"/>
          </w:rPr>
          <w:t>Dana.Bradford@fcc.gov</w:t>
        </w:r>
      </w:hyperlink>
      <w:r>
        <w:rPr>
          <w:iCs/>
          <w:szCs w:val="22"/>
        </w:rPr>
        <w:t>.</w:t>
      </w:r>
    </w:p>
    <w:p w:rsidR="00426767" w:rsidP="00426767" w14:paraId="073B6E4E" w14:textId="77777777">
      <w:pPr>
        <w:pStyle w:val="ParaNum"/>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pPr>
      <w:r>
        <w:rPr>
          <w:b/>
        </w:rPr>
        <w:t xml:space="preserve">     </w:t>
      </w:r>
      <w:r w:rsidRPr="004C65F5">
        <w:t xml:space="preserve"> </w:t>
      </w:r>
      <w:r>
        <w:t xml:space="preserve">Below </w:t>
      </w:r>
      <w:r w:rsidRPr="002F71A8">
        <w:t xml:space="preserve">are </w:t>
      </w:r>
      <w:r>
        <w:t xml:space="preserve">payment </w:t>
      </w:r>
      <w:r w:rsidRPr="002F71A8">
        <w:t xml:space="preserve">instructions that </w:t>
      </w:r>
      <w:r>
        <w:t xml:space="preserve">Licensee shall </w:t>
      </w:r>
      <w:r w:rsidRPr="002F71A8">
        <w:t xml:space="preserve">follow based on the form of payment </w:t>
      </w:r>
      <w:r>
        <w:t xml:space="preserve">it has </w:t>
      </w:r>
      <w:r w:rsidRPr="002F71A8">
        <w:t>selected</w:t>
      </w:r>
      <w:r>
        <w:t>:</w:t>
      </w:r>
      <w:r>
        <w:rPr>
          <w:rStyle w:val="FootnoteReference"/>
        </w:rPr>
        <w:footnoteReference w:id="36"/>
      </w:r>
      <w:r>
        <w:t xml:space="preserve"> </w:t>
      </w:r>
    </w:p>
    <w:p w:rsidR="00426767" w:rsidRPr="002F71A8" w:rsidP="00426767" w14:paraId="0E036BF3" w14:textId="77777777">
      <w:pPr>
        <w:widowControl/>
        <w:numPr>
          <w:ilvl w:val="0"/>
          <w:numId w:val="30"/>
        </w:numPr>
        <w:tabs>
          <w:tab w:val="clear" w:pos="1600"/>
        </w:tabs>
        <w:spacing w:after="120"/>
        <w:ind w:left="1080" w:hanging="360"/>
      </w:pPr>
      <w:r w:rsidRPr="002F71A8">
        <w:rPr>
          <w:szCs w:val="22"/>
        </w:rPr>
        <w:t>Payment</w:t>
      </w:r>
      <w:r w:rsidRPr="002F71A8">
        <w:t xml:space="preserve"> by wire transfer must be made to ABA Number 021030004, receiving bank TREAS/NYC, and Account Number 27000001.  In the OBI field, enter the FRN(s) captioned </w:t>
      </w:r>
      <w:r w:rsidRPr="002F71A8">
        <w:t>above and the letters “FORF”.  In addition, a completed Form 159</w:t>
      </w:r>
      <w:r>
        <w:rPr>
          <w:vertAlign w:val="superscript"/>
        </w:rPr>
        <w:footnoteReference w:id="37"/>
      </w:r>
      <w:r w:rsidRPr="002F71A8">
        <w:t xml:space="preserve"> or printed Commission Registration System (CORES) form</w:t>
      </w:r>
      <w:r>
        <w:rPr>
          <w:vertAlign w:val="superscript"/>
        </w:rPr>
        <w:footnoteReference w:id="38"/>
      </w:r>
      <w:r w:rsidRPr="002F71A8">
        <w:t xml:space="preserve"> must be faxed to the Federal Communications Commission at 202-418-2843 or e-mailed to </w:t>
      </w:r>
      <w:hyperlink r:id="rId22" w:history="1">
        <w:r w:rsidRPr="002F71A8">
          <w:rPr>
            <w:rStyle w:val="Hyperlink"/>
          </w:rPr>
          <w:t>RROGWireFaxes@fcc.gov</w:t>
        </w:r>
      </w:hyperlink>
      <w:r w:rsidRPr="002F71A8">
        <w:t xml:space="preserve"> on the same business day the wire transfer is initiated.  Failure to provide all required information in Form 159 or CORES may result in payment not being recognized as having been received.  When completing FCC Form 159 or CORES, enter the Account Number in block number 23A (call sign/other ID), enter the letters “FORF” in block number 24A (payment type code), and enter in block number 11 the FRN(s) captioned above (Payor FRN).</w:t>
      </w:r>
      <w:r>
        <w:rPr>
          <w:vertAlign w:val="superscript"/>
        </w:rPr>
        <w:footnoteReference w:id="39"/>
      </w:r>
      <w:r w:rsidRPr="002F71A8">
        <w:t xml:space="preserve">  For additional detail and wire transfer instructions, go to </w:t>
      </w:r>
      <w:hyperlink r:id="rId23" w:history="1">
        <w:r w:rsidRPr="002F71A8">
          <w:rPr>
            <w:rStyle w:val="Hyperlink"/>
          </w:rPr>
          <w:t>https://www.fcc.gov/licensing-databases/fees/wire-transfer</w:t>
        </w:r>
      </w:hyperlink>
      <w:r w:rsidRPr="002F71A8">
        <w:t>. </w:t>
      </w:r>
    </w:p>
    <w:p w:rsidR="00426767" w:rsidRPr="002F71A8" w:rsidP="00426767" w14:paraId="3450F2F0" w14:textId="77777777">
      <w:pPr>
        <w:widowControl/>
        <w:numPr>
          <w:ilvl w:val="0"/>
          <w:numId w:val="30"/>
        </w:numPr>
        <w:tabs>
          <w:tab w:val="clear" w:pos="1600"/>
        </w:tabs>
        <w:spacing w:after="120"/>
        <w:ind w:left="1080" w:hanging="360"/>
      </w:pPr>
      <w:r w:rsidRPr="002F71A8">
        <w:rPr>
          <w:szCs w:val="22"/>
        </w:rPr>
        <w:t>Payment</w:t>
      </w:r>
      <w:r w:rsidRPr="002F71A8">
        <w:t xml:space="preserve"> by credit card must be made by using CORES at </w:t>
      </w:r>
      <w:hyperlink r:id="rId24" w:history="1">
        <w:r w:rsidRPr="006718F1">
          <w:rPr>
            <w:rStyle w:val="Hyperlink"/>
          </w:rPr>
          <w:t>https://apps.fcc.gov/cores/</w:t>
        </w:r>
        <w:r w:rsidRPr="006718F1">
          <w:rPr>
            <w:rStyle w:val="Hyperlink"/>
          </w:rPr>
          <w:br/>
          <w:t>userLogin.do</w:t>
        </w:r>
      </w:hyperlink>
      <w:r w:rsidRPr="002F71A8">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CD Acct. No.  The bill number is the CD Acct. No. with the first two digits excluded (e.g., CD 1912345678 would be associated with FCC Bill Number 12345678).  After selecting the bill for payment, choose the “Pay by Credit Card” option.  Please note that there is a $24,999.99 limit on credit card transactions.</w:t>
      </w:r>
    </w:p>
    <w:p w:rsidR="00426767" w:rsidRPr="00B64903" w:rsidP="00426767" w14:paraId="2084BABB" w14:textId="77777777">
      <w:pPr>
        <w:widowControl/>
        <w:numPr>
          <w:ilvl w:val="0"/>
          <w:numId w:val="30"/>
        </w:numPr>
        <w:tabs>
          <w:tab w:val="clear" w:pos="1600"/>
        </w:tabs>
        <w:spacing w:after="120"/>
        <w:ind w:left="1080" w:hanging="360"/>
      </w:pPr>
      <w:r w:rsidRPr="002F71A8">
        <w:rPr>
          <w:szCs w:val="22"/>
        </w:rPr>
        <w:t>Payment</w:t>
      </w:r>
      <w:r w:rsidRPr="002F71A8">
        <w:t xml:space="preserve"> by ACH must be made by using CORES at </w:t>
      </w:r>
      <w:hyperlink r:id="rId24" w:history="1">
        <w:r w:rsidRPr="002F71A8">
          <w:rPr>
            <w:rStyle w:val="Hyperlink"/>
          </w:rPr>
          <w:t>https://apps.fcc.gov/cores/userLogin.do</w:t>
        </w:r>
      </w:hyperlink>
      <w:r w:rsidRPr="002F71A8">
        <w:t>.  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CD Acct. No.  The bill number is the CD Acct. No. with the first two digits excluded (e.g., CD 1912345678 would be associated with FCC Bill Number 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426767" w:rsidP="00426767" w14:paraId="1EFC4DBC" w14:textId="77777777">
      <w:pPr>
        <w:pStyle w:val="ParaNum"/>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2127CA">
        <w:rPr>
          <w:b/>
        </w:rPr>
        <w:t xml:space="preserve">     </w:t>
      </w:r>
      <w:r>
        <w:rPr>
          <w:b/>
        </w:rPr>
        <w:t xml:space="preserve"> </w:t>
      </w:r>
      <w:r>
        <w:rPr>
          <w:b/>
          <w:bCs/>
          <w:u w:val="single"/>
        </w:rPr>
        <w:t>Event of Default</w:t>
      </w:r>
      <w:r>
        <w:t>.  Licensee</w:t>
      </w:r>
      <w:r w:rsidRPr="004227E6">
        <w:t xml:space="preserve"> </w:t>
      </w:r>
      <w:r w:rsidRPr="00757CDC">
        <w:t xml:space="preserve">agrees that an Event of Default shall occur upon the failure by </w:t>
      </w:r>
      <w:r>
        <w:t>Licensee</w:t>
      </w:r>
      <w:r w:rsidRPr="00757CDC">
        <w:t xml:space="preserve"> to pay </w:t>
      </w:r>
      <w:r>
        <w:t xml:space="preserve">the full amount of any Installment Payment  by </w:t>
      </w:r>
      <w:r w:rsidRPr="00757CDC">
        <w:t xml:space="preserve">the </w:t>
      </w:r>
      <w:r>
        <w:t>Due Date</w:t>
      </w:r>
      <w:r w:rsidRPr="00757CDC">
        <w:t xml:space="preserve"> specified in this Consent Decree</w:t>
      </w:r>
      <w:r>
        <w:t xml:space="preserve">.    </w:t>
      </w:r>
    </w:p>
    <w:p w:rsidR="00426767" w:rsidP="00426767" w14:paraId="503EE8CE" w14:textId="77777777">
      <w:pPr>
        <w:pStyle w:val="ParaNum"/>
      </w:pPr>
      <w:r>
        <w:t xml:space="preserve">      </w:t>
      </w:r>
      <w:r>
        <w:rPr>
          <w:b/>
          <w:bCs/>
          <w:u w:val="single"/>
        </w:rPr>
        <w:t xml:space="preserve">Interest </w:t>
      </w:r>
      <w:r w:rsidRPr="3CD37B23">
        <w:rPr>
          <w:b/>
          <w:u w:val="single"/>
        </w:rPr>
        <w:t>Charges for Collection, and Acceleration of Maturity Date</w:t>
      </w:r>
      <w:r>
        <w:t xml:space="preserve">.  Licensee agrees that after an Event of Default has occurred under this Consent Decree, the then unpaid amount of the Civil Penalty shall accrue interest, computed using the U.S. Prime Rate in effect on the date of the Event of Default plus 4.75%,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Licensee.  </w:t>
      </w:r>
    </w:p>
    <w:p w:rsidR="00426767" w:rsidP="00426767" w14:paraId="187619EE" w14:textId="77777777">
      <w:pPr>
        <w:pStyle w:val="ParaNum"/>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pPr>
      <w:r>
        <w:rPr>
          <w:b/>
        </w:rPr>
        <w:t xml:space="preserve">      </w:t>
      </w:r>
      <w:r w:rsidRPr="00224084">
        <w:rPr>
          <w:b/>
          <w:u w:val="single"/>
        </w:rPr>
        <w:t>Waivers</w:t>
      </w:r>
      <w:r>
        <w:rPr>
          <w:bCs/>
        </w:rPr>
        <w:t>.  Licensee</w:t>
      </w:r>
      <w:r>
        <w:t xml:space="preserve"> agrees that, a</w:t>
      </w:r>
      <w:r w:rsidRPr="007C0B39">
        <w:t xml:space="preserve">s of the Effective Date, </w:t>
      </w:r>
      <w:r>
        <w:t xml:space="preserve">it </w:t>
      </w:r>
      <w:r w:rsidRPr="007C0B39">
        <w:t xml:space="preserve">waives any and all rights it </w:t>
      </w:r>
      <w:r w:rsidRPr="007C0B39">
        <w:t xml:space="preserve">may </w:t>
      </w:r>
      <w:r>
        <w:t xml:space="preserve">otherwise </w:t>
      </w:r>
      <w:r w:rsidRPr="007C0B39">
        <w:t xml:space="preserve">have to seek administrative or judicial reconsideration, review, appeal or stay, or to otherwise challenge or contest the validity of this Consent Decree and the Adopting Order.  </w:t>
      </w:r>
      <w:r>
        <w:t>The Parties agree that Licensee</w:t>
      </w:r>
      <w:r w:rsidRPr="007C0B39">
        <w:t xml:space="preserve"> shall retain the right to challenge Commission interpretation of the Consent Decree or any terms contained herein. </w:t>
      </w:r>
      <w:r>
        <w:t xml:space="preserve"> The Parties further agree that i</w:t>
      </w:r>
      <w:r w:rsidRPr="007C0B39">
        <w:t xml:space="preserve">f either Party (or the United States on behalf of the Commission) brings a judicial action to enforce the terms of the Consent Decree or the Adopting Order, neither </w:t>
      </w:r>
      <w:r>
        <w:t>Licensee</w:t>
      </w:r>
      <w:r w:rsidRPr="007C0B39">
        <w:t xml:space="preserve"> nor the Commission shall contest the validity of the Consent Decree or the Adopting Order, and </w:t>
      </w:r>
      <w:r>
        <w:t>Licensee</w:t>
      </w:r>
      <w:r w:rsidRPr="007C0B39">
        <w:t xml:space="preserve"> shall waive any statutory right to a trial </w:t>
      </w:r>
      <w:r w:rsidRPr="007C0B39">
        <w:rPr>
          <w:i/>
        </w:rPr>
        <w:t>de novo</w:t>
      </w:r>
      <w:r w:rsidRPr="007C0B39">
        <w:t xml:space="preserve">.  </w:t>
      </w:r>
      <w:r>
        <w:t>Licensee</w:t>
      </w:r>
      <w:r w:rsidRPr="007C0B39">
        <w:t xml:space="preserve"> agrees to waive any claims it may otherwise have under the Equal Access to Justice Act</w:t>
      </w:r>
      <w:r>
        <w:rPr>
          <w:rStyle w:val="FootnoteReference"/>
        </w:rPr>
        <w:footnoteReference w:id="40"/>
      </w:r>
      <w:r w:rsidRPr="007C0B39">
        <w:t xml:space="preserve"> relating to the matters addressed in this Consent</w:t>
      </w:r>
      <w:r>
        <w:t xml:space="preserve"> Decree.  </w:t>
      </w:r>
      <w:r w:rsidRPr="000A29A3">
        <w:t xml:space="preserve">  </w:t>
      </w:r>
    </w:p>
    <w:p w:rsidR="00426767" w:rsidP="00426767" w14:paraId="05CD72F1" w14:textId="77777777">
      <w:pPr>
        <w:pStyle w:val="ParaNum"/>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2127CA">
        <w:rPr>
          <w:b/>
        </w:rPr>
        <w:t xml:space="preserve">     </w:t>
      </w:r>
      <w:r>
        <w:rPr>
          <w:b/>
        </w:rPr>
        <w:t xml:space="preserve"> </w:t>
      </w:r>
      <w:r w:rsidRPr="00BF059F">
        <w:rPr>
          <w:b/>
          <w:u w:val="single"/>
        </w:rPr>
        <w:t>Severability</w:t>
      </w:r>
      <w:r w:rsidRPr="00BF059F">
        <w:rPr>
          <w:bCs/>
        </w:rPr>
        <w:t>.</w:t>
      </w:r>
      <w:r>
        <w:rPr>
          <w:b/>
        </w:rPr>
        <w:t xml:space="preserve">  </w:t>
      </w:r>
      <w:r>
        <w:t>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r>
        <w:rPr>
          <w:b/>
        </w:rPr>
        <w:t xml:space="preserve">    </w:t>
      </w:r>
    </w:p>
    <w:p w:rsidR="00426767" w:rsidP="00426767" w14:paraId="35BF32DC" w14:textId="77777777">
      <w:pPr>
        <w:pStyle w:val="ParaNum"/>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2127CA">
        <w:rPr>
          <w:b/>
        </w:rPr>
        <w:t xml:space="preserve">     </w:t>
      </w:r>
      <w:r>
        <w:rPr>
          <w:b/>
        </w:rPr>
        <w:t xml:space="preserve"> </w:t>
      </w:r>
      <w:r w:rsidRPr="000A29A3">
        <w:rPr>
          <w:b/>
          <w:u w:val="single"/>
        </w:rPr>
        <w:t>Invalidity</w:t>
      </w:r>
      <w:r w:rsidRPr="00D30811">
        <w:t xml:space="preserve">. </w:t>
      </w:r>
      <w:r w:rsidRPr="000A29A3">
        <w:t xml:space="preserve"> </w:t>
      </w:r>
      <w:r>
        <w:t>In the event that this Consent Decree in its entirety is rendered invalid by any court of competent jurisdiction, it will become null and void and may not be used in any manner in any legal proceeding.</w:t>
      </w:r>
    </w:p>
    <w:p w:rsidR="00426767" w:rsidP="00426767" w14:paraId="030EFB51" w14:textId="77777777">
      <w:pPr>
        <w:pStyle w:val="ParaNum"/>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pPr>
      <w:r>
        <w:rPr>
          <w:b/>
        </w:rPr>
        <w:t xml:space="preserve">      </w:t>
      </w:r>
      <w:r w:rsidRPr="000A29A3">
        <w:rPr>
          <w:b/>
          <w:u w:val="single"/>
        </w:rPr>
        <w:t>Subsequent Rule or Order</w:t>
      </w:r>
      <w:r w:rsidRPr="00D30811">
        <w:t xml:space="preserve">. </w:t>
      </w:r>
      <w:r w:rsidRPr="000A29A3">
        <w:t xml:space="preserve"> </w:t>
      </w:r>
      <w:r>
        <w:t>The Parties agree that if any provision of this Consent Decree conflicts with any subsequent Rule or order adopted by the Commission (except an order specifically intended to revise the terms of this Consent Decree to which Licensee does not expressly consent), such provision will be superseded by such Rule or order</w:t>
      </w:r>
      <w:r w:rsidRPr="000A29A3">
        <w:t>.</w:t>
      </w:r>
    </w:p>
    <w:p w:rsidR="00426767" w:rsidP="00426767" w14:paraId="70CBFA49" w14:textId="77777777">
      <w:pPr>
        <w:pStyle w:val="ParaNum"/>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2127CA">
        <w:rPr>
          <w:b/>
        </w:rPr>
        <w:t xml:space="preserve">     </w:t>
      </w:r>
      <w:r>
        <w:rPr>
          <w:b/>
        </w:rPr>
        <w:t xml:space="preserve"> </w:t>
      </w:r>
      <w:r w:rsidRPr="000A29A3">
        <w:rPr>
          <w:b/>
          <w:u w:val="single"/>
        </w:rPr>
        <w:t>Successors and Assigns</w:t>
      </w:r>
      <w:r w:rsidRPr="00D30811">
        <w:t xml:space="preserve">. </w:t>
      </w:r>
      <w:r w:rsidRPr="000A29A3">
        <w:t xml:space="preserve"> </w:t>
      </w:r>
      <w:r>
        <w:t xml:space="preserve">Licensee acknowledges and </w:t>
      </w:r>
      <w:r w:rsidRPr="007C0B39">
        <w:t xml:space="preserve">agrees that this Consent Decree </w:t>
      </w:r>
      <w:r>
        <w:t xml:space="preserve">and all of the obligations, terms and conditions herein </w:t>
      </w:r>
      <w:r w:rsidRPr="007C0B39">
        <w:t>shall be binding on its successors, assigns, and transferees</w:t>
      </w:r>
      <w:r>
        <w:t xml:space="preserve">, and on the </w:t>
      </w:r>
      <w:r w:rsidRPr="00076C14">
        <w:t>successors, assigns, and transferees</w:t>
      </w:r>
      <w:r>
        <w:t xml:space="preserve"> of all broadcast stations of which it is and becomes the licensee.</w:t>
      </w:r>
      <w:r w:rsidRPr="000A29A3">
        <w:tab/>
      </w:r>
    </w:p>
    <w:p w:rsidR="00426767" w:rsidP="00426767" w14:paraId="5C4DB4A3" w14:textId="77777777">
      <w:pPr>
        <w:pStyle w:val="ParaNum"/>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2127CA">
        <w:rPr>
          <w:b/>
        </w:rPr>
        <w:t xml:space="preserve">     </w:t>
      </w:r>
      <w:r>
        <w:rPr>
          <w:b/>
        </w:rPr>
        <w:t xml:space="preserve"> </w:t>
      </w:r>
      <w:r w:rsidRPr="000A29A3">
        <w:rPr>
          <w:b/>
          <w:u w:val="single"/>
        </w:rPr>
        <w:t>Final Settlement</w:t>
      </w:r>
      <w:r w:rsidRPr="000A29A3">
        <w:rPr>
          <w:b/>
        </w:rPr>
        <w:t>.</w:t>
      </w:r>
      <w:r w:rsidRPr="000A29A3">
        <w:t xml:space="preserve">  </w:t>
      </w:r>
      <w:r>
        <w:t>The Parties agree and acknowledge that this Consent Decree shall constitute a final settlement between the Parties with respect to the Investigation</w:t>
      </w:r>
      <w:r w:rsidRPr="000A29A3">
        <w:t>.</w:t>
      </w:r>
    </w:p>
    <w:p w:rsidR="00426767" w:rsidP="00426767" w14:paraId="2C17B432" w14:textId="77777777">
      <w:pPr>
        <w:pStyle w:val="ParaNum"/>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2127CA">
        <w:rPr>
          <w:b/>
        </w:rPr>
        <w:t xml:space="preserve">     </w:t>
      </w:r>
      <w:r>
        <w:rPr>
          <w:b/>
        </w:rPr>
        <w:t xml:space="preserve"> </w:t>
      </w:r>
      <w:r w:rsidRPr="000A29A3">
        <w:rPr>
          <w:b/>
          <w:u w:val="single"/>
        </w:rPr>
        <w:t>Modifications</w:t>
      </w:r>
      <w:r w:rsidRPr="00D30811">
        <w:t xml:space="preserve">. </w:t>
      </w:r>
      <w:r w:rsidRPr="000A29A3">
        <w:t xml:space="preserve"> T</w:t>
      </w:r>
      <w:r>
        <w:t>he Parties agree that t</w:t>
      </w:r>
      <w:r w:rsidRPr="000A29A3">
        <w:t xml:space="preserve">his Consent Decree </w:t>
      </w:r>
      <w:r>
        <w:t xml:space="preserve">may </w:t>
      </w:r>
      <w:r w:rsidRPr="000A29A3">
        <w:t xml:space="preserve">not be modified without the advance written consent of </w:t>
      </w:r>
      <w:r>
        <w:t>both</w:t>
      </w:r>
      <w:r w:rsidRPr="000A29A3">
        <w:t xml:space="preserve"> Parties.</w:t>
      </w:r>
    </w:p>
    <w:p w:rsidR="00426767" w:rsidP="00426767" w14:paraId="2468B9FB" w14:textId="77777777">
      <w:pPr>
        <w:pStyle w:val="ParaNum"/>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2127CA">
        <w:rPr>
          <w:b/>
        </w:rPr>
        <w:t xml:space="preserve">     </w:t>
      </w:r>
      <w:r>
        <w:rPr>
          <w:b/>
        </w:rPr>
        <w:t xml:space="preserve"> </w:t>
      </w:r>
      <w:r w:rsidRPr="000A29A3">
        <w:rPr>
          <w:b/>
          <w:u w:val="single"/>
        </w:rPr>
        <w:t>Paragraph Headings</w:t>
      </w:r>
      <w:r w:rsidRPr="00D30811">
        <w:t xml:space="preserve">. </w:t>
      </w:r>
      <w:r w:rsidRPr="000A29A3">
        <w:t xml:space="preserve"> The </w:t>
      </w:r>
      <w:r>
        <w:t xml:space="preserve">Parties agree that the </w:t>
      </w:r>
      <w:r w:rsidRPr="000A29A3">
        <w:t>headings of the paragraphs in this Consent Decree are inserted for convenience only and are not intended to affect the meaning or interpretation of this Consent Decree.</w:t>
      </w:r>
    </w:p>
    <w:p w:rsidR="00426767" w:rsidP="00426767" w14:paraId="60B3A786" w14:textId="77777777">
      <w:pPr>
        <w:pStyle w:val="ParaNum"/>
        <w:widowControl/>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rPr>
          <w:b/>
          <w:u w:val="single"/>
        </w:rPr>
      </w:pPr>
      <w:r w:rsidRPr="002127CA">
        <w:rPr>
          <w:b/>
        </w:rPr>
        <w:t xml:space="preserve">     </w:t>
      </w:r>
      <w:r>
        <w:rPr>
          <w:b/>
        </w:rPr>
        <w:t xml:space="preserve"> </w:t>
      </w:r>
      <w:r w:rsidRPr="00D73104">
        <w:rPr>
          <w:b/>
          <w:u w:val="single"/>
        </w:rPr>
        <w:t>Authorized Representative</w:t>
      </w:r>
      <w:r w:rsidRPr="00D30811">
        <w:t xml:space="preserve">. </w:t>
      </w:r>
      <w:r w:rsidRPr="000A29A3">
        <w:t xml:space="preserve"> Each Party represents and warrants to the other Party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426767" w:rsidP="00426767" w14:paraId="672EBB9C" w14:textId="77777777">
      <w:pPr>
        <w:pStyle w:val="ParaNum"/>
        <w:widowControl/>
        <w:numPr>
          <w:ilvl w:val="0"/>
          <w:numId w:val="0"/>
        </w:numPr>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pPr>
      <w:r>
        <w:t xml:space="preserve">     </w:t>
      </w:r>
    </w:p>
    <w:p w:rsidR="00426767" w:rsidP="00426767" w14:paraId="06E03A26" w14:textId="77777777">
      <w:pPr>
        <w:widowControl/>
      </w:pPr>
      <w:r>
        <w:br w:type="page"/>
      </w:r>
    </w:p>
    <w:p w:rsidR="00426767" w:rsidRPr="00D73104" w:rsidP="00426767" w14:paraId="63237B8D" w14:textId="77777777">
      <w:pPr>
        <w:pStyle w:val="ParaNum"/>
        <w:widowControl/>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rPr>
          <w:b/>
          <w:u w:val="single"/>
        </w:rPr>
      </w:pPr>
      <w:r w:rsidRPr="00932A67">
        <w:rPr>
          <w:b/>
          <w:bCs/>
          <w:u w:val="single"/>
        </w:rPr>
        <w:t>Counterparts</w:t>
      </w:r>
      <w:r>
        <w:t>.  The Parties agree that t</w:t>
      </w:r>
      <w:r w:rsidRPr="000A29A3">
        <w:t xml:space="preserve">his Consent Decree may be signed in counterpart </w:t>
      </w:r>
      <w:r>
        <w:t>(including</w:t>
      </w:r>
      <w:r w:rsidRPr="000A29A3">
        <w:t xml:space="preserve"> </w:t>
      </w:r>
      <w:r>
        <w:t>electronically</w:t>
      </w:r>
      <w:r w:rsidRPr="000A29A3">
        <w:t xml:space="preserve"> </w:t>
      </w:r>
      <w:r>
        <w:t xml:space="preserve">or by facsimile).  Each counterpart, </w:t>
      </w:r>
      <w:r w:rsidRPr="000A29A3">
        <w:t>when executed</w:t>
      </w:r>
      <w:r>
        <w:t xml:space="preserve"> and delivered, shall be an original, and all of the counterparts together shall constitute one and the same fully executed instrument.  </w:t>
      </w:r>
      <w:r w:rsidRPr="000A29A3">
        <w:t xml:space="preserve"> </w:t>
      </w:r>
    </w:p>
    <w:p w:rsidR="00426767" w:rsidRPr="00466273" w:rsidP="00426767" w14:paraId="6347AF74" w14:textId="77777777">
      <w:pPr>
        <w:pStyle w:val="ParaNum"/>
        <w:keepNext/>
        <w:keepLines/>
        <w:numPr>
          <w:ilvl w:val="0"/>
          <w:numId w:val="0"/>
        </w:numPr>
        <w:tabs>
          <w:tab w:val="left" w:pos="0"/>
          <w:tab w:val="left" w:pos="720"/>
          <w:tab w:val="left" w:pos="1430"/>
          <w:tab w:val="clear"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Pr>
          <w:szCs w:val="22"/>
        </w:rPr>
      </w:pPr>
      <w:r>
        <w:rPr>
          <w:b/>
        </w:rPr>
        <w:t xml:space="preserve"> </w:t>
      </w:r>
    </w:p>
    <w:p w:rsidR="00426767" w:rsidP="00426767" w14:paraId="5022F02C" w14:textId="77777777">
      <w:pPr>
        <w:keepNext/>
        <w:keepLines/>
        <w:jc w:val="both"/>
        <w:rPr>
          <w:b/>
          <w:szCs w:val="22"/>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b/>
          <w:szCs w:val="22"/>
        </w:rPr>
        <w:t xml:space="preserve"> MEDIA BUREAU</w:t>
      </w:r>
    </w:p>
    <w:p w:rsidR="00426767" w:rsidRPr="00466273" w:rsidP="00426767" w14:paraId="6764AB90" w14:textId="77777777">
      <w:pPr>
        <w:keepNext/>
        <w:keepLines/>
        <w:jc w:val="both"/>
        <w:rPr>
          <w:b/>
          <w:szCs w:val="22"/>
        </w:rPr>
      </w:pPr>
      <w:r>
        <w:rPr>
          <w:b/>
          <w:szCs w:val="22"/>
        </w:rPr>
        <w:tab/>
      </w:r>
      <w:r>
        <w:rPr>
          <w:b/>
          <w:szCs w:val="22"/>
        </w:rPr>
        <w:tab/>
      </w:r>
      <w:r>
        <w:rPr>
          <w:b/>
          <w:szCs w:val="22"/>
        </w:rPr>
        <w:tab/>
      </w:r>
      <w:r>
        <w:rPr>
          <w:b/>
          <w:szCs w:val="22"/>
        </w:rPr>
        <w:tab/>
      </w:r>
      <w:r>
        <w:rPr>
          <w:b/>
          <w:szCs w:val="22"/>
        </w:rPr>
        <w:tab/>
      </w:r>
      <w:r>
        <w:rPr>
          <w:b/>
          <w:szCs w:val="22"/>
        </w:rPr>
        <w:tab/>
        <w:t>F</w:t>
      </w:r>
      <w:r w:rsidRPr="00466273">
        <w:rPr>
          <w:b/>
          <w:szCs w:val="22"/>
        </w:rPr>
        <w:t>EDERAL COMMUNICATIONS COMMISSION</w:t>
      </w:r>
    </w:p>
    <w:p w:rsidR="00426767" w:rsidRPr="00466273" w:rsidP="00426767" w14:paraId="1C169C84" w14:textId="77777777">
      <w:pPr>
        <w:jc w:val="both"/>
        <w:rPr>
          <w:szCs w:val="22"/>
        </w:rPr>
      </w:pPr>
    </w:p>
    <w:p w:rsidR="00426767" w:rsidRPr="00466273" w:rsidP="00426767" w14:paraId="2A7F2854" w14:textId="77777777">
      <w:pPr>
        <w:jc w:val="both"/>
        <w:rPr>
          <w:szCs w:val="22"/>
        </w:rPr>
      </w:pPr>
    </w:p>
    <w:p w:rsidR="00426767" w:rsidRPr="00466273" w:rsidP="00426767" w14:paraId="6B3AF714" w14:textId="77777777">
      <w:pPr>
        <w:jc w:val="both"/>
        <w:rPr>
          <w:szCs w:val="22"/>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t xml:space="preserve">By:  </w:t>
      </w:r>
      <w:r w:rsidRPr="00466273">
        <w:rPr>
          <w:szCs w:val="22"/>
          <w:u w:val="single"/>
        </w:rPr>
        <w:t>____________________________________</w:t>
      </w:r>
    </w:p>
    <w:p w:rsidR="00426767" w:rsidP="00426767" w14:paraId="5025AEEE" w14:textId="77777777">
      <w:pPr>
        <w:jc w:val="both"/>
        <w:rPr>
          <w:szCs w:val="22"/>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t xml:space="preserve">       </w:t>
      </w:r>
      <w:r>
        <w:rPr>
          <w:szCs w:val="22"/>
        </w:rPr>
        <w:t>Holly Saurer</w:t>
      </w:r>
    </w:p>
    <w:p w:rsidR="00426767" w:rsidRPr="00466273" w:rsidP="00426767" w14:paraId="50B4B342" w14:textId="77777777">
      <w:pPr>
        <w:ind w:left="4320"/>
        <w:jc w:val="both"/>
        <w:rPr>
          <w:szCs w:val="22"/>
        </w:rPr>
      </w:pPr>
      <w:r>
        <w:rPr>
          <w:szCs w:val="22"/>
        </w:rPr>
        <w:t xml:space="preserve">       </w:t>
      </w:r>
      <w:r w:rsidRPr="00466273">
        <w:rPr>
          <w:szCs w:val="22"/>
        </w:rPr>
        <w:t>Chief</w:t>
      </w:r>
      <w:r>
        <w:rPr>
          <w:szCs w:val="22"/>
        </w:rPr>
        <w:t>, Media Bureau</w:t>
      </w:r>
    </w:p>
    <w:p w:rsidR="00426767" w:rsidRPr="00466273" w:rsidP="00426767" w14:paraId="3F4DB9CD" w14:textId="77777777">
      <w:pPr>
        <w:jc w:val="both"/>
        <w:rPr>
          <w:szCs w:val="22"/>
        </w:rPr>
      </w:pPr>
      <w:r w:rsidRPr="00466273">
        <w:rPr>
          <w:szCs w:val="22"/>
        </w:rPr>
        <w:tab/>
      </w:r>
    </w:p>
    <w:p w:rsidR="00426767" w:rsidRPr="00466273" w:rsidP="00426767" w14:paraId="23DDCA9C" w14:textId="77777777">
      <w:pPr>
        <w:jc w:val="both"/>
        <w:rPr>
          <w:szCs w:val="22"/>
        </w:rPr>
      </w:pPr>
    </w:p>
    <w:p w:rsidR="00426767" w:rsidRPr="00466273" w:rsidP="00426767" w14:paraId="0EB2940C" w14:textId="77777777">
      <w:pPr>
        <w:jc w:val="both"/>
        <w:rPr>
          <w:szCs w:val="22"/>
          <w:u w:val="single"/>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t xml:space="preserve">Date:  </w:t>
      </w:r>
      <w:r w:rsidRPr="00466273">
        <w:rPr>
          <w:szCs w:val="22"/>
          <w:u w:val="single"/>
        </w:rPr>
        <w:t>__________________________________</w:t>
      </w:r>
    </w:p>
    <w:p w:rsidR="00426767" w:rsidP="00426767" w14:paraId="73E64DDF" w14:textId="77777777">
      <w:pPr>
        <w:rPr>
          <w:b/>
          <w:szCs w:val="22"/>
        </w:rPr>
      </w:pPr>
    </w:p>
    <w:p w:rsidR="00426767" w:rsidRPr="00466273" w:rsidP="00426767" w14:paraId="65466915" w14:textId="77777777">
      <w:pPr>
        <w:rPr>
          <w:b/>
          <w:szCs w:val="22"/>
        </w:rPr>
      </w:pPr>
    </w:p>
    <w:p w:rsidR="00426767" w:rsidP="00426767" w14:paraId="593A3B3F" w14:textId="77777777">
      <w:pPr>
        <w:ind w:left="4320"/>
        <w:rPr>
          <w:b/>
          <w:szCs w:val="22"/>
        </w:rPr>
      </w:pPr>
      <w:r>
        <w:rPr>
          <w:b/>
          <w:szCs w:val="22"/>
        </w:rPr>
        <w:t>PACIFICA FOUNDATION, INC.</w:t>
      </w:r>
      <w:r w:rsidRPr="00466273">
        <w:rPr>
          <w:b/>
          <w:szCs w:val="22"/>
        </w:rPr>
        <w:t xml:space="preserve"> </w:t>
      </w:r>
    </w:p>
    <w:p w:rsidR="00426767" w:rsidRPr="00466273" w:rsidP="00426767" w14:paraId="29FFB9F4" w14:textId="77777777">
      <w:pPr>
        <w:ind w:left="4320"/>
        <w:rPr>
          <w:b/>
          <w:szCs w:val="22"/>
        </w:rPr>
      </w:pPr>
    </w:p>
    <w:p w:rsidR="00426767" w:rsidRPr="00466273" w:rsidP="00426767" w14:paraId="528D85DA" w14:textId="77777777">
      <w:pPr>
        <w:jc w:val="both"/>
        <w:rPr>
          <w:szCs w:val="22"/>
        </w:rPr>
      </w:pPr>
    </w:p>
    <w:p w:rsidR="00426767" w:rsidRPr="00466273" w:rsidP="00426767" w14:paraId="1A54EF96" w14:textId="77777777">
      <w:pPr>
        <w:jc w:val="both"/>
        <w:rPr>
          <w:b/>
          <w:szCs w:val="22"/>
          <w:u w:val="single"/>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t xml:space="preserve">By: </w:t>
      </w:r>
      <w:r w:rsidRPr="00466273">
        <w:rPr>
          <w:szCs w:val="22"/>
          <w:u w:val="single"/>
        </w:rPr>
        <w:t>_________________________________________</w:t>
      </w:r>
    </w:p>
    <w:p w:rsidR="00426767" w:rsidP="00426767" w14:paraId="47781CD7" w14:textId="77777777">
      <w:pPr>
        <w:ind w:left="4320"/>
        <w:rPr>
          <w:bCs/>
          <w:szCs w:val="22"/>
        </w:rPr>
      </w:pPr>
      <w:r w:rsidRPr="00466273">
        <w:rPr>
          <w:szCs w:val="22"/>
        </w:rPr>
        <w:t xml:space="preserve">       </w:t>
      </w:r>
      <w:r>
        <w:rPr>
          <w:b/>
          <w:szCs w:val="22"/>
        </w:rPr>
        <w:t xml:space="preserve"> Susan Young, Chair</w:t>
      </w:r>
    </w:p>
    <w:p w:rsidR="00426767" w:rsidRPr="00E63C32" w:rsidP="00426767" w14:paraId="65F74BA8" w14:textId="77777777">
      <w:pPr>
        <w:ind w:left="4320"/>
        <w:rPr>
          <w:bCs/>
          <w:szCs w:val="22"/>
        </w:rPr>
      </w:pPr>
      <w:r>
        <w:rPr>
          <w:bCs/>
          <w:szCs w:val="22"/>
        </w:rPr>
        <w:t xml:space="preserve">        Pacifica Foundation, Inc.</w:t>
      </w:r>
    </w:p>
    <w:p w:rsidR="00426767" w:rsidRPr="00466273" w:rsidP="00426767" w14:paraId="5B1E46EB" w14:textId="77777777">
      <w:pPr>
        <w:ind w:left="4320"/>
        <w:rPr>
          <w:szCs w:val="22"/>
        </w:rPr>
      </w:pPr>
    </w:p>
    <w:p w:rsidR="00426767" w:rsidRPr="00466273" w:rsidP="00426767" w14:paraId="33938BE0" w14:textId="77777777">
      <w:pPr>
        <w:jc w:val="both"/>
        <w:rPr>
          <w:szCs w:val="22"/>
        </w:rPr>
      </w:pPr>
    </w:p>
    <w:p w:rsidR="00426767" w:rsidP="00426767" w14:paraId="3E69D66F" w14:textId="77777777">
      <w:pPr>
        <w:jc w:val="both"/>
        <w:rPr>
          <w:szCs w:val="22"/>
          <w:u w:val="single"/>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t xml:space="preserve">Date:  </w:t>
      </w:r>
      <w:r w:rsidRPr="00466273">
        <w:rPr>
          <w:szCs w:val="22"/>
          <w:u w:val="single"/>
        </w:rPr>
        <w:t>__________________________________</w:t>
      </w:r>
      <w:r>
        <w:rPr>
          <w:szCs w:val="22"/>
          <w:u w:val="single"/>
        </w:rPr>
        <w:t>_____</w:t>
      </w:r>
    </w:p>
    <w:p w:rsidR="00426767" w:rsidP="00426767" w14:paraId="7D5433CA" w14:textId="77777777">
      <w:pPr>
        <w:jc w:val="both"/>
        <w:rPr>
          <w:szCs w:val="22"/>
          <w:u w:val="single"/>
        </w:rPr>
      </w:pPr>
    </w:p>
    <w:p w:rsidR="00426767" w:rsidRPr="00E24B9A" w:rsidP="00426767" w14:paraId="2253D9ED" w14:textId="77777777">
      <w:pPr>
        <w:spacing w:after="240"/>
        <w:rPr>
          <w:szCs w:val="22"/>
        </w:rPr>
      </w:pPr>
    </w:p>
    <w:p w:rsidR="00504353" w:rsidRPr="00E24B9A" w:rsidP="00504353" w14:paraId="74CCE12D" w14:textId="77777777">
      <w:pPr>
        <w:spacing w:after="240"/>
        <w:rPr>
          <w:szCs w:val="22"/>
        </w:rPr>
      </w:pPr>
    </w:p>
    <w:sectPr w:rsidSect="00E63DB4">
      <w:headerReference w:type="even" r:id="rId25"/>
      <w:headerReference w:type="default" r:id="rId26"/>
      <w:footerReference w:type="even" r:id="rId27"/>
      <w:footerReference w:type="default" r:id="rId28"/>
      <w:headerReference w:type="first" r:id="rId29"/>
      <w:footerReference w:type="first" r:id="rId30"/>
      <w:footnotePr>
        <w:numRestart w:val="eachSect"/>
      </w:footnotePr>
      <w:type w:val="continuous"/>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7F76" w:rsidP="0055614C" w14:paraId="30D665AB" w14:textId="77777777">
    <w:pPr>
      <w:pStyle w:val="Footer"/>
      <w:framePr w:wrap="around" w:vAnchor="text" w:hAnchor="margin" w:xAlign="center" w:y="1"/>
    </w:pPr>
    <w:r>
      <w:fldChar w:fldCharType="begin"/>
    </w:r>
    <w:r>
      <w:instrText xml:space="preserve">PAGE  </w:instrText>
    </w:r>
    <w:r w:rsidR="00293BAF">
      <w:fldChar w:fldCharType="separate"/>
    </w:r>
    <w:r>
      <w:fldChar w:fldCharType="end"/>
    </w:r>
  </w:p>
  <w:p w:rsidR="007D7F76" w14:paraId="30D665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7F76" w14:paraId="30D665A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7F76" w14:paraId="30D665B0"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7F76" w:rsidP="0055614C" w14:paraId="2AF740E0" w14:textId="77777777">
    <w:pPr>
      <w:pStyle w:val="Footer"/>
      <w:framePr w:wrap="around" w:vAnchor="text" w:hAnchor="margin" w:xAlign="center" w:y="1"/>
    </w:pPr>
    <w:r>
      <w:fldChar w:fldCharType="begin"/>
    </w:r>
    <w:r>
      <w:instrText xml:space="preserve">PAGE  </w:instrText>
    </w:r>
    <w:r w:rsidR="00293BAF">
      <w:fldChar w:fldCharType="separate"/>
    </w:r>
    <w:r>
      <w:fldChar w:fldCharType="end"/>
    </w:r>
  </w:p>
  <w:p w:rsidR="007D7F76" w14:paraId="6A80894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7F76" w14:paraId="4CBE9FD2"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7F76" w14:paraId="631733C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3DB4" w14:paraId="5F93F9F3" w14:textId="77777777">
      <w:r>
        <w:separator/>
      </w:r>
    </w:p>
  </w:footnote>
  <w:footnote w:type="continuationSeparator" w:id="1">
    <w:p w:rsidR="00E63DB4" w:rsidP="00C721AC" w14:paraId="603D2119" w14:textId="77777777">
      <w:pPr>
        <w:spacing w:before="120"/>
        <w:rPr>
          <w:sz w:val="20"/>
        </w:rPr>
      </w:pPr>
      <w:r>
        <w:rPr>
          <w:sz w:val="20"/>
        </w:rPr>
        <w:t xml:space="preserve">(Continued from previous page)  </w:t>
      </w:r>
      <w:r>
        <w:rPr>
          <w:sz w:val="20"/>
        </w:rPr>
        <w:separator/>
      </w:r>
    </w:p>
  </w:footnote>
  <w:footnote w:type="continuationNotice" w:id="2">
    <w:p w:rsidR="00E63DB4" w:rsidP="00C721AC" w14:paraId="3B22A25E" w14:textId="77777777">
      <w:pPr>
        <w:jc w:val="right"/>
        <w:rPr>
          <w:sz w:val="20"/>
        </w:rPr>
      </w:pPr>
      <w:r>
        <w:rPr>
          <w:sz w:val="20"/>
        </w:rPr>
        <w:t>(continued….)</w:t>
      </w:r>
    </w:p>
  </w:footnote>
  <w:footnote w:id="3">
    <w:p w:rsidR="00F80A42" w:rsidP="00F80A42" w14:paraId="4BE4A1DC" w14:textId="075CF00D">
      <w:pPr>
        <w:pStyle w:val="FootnoteText"/>
      </w:pPr>
      <w:r>
        <w:rPr>
          <w:rStyle w:val="FootnoteReference"/>
        </w:rPr>
        <w:footnoteRef/>
      </w:r>
      <w:r>
        <w:t xml:space="preserve"> 47 U.S.C. §§ 317, 399B; </w:t>
      </w:r>
      <w:hyperlink r:id="rId1" w:anchor="co_pp_5ba1000067d06" w:history="1">
        <w:r w:rsidRPr="00921B96">
          <w:rPr>
            <w:rStyle w:val="Hyperlink"/>
            <w:color w:val="auto"/>
            <w:u w:val="none"/>
          </w:rPr>
          <w:t>47 CFR §</w:t>
        </w:r>
        <w:r w:rsidRPr="004010F9">
          <w:rPr>
            <w:rStyle w:val="Hyperlink"/>
            <w:color w:val="auto"/>
            <w:u w:val="none"/>
          </w:rPr>
          <w:t xml:space="preserve">§ </w:t>
        </w:r>
        <w:r w:rsidRPr="00921B96">
          <w:rPr>
            <w:rStyle w:val="Hyperlink"/>
            <w:color w:val="auto"/>
            <w:u w:val="none"/>
          </w:rPr>
          <w:t>73.503(d)</w:t>
        </w:r>
      </w:hyperlink>
      <w:r>
        <w:t xml:space="preserve"> (Underwriting </w:t>
      </w:r>
      <w:r w:rsidR="00A063FB">
        <w:t>Laws</w:t>
      </w:r>
      <w:r>
        <w:t xml:space="preserve">), </w:t>
      </w:r>
      <w:r w:rsidRPr="003C5E69">
        <w:t>73.1212</w:t>
      </w:r>
      <w:r>
        <w:t xml:space="preserve"> (Sponsorship ID Rules). </w:t>
      </w:r>
    </w:p>
  </w:footnote>
  <w:footnote w:id="4">
    <w:p w:rsidR="00F80A42" w:rsidP="00F80A42" w14:paraId="3FCC334C" w14:textId="130F61BD">
      <w:pPr>
        <w:pStyle w:val="FootnoteText"/>
      </w:pPr>
      <w:r>
        <w:rPr>
          <w:rStyle w:val="FootnoteReference"/>
        </w:rPr>
        <w:footnoteRef/>
      </w:r>
      <w:r>
        <w:t xml:space="preserve"> </w:t>
      </w:r>
      <w:r w:rsidRPr="00762815">
        <w:rPr>
          <w:i/>
          <w:iCs/>
        </w:rPr>
        <w:t xml:space="preserve">See </w:t>
      </w:r>
      <w:r>
        <w:t>Application File No. 0000180618 (filed Jan. 21, 2022)</w:t>
      </w:r>
      <w:r w:rsidR="00024F75">
        <w:t xml:space="preserve">; </w:t>
      </w:r>
      <w:r w:rsidR="00024F75">
        <w:rPr>
          <w:i/>
          <w:iCs/>
        </w:rPr>
        <w:t>Broadcast Applications</w:t>
      </w:r>
      <w:r w:rsidR="00024F75">
        <w:t xml:space="preserve">, </w:t>
      </w:r>
      <w:r w:rsidR="00A213DC">
        <w:t>Public Notice, Report No. PN-1-220125-01</w:t>
      </w:r>
      <w:r w:rsidR="007036B7">
        <w:t>, at 9</w:t>
      </w:r>
      <w:r w:rsidR="00A213DC">
        <w:t xml:space="preserve"> (MB Jan. 25, 2022)</w:t>
      </w:r>
      <w:r>
        <w:t xml:space="preserve">.  </w:t>
      </w:r>
    </w:p>
  </w:footnote>
  <w:footnote w:id="5">
    <w:p w:rsidR="00F80A42" w:rsidP="00F80A42" w14:paraId="17D8BAC9" w14:textId="04D0FE01">
      <w:pPr>
        <w:pStyle w:val="FootnoteText"/>
      </w:pPr>
      <w:r>
        <w:rPr>
          <w:rStyle w:val="FootnoteReference"/>
        </w:rPr>
        <w:footnoteRef/>
      </w:r>
      <w:r>
        <w:t xml:space="preserve"> </w:t>
      </w:r>
      <w:r>
        <w:rPr>
          <w:i/>
          <w:iCs/>
        </w:rPr>
        <w:t>See</w:t>
      </w:r>
      <w:r>
        <w:t xml:space="preserve"> Petition to Deny of Pacifica Safety Net, Pleading File No. </w:t>
      </w:r>
      <w:r w:rsidRPr="00C26121">
        <w:t>00001</w:t>
      </w:r>
      <w:r>
        <w:t xml:space="preserve">89933 (filed May 2, 2022); Informal Objection of Carol Wolfley, Pleading File No. 0000195283 (filed July 19, 2022); Informal Objection of Harry Weiner, Pleading File No. 0000197825 (filed Aug. 17, 2022); Informal Objection of Douglass Ross Marshall, Pleading File No. 0000197824 (filed Aug. 17, 2022); Informal Objection of Nancy Schimmel, Pleading File No. 0000197827 (filed Aug. 17, 2022); Informal Objection of David Hart, Pleading File No. 0000197881 (filed Aug. 18, 2022); Informal Objection of Henry Ira Bernstein, Pleading File No. 0000197910 (filed Aug. 19, 2022); and Informal Objection of Stephen Sacks, Pleading File No. 0000198051 (filed Aug. 22, 2022).  </w:t>
      </w:r>
    </w:p>
  </w:footnote>
  <w:footnote w:id="6">
    <w:p w:rsidR="00F80A42" w:rsidP="00F80A42" w14:paraId="70827221" w14:textId="77777777">
      <w:pPr>
        <w:pStyle w:val="FootnoteText"/>
      </w:pPr>
      <w:r>
        <w:rPr>
          <w:rStyle w:val="FootnoteReference"/>
        </w:rPr>
        <w:footnoteRef/>
      </w:r>
      <w:r>
        <w:t xml:space="preserve"> </w:t>
      </w:r>
      <w:r w:rsidRPr="00EF0FD8">
        <w:rPr>
          <w:i/>
          <w:iCs/>
        </w:rPr>
        <w:t>See</w:t>
      </w:r>
      <w:r>
        <w:t xml:space="preserve"> Opposition of Pacifica Foundation, Inc., Pleading File No. 0000192805 (filed June 1, 2022); Reply of Pacifica Safety Net, Pleading File No. 0000193548 (filed June 20, 2022).  </w:t>
      </w:r>
    </w:p>
  </w:footnote>
  <w:footnote w:id="7">
    <w:p w:rsidR="00103827" w14:paraId="428695EB" w14:textId="753BC5C9">
      <w:pPr>
        <w:pStyle w:val="FootnoteText"/>
      </w:pPr>
      <w:r>
        <w:rPr>
          <w:rStyle w:val="FootnoteReference"/>
        </w:rPr>
        <w:footnoteRef/>
      </w:r>
      <w:r>
        <w:t xml:space="preserve"> </w:t>
      </w:r>
      <w:r w:rsidRPr="00103827">
        <w:rPr>
          <w:i/>
          <w:iCs/>
        </w:rPr>
        <w:t>See</w:t>
      </w:r>
      <w:r>
        <w:t xml:space="preserve"> Petition</w:t>
      </w:r>
      <w:r w:rsidR="00114C4C">
        <w:t>;</w:t>
      </w:r>
      <w:r>
        <w:t xml:space="preserve"> Objections.</w:t>
      </w:r>
    </w:p>
  </w:footnote>
  <w:footnote w:id="8">
    <w:p w:rsidR="00A84AC8" w14:paraId="09235899" w14:textId="712B227C">
      <w:pPr>
        <w:pStyle w:val="FootnoteText"/>
      </w:pPr>
      <w:r>
        <w:rPr>
          <w:rStyle w:val="FootnoteReference"/>
        </w:rPr>
        <w:footnoteRef/>
      </w:r>
      <w:r>
        <w:t xml:space="preserve"> </w:t>
      </w:r>
      <w:r w:rsidRPr="0005200C" w:rsidR="00706B16">
        <w:rPr>
          <w:i/>
          <w:iCs/>
        </w:rPr>
        <w:t>See</w:t>
      </w:r>
      <w:r w:rsidR="00706B16">
        <w:t xml:space="preserve"> Petition</w:t>
      </w:r>
      <w:r w:rsidR="00114C4C">
        <w:t xml:space="preserve">, </w:t>
      </w:r>
      <w:r w:rsidR="00706B16">
        <w:t>Exhibits</w:t>
      </w:r>
      <w:r w:rsidR="0005200C">
        <w:t xml:space="preserve"> for Petition to Deny</w:t>
      </w:r>
      <w:r w:rsidR="00706B16">
        <w:t>.</w:t>
      </w:r>
    </w:p>
  </w:footnote>
  <w:footnote w:id="9">
    <w:p w:rsidR="007808BD" w14:paraId="58C56855" w14:textId="34779516">
      <w:pPr>
        <w:pStyle w:val="FootnoteText"/>
      </w:pPr>
      <w:r>
        <w:rPr>
          <w:rStyle w:val="FootnoteReference"/>
        </w:rPr>
        <w:footnoteRef/>
      </w:r>
      <w:r>
        <w:t xml:space="preserve"> </w:t>
      </w:r>
      <w:r w:rsidRPr="007808BD">
        <w:rPr>
          <w:i/>
          <w:iCs/>
        </w:rPr>
        <w:t>See</w:t>
      </w:r>
      <w:r>
        <w:t xml:space="preserve"> Petition</w:t>
      </w:r>
      <w:r w:rsidR="00114C4C">
        <w:t>;</w:t>
      </w:r>
      <w:r>
        <w:t xml:space="preserve"> Objections.</w:t>
      </w:r>
    </w:p>
  </w:footnote>
  <w:footnote w:id="10">
    <w:p w:rsidR="00EE1C8D" w:rsidP="00EE1C8D" w14:paraId="30ABF167" w14:textId="3E649AE3">
      <w:pPr>
        <w:pStyle w:val="FootnoteText"/>
      </w:pPr>
      <w:r>
        <w:rPr>
          <w:rStyle w:val="FootnoteReference"/>
        </w:rPr>
        <w:footnoteRef/>
      </w:r>
      <w:r>
        <w:t xml:space="preserve"> 47 U.S.C. §§ 317, 399B; </w:t>
      </w:r>
      <w:hyperlink r:id="rId1" w:anchor="co_pp_5ba1000067d06" w:history="1">
        <w:r w:rsidRPr="00921B96">
          <w:rPr>
            <w:rStyle w:val="Hyperlink"/>
            <w:color w:val="auto"/>
            <w:u w:val="none"/>
          </w:rPr>
          <w:t>47 CFR §</w:t>
        </w:r>
        <w:r w:rsidRPr="004010F9">
          <w:rPr>
            <w:rStyle w:val="Hyperlink"/>
            <w:color w:val="auto"/>
            <w:u w:val="none"/>
          </w:rPr>
          <w:t xml:space="preserve">§ </w:t>
        </w:r>
        <w:r w:rsidRPr="00921B96">
          <w:rPr>
            <w:rStyle w:val="Hyperlink"/>
            <w:color w:val="auto"/>
            <w:u w:val="none"/>
          </w:rPr>
          <w:t>73.503(d)</w:t>
        </w:r>
      </w:hyperlink>
      <w:r>
        <w:t xml:space="preserve">, </w:t>
      </w:r>
      <w:r w:rsidRPr="003C5E69">
        <w:t>73.1212</w:t>
      </w:r>
      <w:r>
        <w:t>.</w:t>
      </w:r>
      <w:r w:rsidR="00142B18">
        <w:t xml:space="preserve"> </w:t>
      </w:r>
      <w:r w:rsidR="00605F8F">
        <w:t xml:space="preserve"> </w:t>
      </w:r>
    </w:p>
  </w:footnote>
  <w:footnote w:id="11">
    <w:p w:rsidR="00BF2A90" w14:paraId="05D3F21F" w14:textId="1B29AD68">
      <w:pPr>
        <w:pStyle w:val="FootnoteText"/>
      </w:pPr>
      <w:r>
        <w:rPr>
          <w:rStyle w:val="FootnoteReference"/>
        </w:rPr>
        <w:footnoteRef/>
      </w:r>
      <w:r>
        <w:t xml:space="preserve"> </w:t>
      </w:r>
      <w:r w:rsidR="004376EC">
        <w:t>47 U.S.C. § 309(k)(1).</w:t>
      </w:r>
    </w:p>
  </w:footnote>
  <w:footnote w:id="12">
    <w:p w:rsidR="003E6A9C" w14:paraId="16FD0C91" w14:textId="14E94F85">
      <w:pPr>
        <w:pStyle w:val="FootnoteText"/>
      </w:pPr>
      <w:r>
        <w:rPr>
          <w:rStyle w:val="FootnoteReference"/>
        </w:rPr>
        <w:footnoteRef/>
      </w:r>
      <w:r>
        <w:t xml:space="preserve"> </w:t>
      </w:r>
      <w:r w:rsidR="00EC5064">
        <w:t>47 U.S.C. §§ 154(</w:t>
      </w:r>
      <w:r w:rsidR="00EC5064">
        <w:t>i</w:t>
      </w:r>
      <w:r w:rsidR="00EC5064">
        <w:t>), 154(j), and 309(k).</w:t>
      </w:r>
    </w:p>
  </w:footnote>
  <w:footnote w:id="13">
    <w:p w:rsidR="003E6A9C" w14:paraId="406BE8B6" w14:textId="559C5158">
      <w:pPr>
        <w:pStyle w:val="FootnoteText"/>
      </w:pPr>
      <w:r>
        <w:rPr>
          <w:rStyle w:val="FootnoteReference"/>
        </w:rPr>
        <w:footnoteRef/>
      </w:r>
      <w:r>
        <w:t xml:space="preserve"> </w:t>
      </w:r>
      <w:r w:rsidR="001D04C7">
        <w:t>47 CFR §§ 0.61, 0.283.</w:t>
      </w:r>
    </w:p>
  </w:footnote>
  <w:footnote w:id="14">
    <w:p w:rsidR="00426767" w:rsidP="00426767" w14:paraId="05DC1139" w14:textId="77777777">
      <w:pPr>
        <w:pStyle w:val="FootnoteText"/>
      </w:pPr>
      <w:r>
        <w:rPr>
          <w:rStyle w:val="FootnoteReference"/>
        </w:rPr>
        <w:footnoteRef/>
      </w:r>
      <w:r>
        <w:t xml:space="preserve"> </w:t>
      </w:r>
      <w:r w:rsidRPr="00921B96">
        <w:rPr>
          <w:i/>
          <w:iCs/>
        </w:rPr>
        <w:t>See</w:t>
      </w:r>
      <w:r w:rsidRPr="00921B96">
        <w:t> </w:t>
      </w:r>
      <w:hyperlink r:id="rId2" w:history="1">
        <w:r w:rsidRPr="00921B96">
          <w:rPr>
            <w:rStyle w:val="Hyperlink"/>
            <w:color w:val="auto"/>
            <w:u w:val="none"/>
          </w:rPr>
          <w:t>47 U.S.C. §</w:t>
        </w:r>
        <w:r w:rsidRPr="00306A83">
          <w:rPr>
            <w:rStyle w:val="Hyperlink"/>
            <w:color w:val="auto"/>
            <w:u w:val="none"/>
          </w:rPr>
          <w:t>§</w:t>
        </w:r>
        <w:r w:rsidRPr="00921B96">
          <w:rPr>
            <w:rStyle w:val="Hyperlink"/>
            <w:color w:val="auto"/>
            <w:u w:val="none"/>
          </w:rPr>
          <w:t xml:space="preserve"> </w:t>
        </w:r>
        <w:r>
          <w:rPr>
            <w:rStyle w:val="Hyperlink"/>
            <w:color w:val="auto"/>
            <w:u w:val="none"/>
          </w:rPr>
          <w:t xml:space="preserve">317, </w:t>
        </w:r>
        <w:r w:rsidRPr="00921B96">
          <w:rPr>
            <w:rStyle w:val="Hyperlink"/>
            <w:color w:val="auto"/>
            <w:u w:val="none"/>
          </w:rPr>
          <w:t>399</w:t>
        </w:r>
        <w:r>
          <w:rPr>
            <w:rStyle w:val="Hyperlink"/>
            <w:color w:val="auto"/>
            <w:u w:val="none"/>
          </w:rPr>
          <w:t>B</w:t>
        </w:r>
      </w:hyperlink>
      <w:r w:rsidRPr="00921B96">
        <w:t>; </w:t>
      </w:r>
      <w:hyperlink r:id="rId1" w:anchor="co_pp_5ba1000067d06" w:history="1">
        <w:r w:rsidRPr="00921B96">
          <w:rPr>
            <w:rStyle w:val="Hyperlink"/>
            <w:color w:val="auto"/>
            <w:u w:val="none"/>
          </w:rPr>
          <w:t>47 CFR §</w:t>
        </w:r>
        <w:r w:rsidRPr="004010F9">
          <w:rPr>
            <w:rStyle w:val="Hyperlink"/>
            <w:color w:val="auto"/>
            <w:u w:val="none"/>
          </w:rPr>
          <w:t xml:space="preserve">§ </w:t>
        </w:r>
        <w:r w:rsidRPr="00921B96">
          <w:rPr>
            <w:rStyle w:val="Hyperlink"/>
            <w:color w:val="auto"/>
            <w:u w:val="none"/>
          </w:rPr>
          <w:t>73.503(d)</w:t>
        </w:r>
      </w:hyperlink>
      <w:r>
        <w:t xml:space="preserve"> (Underwriting Laws), </w:t>
      </w:r>
      <w:r w:rsidRPr="00C60EA5">
        <w:t>73.1212(a)</w:t>
      </w:r>
      <w:r>
        <w:t xml:space="preserve"> (Sponsorship ID Rules)</w:t>
      </w:r>
      <w:r w:rsidRPr="00C60EA5">
        <w:t>.</w:t>
      </w:r>
    </w:p>
  </w:footnote>
  <w:footnote w:id="15">
    <w:p w:rsidR="00426767" w:rsidP="00426767" w14:paraId="668D6D0E" w14:textId="77777777">
      <w:pPr>
        <w:pStyle w:val="FootnoteText"/>
      </w:pPr>
      <w:r>
        <w:rPr>
          <w:rStyle w:val="FootnoteReference"/>
        </w:rPr>
        <w:footnoteRef/>
      </w:r>
      <w:r>
        <w:t xml:space="preserve"> Licensee filed an application for renewal of license on January 21, 2022.  </w:t>
      </w:r>
      <w:r w:rsidRPr="00762815">
        <w:rPr>
          <w:i/>
          <w:iCs/>
        </w:rPr>
        <w:t xml:space="preserve">See </w:t>
      </w:r>
      <w:r>
        <w:t>Application File No. 0000180618 (filed Jan. 21, 2022) (Application);</w:t>
      </w:r>
      <w:r w:rsidRPr="007036B7">
        <w:rPr>
          <w:i/>
          <w:iCs/>
        </w:rPr>
        <w:t xml:space="preserve"> </w:t>
      </w:r>
      <w:r>
        <w:rPr>
          <w:i/>
          <w:iCs/>
        </w:rPr>
        <w:t>Broadcast Applications</w:t>
      </w:r>
      <w:r>
        <w:t xml:space="preserve">, Public Notice, Report No. PN-1-220125-01, at 9 (MB Jan. 25, 2022).  </w:t>
      </w:r>
    </w:p>
  </w:footnote>
  <w:footnote w:id="16">
    <w:p w:rsidR="00426767" w:rsidP="00426767" w14:paraId="5A9D9883" w14:textId="77777777">
      <w:pPr>
        <w:pStyle w:val="FootnoteText"/>
      </w:pPr>
      <w:r>
        <w:rPr>
          <w:rStyle w:val="FootnoteReference"/>
        </w:rPr>
        <w:footnoteRef/>
      </w:r>
      <w:r>
        <w:t xml:space="preserve"> </w:t>
      </w:r>
      <w:r w:rsidRPr="00B2180C">
        <w:t>Radio Act of 1927, Pub. L. No. 69-632, 44 Stat. 1162, 1170 § 19 (repealed 1934).</w:t>
      </w:r>
    </w:p>
  </w:footnote>
  <w:footnote w:id="17">
    <w:p w:rsidR="00426767" w:rsidP="00426767" w14:paraId="6AF0BF0A" w14:textId="77777777">
      <w:pPr>
        <w:pStyle w:val="FootnoteText"/>
      </w:pPr>
      <w:r>
        <w:rPr>
          <w:rStyle w:val="FootnoteReference"/>
        </w:rPr>
        <w:footnoteRef/>
      </w:r>
      <w:r>
        <w:t xml:space="preserve"> </w:t>
      </w:r>
      <w:r w:rsidRPr="00C0024E">
        <w:rPr>
          <w:i/>
          <w:iCs/>
        </w:rPr>
        <w:t>See</w:t>
      </w:r>
      <w:r>
        <w:t xml:space="preserve"> </w:t>
      </w:r>
      <w:r w:rsidRPr="002B113D">
        <w:t>47 U</w:t>
      </w:r>
      <w:r>
        <w:t>.</w:t>
      </w:r>
      <w:r w:rsidRPr="002B113D">
        <w:t>S</w:t>
      </w:r>
      <w:r>
        <w:t>.</w:t>
      </w:r>
      <w:r w:rsidRPr="002B113D">
        <w:t>C</w:t>
      </w:r>
      <w:r>
        <w:t>.</w:t>
      </w:r>
      <w:r w:rsidRPr="002B113D">
        <w:t xml:space="preserve"> § 317.  </w:t>
      </w:r>
    </w:p>
  </w:footnote>
  <w:footnote w:id="18">
    <w:p w:rsidR="00426767" w:rsidP="00426767" w14:paraId="30DDE097" w14:textId="77777777">
      <w:pPr>
        <w:pStyle w:val="FootnoteText"/>
      </w:pPr>
      <w:r>
        <w:rPr>
          <w:rStyle w:val="FootnoteReference"/>
        </w:rPr>
        <w:footnoteRef/>
      </w:r>
      <w:r>
        <w:t xml:space="preserve"> </w:t>
      </w:r>
      <w:r w:rsidRPr="0052263C">
        <w:rPr>
          <w:i/>
          <w:iCs/>
        </w:rPr>
        <w:t>See</w:t>
      </w:r>
      <w:r w:rsidRPr="005438EF">
        <w:t>,</w:t>
      </w:r>
      <w:r w:rsidRPr="0052263C">
        <w:rPr>
          <w:i/>
          <w:iCs/>
        </w:rPr>
        <w:t xml:space="preserve"> e.g.</w:t>
      </w:r>
      <w:r w:rsidRPr="00315337">
        <w:t>,</w:t>
      </w:r>
      <w:r w:rsidRPr="0052263C">
        <w:rPr>
          <w:i/>
          <w:iCs/>
        </w:rPr>
        <w:t> Commission Reminds Broadcast Licensees</w:t>
      </w:r>
      <w:r w:rsidRPr="005438EF">
        <w:t>,</w:t>
      </w:r>
      <w:r w:rsidRPr="0052263C">
        <w:rPr>
          <w:i/>
          <w:iCs/>
        </w:rPr>
        <w:t xml:space="preserve"> Cable Operators and Others of Requirements Applicable to Video News Releases and Seeks Comment on the Use of Video News Releases by Broadcast Licensees and Cable Operators</w:t>
      </w:r>
      <w:r w:rsidRPr="0052263C">
        <w:t xml:space="preserve">, Public Notice, 20 FCC </w:t>
      </w:r>
      <w:r w:rsidRPr="0052263C">
        <w:t>Rcd</w:t>
      </w:r>
      <w:r w:rsidRPr="0052263C">
        <w:t xml:space="preserve"> 8593, 8593-94 (2005).</w:t>
      </w:r>
    </w:p>
  </w:footnote>
  <w:footnote w:id="19">
    <w:p w:rsidR="00426767" w:rsidP="00426767" w14:paraId="4AFDC15E" w14:textId="77777777">
      <w:pPr>
        <w:pStyle w:val="FootnoteText"/>
      </w:pPr>
      <w:r>
        <w:rPr>
          <w:rStyle w:val="FootnoteReference"/>
        </w:rPr>
        <w:footnoteRef/>
      </w:r>
      <w:r>
        <w:t xml:space="preserve"> </w:t>
      </w:r>
      <w:r w:rsidRPr="00FE59C2">
        <w:rPr>
          <w:i/>
          <w:iCs/>
        </w:rPr>
        <w:t>Cumulus Radio LLC</w:t>
      </w:r>
      <w:r w:rsidRPr="005438EF">
        <w:t xml:space="preserve">, </w:t>
      </w:r>
      <w:r w:rsidRPr="00FE59C2">
        <w:rPr>
          <w:i/>
          <w:iCs/>
        </w:rPr>
        <w:t>et. al</w:t>
      </w:r>
      <w:r w:rsidRPr="00DD46CB">
        <w:t xml:space="preserve">, Forfeiture Order, 36 FCC </w:t>
      </w:r>
      <w:r w:rsidRPr="00DD46CB">
        <w:t>Rcd</w:t>
      </w:r>
      <w:r w:rsidRPr="00DD46CB">
        <w:t xml:space="preserve"> 738 (2021).</w:t>
      </w:r>
    </w:p>
  </w:footnote>
  <w:footnote w:id="20">
    <w:p w:rsidR="00426767" w:rsidP="00426767" w14:paraId="03F01C0D" w14:textId="77777777">
      <w:pPr>
        <w:pStyle w:val="FootnoteText"/>
      </w:pPr>
      <w:r>
        <w:rPr>
          <w:rStyle w:val="FootnoteReference"/>
        </w:rPr>
        <w:footnoteRef/>
      </w:r>
      <w:r>
        <w:t xml:space="preserve"> </w:t>
      </w:r>
      <w:r w:rsidRPr="00BD2822">
        <w:t>47 U</w:t>
      </w:r>
      <w:r>
        <w:t>.</w:t>
      </w:r>
      <w:r w:rsidRPr="00BD2822">
        <w:t>S</w:t>
      </w:r>
      <w:r>
        <w:t>.</w:t>
      </w:r>
      <w:r w:rsidRPr="00BD2822">
        <w:t>C</w:t>
      </w:r>
      <w:r>
        <w:t>.</w:t>
      </w:r>
      <w:r w:rsidRPr="00BD2822">
        <w:t xml:space="preserve"> § 317(a).  </w:t>
      </w:r>
    </w:p>
  </w:footnote>
  <w:footnote w:id="21">
    <w:p w:rsidR="00426767" w:rsidP="00426767" w14:paraId="2D70DD97" w14:textId="77777777">
      <w:pPr>
        <w:pStyle w:val="FootnoteText"/>
      </w:pPr>
      <w:r>
        <w:rPr>
          <w:rStyle w:val="FootnoteReference"/>
        </w:rPr>
        <w:footnoteRef/>
      </w:r>
      <w:r>
        <w:t xml:space="preserve"> </w:t>
      </w:r>
      <w:bookmarkStart w:id="2" w:name="_Hlk137185277"/>
      <w:r w:rsidRPr="00FC289C">
        <w:t>47 CFR § 73.1212(a).</w:t>
      </w:r>
      <w:bookmarkEnd w:id="2"/>
    </w:p>
  </w:footnote>
  <w:footnote w:id="22">
    <w:p w:rsidR="00426767" w:rsidP="00426767" w14:paraId="5DF1AC8A" w14:textId="77777777">
      <w:pPr>
        <w:pStyle w:val="FootnoteText"/>
      </w:pPr>
      <w:r>
        <w:rPr>
          <w:rStyle w:val="FootnoteReference"/>
        </w:rPr>
        <w:footnoteRef/>
      </w:r>
      <w:r>
        <w:t xml:space="preserve"> </w:t>
      </w:r>
      <w:hyperlink r:id="rId3" w:anchor="co_pp_c0ae00006c482" w:history="1">
        <w:r w:rsidRPr="009F5504">
          <w:rPr>
            <w:rStyle w:val="Hyperlink"/>
            <w:color w:val="auto"/>
            <w:u w:val="none"/>
          </w:rPr>
          <w:t>47 U.S.C. § 399</w:t>
        </w:r>
        <w:r>
          <w:rPr>
            <w:rStyle w:val="Hyperlink"/>
            <w:color w:val="auto"/>
            <w:u w:val="none"/>
          </w:rPr>
          <w:t>B</w:t>
        </w:r>
        <w:r w:rsidRPr="009F5504">
          <w:rPr>
            <w:rStyle w:val="Hyperlink"/>
            <w:color w:val="auto"/>
            <w:u w:val="none"/>
          </w:rPr>
          <w:t>(b)(2)</w:t>
        </w:r>
      </w:hyperlink>
      <w:r w:rsidRPr="009F5504">
        <w:t>.</w:t>
      </w:r>
    </w:p>
  </w:footnote>
  <w:footnote w:id="23">
    <w:p w:rsidR="00426767" w:rsidP="00426767" w14:paraId="1B751D4D" w14:textId="77777777">
      <w:pPr>
        <w:pStyle w:val="FootnoteText"/>
      </w:pPr>
      <w:r>
        <w:rPr>
          <w:rStyle w:val="FootnoteReference"/>
        </w:rPr>
        <w:footnoteRef/>
      </w:r>
      <w:r>
        <w:t xml:space="preserve"> </w:t>
      </w:r>
      <w:hyperlink r:id="rId4" w:history="1">
        <w:r w:rsidRPr="00294C3B">
          <w:rPr>
            <w:rStyle w:val="Hyperlink"/>
            <w:i/>
            <w:iCs/>
            <w:color w:val="auto"/>
            <w:u w:val="none"/>
          </w:rPr>
          <w:t>Syner Foundation</w:t>
        </w:r>
        <w:r w:rsidRPr="00294C3B">
          <w:rPr>
            <w:rStyle w:val="Hyperlink"/>
            <w:color w:val="auto"/>
            <w:u w:val="none"/>
          </w:rPr>
          <w:t xml:space="preserve">, </w:t>
        </w:r>
        <w:r w:rsidRPr="00294C3B">
          <w:rPr>
            <w:rStyle w:val="Hyperlink"/>
            <w:i/>
            <w:iCs/>
            <w:color w:val="auto"/>
            <w:u w:val="none"/>
          </w:rPr>
          <w:t>Inc.</w:t>
        </w:r>
        <w:r w:rsidRPr="00294C3B">
          <w:rPr>
            <w:rStyle w:val="Hyperlink"/>
            <w:color w:val="auto"/>
            <w:u w:val="none"/>
          </w:rPr>
          <w:t xml:space="preserve">, Order and Consent Decree, 30 FCC </w:t>
        </w:r>
        <w:r w:rsidRPr="00294C3B">
          <w:rPr>
            <w:rStyle w:val="Hyperlink"/>
            <w:color w:val="auto"/>
            <w:u w:val="none"/>
          </w:rPr>
          <w:t>Rcd</w:t>
        </w:r>
        <w:r w:rsidRPr="00294C3B">
          <w:rPr>
            <w:rStyle w:val="Hyperlink"/>
            <w:color w:val="auto"/>
            <w:u w:val="none"/>
          </w:rPr>
          <w:t xml:space="preserve"> 1780, 1780, para. 1 (EB 2015)</w:t>
        </w:r>
      </w:hyperlink>
      <w:r w:rsidRPr="00294C3B">
        <w:t>.</w:t>
      </w:r>
    </w:p>
  </w:footnote>
  <w:footnote w:id="24">
    <w:p w:rsidR="00426767" w:rsidP="00426767" w14:paraId="76F1CD6A" w14:textId="77777777">
      <w:pPr>
        <w:pStyle w:val="FootnoteText"/>
      </w:pPr>
      <w:r>
        <w:rPr>
          <w:rStyle w:val="FootnoteReference"/>
        </w:rPr>
        <w:footnoteRef/>
      </w:r>
      <w:r>
        <w:t xml:space="preserve"> 47 U.S.C. § 399B(a).</w:t>
      </w:r>
    </w:p>
  </w:footnote>
  <w:footnote w:id="25">
    <w:p w:rsidR="00426767" w:rsidP="00426767" w14:paraId="35624F6C" w14:textId="77777777">
      <w:pPr>
        <w:pStyle w:val="FootnoteText"/>
      </w:pPr>
      <w:r>
        <w:rPr>
          <w:rStyle w:val="FootnoteReference"/>
        </w:rPr>
        <w:footnoteRef/>
      </w:r>
      <w:r>
        <w:t xml:space="preserve"> 47 U.S.C. § 399B(b)(2).</w:t>
      </w:r>
    </w:p>
  </w:footnote>
  <w:footnote w:id="26">
    <w:p w:rsidR="00426767" w:rsidP="00426767" w14:paraId="178DBC14" w14:textId="77777777">
      <w:pPr>
        <w:pStyle w:val="FootnoteText"/>
      </w:pPr>
      <w:r>
        <w:rPr>
          <w:rStyle w:val="FootnoteReference"/>
        </w:rPr>
        <w:footnoteRef/>
      </w:r>
      <w:r>
        <w:t xml:space="preserve"> </w:t>
      </w:r>
      <w:r w:rsidRPr="00092623">
        <w:rPr>
          <w:i/>
          <w:iCs/>
        </w:rPr>
        <w:t>Noncommercial Educational Broadcasting Service</w:t>
      </w:r>
      <w:r w:rsidRPr="005438EF">
        <w:t>;</w:t>
      </w:r>
      <w:r w:rsidRPr="00092623">
        <w:rPr>
          <w:i/>
          <w:iCs/>
        </w:rPr>
        <w:t xml:space="preserve"> Clarification of Underwriting Guidelines</w:t>
      </w:r>
      <w:r>
        <w:t xml:space="preserve">, Public Notice, 51 Fed. Reg. 21800 (June 16, 1986), republished, Commission Policy Concerning the Noncommercial Nature of Educational Broadcasting Stations, Public Notice, 7 FCC </w:t>
      </w:r>
      <w:r>
        <w:t>Rcd</w:t>
      </w:r>
      <w:r>
        <w:t xml:space="preserve"> 827 (1992).</w:t>
      </w:r>
    </w:p>
  </w:footnote>
  <w:footnote w:id="27">
    <w:p w:rsidR="00426767" w:rsidP="00426767" w14:paraId="3374F693" w14:textId="77777777">
      <w:pPr>
        <w:pStyle w:val="FootnoteText"/>
      </w:pPr>
      <w:r>
        <w:rPr>
          <w:rStyle w:val="FootnoteReference"/>
        </w:rPr>
        <w:footnoteRef/>
      </w:r>
      <w:r>
        <w:t xml:space="preserve"> </w:t>
      </w:r>
      <w:r w:rsidRPr="001B677E">
        <w:rPr>
          <w:i/>
          <w:iCs/>
        </w:rPr>
        <w:t>Id</w:t>
      </w:r>
      <w:r>
        <w:t xml:space="preserve">.     </w:t>
      </w:r>
    </w:p>
  </w:footnote>
  <w:footnote w:id="28">
    <w:p w:rsidR="00426767" w:rsidP="00426767" w14:paraId="29243ECB" w14:textId="77777777">
      <w:pPr>
        <w:pStyle w:val="FootnoteText"/>
      </w:pPr>
      <w:r>
        <w:rPr>
          <w:rStyle w:val="FootnoteReference"/>
        </w:rPr>
        <w:footnoteRef/>
      </w:r>
      <w:r>
        <w:t xml:space="preserve"> </w:t>
      </w:r>
      <w:r>
        <w:rPr>
          <w:i/>
          <w:iCs/>
        </w:rPr>
        <w:t>See</w:t>
      </w:r>
      <w:r>
        <w:t xml:space="preserve"> Petition to Deny of Pacifica Safety Net, Pleading File No. </w:t>
      </w:r>
      <w:r w:rsidRPr="00C26121">
        <w:t>00001</w:t>
      </w:r>
      <w:r>
        <w:t xml:space="preserve">89933 (filed May 2, 2022); Informal Objection of Carol Wolfley, Pleading File No. 0000195283 (filed July 19, 2022); Informal Objection of Harry Weiner, Pleading File No. 0000197825 (filed Aug. 17, 2022); Informal Objection of Douglass Ross Marshall, Pleading File No. 0000197824 (filed Aug. 17, 2022); Informal Objection of Nancy Schimmel, Pleading File No. 0000197827 (filed Aug. 17, 2022); Informal Objection of David Hart, Pleading File No. 0000197881 (filed Aug. 18, 2022); Informal Objection of Henry Ira Bernstein, Pleading File No. 0000197910 (filed Aug. 19, 2022); and Informal Objection of Stephen Sacks, Pleading File No. 0000198051 (filed Aug. 22, 2022).  </w:t>
      </w:r>
    </w:p>
  </w:footnote>
  <w:footnote w:id="29">
    <w:p w:rsidR="00426767" w:rsidP="00426767" w14:paraId="6E89BFF8" w14:textId="77777777">
      <w:pPr>
        <w:pStyle w:val="FootnoteText"/>
      </w:pPr>
      <w:r>
        <w:rPr>
          <w:rStyle w:val="FootnoteReference"/>
        </w:rPr>
        <w:footnoteRef/>
      </w:r>
      <w:r>
        <w:t xml:space="preserve"> </w:t>
      </w:r>
      <w:r w:rsidRPr="0005200C">
        <w:rPr>
          <w:i/>
          <w:iCs/>
        </w:rPr>
        <w:t>See</w:t>
      </w:r>
      <w:r>
        <w:t xml:space="preserve"> Petition, Exhibits for Petition to Deny.</w:t>
      </w:r>
    </w:p>
  </w:footnote>
  <w:footnote w:id="30">
    <w:p w:rsidR="00426767" w:rsidP="00426767" w14:paraId="35967F36" w14:textId="77777777">
      <w:pPr>
        <w:pStyle w:val="FootnoteText"/>
      </w:pPr>
      <w:r>
        <w:rPr>
          <w:rStyle w:val="FootnoteReference"/>
        </w:rPr>
        <w:footnoteRef/>
      </w:r>
      <w:r>
        <w:t xml:space="preserve"> </w:t>
      </w:r>
      <w:r w:rsidRPr="009E60E4">
        <w:rPr>
          <w:i/>
          <w:iCs/>
        </w:rPr>
        <w:t>See</w:t>
      </w:r>
      <w:r>
        <w:t xml:space="preserve"> Letter from Albert Shuldiner, Chief, Audio Division, FCC Media Bureau, to Pacifica Foundation, Inc. (Feb. 12, 2024); Application.</w:t>
      </w:r>
    </w:p>
  </w:footnote>
  <w:footnote w:id="31">
    <w:p w:rsidR="00426767" w:rsidP="00426767" w14:paraId="699B06AB" w14:textId="77777777">
      <w:pPr>
        <w:pStyle w:val="FootnoteText"/>
      </w:pPr>
      <w:r>
        <w:rPr>
          <w:rStyle w:val="FootnoteReference"/>
        </w:rPr>
        <w:footnoteRef/>
      </w:r>
      <w:r>
        <w:t xml:space="preserve"> </w:t>
      </w:r>
      <w:r w:rsidRPr="00C566EC">
        <w:rPr>
          <w:i/>
        </w:rPr>
        <w:t>See</w:t>
      </w:r>
      <w:r>
        <w:t xml:space="preserve"> 47 CFR </w:t>
      </w:r>
      <w:r w:rsidRPr="001B63BB">
        <w:rPr>
          <w:szCs w:val="22"/>
        </w:rPr>
        <w:t>§</w:t>
      </w:r>
      <w:r>
        <w:rPr>
          <w:szCs w:val="22"/>
        </w:rPr>
        <w:t xml:space="preserve"> </w:t>
      </w:r>
      <w:r>
        <w:t>1.93(b).</w:t>
      </w:r>
    </w:p>
  </w:footnote>
  <w:footnote w:id="32">
    <w:p w:rsidR="00426767" w:rsidP="00426767" w14:paraId="7B5BB5F8" w14:textId="77777777">
      <w:pPr>
        <w:pStyle w:val="FootnoteText"/>
      </w:pPr>
      <w:r>
        <w:rPr>
          <w:rStyle w:val="FootnoteReference"/>
        </w:rPr>
        <w:footnoteRef/>
      </w:r>
      <w:r>
        <w:t xml:space="preserve"> We caution Licensee that it may jeopardize its license if ongoing violations of the Under</w:t>
      </w:r>
      <w:r w:rsidRPr="00605F8F">
        <w:t>w</w:t>
      </w:r>
      <w:r>
        <w:t xml:space="preserve">riting Laws and Sponsorship ID Rules persist.  </w:t>
      </w:r>
    </w:p>
  </w:footnote>
  <w:footnote w:id="33">
    <w:p w:rsidR="00426767" w:rsidP="00426767" w14:paraId="0860E1DC" w14:textId="77777777">
      <w:pPr>
        <w:pStyle w:val="FootnoteText"/>
      </w:pPr>
      <w:r>
        <w:rPr>
          <w:rStyle w:val="FootnoteReference"/>
        </w:rPr>
        <w:footnoteRef/>
      </w:r>
      <w:r>
        <w:t xml:space="preserve"> </w:t>
      </w:r>
      <w:r w:rsidRPr="00EA35D6">
        <w:t>A Compliance Report must be filed on the Termination Date in the event that the Termination Date does not fall on the anniversary of the Effective Date. </w:t>
      </w:r>
    </w:p>
  </w:footnote>
  <w:footnote w:id="34">
    <w:p w:rsidR="00426767" w:rsidP="00426767" w14:paraId="07C564A8" w14:textId="77777777">
      <w:pPr>
        <w:pStyle w:val="FootnoteText"/>
      </w:pPr>
      <w:r w:rsidRPr="00A07FCB">
        <w:rPr>
          <w:rStyle w:val="FootnoteReference"/>
        </w:rPr>
        <w:footnoteRef/>
      </w:r>
      <w:r w:rsidRPr="00A07FCB">
        <w:t xml:space="preserve"> 47 CFR § 1.16.</w:t>
      </w:r>
    </w:p>
  </w:footnote>
  <w:footnote w:id="35">
    <w:p w:rsidR="00426767" w:rsidP="00426767" w14:paraId="3AB32932" w14:textId="77777777">
      <w:pPr>
        <w:pStyle w:val="FootnoteText"/>
      </w:pPr>
      <w:r>
        <w:rPr>
          <w:rStyle w:val="FootnoteReference"/>
        </w:rPr>
        <w:footnoteRef/>
      </w:r>
      <w:r>
        <w:t xml:space="preserve"> Debt Collection Improvement Act of 1996, Pub. L. No. 104-134, 110 Stat. 1321, 1358 (Apr. 26, 1996).</w:t>
      </w:r>
    </w:p>
  </w:footnote>
  <w:footnote w:id="36">
    <w:p w:rsidR="00426767" w:rsidP="00426767" w14:paraId="0640246E" w14:textId="77777777">
      <w:pPr>
        <w:pStyle w:val="FootnoteText"/>
      </w:pPr>
      <w:r>
        <w:rPr>
          <w:rStyle w:val="FootnoteReference"/>
        </w:rPr>
        <w:footnoteRef/>
      </w:r>
      <w:r>
        <w:t xml:space="preserve"> </w:t>
      </w:r>
      <w:r w:rsidRPr="0015277D">
        <w:t>For questions regarding payment procedures, please contact the Financial Operations Group Help Desk by phone at 1-877-480-3201 (option #1).</w:t>
      </w:r>
    </w:p>
  </w:footnote>
  <w:footnote w:id="37">
    <w:p w:rsidR="00426767" w:rsidRPr="0015277D" w:rsidP="00426767" w14:paraId="65C24B74" w14:textId="77777777">
      <w:pPr>
        <w:pStyle w:val="FootnoteText"/>
      </w:pPr>
      <w:r w:rsidRPr="0015277D">
        <w:rPr>
          <w:rStyle w:val="FootnoteReference"/>
        </w:rPr>
        <w:footnoteRef/>
      </w:r>
      <w:r w:rsidRPr="0015277D">
        <w:t xml:space="preserve"> FCC Form 159 is accessible at </w:t>
      </w:r>
      <w:hyperlink r:id="rId5" w:history="1">
        <w:r w:rsidRPr="0015277D">
          <w:rPr>
            <w:rStyle w:val="Hyperlink"/>
          </w:rPr>
          <w:t>https://www.fcc.gov/licensing-databases/fees/fcc-remittance-advice-form-159</w:t>
        </w:r>
      </w:hyperlink>
      <w:r w:rsidRPr="0015277D">
        <w:rPr>
          <w:rStyle w:val="Hyperlink"/>
        </w:rPr>
        <w:t>.</w:t>
      </w:r>
    </w:p>
  </w:footnote>
  <w:footnote w:id="38">
    <w:p w:rsidR="00426767" w:rsidRPr="0015277D" w:rsidP="00426767" w14:paraId="69D58385" w14:textId="77777777">
      <w:pPr>
        <w:pStyle w:val="FootnoteText"/>
      </w:pPr>
      <w:r w:rsidRPr="0015277D">
        <w:rPr>
          <w:rStyle w:val="FootnoteReference"/>
        </w:rPr>
        <w:footnoteRef/>
      </w:r>
      <w:r w:rsidRPr="0015277D">
        <w:t xml:space="preserve"> Information completed using the Commission’s Registration System (CORES) does not require the submission of an FCC Form 159.  CORES is accessible at </w:t>
      </w:r>
      <w:hyperlink r:id="rId6" w:history="1">
        <w:r w:rsidRPr="0015277D">
          <w:rPr>
            <w:rStyle w:val="Hyperlink"/>
          </w:rPr>
          <w:t>https://apps.fcc.gov/cores/userLogin.do</w:t>
        </w:r>
      </w:hyperlink>
      <w:r w:rsidRPr="0015277D">
        <w:t>.</w:t>
      </w:r>
    </w:p>
  </w:footnote>
  <w:footnote w:id="39">
    <w:p w:rsidR="00426767" w:rsidRPr="0015277D" w:rsidP="00426767" w14:paraId="3F23721D" w14:textId="77777777">
      <w:pPr>
        <w:pStyle w:val="FootnoteText"/>
      </w:pPr>
      <w:r w:rsidRPr="0015277D">
        <w:rPr>
          <w:rStyle w:val="FootnoteReference"/>
        </w:rPr>
        <w:footnoteRef/>
      </w:r>
      <w:r w:rsidRPr="0015277D">
        <w:t xml:space="preserve"> Instructions for completing the form may be obtained at </w:t>
      </w:r>
      <w:hyperlink r:id="rId7" w:history="1">
        <w:r w:rsidRPr="0015277D">
          <w:rPr>
            <w:rStyle w:val="Hyperlink"/>
          </w:rPr>
          <w:t>http://www.fcc.gov/Forms/Form159/159.pdf</w:t>
        </w:r>
      </w:hyperlink>
      <w:r w:rsidRPr="0015277D">
        <w:t xml:space="preserve">. </w:t>
      </w:r>
    </w:p>
  </w:footnote>
  <w:footnote w:id="40">
    <w:p w:rsidR="00426767" w:rsidP="00426767" w14:paraId="4DDD927C" w14:textId="77777777">
      <w:pPr>
        <w:pStyle w:val="FootnoteText"/>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6F6B" w:rsidP="00766F6B" w14:paraId="2728ED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7F76" w:rsidP="00766F6B" w14:paraId="30D665A8" w14:textId="275DD270">
    <w:pPr>
      <w:pStyle w:val="Header"/>
    </w:pPr>
    <w:r>
      <w:tab/>
      <w:t>Federal Communications Commission</w:t>
    </w:r>
    <w:r>
      <w:tab/>
      <w:t xml:space="preserve">DA </w:t>
    </w:r>
    <w:r w:rsidR="009456A6">
      <w:t>2</w:t>
    </w:r>
    <w:r w:rsidR="005C5F08">
      <w:t>4</w:t>
    </w:r>
    <w:r w:rsidRPr="0047072C">
      <w:t>-</w:t>
    </w:r>
    <w:r w:rsidR="00766F6B">
      <w:t>355</w:t>
    </w:r>
  </w:p>
  <w:p w:rsidR="007D7F76" w14:paraId="30D665A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7D7F76" w14:paraId="30D665AA"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7F76" w:rsidP="00766F6B" w14:paraId="30D665AF" w14:textId="41A97F95">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 xml:space="preserve">DA </w:t>
    </w:r>
    <w:r w:rsidR="00093E01">
      <w:rPr>
        <w:spacing w:val="-2"/>
      </w:rPr>
      <w:t>2</w:t>
    </w:r>
    <w:r w:rsidR="005C5F08">
      <w:rPr>
        <w:spacing w:val="-2"/>
      </w:rPr>
      <w:t>4</w:t>
    </w:r>
    <w:r w:rsidR="00093E01">
      <w:rPr>
        <w:spacing w:val="-2"/>
      </w:rPr>
      <w:t>-</w:t>
    </w:r>
    <w:r w:rsidR="00766F6B">
      <w:rPr>
        <w:spacing w:val="-2"/>
      </w:rPr>
      <w:t>355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6179" w:rsidP="00D55579" w14:paraId="2D72EEB6"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7F76" w:rsidP="00D55579" w14:paraId="06E1BA3C" w14:textId="77777777">
    <w:pPr>
      <w:pStyle w:val="Header"/>
    </w:pPr>
    <w:r>
      <w:tab/>
      <w:t>Federal Communications Commission</w:t>
    </w:r>
    <w:r>
      <w:tab/>
      <w:t xml:space="preserve">DA </w:t>
    </w:r>
    <w:r w:rsidR="009456A6">
      <w:t>2</w:t>
    </w:r>
    <w:r w:rsidR="005C5F08">
      <w:t>4</w:t>
    </w:r>
    <w:r w:rsidRPr="0047072C">
      <w:t>-</w:t>
    </w:r>
    <w:r w:rsidR="00746179">
      <w:t>355</w:t>
    </w:r>
  </w:p>
  <w:p w:rsidR="007D7F76" w14:paraId="1CB2393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573599693" name="Rectangle 5735996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73599693"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7D7F76" w14:paraId="7C4A776E"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7F76" w:rsidP="00D55579" w14:paraId="2DA4764E" w14:textId="77777777">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709729893" name="Rectangle 17097298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70972989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r>
      <w:rPr>
        <w:spacing w:val="-2"/>
      </w:rPr>
      <w:t xml:space="preserve">DA </w:t>
    </w:r>
    <w:r w:rsidR="00093E01">
      <w:rPr>
        <w:spacing w:val="-2"/>
      </w:rPr>
      <w:t>2</w:t>
    </w:r>
    <w:r w:rsidR="005C5F08">
      <w:rPr>
        <w:spacing w:val="-2"/>
      </w:rPr>
      <w:t>4</w:t>
    </w:r>
    <w:r w:rsidR="00093E01">
      <w:rPr>
        <w:spacing w:val="-2"/>
      </w:rPr>
      <w:t>-</w:t>
    </w:r>
    <w:r w:rsidR="00746179">
      <w:rPr>
        <w:spacing w:val="-2"/>
      </w:rPr>
      <w:t>355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A527C2"/>
    <w:multiLevelType w:val="hybridMultilevel"/>
    <w:tmpl w:val="EDBCDF0C"/>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8752423"/>
    <w:multiLevelType w:val="multilevel"/>
    <w:tmpl w:val="9F248E38"/>
    <w:lvl w:ilvl="0">
      <w:start w:val="3"/>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B30705F"/>
    <w:multiLevelType w:val="hybridMultilevel"/>
    <w:tmpl w:val="40E0584E"/>
    <w:lvl w:ilvl="0">
      <w:start w:val="1"/>
      <w:numFmt w:val="upperLetter"/>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0E806904"/>
    <w:multiLevelType w:val="hybridMultilevel"/>
    <w:tmpl w:val="E8F0EA0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B6776C4"/>
    <w:multiLevelType w:val="hybridMultilevel"/>
    <w:tmpl w:val="649C0A4E"/>
    <w:lvl w:ilvl="0">
      <w:start w:val="1"/>
      <w:numFmt w:val="upperRoman"/>
      <w:lvlText w:val="%1."/>
      <w:lvlJc w:val="left"/>
      <w:pPr>
        <w:ind w:left="780" w:hanging="72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8">
    <w:nsid w:val="1EFC6AEB"/>
    <w:multiLevelType w:val="hybridMultilevel"/>
    <w:tmpl w:val="4642CBA0"/>
    <w:lvl w:ilvl="0">
      <w:start w:val="1"/>
      <w:numFmt w:val="bullet"/>
      <w:lvlText w:val=""/>
      <w:lvlJc w:val="left"/>
      <w:pPr>
        <w:tabs>
          <w:tab w:val="num" w:pos="1600"/>
        </w:tabs>
        <w:ind w:left="1600" w:hanging="432"/>
      </w:pPr>
      <w:rPr>
        <w:rFonts w:ascii="Symbol" w:hAnsi="Symbol" w:hint="default"/>
        <w:b w:val="0"/>
        <w:i w:val="0"/>
        <w:sz w:val="22"/>
        <w:szCs w:val="22"/>
      </w:rPr>
    </w:lvl>
    <w:lvl w:ilvl="1" w:tentative="1">
      <w:start w:val="1"/>
      <w:numFmt w:val="lowerLetter"/>
      <w:lvlText w:val="%2."/>
      <w:lvlJc w:val="left"/>
      <w:pPr>
        <w:tabs>
          <w:tab w:val="num" w:pos="1816"/>
        </w:tabs>
        <w:ind w:left="1816" w:hanging="360"/>
      </w:pPr>
      <w:rPr>
        <w:rFonts w:cs="Times New Roman"/>
      </w:rPr>
    </w:lvl>
    <w:lvl w:ilvl="2" w:tentative="1">
      <w:start w:val="1"/>
      <w:numFmt w:val="lowerRoman"/>
      <w:lvlText w:val="%3."/>
      <w:lvlJc w:val="right"/>
      <w:pPr>
        <w:tabs>
          <w:tab w:val="num" w:pos="2536"/>
        </w:tabs>
        <w:ind w:left="2536" w:hanging="180"/>
      </w:pPr>
      <w:rPr>
        <w:rFonts w:cs="Times New Roman"/>
      </w:rPr>
    </w:lvl>
    <w:lvl w:ilvl="3" w:tentative="1">
      <w:start w:val="1"/>
      <w:numFmt w:val="decimal"/>
      <w:lvlText w:val="%4."/>
      <w:lvlJc w:val="left"/>
      <w:pPr>
        <w:tabs>
          <w:tab w:val="num" w:pos="3256"/>
        </w:tabs>
        <w:ind w:left="3256" w:hanging="360"/>
      </w:pPr>
      <w:rPr>
        <w:rFonts w:cs="Times New Roman"/>
      </w:rPr>
    </w:lvl>
    <w:lvl w:ilvl="4" w:tentative="1">
      <w:start w:val="1"/>
      <w:numFmt w:val="lowerLetter"/>
      <w:lvlText w:val="%5."/>
      <w:lvlJc w:val="left"/>
      <w:pPr>
        <w:tabs>
          <w:tab w:val="num" w:pos="3976"/>
        </w:tabs>
        <w:ind w:left="3976" w:hanging="360"/>
      </w:pPr>
      <w:rPr>
        <w:rFonts w:cs="Times New Roman"/>
      </w:rPr>
    </w:lvl>
    <w:lvl w:ilvl="5" w:tentative="1">
      <w:start w:val="1"/>
      <w:numFmt w:val="lowerRoman"/>
      <w:lvlText w:val="%6."/>
      <w:lvlJc w:val="right"/>
      <w:pPr>
        <w:tabs>
          <w:tab w:val="num" w:pos="4696"/>
        </w:tabs>
        <w:ind w:left="4696" w:hanging="180"/>
      </w:pPr>
      <w:rPr>
        <w:rFonts w:cs="Times New Roman"/>
      </w:rPr>
    </w:lvl>
    <w:lvl w:ilvl="6" w:tentative="1">
      <w:start w:val="1"/>
      <w:numFmt w:val="decimal"/>
      <w:lvlText w:val="%7."/>
      <w:lvlJc w:val="left"/>
      <w:pPr>
        <w:tabs>
          <w:tab w:val="num" w:pos="5416"/>
        </w:tabs>
        <w:ind w:left="5416" w:hanging="360"/>
      </w:pPr>
      <w:rPr>
        <w:rFonts w:cs="Times New Roman"/>
      </w:rPr>
    </w:lvl>
    <w:lvl w:ilvl="7" w:tentative="1">
      <w:start w:val="1"/>
      <w:numFmt w:val="lowerLetter"/>
      <w:lvlText w:val="%8."/>
      <w:lvlJc w:val="left"/>
      <w:pPr>
        <w:tabs>
          <w:tab w:val="num" w:pos="6136"/>
        </w:tabs>
        <w:ind w:left="6136" w:hanging="360"/>
      </w:pPr>
      <w:rPr>
        <w:rFonts w:cs="Times New Roman"/>
      </w:rPr>
    </w:lvl>
    <w:lvl w:ilvl="8" w:tentative="1">
      <w:start w:val="1"/>
      <w:numFmt w:val="lowerRoman"/>
      <w:lvlText w:val="%9."/>
      <w:lvlJc w:val="right"/>
      <w:pPr>
        <w:tabs>
          <w:tab w:val="num" w:pos="6856"/>
        </w:tabs>
        <w:ind w:left="6856" w:hanging="180"/>
      </w:pPr>
      <w:rPr>
        <w:rFonts w:cs="Times New Roman"/>
      </w:rPr>
    </w:lvl>
  </w:abstractNum>
  <w:abstractNum w:abstractNumId="9">
    <w:nsid w:val="210A393F"/>
    <w:multiLevelType w:val="hybridMultilevel"/>
    <w:tmpl w:val="6384549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30A15A71"/>
    <w:multiLevelType w:val="multilevel"/>
    <w:tmpl w:val="9F248E38"/>
    <w:lvl w:ilvl="0">
      <w:start w:val="3"/>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1B401C0"/>
    <w:multiLevelType w:val="hybridMultilevel"/>
    <w:tmpl w:val="7852513A"/>
    <w:lvl w:ilvl="0">
      <w:start w:val="1"/>
      <w:numFmt w:val="decimal"/>
      <w:lvlText w:val="%1."/>
      <w:lvlJc w:val="left"/>
      <w:pPr>
        <w:ind w:left="0" w:firstLine="720"/>
      </w:pPr>
      <w:rPr>
        <w:rFonts w:ascii="Times New Roman" w:hAnsi="Times New Roman" w:cs="Times New Roman"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4FDF649F"/>
    <w:multiLevelType w:val="hybridMultilevel"/>
    <w:tmpl w:val="CD666EF8"/>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8">
    <w:nsid w:val="61182925"/>
    <w:multiLevelType w:val="multilevel"/>
    <w:tmpl w:val="34C49764"/>
    <w:lvl w:ilvl="0">
      <w:start w:val="1"/>
      <w:numFmt w:val="decimal"/>
      <w:pStyle w:val="ParaNum"/>
      <w:lvlText w:val="%1."/>
      <w:lvlJc w:val="left"/>
      <w:pPr>
        <w:tabs>
          <w:tab w:val="num" w:pos="1080"/>
        </w:tabs>
        <w:ind w:left="0" w:firstLine="720"/>
      </w:pPr>
      <w:rPr>
        <w:rFonts w:hint="default"/>
        <w:b w:val="0"/>
        <w:bCs w:val="0"/>
      </w:rPr>
    </w:lvl>
    <w:lvl w:ilvl="1">
      <w:start w:val="1"/>
      <w:numFmt w:val="lowerLetter"/>
      <w:lvlText w:val="%2."/>
      <w:lvlJc w:val="left"/>
      <w:pPr>
        <w:ind w:left="2160" w:hanging="360"/>
      </w:pPr>
      <w:rPr>
        <w:rFonts w:ascii="Times New Roman" w:eastAsia="Times New Roman" w:hAnsi="Times New Roman" w:cs="Times New Roman"/>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nsid w:val="71FB7B6B"/>
    <w:multiLevelType w:val="hybridMultilevel"/>
    <w:tmpl w:val="7852513A"/>
    <w:lvl w:ilvl="0">
      <w:start w:val="1"/>
      <w:numFmt w:val="decimal"/>
      <w:lvlText w:val="%1."/>
      <w:lvlJc w:val="left"/>
      <w:pPr>
        <w:ind w:left="0" w:firstLine="720"/>
      </w:pPr>
      <w:rPr>
        <w:rFonts w:ascii="Times New Roman" w:hAnsi="Times New Roman" w:cs="Times New Roman"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69A4E74"/>
    <w:multiLevelType w:val="hybridMultilevel"/>
    <w:tmpl w:val="A3068D84"/>
    <w:lvl w:ilvl="0">
      <w:start w:val="1"/>
      <w:numFmt w:val="lowerLetter"/>
      <w:lvlText w:val="(%1)"/>
      <w:lvlJc w:val="left"/>
      <w:pPr>
        <w:tabs>
          <w:tab w:val="num" w:pos="1600"/>
        </w:tabs>
        <w:ind w:left="1600" w:hanging="432"/>
      </w:pPr>
      <w:rPr>
        <w:rFonts w:cs="Times New Roman" w:hint="default"/>
        <w:b w:val="0"/>
        <w:i w:val="0"/>
        <w:sz w:val="22"/>
        <w:szCs w:val="22"/>
      </w:rPr>
    </w:lvl>
    <w:lvl w:ilvl="1" w:tentative="1">
      <w:start w:val="1"/>
      <w:numFmt w:val="lowerLetter"/>
      <w:lvlText w:val="%2."/>
      <w:lvlJc w:val="left"/>
      <w:pPr>
        <w:tabs>
          <w:tab w:val="num" w:pos="1816"/>
        </w:tabs>
        <w:ind w:left="1816" w:hanging="360"/>
      </w:pPr>
      <w:rPr>
        <w:rFonts w:cs="Times New Roman"/>
      </w:rPr>
    </w:lvl>
    <w:lvl w:ilvl="2" w:tentative="1">
      <w:start w:val="1"/>
      <w:numFmt w:val="lowerRoman"/>
      <w:lvlText w:val="%3."/>
      <w:lvlJc w:val="right"/>
      <w:pPr>
        <w:tabs>
          <w:tab w:val="num" w:pos="2536"/>
        </w:tabs>
        <w:ind w:left="2536" w:hanging="180"/>
      </w:pPr>
      <w:rPr>
        <w:rFonts w:cs="Times New Roman"/>
      </w:rPr>
    </w:lvl>
    <w:lvl w:ilvl="3" w:tentative="1">
      <w:start w:val="1"/>
      <w:numFmt w:val="decimal"/>
      <w:lvlText w:val="%4."/>
      <w:lvlJc w:val="left"/>
      <w:pPr>
        <w:tabs>
          <w:tab w:val="num" w:pos="3256"/>
        </w:tabs>
        <w:ind w:left="3256" w:hanging="360"/>
      </w:pPr>
      <w:rPr>
        <w:rFonts w:cs="Times New Roman"/>
      </w:rPr>
    </w:lvl>
    <w:lvl w:ilvl="4" w:tentative="1">
      <w:start w:val="1"/>
      <w:numFmt w:val="lowerLetter"/>
      <w:lvlText w:val="%5."/>
      <w:lvlJc w:val="left"/>
      <w:pPr>
        <w:tabs>
          <w:tab w:val="num" w:pos="3976"/>
        </w:tabs>
        <w:ind w:left="3976" w:hanging="360"/>
      </w:pPr>
      <w:rPr>
        <w:rFonts w:cs="Times New Roman"/>
      </w:rPr>
    </w:lvl>
    <w:lvl w:ilvl="5" w:tentative="1">
      <w:start w:val="1"/>
      <w:numFmt w:val="lowerRoman"/>
      <w:lvlText w:val="%6."/>
      <w:lvlJc w:val="right"/>
      <w:pPr>
        <w:tabs>
          <w:tab w:val="num" w:pos="4696"/>
        </w:tabs>
        <w:ind w:left="4696" w:hanging="180"/>
      </w:pPr>
      <w:rPr>
        <w:rFonts w:cs="Times New Roman"/>
      </w:rPr>
    </w:lvl>
    <w:lvl w:ilvl="6" w:tentative="1">
      <w:start w:val="1"/>
      <w:numFmt w:val="decimal"/>
      <w:lvlText w:val="%7."/>
      <w:lvlJc w:val="left"/>
      <w:pPr>
        <w:tabs>
          <w:tab w:val="num" w:pos="5416"/>
        </w:tabs>
        <w:ind w:left="5416" w:hanging="360"/>
      </w:pPr>
      <w:rPr>
        <w:rFonts w:cs="Times New Roman"/>
      </w:rPr>
    </w:lvl>
    <w:lvl w:ilvl="7" w:tentative="1">
      <w:start w:val="1"/>
      <w:numFmt w:val="lowerLetter"/>
      <w:lvlText w:val="%8."/>
      <w:lvlJc w:val="left"/>
      <w:pPr>
        <w:tabs>
          <w:tab w:val="num" w:pos="6136"/>
        </w:tabs>
        <w:ind w:left="6136" w:hanging="360"/>
      </w:pPr>
      <w:rPr>
        <w:rFonts w:cs="Times New Roman"/>
      </w:rPr>
    </w:lvl>
    <w:lvl w:ilvl="8" w:tentative="1">
      <w:start w:val="1"/>
      <w:numFmt w:val="lowerRoman"/>
      <w:lvlText w:val="%9."/>
      <w:lvlJc w:val="right"/>
      <w:pPr>
        <w:tabs>
          <w:tab w:val="num" w:pos="6856"/>
        </w:tabs>
        <w:ind w:left="6856" w:hanging="180"/>
      </w:pPr>
      <w:rPr>
        <w:rFonts w:cs="Times New Roman"/>
      </w:rPr>
    </w:lvl>
  </w:abstractNum>
  <w:abstractNum w:abstractNumId="21">
    <w:nsid w:val="77B40A31"/>
    <w:multiLevelType w:val="hybridMultilevel"/>
    <w:tmpl w:val="65141C30"/>
    <w:lvl w:ilvl="0">
      <w:start w:val="1"/>
      <w:numFmt w:val="lowerLetter"/>
      <w:lvlText w:val="(%1)"/>
      <w:lvlJc w:val="left"/>
      <w:pPr>
        <w:ind w:left="1080" w:hanging="360"/>
      </w:pPr>
      <w:rPr>
        <w:rFonts w:hint="default"/>
        <w:b/>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D3B19A9"/>
    <w:multiLevelType w:val="hybridMultilevel"/>
    <w:tmpl w:val="7852513A"/>
    <w:lvl w:ilvl="0">
      <w:start w:val="1"/>
      <w:numFmt w:val="decimal"/>
      <w:lvlText w:val="%1."/>
      <w:lvlJc w:val="left"/>
      <w:pPr>
        <w:ind w:left="0" w:firstLine="720"/>
      </w:pPr>
      <w:rPr>
        <w:rFonts w:ascii="Times New Roman" w:hAnsi="Times New Roman" w:cs="Times New Roman"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D53267E"/>
    <w:multiLevelType w:val="hybridMultilevel"/>
    <w:tmpl w:val="DC4E3AFE"/>
    <w:lvl w:ilvl="0">
      <w:start w:val="1"/>
      <w:numFmt w:val="decimal"/>
      <w:lvlText w:val="%1."/>
      <w:lvlJc w:val="left"/>
      <w:pPr>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F581C91"/>
    <w:multiLevelType w:val="hybridMultilevel"/>
    <w:tmpl w:val="3DF8BF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num>
  <w:num w:numId="4">
    <w:abstractNumId w:val="16"/>
  </w:num>
  <w:num w:numId="5">
    <w:abstractNumId w:val="11"/>
  </w:num>
  <w:num w:numId="6">
    <w:abstractNumId w:val="2"/>
  </w:num>
  <w:num w:numId="7">
    <w:abstractNumId w:val="23"/>
  </w:num>
  <w:num w:numId="8">
    <w:abstractNumId w:val="19"/>
  </w:num>
  <w:num w:numId="9">
    <w:abstractNumId w:val="17"/>
  </w:num>
  <w:num w:numId="10">
    <w:abstractNumId w:val="3"/>
  </w:num>
  <w:num w:numId="11">
    <w:abstractNumId w:val="24"/>
  </w:num>
  <w:num w:numId="12">
    <w:abstractNumId w:val="7"/>
  </w:num>
  <w:num w:numId="13">
    <w:abstractNumId w:val="22"/>
  </w:num>
  <w:num w:numId="14">
    <w:abstractNumId w:val="15"/>
  </w:num>
  <w:num w:numId="15">
    <w:abstractNumId w:val="14"/>
  </w:num>
  <w:num w:numId="16">
    <w:abstractNumId w:val="18"/>
    <w:lvlOverride w:ilvl="0">
      <w:startOverride w:val="1"/>
    </w:lvlOverride>
    <w:lvlOverride w:ilvl="1">
      <w:startOverride w:val="2"/>
    </w:lvlOverride>
  </w:num>
  <w:num w:numId="17">
    <w:abstractNumId w:val="18"/>
    <w:lvlOverride w:ilvl="0">
      <w:startOverride w:val="1"/>
    </w:lvlOverride>
    <w:lvlOverride w:ilvl="1">
      <w:startOverride w:val="2"/>
    </w:lvlOverride>
  </w:num>
  <w:num w:numId="18">
    <w:abstractNumId w:val="18"/>
    <w:lvlOverride w:ilvl="0">
      <w:startOverride w:val="1"/>
    </w:lvlOverride>
    <w:lvlOverride w:ilvl="1">
      <w:startOverride w:val="2"/>
    </w:lvlOverride>
  </w:num>
  <w:num w:numId="19">
    <w:abstractNumId w:val="18"/>
    <w:lvlOverride w:ilvl="0">
      <w:startOverride w:val="1"/>
    </w:lvlOverride>
    <w:lvlOverride w:ilvl="1">
      <w:startOverride w:val="3"/>
    </w:lvlOverride>
  </w:num>
  <w:num w:numId="20">
    <w:abstractNumId w:val="18"/>
    <w:lvlOverride w:ilvl="0">
      <w:startOverride w:val="1"/>
    </w:lvlOverride>
    <w:lvlOverride w:ilvl="1">
      <w:startOverride w:val="3"/>
    </w:lvlOverride>
  </w:num>
  <w:num w:numId="21">
    <w:abstractNumId w:val="12"/>
  </w:num>
  <w:num w:numId="22">
    <w:abstractNumId w:val="1"/>
  </w:num>
  <w:num w:numId="23">
    <w:abstractNumId w:val="5"/>
  </w:num>
  <w:num w:numId="24">
    <w:abstractNumId w:val="4"/>
  </w:num>
  <w:num w:numId="25">
    <w:abstractNumId w:val="6"/>
  </w:num>
  <w:num w:numId="26">
    <w:abstractNumId w:val="21"/>
  </w:num>
  <w:num w:numId="27">
    <w:abstractNumId w:val="0"/>
  </w:num>
  <w:num w:numId="28">
    <w:abstractNumId w:val="9"/>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7C"/>
    <w:rsid w:val="00000333"/>
    <w:rsid w:val="000008FE"/>
    <w:rsid w:val="00001647"/>
    <w:rsid w:val="00001932"/>
    <w:rsid w:val="00002132"/>
    <w:rsid w:val="00002C14"/>
    <w:rsid w:val="00002C9B"/>
    <w:rsid w:val="00002D1C"/>
    <w:rsid w:val="00003918"/>
    <w:rsid w:val="0000395F"/>
    <w:rsid w:val="00004369"/>
    <w:rsid w:val="000055E3"/>
    <w:rsid w:val="00005FD6"/>
    <w:rsid w:val="00006EF0"/>
    <w:rsid w:val="00006F1B"/>
    <w:rsid w:val="00007C42"/>
    <w:rsid w:val="000107D5"/>
    <w:rsid w:val="00010A68"/>
    <w:rsid w:val="00011F8C"/>
    <w:rsid w:val="00013526"/>
    <w:rsid w:val="00013851"/>
    <w:rsid w:val="00013D44"/>
    <w:rsid w:val="000144B2"/>
    <w:rsid w:val="000144C0"/>
    <w:rsid w:val="000147D6"/>
    <w:rsid w:val="000150AB"/>
    <w:rsid w:val="000151D1"/>
    <w:rsid w:val="000152D3"/>
    <w:rsid w:val="0001583A"/>
    <w:rsid w:val="00016645"/>
    <w:rsid w:val="00016969"/>
    <w:rsid w:val="00016C9C"/>
    <w:rsid w:val="00017603"/>
    <w:rsid w:val="000209F4"/>
    <w:rsid w:val="00020CD7"/>
    <w:rsid w:val="00022863"/>
    <w:rsid w:val="00023731"/>
    <w:rsid w:val="00023BBC"/>
    <w:rsid w:val="000241C2"/>
    <w:rsid w:val="000245E8"/>
    <w:rsid w:val="00024700"/>
    <w:rsid w:val="00024CF9"/>
    <w:rsid w:val="00024F75"/>
    <w:rsid w:val="000256CE"/>
    <w:rsid w:val="000257D6"/>
    <w:rsid w:val="000262FA"/>
    <w:rsid w:val="00026415"/>
    <w:rsid w:val="000264DA"/>
    <w:rsid w:val="00026DA7"/>
    <w:rsid w:val="000272C0"/>
    <w:rsid w:val="0002749B"/>
    <w:rsid w:val="00027CE2"/>
    <w:rsid w:val="00027F11"/>
    <w:rsid w:val="00030C5B"/>
    <w:rsid w:val="00030CDB"/>
    <w:rsid w:val="000311C6"/>
    <w:rsid w:val="000312B6"/>
    <w:rsid w:val="00032D60"/>
    <w:rsid w:val="00033054"/>
    <w:rsid w:val="0003427D"/>
    <w:rsid w:val="00034315"/>
    <w:rsid w:val="00034569"/>
    <w:rsid w:val="0003523B"/>
    <w:rsid w:val="0003577C"/>
    <w:rsid w:val="000359EC"/>
    <w:rsid w:val="00036B73"/>
    <w:rsid w:val="0003701C"/>
    <w:rsid w:val="0003731D"/>
    <w:rsid w:val="00037F3E"/>
    <w:rsid w:val="00040209"/>
    <w:rsid w:val="00040553"/>
    <w:rsid w:val="00040A89"/>
    <w:rsid w:val="00041496"/>
    <w:rsid w:val="00041ED1"/>
    <w:rsid w:val="0004240B"/>
    <w:rsid w:val="000425A9"/>
    <w:rsid w:val="000427C7"/>
    <w:rsid w:val="00044160"/>
    <w:rsid w:val="00044492"/>
    <w:rsid w:val="00044B72"/>
    <w:rsid w:val="0004530F"/>
    <w:rsid w:val="0004552E"/>
    <w:rsid w:val="0004610A"/>
    <w:rsid w:val="000471FD"/>
    <w:rsid w:val="00047284"/>
    <w:rsid w:val="00047350"/>
    <w:rsid w:val="00047E0F"/>
    <w:rsid w:val="00050677"/>
    <w:rsid w:val="00050AD3"/>
    <w:rsid w:val="00050B66"/>
    <w:rsid w:val="00050C8C"/>
    <w:rsid w:val="00051007"/>
    <w:rsid w:val="00051F9A"/>
    <w:rsid w:val="0005200C"/>
    <w:rsid w:val="00052448"/>
    <w:rsid w:val="00052995"/>
    <w:rsid w:val="00052A70"/>
    <w:rsid w:val="000544AB"/>
    <w:rsid w:val="0005482E"/>
    <w:rsid w:val="000549F7"/>
    <w:rsid w:val="00054B13"/>
    <w:rsid w:val="00054EEF"/>
    <w:rsid w:val="00055C4A"/>
    <w:rsid w:val="00056C61"/>
    <w:rsid w:val="00057127"/>
    <w:rsid w:val="00057289"/>
    <w:rsid w:val="00057783"/>
    <w:rsid w:val="00057A3B"/>
    <w:rsid w:val="000604DA"/>
    <w:rsid w:val="00060510"/>
    <w:rsid w:val="00060E63"/>
    <w:rsid w:val="00061BB7"/>
    <w:rsid w:val="00061E95"/>
    <w:rsid w:val="00062346"/>
    <w:rsid w:val="0006243D"/>
    <w:rsid w:val="00062E0C"/>
    <w:rsid w:val="00062FF9"/>
    <w:rsid w:val="000637BC"/>
    <w:rsid w:val="00064159"/>
    <w:rsid w:val="000644E1"/>
    <w:rsid w:val="00064F84"/>
    <w:rsid w:val="00065113"/>
    <w:rsid w:val="00065AF2"/>
    <w:rsid w:val="00066189"/>
    <w:rsid w:val="00066E0D"/>
    <w:rsid w:val="00067B1B"/>
    <w:rsid w:val="0007003E"/>
    <w:rsid w:val="00070673"/>
    <w:rsid w:val="00071469"/>
    <w:rsid w:val="000717C2"/>
    <w:rsid w:val="00073971"/>
    <w:rsid w:val="0007481A"/>
    <w:rsid w:val="00074A3A"/>
    <w:rsid w:val="00074BD3"/>
    <w:rsid w:val="0007674D"/>
    <w:rsid w:val="00076C14"/>
    <w:rsid w:val="00077650"/>
    <w:rsid w:val="000776CA"/>
    <w:rsid w:val="000778E2"/>
    <w:rsid w:val="0007799F"/>
    <w:rsid w:val="00080432"/>
    <w:rsid w:val="00080C16"/>
    <w:rsid w:val="00081B98"/>
    <w:rsid w:val="0008225B"/>
    <w:rsid w:val="000828B5"/>
    <w:rsid w:val="00082E4B"/>
    <w:rsid w:val="00083496"/>
    <w:rsid w:val="000848DA"/>
    <w:rsid w:val="00084E8C"/>
    <w:rsid w:val="000850EB"/>
    <w:rsid w:val="00085BF4"/>
    <w:rsid w:val="00085C55"/>
    <w:rsid w:val="00085FC1"/>
    <w:rsid w:val="000864DB"/>
    <w:rsid w:val="000867D3"/>
    <w:rsid w:val="00086A9A"/>
    <w:rsid w:val="0009043B"/>
    <w:rsid w:val="0009099A"/>
    <w:rsid w:val="00091556"/>
    <w:rsid w:val="00092256"/>
    <w:rsid w:val="00092288"/>
    <w:rsid w:val="00092623"/>
    <w:rsid w:val="000927C1"/>
    <w:rsid w:val="00092F86"/>
    <w:rsid w:val="00093A6D"/>
    <w:rsid w:val="00093E01"/>
    <w:rsid w:val="00094344"/>
    <w:rsid w:val="00095272"/>
    <w:rsid w:val="00095398"/>
    <w:rsid w:val="00095965"/>
    <w:rsid w:val="00096D1A"/>
    <w:rsid w:val="00096D63"/>
    <w:rsid w:val="0009788F"/>
    <w:rsid w:val="00097FB3"/>
    <w:rsid w:val="000A018C"/>
    <w:rsid w:val="000A01CB"/>
    <w:rsid w:val="000A0770"/>
    <w:rsid w:val="000A093E"/>
    <w:rsid w:val="000A11DC"/>
    <w:rsid w:val="000A13BC"/>
    <w:rsid w:val="000A1A5C"/>
    <w:rsid w:val="000A228D"/>
    <w:rsid w:val="000A29A3"/>
    <w:rsid w:val="000A3675"/>
    <w:rsid w:val="000A36FB"/>
    <w:rsid w:val="000A3B36"/>
    <w:rsid w:val="000A4112"/>
    <w:rsid w:val="000A422E"/>
    <w:rsid w:val="000A4B82"/>
    <w:rsid w:val="000A4E96"/>
    <w:rsid w:val="000A5975"/>
    <w:rsid w:val="000A5DB9"/>
    <w:rsid w:val="000A6D3D"/>
    <w:rsid w:val="000A7048"/>
    <w:rsid w:val="000A7067"/>
    <w:rsid w:val="000A75FA"/>
    <w:rsid w:val="000A7AFD"/>
    <w:rsid w:val="000B00A4"/>
    <w:rsid w:val="000B0C5E"/>
    <w:rsid w:val="000B170C"/>
    <w:rsid w:val="000B19AE"/>
    <w:rsid w:val="000B1CE3"/>
    <w:rsid w:val="000B255C"/>
    <w:rsid w:val="000B376B"/>
    <w:rsid w:val="000B38B8"/>
    <w:rsid w:val="000B426E"/>
    <w:rsid w:val="000B44D0"/>
    <w:rsid w:val="000B4FAC"/>
    <w:rsid w:val="000B6411"/>
    <w:rsid w:val="000B7E43"/>
    <w:rsid w:val="000C02F1"/>
    <w:rsid w:val="000C078B"/>
    <w:rsid w:val="000C1125"/>
    <w:rsid w:val="000C154D"/>
    <w:rsid w:val="000C21B7"/>
    <w:rsid w:val="000C22BA"/>
    <w:rsid w:val="000C2AFE"/>
    <w:rsid w:val="000C2D3F"/>
    <w:rsid w:val="000C3A85"/>
    <w:rsid w:val="000C450B"/>
    <w:rsid w:val="000C46D8"/>
    <w:rsid w:val="000C48AD"/>
    <w:rsid w:val="000C4A1A"/>
    <w:rsid w:val="000C4DDE"/>
    <w:rsid w:val="000C59F7"/>
    <w:rsid w:val="000C6B88"/>
    <w:rsid w:val="000C7929"/>
    <w:rsid w:val="000D2811"/>
    <w:rsid w:val="000D2F5D"/>
    <w:rsid w:val="000D3643"/>
    <w:rsid w:val="000D3B4C"/>
    <w:rsid w:val="000D5563"/>
    <w:rsid w:val="000D58E2"/>
    <w:rsid w:val="000D6B32"/>
    <w:rsid w:val="000D6DCE"/>
    <w:rsid w:val="000D71D2"/>
    <w:rsid w:val="000D7FF2"/>
    <w:rsid w:val="000E00B6"/>
    <w:rsid w:val="000E0B05"/>
    <w:rsid w:val="000E10F4"/>
    <w:rsid w:val="000E152C"/>
    <w:rsid w:val="000E282D"/>
    <w:rsid w:val="000E2A08"/>
    <w:rsid w:val="000E2F5D"/>
    <w:rsid w:val="000E3788"/>
    <w:rsid w:val="000E3C98"/>
    <w:rsid w:val="000E3D3A"/>
    <w:rsid w:val="000E44CC"/>
    <w:rsid w:val="000E4B06"/>
    <w:rsid w:val="000E4F7A"/>
    <w:rsid w:val="000E4FC6"/>
    <w:rsid w:val="000E7A0B"/>
    <w:rsid w:val="000F0761"/>
    <w:rsid w:val="000F1268"/>
    <w:rsid w:val="000F1495"/>
    <w:rsid w:val="000F1935"/>
    <w:rsid w:val="000F1965"/>
    <w:rsid w:val="000F2F45"/>
    <w:rsid w:val="000F384B"/>
    <w:rsid w:val="000F5829"/>
    <w:rsid w:val="000F5983"/>
    <w:rsid w:val="000F5EA9"/>
    <w:rsid w:val="000F6832"/>
    <w:rsid w:val="000F696A"/>
    <w:rsid w:val="000F6CF3"/>
    <w:rsid w:val="000F735C"/>
    <w:rsid w:val="000F74DE"/>
    <w:rsid w:val="000F7552"/>
    <w:rsid w:val="000F79B2"/>
    <w:rsid w:val="00100C0D"/>
    <w:rsid w:val="00101201"/>
    <w:rsid w:val="001014F1"/>
    <w:rsid w:val="001020E1"/>
    <w:rsid w:val="001028D6"/>
    <w:rsid w:val="00102DEB"/>
    <w:rsid w:val="00103827"/>
    <w:rsid w:val="0010396E"/>
    <w:rsid w:val="001039FF"/>
    <w:rsid w:val="00103ABE"/>
    <w:rsid w:val="00103B6D"/>
    <w:rsid w:val="00103EEE"/>
    <w:rsid w:val="00103F77"/>
    <w:rsid w:val="00105BF2"/>
    <w:rsid w:val="00105E78"/>
    <w:rsid w:val="00106788"/>
    <w:rsid w:val="00106859"/>
    <w:rsid w:val="001068D7"/>
    <w:rsid w:val="00106CF1"/>
    <w:rsid w:val="00106DD2"/>
    <w:rsid w:val="00107191"/>
    <w:rsid w:val="00107493"/>
    <w:rsid w:val="001076AB"/>
    <w:rsid w:val="00107A8E"/>
    <w:rsid w:val="00110A67"/>
    <w:rsid w:val="00110AB0"/>
    <w:rsid w:val="00110D18"/>
    <w:rsid w:val="0011112D"/>
    <w:rsid w:val="00111E59"/>
    <w:rsid w:val="001120F3"/>
    <w:rsid w:val="0011254F"/>
    <w:rsid w:val="001127E6"/>
    <w:rsid w:val="00112963"/>
    <w:rsid w:val="00112A2A"/>
    <w:rsid w:val="00112FB1"/>
    <w:rsid w:val="0011394B"/>
    <w:rsid w:val="00114911"/>
    <w:rsid w:val="00114C4C"/>
    <w:rsid w:val="00114D4D"/>
    <w:rsid w:val="00115892"/>
    <w:rsid w:val="00115894"/>
    <w:rsid w:val="00116287"/>
    <w:rsid w:val="00116B8C"/>
    <w:rsid w:val="001210F9"/>
    <w:rsid w:val="001215FD"/>
    <w:rsid w:val="001216B6"/>
    <w:rsid w:val="00121BB8"/>
    <w:rsid w:val="00121F74"/>
    <w:rsid w:val="00122BE1"/>
    <w:rsid w:val="0012318C"/>
    <w:rsid w:val="00123EB3"/>
    <w:rsid w:val="00124990"/>
    <w:rsid w:val="00125381"/>
    <w:rsid w:val="00125EA8"/>
    <w:rsid w:val="001260D8"/>
    <w:rsid w:val="00126F3B"/>
    <w:rsid w:val="0012735A"/>
    <w:rsid w:val="001275AF"/>
    <w:rsid w:val="0013017B"/>
    <w:rsid w:val="00130973"/>
    <w:rsid w:val="00131A4E"/>
    <w:rsid w:val="00131B36"/>
    <w:rsid w:val="0013216E"/>
    <w:rsid w:val="00132E3A"/>
    <w:rsid w:val="00133F2C"/>
    <w:rsid w:val="001355B2"/>
    <w:rsid w:val="00136C21"/>
    <w:rsid w:val="001373DD"/>
    <w:rsid w:val="0013796E"/>
    <w:rsid w:val="00137FB8"/>
    <w:rsid w:val="00140039"/>
    <w:rsid w:val="00140C93"/>
    <w:rsid w:val="0014138A"/>
    <w:rsid w:val="001421EC"/>
    <w:rsid w:val="00142542"/>
    <w:rsid w:val="001426EA"/>
    <w:rsid w:val="00142843"/>
    <w:rsid w:val="00142B18"/>
    <w:rsid w:val="001430F4"/>
    <w:rsid w:val="0014357A"/>
    <w:rsid w:val="001441FB"/>
    <w:rsid w:val="00145D01"/>
    <w:rsid w:val="00146645"/>
    <w:rsid w:val="001467C9"/>
    <w:rsid w:val="00146A1A"/>
    <w:rsid w:val="00146FD6"/>
    <w:rsid w:val="001470ED"/>
    <w:rsid w:val="001479B1"/>
    <w:rsid w:val="001505E8"/>
    <w:rsid w:val="001515E6"/>
    <w:rsid w:val="001518E5"/>
    <w:rsid w:val="0015277D"/>
    <w:rsid w:val="001538F3"/>
    <w:rsid w:val="00153AF3"/>
    <w:rsid w:val="0015452E"/>
    <w:rsid w:val="00154626"/>
    <w:rsid w:val="001548E1"/>
    <w:rsid w:val="00155C15"/>
    <w:rsid w:val="0015600E"/>
    <w:rsid w:val="001574C6"/>
    <w:rsid w:val="00157768"/>
    <w:rsid w:val="00160355"/>
    <w:rsid w:val="00160B77"/>
    <w:rsid w:val="001614E6"/>
    <w:rsid w:val="00162050"/>
    <w:rsid w:val="00163138"/>
    <w:rsid w:val="00163376"/>
    <w:rsid w:val="001638B7"/>
    <w:rsid w:val="001639E2"/>
    <w:rsid w:val="00163DE9"/>
    <w:rsid w:val="0016419E"/>
    <w:rsid w:val="00165030"/>
    <w:rsid w:val="00166035"/>
    <w:rsid w:val="00166079"/>
    <w:rsid w:val="00166B88"/>
    <w:rsid w:val="00166E8F"/>
    <w:rsid w:val="00167A01"/>
    <w:rsid w:val="00167DC0"/>
    <w:rsid w:val="0017081F"/>
    <w:rsid w:val="0017218B"/>
    <w:rsid w:val="00173024"/>
    <w:rsid w:val="00173594"/>
    <w:rsid w:val="00174340"/>
    <w:rsid w:val="00174770"/>
    <w:rsid w:val="0018123F"/>
    <w:rsid w:val="00181379"/>
    <w:rsid w:val="001829E0"/>
    <w:rsid w:val="00182BDD"/>
    <w:rsid w:val="001839F4"/>
    <w:rsid w:val="001867BF"/>
    <w:rsid w:val="00186D1A"/>
    <w:rsid w:val="0019026A"/>
    <w:rsid w:val="0019105D"/>
    <w:rsid w:val="00192B2E"/>
    <w:rsid w:val="00192F2A"/>
    <w:rsid w:val="00192FAF"/>
    <w:rsid w:val="0019328C"/>
    <w:rsid w:val="00193B98"/>
    <w:rsid w:val="001952B7"/>
    <w:rsid w:val="00195674"/>
    <w:rsid w:val="001963EA"/>
    <w:rsid w:val="00196A69"/>
    <w:rsid w:val="001970BF"/>
    <w:rsid w:val="001977BE"/>
    <w:rsid w:val="00197C67"/>
    <w:rsid w:val="001A101A"/>
    <w:rsid w:val="001A1152"/>
    <w:rsid w:val="001A14A5"/>
    <w:rsid w:val="001A21BC"/>
    <w:rsid w:val="001A21F8"/>
    <w:rsid w:val="001A2358"/>
    <w:rsid w:val="001A2FFF"/>
    <w:rsid w:val="001A38AC"/>
    <w:rsid w:val="001A39F5"/>
    <w:rsid w:val="001A3BC2"/>
    <w:rsid w:val="001A3CD1"/>
    <w:rsid w:val="001A3E57"/>
    <w:rsid w:val="001A40F4"/>
    <w:rsid w:val="001A4209"/>
    <w:rsid w:val="001A4786"/>
    <w:rsid w:val="001A510B"/>
    <w:rsid w:val="001A53EA"/>
    <w:rsid w:val="001A5EC2"/>
    <w:rsid w:val="001A663B"/>
    <w:rsid w:val="001A6D06"/>
    <w:rsid w:val="001A7007"/>
    <w:rsid w:val="001A76B5"/>
    <w:rsid w:val="001A76F2"/>
    <w:rsid w:val="001B04A5"/>
    <w:rsid w:val="001B06C9"/>
    <w:rsid w:val="001B119B"/>
    <w:rsid w:val="001B1764"/>
    <w:rsid w:val="001B205C"/>
    <w:rsid w:val="001B2222"/>
    <w:rsid w:val="001B2A11"/>
    <w:rsid w:val="001B2C79"/>
    <w:rsid w:val="001B2F30"/>
    <w:rsid w:val="001B2F51"/>
    <w:rsid w:val="001B31D4"/>
    <w:rsid w:val="001B3666"/>
    <w:rsid w:val="001B3BB2"/>
    <w:rsid w:val="001B4771"/>
    <w:rsid w:val="001B5238"/>
    <w:rsid w:val="001B530E"/>
    <w:rsid w:val="001B5EB4"/>
    <w:rsid w:val="001B63BB"/>
    <w:rsid w:val="001B677E"/>
    <w:rsid w:val="001B6A92"/>
    <w:rsid w:val="001B6C42"/>
    <w:rsid w:val="001B6DE2"/>
    <w:rsid w:val="001B7586"/>
    <w:rsid w:val="001B7AD0"/>
    <w:rsid w:val="001B7D38"/>
    <w:rsid w:val="001C0261"/>
    <w:rsid w:val="001C06F5"/>
    <w:rsid w:val="001C0B2E"/>
    <w:rsid w:val="001C0C1A"/>
    <w:rsid w:val="001C1954"/>
    <w:rsid w:val="001C1C6A"/>
    <w:rsid w:val="001C2396"/>
    <w:rsid w:val="001C2621"/>
    <w:rsid w:val="001C2D9C"/>
    <w:rsid w:val="001C3225"/>
    <w:rsid w:val="001C492E"/>
    <w:rsid w:val="001C4F07"/>
    <w:rsid w:val="001C51B4"/>
    <w:rsid w:val="001C6993"/>
    <w:rsid w:val="001C6D63"/>
    <w:rsid w:val="001C7859"/>
    <w:rsid w:val="001C7E55"/>
    <w:rsid w:val="001D04C7"/>
    <w:rsid w:val="001D072A"/>
    <w:rsid w:val="001D09E3"/>
    <w:rsid w:val="001D0F24"/>
    <w:rsid w:val="001D1F18"/>
    <w:rsid w:val="001D208A"/>
    <w:rsid w:val="001D22A4"/>
    <w:rsid w:val="001D2AB3"/>
    <w:rsid w:val="001D33DE"/>
    <w:rsid w:val="001D3861"/>
    <w:rsid w:val="001D437A"/>
    <w:rsid w:val="001D505B"/>
    <w:rsid w:val="001D57E8"/>
    <w:rsid w:val="001D58AF"/>
    <w:rsid w:val="001D5993"/>
    <w:rsid w:val="001D5B66"/>
    <w:rsid w:val="001D6EDC"/>
    <w:rsid w:val="001D7663"/>
    <w:rsid w:val="001E01BA"/>
    <w:rsid w:val="001E061E"/>
    <w:rsid w:val="001E103B"/>
    <w:rsid w:val="001E1752"/>
    <w:rsid w:val="001E1805"/>
    <w:rsid w:val="001E2BE9"/>
    <w:rsid w:val="001E30CD"/>
    <w:rsid w:val="001E318D"/>
    <w:rsid w:val="001E34AD"/>
    <w:rsid w:val="001E3BBB"/>
    <w:rsid w:val="001E4797"/>
    <w:rsid w:val="001E47AB"/>
    <w:rsid w:val="001E49DA"/>
    <w:rsid w:val="001E4B96"/>
    <w:rsid w:val="001E5D38"/>
    <w:rsid w:val="001E5D54"/>
    <w:rsid w:val="001E7178"/>
    <w:rsid w:val="001F1908"/>
    <w:rsid w:val="001F1AC4"/>
    <w:rsid w:val="001F1FC2"/>
    <w:rsid w:val="001F2B60"/>
    <w:rsid w:val="001F51E8"/>
    <w:rsid w:val="001F684E"/>
    <w:rsid w:val="001F7E63"/>
    <w:rsid w:val="00200423"/>
    <w:rsid w:val="00200A21"/>
    <w:rsid w:val="00202389"/>
    <w:rsid w:val="002025C8"/>
    <w:rsid w:val="0020383F"/>
    <w:rsid w:val="00203E1A"/>
    <w:rsid w:val="00204129"/>
    <w:rsid w:val="002042E5"/>
    <w:rsid w:val="00204340"/>
    <w:rsid w:val="002048BC"/>
    <w:rsid w:val="002050F1"/>
    <w:rsid w:val="00205FC8"/>
    <w:rsid w:val="002063FF"/>
    <w:rsid w:val="002064E0"/>
    <w:rsid w:val="00206E87"/>
    <w:rsid w:val="0021012D"/>
    <w:rsid w:val="0021080F"/>
    <w:rsid w:val="00210CE4"/>
    <w:rsid w:val="00211376"/>
    <w:rsid w:val="00211649"/>
    <w:rsid w:val="00211751"/>
    <w:rsid w:val="0021215E"/>
    <w:rsid w:val="002127CA"/>
    <w:rsid w:val="00212AF2"/>
    <w:rsid w:val="00212CFF"/>
    <w:rsid w:val="00213EE3"/>
    <w:rsid w:val="002142C3"/>
    <w:rsid w:val="00214C17"/>
    <w:rsid w:val="00216BD0"/>
    <w:rsid w:val="00217D11"/>
    <w:rsid w:val="002200FF"/>
    <w:rsid w:val="00220141"/>
    <w:rsid w:val="00220428"/>
    <w:rsid w:val="00220431"/>
    <w:rsid w:val="00220AC6"/>
    <w:rsid w:val="002223B7"/>
    <w:rsid w:val="00222902"/>
    <w:rsid w:val="002237CE"/>
    <w:rsid w:val="00223D4E"/>
    <w:rsid w:val="00223E19"/>
    <w:rsid w:val="00224084"/>
    <w:rsid w:val="002242FC"/>
    <w:rsid w:val="0022431A"/>
    <w:rsid w:val="00225B98"/>
    <w:rsid w:val="00230C17"/>
    <w:rsid w:val="00231513"/>
    <w:rsid w:val="00231F3F"/>
    <w:rsid w:val="00232473"/>
    <w:rsid w:val="00232645"/>
    <w:rsid w:val="00232DC5"/>
    <w:rsid w:val="00232DF0"/>
    <w:rsid w:val="00232E75"/>
    <w:rsid w:val="00232F41"/>
    <w:rsid w:val="00233566"/>
    <w:rsid w:val="00234034"/>
    <w:rsid w:val="00234179"/>
    <w:rsid w:val="002341F3"/>
    <w:rsid w:val="0023474F"/>
    <w:rsid w:val="00235506"/>
    <w:rsid w:val="0023551F"/>
    <w:rsid w:val="00235840"/>
    <w:rsid w:val="00236B48"/>
    <w:rsid w:val="00240F82"/>
    <w:rsid w:val="00241B3D"/>
    <w:rsid w:val="00242A5D"/>
    <w:rsid w:val="0024437F"/>
    <w:rsid w:val="00245ADE"/>
    <w:rsid w:val="00245DA8"/>
    <w:rsid w:val="0024643D"/>
    <w:rsid w:val="00246531"/>
    <w:rsid w:val="002467A2"/>
    <w:rsid w:val="0024692C"/>
    <w:rsid w:val="00246C62"/>
    <w:rsid w:val="00247AA6"/>
    <w:rsid w:val="00247E33"/>
    <w:rsid w:val="00247E8B"/>
    <w:rsid w:val="00247FD4"/>
    <w:rsid w:val="00250D34"/>
    <w:rsid w:val="00250FEE"/>
    <w:rsid w:val="002512CE"/>
    <w:rsid w:val="00252158"/>
    <w:rsid w:val="0025258C"/>
    <w:rsid w:val="00252B36"/>
    <w:rsid w:val="002534AB"/>
    <w:rsid w:val="00253A89"/>
    <w:rsid w:val="0025555C"/>
    <w:rsid w:val="00256804"/>
    <w:rsid w:val="00256832"/>
    <w:rsid w:val="00257889"/>
    <w:rsid w:val="00260A35"/>
    <w:rsid w:val="00261696"/>
    <w:rsid w:val="002617E5"/>
    <w:rsid w:val="0026304C"/>
    <w:rsid w:val="00263640"/>
    <w:rsid w:val="00263B4D"/>
    <w:rsid w:val="00263BBA"/>
    <w:rsid w:val="0026456D"/>
    <w:rsid w:val="00264A40"/>
    <w:rsid w:val="002652D5"/>
    <w:rsid w:val="00265E97"/>
    <w:rsid w:val="00266664"/>
    <w:rsid w:val="002668F3"/>
    <w:rsid w:val="0026697B"/>
    <w:rsid w:val="0026795C"/>
    <w:rsid w:val="00267982"/>
    <w:rsid w:val="00267E2A"/>
    <w:rsid w:val="00267E5D"/>
    <w:rsid w:val="00270269"/>
    <w:rsid w:val="00270C8F"/>
    <w:rsid w:val="00271C38"/>
    <w:rsid w:val="00272695"/>
    <w:rsid w:val="002726D0"/>
    <w:rsid w:val="00272917"/>
    <w:rsid w:val="00272D21"/>
    <w:rsid w:val="00272F0E"/>
    <w:rsid w:val="002735AE"/>
    <w:rsid w:val="00273D59"/>
    <w:rsid w:val="002748EE"/>
    <w:rsid w:val="00274DB6"/>
    <w:rsid w:val="002750B8"/>
    <w:rsid w:val="002752F7"/>
    <w:rsid w:val="0027531A"/>
    <w:rsid w:val="00275F14"/>
    <w:rsid w:val="002774DD"/>
    <w:rsid w:val="00277758"/>
    <w:rsid w:val="002777EF"/>
    <w:rsid w:val="00280353"/>
    <w:rsid w:val="00280D86"/>
    <w:rsid w:val="00281092"/>
    <w:rsid w:val="00283342"/>
    <w:rsid w:val="00283B8F"/>
    <w:rsid w:val="00283FB8"/>
    <w:rsid w:val="002848CB"/>
    <w:rsid w:val="00285633"/>
    <w:rsid w:val="00285758"/>
    <w:rsid w:val="00285801"/>
    <w:rsid w:val="00285995"/>
    <w:rsid w:val="0028608B"/>
    <w:rsid w:val="002865FF"/>
    <w:rsid w:val="002869BA"/>
    <w:rsid w:val="0028723E"/>
    <w:rsid w:val="0028738B"/>
    <w:rsid w:val="00287577"/>
    <w:rsid w:val="00287826"/>
    <w:rsid w:val="00287F3C"/>
    <w:rsid w:val="00290627"/>
    <w:rsid w:val="00290C4D"/>
    <w:rsid w:val="00291A8A"/>
    <w:rsid w:val="00291B66"/>
    <w:rsid w:val="0029240C"/>
    <w:rsid w:val="00292693"/>
    <w:rsid w:val="002927B3"/>
    <w:rsid w:val="00292F1E"/>
    <w:rsid w:val="002932CD"/>
    <w:rsid w:val="00293BAF"/>
    <w:rsid w:val="00293C88"/>
    <w:rsid w:val="002943BB"/>
    <w:rsid w:val="00294C3B"/>
    <w:rsid w:val="00294CED"/>
    <w:rsid w:val="0029529E"/>
    <w:rsid w:val="00295870"/>
    <w:rsid w:val="00295ECC"/>
    <w:rsid w:val="00296E4C"/>
    <w:rsid w:val="0029755A"/>
    <w:rsid w:val="002A0286"/>
    <w:rsid w:val="002A14CA"/>
    <w:rsid w:val="002A1DF7"/>
    <w:rsid w:val="002A214F"/>
    <w:rsid w:val="002A2441"/>
    <w:rsid w:val="002A36BC"/>
    <w:rsid w:val="002A3B43"/>
    <w:rsid w:val="002A3B5D"/>
    <w:rsid w:val="002A4A1C"/>
    <w:rsid w:val="002A5369"/>
    <w:rsid w:val="002A5F64"/>
    <w:rsid w:val="002A65DA"/>
    <w:rsid w:val="002A7547"/>
    <w:rsid w:val="002A7725"/>
    <w:rsid w:val="002A79E3"/>
    <w:rsid w:val="002B0270"/>
    <w:rsid w:val="002B113D"/>
    <w:rsid w:val="002B1270"/>
    <w:rsid w:val="002B14C8"/>
    <w:rsid w:val="002B16DD"/>
    <w:rsid w:val="002B2327"/>
    <w:rsid w:val="002B29C3"/>
    <w:rsid w:val="002B2AC3"/>
    <w:rsid w:val="002B2E43"/>
    <w:rsid w:val="002B436B"/>
    <w:rsid w:val="002B46F3"/>
    <w:rsid w:val="002B4B25"/>
    <w:rsid w:val="002B4E03"/>
    <w:rsid w:val="002B56B7"/>
    <w:rsid w:val="002B5B55"/>
    <w:rsid w:val="002B61DF"/>
    <w:rsid w:val="002B7EF0"/>
    <w:rsid w:val="002C05BC"/>
    <w:rsid w:val="002C0925"/>
    <w:rsid w:val="002C0A90"/>
    <w:rsid w:val="002C1A51"/>
    <w:rsid w:val="002C4019"/>
    <w:rsid w:val="002C431E"/>
    <w:rsid w:val="002C5072"/>
    <w:rsid w:val="002C65C2"/>
    <w:rsid w:val="002C6896"/>
    <w:rsid w:val="002C73D2"/>
    <w:rsid w:val="002D0671"/>
    <w:rsid w:val="002D0C49"/>
    <w:rsid w:val="002D0CC4"/>
    <w:rsid w:val="002D115A"/>
    <w:rsid w:val="002D134A"/>
    <w:rsid w:val="002D16DC"/>
    <w:rsid w:val="002D20DB"/>
    <w:rsid w:val="002D3674"/>
    <w:rsid w:val="002D37F8"/>
    <w:rsid w:val="002D4985"/>
    <w:rsid w:val="002D54B6"/>
    <w:rsid w:val="002D591B"/>
    <w:rsid w:val="002D5B8D"/>
    <w:rsid w:val="002D6747"/>
    <w:rsid w:val="002D7A7A"/>
    <w:rsid w:val="002D7C64"/>
    <w:rsid w:val="002E152E"/>
    <w:rsid w:val="002E17E3"/>
    <w:rsid w:val="002E1D3F"/>
    <w:rsid w:val="002E31CC"/>
    <w:rsid w:val="002E3358"/>
    <w:rsid w:val="002E35C0"/>
    <w:rsid w:val="002E37A0"/>
    <w:rsid w:val="002E4739"/>
    <w:rsid w:val="002E4A04"/>
    <w:rsid w:val="002E5C91"/>
    <w:rsid w:val="002E6DDB"/>
    <w:rsid w:val="002E6E2D"/>
    <w:rsid w:val="002E7329"/>
    <w:rsid w:val="002E7D69"/>
    <w:rsid w:val="002F08B0"/>
    <w:rsid w:val="002F15E6"/>
    <w:rsid w:val="002F185D"/>
    <w:rsid w:val="002F193F"/>
    <w:rsid w:val="002F1B7E"/>
    <w:rsid w:val="002F22EF"/>
    <w:rsid w:val="002F2D08"/>
    <w:rsid w:val="002F30D8"/>
    <w:rsid w:val="002F3893"/>
    <w:rsid w:val="002F4128"/>
    <w:rsid w:val="002F4A6E"/>
    <w:rsid w:val="002F5471"/>
    <w:rsid w:val="002F603E"/>
    <w:rsid w:val="002F6AB9"/>
    <w:rsid w:val="002F6BCE"/>
    <w:rsid w:val="002F71A8"/>
    <w:rsid w:val="0030027D"/>
    <w:rsid w:val="00300A32"/>
    <w:rsid w:val="00300B29"/>
    <w:rsid w:val="00300C6E"/>
    <w:rsid w:val="00302E73"/>
    <w:rsid w:val="0030385B"/>
    <w:rsid w:val="0030387C"/>
    <w:rsid w:val="003044F2"/>
    <w:rsid w:val="003045E8"/>
    <w:rsid w:val="00304C55"/>
    <w:rsid w:val="00306465"/>
    <w:rsid w:val="00306913"/>
    <w:rsid w:val="00306A83"/>
    <w:rsid w:val="00307F47"/>
    <w:rsid w:val="003100A4"/>
    <w:rsid w:val="003110E8"/>
    <w:rsid w:val="003112E4"/>
    <w:rsid w:val="00312C40"/>
    <w:rsid w:val="00313607"/>
    <w:rsid w:val="003142F3"/>
    <w:rsid w:val="00314AF9"/>
    <w:rsid w:val="00315337"/>
    <w:rsid w:val="003153F5"/>
    <w:rsid w:val="00315DA4"/>
    <w:rsid w:val="00316982"/>
    <w:rsid w:val="00316A12"/>
    <w:rsid w:val="00316B4E"/>
    <w:rsid w:val="00316CA0"/>
    <w:rsid w:val="00316F8E"/>
    <w:rsid w:val="00317E28"/>
    <w:rsid w:val="00320550"/>
    <w:rsid w:val="00323BCE"/>
    <w:rsid w:val="0032434E"/>
    <w:rsid w:val="0032459F"/>
    <w:rsid w:val="00324EEF"/>
    <w:rsid w:val="00325A6E"/>
    <w:rsid w:val="00325BF1"/>
    <w:rsid w:val="00325C74"/>
    <w:rsid w:val="0032669B"/>
    <w:rsid w:val="00327191"/>
    <w:rsid w:val="003276AD"/>
    <w:rsid w:val="00327E3A"/>
    <w:rsid w:val="00327E8A"/>
    <w:rsid w:val="00330296"/>
    <w:rsid w:val="00330321"/>
    <w:rsid w:val="00331A0D"/>
    <w:rsid w:val="00331E53"/>
    <w:rsid w:val="00332914"/>
    <w:rsid w:val="00333978"/>
    <w:rsid w:val="00333CFE"/>
    <w:rsid w:val="00333FDD"/>
    <w:rsid w:val="0033455C"/>
    <w:rsid w:val="00335088"/>
    <w:rsid w:val="00335E90"/>
    <w:rsid w:val="00335F85"/>
    <w:rsid w:val="00336B86"/>
    <w:rsid w:val="00337916"/>
    <w:rsid w:val="00337F62"/>
    <w:rsid w:val="003403ED"/>
    <w:rsid w:val="00340806"/>
    <w:rsid w:val="00341233"/>
    <w:rsid w:val="00341E15"/>
    <w:rsid w:val="00342DA8"/>
    <w:rsid w:val="00343017"/>
    <w:rsid w:val="003434A6"/>
    <w:rsid w:val="003447E5"/>
    <w:rsid w:val="003466B3"/>
    <w:rsid w:val="003467B2"/>
    <w:rsid w:val="00346F5A"/>
    <w:rsid w:val="00347440"/>
    <w:rsid w:val="00347F2D"/>
    <w:rsid w:val="003506C0"/>
    <w:rsid w:val="00351133"/>
    <w:rsid w:val="00351F69"/>
    <w:rsid w:val="00352145"/>
    <w:rsid w:val="00352426"/>
    <w:rsid w:val="003524E8"/>
    <w:rsid w:val="00352A66"/>
    <w:rsid w:val="00352FA2"/>
    <w:rsid w:val="003535E3"/>
    <w:rsid w:val="00353816"/>
    <w:rsid w:val="00354084"/>
    <w:rsid w:val="0035484A"/>
    <w:rsid w:val="00354FFC"/>
    <w:rsid w:val="003556D1"/>
    <w:rsid w:val="00355E33"/>
    <w:rsid w:val="00355FBB"/>
    <w:rsid w:val="0035703D"/>
    <w:rsid w:val="00357A7F"/>
    <w:rsid w:val="00357F5C"/>
    <w:rsid w:val="00360F4E"/>
    <w:rsid w:val="00361205"/>
    <w:rsid w:val="00361936"/>
    <w:rsid w:val="00361AFF"/>
    <w:rsid w:val="00361E2E"/>
    <w:rsid w:val="00362BAE"/>
    <w:rsid w:val="00363080"/>
    <w:rsid w:val="0036473E"/>
    <w:rsid w:val="003647B2"/>
    <w:rsid w:val="003648FE"/>
    <w:rsid w:val="00364C1F"/>
    <w:rsid w:val="00364CA5"/>
    <w:rsid w:val="00365918"/>
    <w:rsid w:val="003660AA"/>
    <w:rsid w:val="00366583"/>
    <w:rsid w:val="00366B7F"/>
    <w:rsid w:val="003673E9"/>
    <w:rsid w:val="00370E60"/>
    <w:rsid w:val="00371343"/>
    <w:rsid w:val="003714A4"/>
    <w:rsid w:val="00372088"/>
    <w:rsid w:val="003731D2"/>
    <w:rsid w:val="00373342"/>
    <w:rsid w:val="003742F2"/>
    <w:rsid w:val="003748AF"/>
    <w:rsid w:val="00375021"/>
    <w:rsid w:val="00375D6C"/>
    <w:rsid w:val="0037624A"/>
    <w:rsid w:val="00377404"/>
    <w:rsid w:val="003777E6"/>
    <w:rsid w:val="003805F2"/>
    <w:rsid w:val="00380A03"/>
    <w:rsid w:val="00381AFC"/>
    <w:rsid w:val="003824B3"/>
    <w:rsid w:val="00382957"/>
    <w:rsid w:val="00382AF4"/>
    <w:rsid w:val="00384618"/>
    <w:rsid w:val="00385E6E"/>
    <w:rsid w:val="00386B10"/>
    <w:rsid w:val="00386C15"/>
    <w:rsid w:val="00386D19"/>
    <w:rsid w:val="003873E3"/>
    <w:rsid w:val="0038790D"/>
    <w:rsid w:val="00390216"/>
    <w:rsid w:val="0039068F"/>
    <w:rsid w:val="00390BE7"/>
    <w:rsid w:val="0039125E"/>
    <w:rsid w:val="003912DF"/>
    <w:rsid w:val="00391C32"/>
    <w:rsid w:val="00391FE5"/>
    <w:rsid w:val="0039319E"/>
    <w:rsid w:val="003935A6"/>
    <w:rsid w:val="0039365D"/>
    <w:rsid w:val="0039371B"/>
    <w:rsid w:val="003937FF"/>
    <w:rsid w:val="0039406B"/>
    <w:rsid w:val="003943A6"/>
    <w:rsid w:val="00394673"/>
    <w:rsid w:val="00395FCA"/>
    <w:rsid w:val="00395FD3"/>
    <w:rsid w:val="0039609F"/>
    <w:rsid w:val="003964D6"/>
    <w:rsid w:val="003974D6"/>
    <w:rsid w:val="00397611"/>
    <w:rsid w:val="003A0CAC"/>
    <w:rsid w:val="003A1E2A"/>
    <w:rsid w:val="003A26D5"/>
    <w:rsid w:val="003A2F0F"/>
    <w:rsid w:val="003A46E1"/>
    <w:rsid w:val="003A47B9"/>
    <w:rsid w:val="003A5A01"/>
    <w:rsid w:val="003A64A5"/>
    <w:rsid w:val="003A6579"/>
    <w:rsid w:val="003A6C7C"/>
    <w:rsid w:val="003A6F56"/>
    <w:rsid w:val="003A72AD"/>
    <w:rsid w:val="003A74BC"/>
    <w:rsid w:val="003B16B2"/>
    <w:rsid w:val="003B16BF"/>
    <w:rsid w:val="003B1EA7"/>
    <w:rsid w:val="003B26A4"/>
    <w:rsid w:val="003B2945"/>
    <w:rsid w:val="003B2B6A"/>
    <w:rsid w:val="003B3BA6"/>
    <w:rsid w:val="003B3CF3"/>
    <w:rsid w:val="003B41C4"/>
    <w:rsid w:val="003B425F"/>
    <w:rsid w:val="003B5562"/>
    <w:rsid w:val="003B592C"/>
    <w:rsid w:val="003B592E"/>
    <w:rsid w:val="003B603D"/>
    <w:rsid w:val="003B6266"/>
    <w:rsid w:val="003B6E8A"/>
    <w:rsid w:val="003B7224"/>
    <w:rsid w:val="003B76D2"/>
    <w:rsid w:val="003C108E"/>
    <w:rsid w:val="003C14B9"/>
    <w:rsid w:val="003C185C"/>
    <w:rsid w:val="003C2DF3"/>
    <w:rsid w:val="003C3C14"/>
    <w:rsid w:val="003C3F22"/>
    <w:rsid w:val="003C4CBC"/>
    <w:rsid w:val="003C5E69"/>
    <w:rsid w:val="003C6B2F"/>
    <w:rsid w:val="003C6F66"/>
    <w:rsid w:val="003C7403"/>
    <w:rsid w:val="003C7578"/>
    <w:rsid w:val="003C7889"/>
    <w:rsid w:val="003C78E5"/>
    <w:rsid w:val="003C7B4B"/>
    <w:rsid w:val="003C7C3A"/>
    <w:rsid w:val="003D13EC"/>
    <w:rsid w:val="003D16E8"/>
    <w:rsid w:val="003D188A"/>
    <w:rsid w:val="003D1FA7"/>
    <w:rsid w:val="003D2C40"/>
    <w:rsid w:val="003D2F2E"/>
    <w:rsid w:val="003D3E19"/>
    <w:rsid w:val="003D4675"/>
    <w:rsid w:val="003D478B"/>
    <w:rsid w:val="003D4E2A"/>
    <w:rsid w:val="003D559C"/>
    <w:rsid w:val="003D696B"/>
    <w:rsid w:val="003D69C5"/>
    <w:rsid w:val="003D6C68"/>
    <w:rsid w:val="003D6CC9"/>
    <w:rsid w:val="003E0B8E"/>
    <w:rsid w:val="003E0EC3"/>
    <w:rsid w:val="003E160A"/>
    <w:rsid w:val="003E28C3"/>
    <w:rsid w:val="003E342D"/>
    <w:rsid w:val="003E3A13"/>
    <w:rsid w:val="003E3E12"/>
    <w:rsid w:val="003E402B"/>
    <w:rsid w:val="003E6769"/>
    <w:rsid w:val="003E6A9C"/>
    <w:rsid w:val="003E7997"/>
    <w:rsid w:val="003F3766"/>
    <w:rsid w:val="003F3955"/>
    <w:rsid w:val="003F3ED0"/>
    <w:rsid w:val="003F5070"/>
    <w:rsid w:val="003F56EB"/>
    <w:rsid w:val="003F571C"/>
    <w:rsid w:val="003F591D"/>
    <w:rsid w:val="003F6207"/>
    <w:rsid w:val="003F6349"/>
    <w:rsid w:val="003F6CE8"/>
    <w:rsid w:val="003F7770"/>
    <w:rsid w:val="003F7AF7"/>
    <w:rsid w:val="004001D6"/>
    <w:rsid w:val="00400B1A"/>
    <w:rsid w:val="004010F9"/>
    <w:rsid w:val="004015F5"/>
    <w:rsid w:val="00401FC0"/>
    <w:rsid w:val="004025FF"/>
    <w:rsid w:val="00402768"/>
    <w:rsid w:val="00403307"/>
    <w:rsid w:val="0040370D"/>
    <w:rsid w:val="00403888"/>
    <w:rsid w:val="00403CB0"/>
    <w:rsid w:val="0040523D"/>
    <w:rsid w:val="0040536A"/>
    <w:rsid w:val="004058AE"/>
    <w:rsid w:val="00405B04"/>
    <w:rsid w:val="00406254"/>
    <w:rsid w:val="004065F5"/>
    <w:rsid w:val="00406D19"/>
    <w:rsid w:val="0040744B"/>
    <w:rsid w:val="00411475"/>
    <w:rsid w:val="00411889"/>
    <w:rsid w:val="00411BF8"/>
    <w:rsid w:val="00411DA2"/>
    <w:rsid w:val="00412909"/>
    <w:rsid w:val="00412D79"/>
    <w:rsid w:val="00412D99"/>
    <w:rsid w:val="0041301C"/>
    <w:rsid w:val="00413457"/>
    <w:rsid w:val="00413800"/>
    <w:rsid w:val="00413B73"/>
    <w:rsid w:val="004148A5"/>
    <w:rsid w:val="004152CF"/>
    <w:rsid w:val="0041601C"/>
    <w:rsid w:val="004164F9"/>
    <w:rsid w:val="0041791B"/>
    <w:rsid w:val="0042052C"/>
    <w:rsid w:val="00420715"/>
    <w:rsid w:val="00420A07"/>
    <w:rsid w:val="0042104F"/>
    <w:rsid w:val="004210BA"/>
    <w:rsid w:val="0042154A"/>
    <w:rsid w:val="00421844"/>
    <w:rsid w:val="00421B5E"/>
    <w:rsid w:val="004227E6"/>
    <w:rsid w:val="0042332E"/>
    <w:rsid w:val="00423557"/>
    <w:rsid w:val="0042372B"/>
    <w:rsid w:val="00424624"/>
    <w:rsid w:val="00425338"/>
    <w:rsid w:val="00426334"/>
    <w:rsid w:val="00426763"/>
    <w:rsid w:val="00426767"/>
    <w:rsid w:val="00426967"/>
    <w:rsid w:val="00426F2F"/>
    <w:rsid w:val="004271FF"/>
    <w:rsid w:val="00427888"/>
    <w:rsid w:val="00427992"/>
    <w:rsid w:val="004302E9"/>
    <w:rsid w:val="00431084"/>
    <w:rsid w:val="004321E2"/>
    <w:rsid w:val="00432A3A"/>
    <w:rsid w:val="00432D7E"/>
    <w:rsid w:val="00433164"/>
    <w:rsid w:val="00433327"/>
    <w:rsid w:val="00433604"/>
    <w:rsid w:val="00433849"/>
    <w:rsid w:val="00434DBD"/>
    <w:rsid w:val="00435B65"/>
    <w:rsid w:val="004363FC"/>
    <w:rsid w:val="00436D07"/>
    <w:rsid w:val="004376EC"/>
    <w:rsid w:val="00437CEF"/>
    <w:rsid w:val="004401EB"/>
    <w:rsid w:val="00440653"/>
    <w:rsid w:val="00440D77"/>
    <w:rsid w:val="004410D5"/>
    <w:rsid w:val="00441AC2"/>
    <w:rsid w:val="0044276E"/>
    <w:rsid w:val="0044290A"/>
    <w:rsid w:val="004437E1"/>
    <w:rsid w:val="00443982"/>
    <w:rsid w:val="004442FC"/>
    <w:rsid w:val="00445A70"/>
    <w:rsid w:val="00446952"/>
    <w:rsid w:val="00446E2E"/>
    <w:rsid w:val="0044726B"/>
    <w:rsid w:val="00450DCF"/>
    <w:rsid w:val="004528C9"/>
    <w:rsid w:val="004528E5"/>
    <w:rsid w:val="00452945"/>
    <w:rsid w:val="00452C76"/>
    <w:rsid w:val="004541FA"/>
    <w:rsid w:val="00454338"/>
    <w:rsid w:val="004544CA"/>
    <w:rsid w:val="004551A8"/>
    <w:rsid w:val="00455594"/>
    <w:rsid w:val="00455941"/>
    <w:rsid w:val="00455CE8"/>
    <w:rsid w:val="00456BF6"/>
    <w:rsid w:val="00456E1E"/>
    <w:rsid w:val="00457156"/>
    <w:rsid w:val="004574FE"/>
    <w:rsid w:val="00457C0A"/>
    <w:rsid w:val="00460092"/>
    <w:rsid w:val="00461779"/>
    <w:rsid w:val="00461814"/>
    <w:rsid w:val="0046266D"/>
    <w:rsid w:val="00462CEE"/>
    <w:rsid w:val="00462D5F"/>
    <w:rsid w:val="004634A2"/>
    <w:rsid w:val="00463937"/>
    <w:rsid w:val="00464236"/>
    <w:rsid w:val="00464365"/>
    <w:rsid w:val="00464A7F"/>
    <w:rsid w:val="0046500F"/>
    <w:rsid w:val="004656F3"/>
    <w:rsid w:val="004658E8"/>
    <w:rsid w:val="00465BB4"/>
    <w:rsid w:val="00465F9A"/>
    <w:rsid w:val="0046605A"/>
    <w:rsid w:val="004660DA"/>
    <w:rsid w:val="00466273"/>
    <w:rsid w:val="00466713"/>
    <w:rsid w:val="00466E3E"/>
    <w:rsid w:val="00467121"/>
    <w:rsid w:val="0046738B"/>
    <w:rsid w:val="00467569"/>
    <w:rsid w:val="00467604"/>
    <w:rsid w:val="00467CD1"/>
    <w:rsid w:val="00467F4C"/>
    <w:rsid w:val="00470532"/>
    <w:rsid w:val="0047072C"/>
    <w:rsid w:val="00470848"/>
    <w:rsid w:val="004715A7"/>
    <w:rsid w:val="0047180D"/>
    <w:rsid w:val="004722AD"/>
    <w:rsid w:val="00473515"/>
    <w:rsid w:val="00474013"/>
    <w:rsid w:val="004745AD"/>
    <w:rsid w:val="00475905"/>
    <w:rsid w:val="00475F77"/>
    <w:rsid w:val="00476353"/>
    <w:rsid w:val="00476D34"/>
    <w:rsid w:val="00476D4B"/>
    <w:rsid w:val="00477340"/>
    <w:rsid w:val="00477A79"/>
    <w:rsid w:val="00477A8C"/>
    <w:rsid w:val="00480255"/>
    <w:rsid w:val="004811F4"/>
    <w:rsid w:val="00481307"/>
    <w:rsid w:val="004822D5"/>
    <w:rsid w:val="00483187"/>
    <w:rsid w:val="00483B0C"/>
    <w:rsid w:val="00485425"/>
    <w:rsid w:val="00490343"/>
    <w:rsid w:val="004905CE"/>
    <w:rsid w:val="004905DF"/>
    <w:rsid w:val="0049095F"/>
    <w:rsid w:val="00490BD9"/>
    <w:rsid w:val="00490D53"/>
    <w:rsid w:val="00492BB7"/>
    <w:rsid w:val="004935BA"/>
    <w:rsid w:val="00494080"/>
    <w:rsid w:val="004946EA"/>
    <w:rsid w:val="0049495B"/>
    <w:rsid w:val="00494B23"/>
    <w:rsid w:val="00494DE0"/>
    <w:rsid w:val="0049592C"/>
    <w:rsid w:val="00495E21"/>
    <w:rsid w:val="00496148"/>
    <w:rsid w:val="004965E3"/>
    <w:rsid w:val="00496AED"/>
    <w:rsid w:val="00496FCE"/>
    <w:rsid w:val="004A0339"/>
    <w:rsid w:val="004A1610"/>
    <w:rsid w:val="004A22A6"/>
    <w:rsid w:val="004A298D"/>
    <w:rsid w:val="004A2E88"/>
    <w:rsid w:val="004A3C26"/>
    <w:rsid w:val="004A418A"/>
    <w:rsid w:val="004A42F7"/>
    <w:rsid w:val="004A55C2"/>
    <w:rsid w:val="004A57A7"/>
    <w:rsid w:val="004A57BA"/>
    <w:rsid w:val="004A66CE"/>
    <w:rsid w:val="004A6B1C"/>
    <w:rsid w:val="004A6B56"/>
    <w:rsid w:val="004A728D"/>
    <w:rsid w:val="004A7B55"/>
    <w:rsid w:val="004A7FC4"/>
    <w:rsid w:val="004B0395"/>
    <w:rsid w:val="004B12A6"/>
    <w:rsid w:val="004B19B1"/>
    <w:rsid w:val="004B19C9"/>
    <w:rsid w:val="004B1A0C"/>
    <w:rsid w:val="004B1C52"/>
    <w:rsid w:val="004B1D69"/>
    <w:rsid w:val="004B2355"/>
    <w:rsid w:val="004B289B"/>
    <w:rsid w:val="004B2BD7"/>
    <w:rsid w:val="004B312E"/>
    <w:rsid w:val="004B4541"/>
    <w:rsid w:val="004B4908"/>
    <w:rsid w:val="004B733A"/>
    <w:rsid w:val="004C00C7"/>
    <w:rsid w:val="004C0356"/>
    <w:rsid w:val="004C0652"/>
    <w:rsid w:val="004C072E"/>
    <w:rsid w:val="004C092F"/>
    <w:rsid w:val="004C09C4"/>
    <w:rsid w:val="004C0C03"/>
    <w:rsid w:val="004C23FA"/>
    <w:rsid w:val="004C251F"/>
    <w:rsid w:val="004C2D2B"/>
    <w:rsid w:val="004C2D9D"/>
    <w:rsid w:val="004C3789"/>
    <w:rsid w:val="004C3D19"/>
    <w:rsid w:val="004C3F50"/>
    <w:rsid w:val="004C4DB1"/>
    <w:rsid w:val="004C4FA2"/>
    <w:rsid w:val="004C60B2"/>
    <w:rsid w:val="004C65F5"/>
    <w:rsid w:val="004C7201"/>
    <w:rsid w:val="004C7FE5"/>
    <w:rsid w:val="004D123F"/>
    <w:rsid w:val="004D1734"/>
    <w:rsid w:val="004D1AB9"/>
    <w:rsid w:val="004D25DF"/>
    <w:rsid w:val="004D346C"/>
    <w:rsid w:val="004D34AA"/>
    <w:rsid w:val="004D398E"/>
    <w:rsid w:val="004D3C8A"/>
    <w:rsid w:val="004D3E56"/>
    <w:rsid w:val="004D43B4"/>
    <w:rsid w:val="004D43C0"/>
    <w:rsid w:val="004D4CE5"/>
    <w:rsid w:val="004D4D26"/>
    <w:rsid w:val="004D628B"/>
    <w:rsid w:val="004D6984"/>
    <w:rsid w:val="004D70C6"/>
    <w:rsid w:val="004D73BC"/>
    <w:rsid w:val="004D7951"/>
    <w:rsid w:val="004D7D98"/>
    <w:rsid w:val="004D7F26"/>
    <w:rsid w:val="004E0938"/>
    <w:rsid w:val="004E19EC"/>
    <w:rsid w:val="004E1C16"/>
    <w:rsid w:val="004E54AE"/>
    <w:rsid w:val="004E6B42"/>
    <w:rsid w:val="004E7169"/>
    <w:rsid w:val="004E7C83"/>
    <w:rsid w:val="004F0C96"/>
    <w:rsid w:val="004F0EC4"/>
    <w:rsid w:val="004F1511"/>
    <w:rsid w:val="004F15A5"/>
    <w:rsid w:val="004F246E"/>
    <w:rsid w:val="004F2A01"/>
    <w:rsid w:val="004F33BD"/>
    <w:rsid w:val="004F33C6"/>
    <w:rsid w:val="004F394B"/>
    <w:rsid w:val="004F5177"/>
    <w:rsid w:val="004F5D4A"/>
    <w:rsid w:val="00500393"/>
    <w:rsid w:val="005004B4"/>
    <w:rsid w:val="00501ACA"/>
    <w:rsid w:val="005029E2"/>
    <w:rsid w:val="0050341D"/>
    <w:rsid w:val="00503681"/>
    <w:rsid w:val="005038F7"/>
    <w:rsid w:val="00504353"/>
    <w:rsid w:val="005056A4"/>
    <w:rsid w:val="00505980"/>
    <w:rsid w:val="00505A2E"/>
    <w:rsid w:val="00505AA7"/>
    <w:rsid w:val="00506F8A"/>
    <w:rsid w:val="0050737A"/>
    <w:rsid w:val="0050747F"/>
    <w:rsid w:val="00507AB4"/>
    <w:rsid w:val="00510055"/>
    <w:rsid w:val="00510595"/>
    <w:rsid w:val="005116F3"/>
    <w:rsid w:val="005119D3"/>
    <w:rsid w:val="00512E20"/>
    <w:rsid w:val="00514CE2"/>
    <w:rsid w:val="00514F01"/>
    <w:rsid w:val="005150FC"/>
    <w:rsid w:val="00515458"/>
    <w:rsid w:val="005157B5"/>
    <w:rsid w:val="00516198"/>
    <w:rsid w:val="00516358"/>
    <w:rsid w:val="0051686F"/>
    <w:rsid w:val="00516A3F"/>
    <w:rsid w:val="00516F77"/>
    <w:rsid w:val="00517287"/>
    <w:rsid w:val="005176A9"/>
    <w:rsid w:val="00517A76"/>
    <w:rsid w:val="00517A85"/>
    <w:rsid w:val="00520447"/>
    <w:rsid w:val="005204A9"/>
    <w:rsid w:val="00521471"/>
    <w:rsid w:val="005219F5"/>
    <w:rsid w:val="00521A72"/>
    <w:rsid w:val="00521E30"/>
    <w:rsid w:val="005221D6"/>
    <w:rsid w:val="0052263C"/>
    <w:rsid w:val="00523D8D"/>
    <w:rsid w:val="005240DE"/>
    <w:rsid w:val="0052453D"/>
    <w:rsid w:val="0052497B"/>
    <w:rsid w:val="00526592"/>
    <w:rsid w:val="00526A34"/>
    <w:rsid w:val="00526E08"/>
    <w:rsid w:val="005271F2"/>
    <w:rsid w:val="0052730D"/>
    <w:rsid w:val="00527506"/>
    <w:rsid w:val="00527C86"/>
    <w:rsid w:val="00527E5A"/>
    <w:rsid w:val="0053004B"/>
    <w:rsid w:val="005305AB"/>
    <w:rsid w:val="00530BEF"/>
    <w:rsid w:val="00531633"/>
    <w:rsid w:val="00533C47"/>
    <w:rsid w:val="0053409D"/>
    <w:rsid w:val="00534659"/>
    <w:rsid w:val="00535C3F"/>
    <w:rsid w:val="005363B2"/>
    <w:rsid w:val="00536482"/>
    <w:rsid w:val="0053686B"/>
    <w:rsid w:val="00536B94"/>
    <w:rsid w:val="00536E10"/>
    <w:rsid w:val="005374CB"/>
    <w:rsid w:val="00537741"/>
    <w:rsid w:val="005377A9"/>
    <w:rsid w:val="00537C74"/>
    <w:rsid w:val="005403EC"/>
    <w:rsid w:val="00540541"/>
    <w:rsid w:val="0054059B"/>
    <w:rsid w:val="00541AEC"/>
    <w:rsid w:val="00542E53"/>
    <w:rsid w:val="005438EF"/>
    <w:rsid w:val="00543B8D"/>
    <w:rsid w:val="00544280"/>
    <w:rsid w:val="00544661"/>
    <w:rsid w:val="00544DC6"/>
    <w:rsid w:val="00545426"/>
    <w:rsid w:val="00545E5A"/>
    <w:rsid w:val="005463B8"/>
    <w:rsid w:val="00546575"/>
    <w:rsid w:val="00546A33"/>
    <w:rsid w:val="00546BC7"/>
    <w:rsid w:val="005473E2"/>
    <w:rsid w:val="00547826"/>
    <w:rsid w:val="005479DE"/>
    <w:rsid w:val="005505E5"/>
    <w:rsid w:val="00550DF1"/>
    <w:rsid w:val="00551884"/>
    <w:rsid w:val="00552A0A"/>
    <w:rsid w:val="00552BAD"/>
    <w:rsid w:val="00552D25"/>
    <w:rsid w:val="005533DF"/>
    <w:rsid w:val="00554825"/>
    <w:rsid w:val="00554847"/>
    <w:rsid w:val="005549C3"/>
    <w:rsid w:val="00555111"/>
    <w:rsid w:val="005552DE"/>
    <w:rsid w:val="00555CE3"/>
    <w:rsid w:val="0055614C"/>
    <w:rsid w:val="00560198"/>
    <w:rsid w:val="005603A6"/>
    <w:rsid w:val="00560479"/>
    <w:rsid w:val="00560EB3"/>
    <w:rsid w:val="00560FB6"/>
    <w:rsid w:val="005610EA"/>
    <w:rsid w:val="005614E9"/>
    <w:rsid w:val="005615B1"/>
    <w:rsid w:val="00561ADD"/>
    <w:rsid w:val="005625A6"/>
    <w:rsid w:val="00563545"/>
    <w:rsid w:val="00563DD1"/>
    <w:rsid w:val="00563F46"/>
    <w:rsid w:val="00564BD1"/>
    <w:rsid w:val="00565086"/>
    <w:rsid w:val="0056532C"/>
    <w:rsid w:val="0056658A"/>
    <w:rsid w:val="00566D3F"/>
    <w:rsid w:val="005675EF"/>
    <w:rsid w:val="00567855"/>
    <w:rsid w:val="00567B5D"/>
    <w:rsid w:val="005702E5"/>
    <w:rsid w:val="0057095B"/>
    <w:rsid w:val="00570FCB"/>
    <w:rsid w:val="0057121D"/>
    <w:rsid w:val="00571A41"/>
    <w:rsid w:val="00571C86"/>
    <w:rsid w:val="005731B3"/>
    <w:rsid w:val="00573D5C"/>
    <w:rsid w:val="00573E64"/>
    <w:rsid w:val="00574027"/>
    <w:rsid w:val="00574087"/>
    <w:rsid w:val="005740A4"/>
    <w:rsid w:val="00574310"/>
    <w:rsid w:val="00575368"/>
    <w:rsid w:val="005755BB"/>
    <w:rsid w:val="00576145"/>
    <w:rsid w:val="005770ED"/>
    <w:rsid w:val="00577F42"/>
    <w:rsid w:val="005816AB"/>
    <w:rsid w:val="00581909"/>
    <w:rsid w:val="00582224"/>
    <w:rsid w:val="0058295E"/>
    <w:rsid w:val="00582AF3"/>
    <w:rsid w:val="00585938"/>
    <w:rsid w:val="00585D5C"/>
    <w:rsid w:val="00585EC2"/>
    <w:rsid w:val="005863AB"/>
    <w:rsid w:val="005864C7"/>
    <w:rsid w:val="005869E0"/>
    <w:rsid w:val="00586DFE"/>
    <w:rsid w:val="00586E19"/>
    <w:rsid w:val="00587802"/>
    <w:rsid w:val="005901C8"/>
    <w:rsid w:val="00590D26"/>
    <w:rsid w:val="00591628"/>
    <w:rsid w:val="005917E4"/>
    <w:rsid w:val="005940AF"/>
    <w:rsid w:val="00595233"/>
    <w:rsid w:val="00595CE4"/>
    <w:rsid w:val="00596C51"/>
    <w:rsid w:val="00596C67"/>
    <w:rsid w:val="00597AB8"/>
    <w:rsid w:val="00597E93"/>
    <w:rsid w:val="00597F23"/>
    <w:rsid w:val="005A17C6"/>
    <w:rsid w:val="005A1823"/>
    <w:rsid w:val="005A2C08"/>
    <w:rsid w:val="005A3A6E"/>
    <w:rsid w:val="005A5E5D"/>
    <w:rsid w:val="005A64D8"/>
    <w:rsid w:val="005A7022"/>
    <w:rsid w:val="005B1184"/>
    <w:rsid w:val="005B129F"/>
    <w:rsid w:val="005B1CC6"/>
    <w:rsid w:val="005B2C44"/>
    <w:rsid w:val="005B3073"/>
    <w:rsid w:val="005B3556"/>
    <w:rsid w:val="005B45BC"/>
    <w:rsid w:val="005B46FA"/>
    <w:rsid w:val="005B53AF"/>
    <w:rsid w:val="005B57E4"/>
    <w:rsid w:val="005B5A6C"/>
    <w:rsid w:val="005B614B"/>
    <w:rsid w:val="005B6605"/>
    <w:rsid w:val="005B6BF0"/>
    <w:rsid w:val="005B7CDA"/>
    <w:rsid w:val="005C00AE"/>
    <w:rsid w:val="005C01EF"/>
    <w:rsid w:val="005C147C"/>
    <w:rsid w:val="005C162C"/>
    <w:rsid w:val="005C2575"/>
    <w:rsid w:val="005C2598"/>
    <w:rsid w:val="005C399A"/>
    <w:rsid w:val="005C3A38"/>
    <w:rsid w:val="005C3EAA"/>
    <w:rsid w:val="005C4075"/>
    <w:rsid w:val="005C5088"/>
    <w:rsid w:val="005C56B9"/>
    <w:rsid w:val="005C58C1"/>
    <w:rsid w:val="005C5CE9"/>
    <w:rsid w:val="005C5D21"/>
    <w:rsid w:val="005C5F08"/>
    <w:rsid w:val="005C6784"/>
    <w:rsid w:val="005C6A90"/>
    <w:rsid w:val="005C7273"/>
    <w:rsid w:val="005C7458"/>
    <w:rsid w:val="005C7738"/>
    <w:rsid w:val="005C7A49"/>
    <w:rsid w:val="005D0217"/>
    <w:rsid w:val="005D03C0"/>
    <w:rsid w:val="005D08BD"/>
    <w:rsid w:val="005D1250"/>
    <w:rsid w:val="005D1397"/>
    <w:rsid w:val="005D1652"/>
    <w:rsid w:val="005D1819"/>
    <w:rsid w:val="005D1F74"/>
    <w:rsid w:val="005D22AA"/>
    <w:rsid w:val="005D3212"/>
    <w:rsid w:val="005D375B"/>
    <w:rsid w:val="005D406B"/>
    <w:rsid w:val="005D5330"/>
    <w:rsid w:val="005D73CA"/>
    <w:rsid w:val="005D76DD"/>
    <w:rsid w:val="005D7E62"/>
    <w:rsid w:val="005D7EA8"/>
    <w:rsid w:val="005E137F"/>
    <w:rsid w:val="005E199D"/>
    <w:rsid w:val="005E1AA1"/>
    <w:rsid w:val="005E21CC"/>
    <w:rsid w:val="005E2BAE"/>
    <w:rsid w:val="005E33D8"/>
    <w:rsid w:val="005E347F"/>
    <w:rsid w:val="005E35B2"/>
    <w:rsid w:val="005E37B2"/>
    <w:rsid w:val="005E3A11"/>
    <w:rsid w:val="005E4316"/>
    <w:rsid w:val="005E45BE"/>
    <w:rsid w:val="005E4601"/>
    <w:rsid w:val="005E5366"/>
    <w:rsid w:val="005E63BB"/>
    <w:rsid w:val="005F0E09"/>
    <w:rsid w:val="005F1157"/>
    <w:rsid w:val="005F3B54"/>
    <w:rsid w:val="005F492F"/>
    <w:rsid w:val="005F5381"/>
    <w:rsid w:val="005F5B03"/>
    <w:rsid w:val="005F6F5A"/>
    <w:rsid w:val="005F709C"/>
    <w:rsid w:val="005F7366"/>
    <w:rsid w:val="005F76DE"/>
    <w:rsid w:val="006010ED"/>
    <w:rsid w:val="00601B73"/>
    <w:rsid w:val="006042C3"/>
    <w:rsid w:val="00604CE5"/>
    <w:rsid w:val="00605F8F"/>
    <w:rsid w:val="00607579"/>
    <w:rsid w:val="006079DE"/>
    <w:rsid w:val="00610AB0"/>
    <w:rsid w:val="00611324"/>
    <w:rsid w:val="00611FD4"/>
    <w:rsid w:val="006124D6"/>
    <w:rsid w:val="00613060"/>
    <w:rsid w:val="00613BD4"/>
    <w:rsid w:val="006148DA"/>
    <w:rsid w:val="00615A1B"/>
    <w:rsid w:val="00615CEE"/>
    <w:rsid w:val="00616D56"/>
    <w:rsid w:val="00620AFE"/>
    <w:rsid w:val="006220A2"/>
    <w:rsid w:val="00622538"/>
    <w:rsid w:val="00624A20"/>
    <w:rsid w:val="00625120"/>
    <w:rsid w:val="0062523F"/>
    <w:rsid w:val="006255D3"/>
    <w:rsid w:val="00625880"/>
    <w:rsid w:val="00625895"/>
    <w:rsid w:val="00625CDE"/>
    <w:rsid w:val="00626167"/>
    <w:rsid w:val="00626732"/>
    <w:rsid w:val="00627411"/>
    <w:rsid w:val="0062748C"/>
    <w:rsid w:val="00627CA9"/>
    <w:rsid w:val="00632408"/>
    <w:rsid w:val="006326BC"/>
    <w:rsid w:val="00633099"/>
    <w:rsid w:val="00633BAC"/>
    <w:rsid w:val="00633DD1"/>
    <w:rsid w:val="00634107"/>
    <w:rsid w:val="0063417D"/>
    <w:rsid w:val="00634598"/>
    <w:rsid w:val="00635349"/>
    <w:rsid w:val="0063555B"/>
    <w:rsid w:val="006357C9"/>
    <w:rsid w:val="00635FB8"/>
    <w:rsid w:val="00636537"/>
    <w:rsid w:val="00637B0E"/>
    <w:rsid w:val="00640134"/>
    <w:rsid w:val="0064151A"/>
    <w:rsid w:val="0064157D"/>
    <w:rsid w:val="00641AD0"/>
    <w:rsid w:val="00641FAA"/>
    <w:rsid w:val="00642E6A"/>
    <w:rsid w:val="00642E70"/>
    <w:rsid w:val="00643055"/>
    <w:rsid w:val="00643AC9"/>
    <w:rsid w:val="00644863"/>
    <w:rsid w:val="00644A93"/>
    <w:rsid w:val="0064502C"/>
    <w:rsid w:val="00645938"/>
    <w:rsid w:val="00645A55"/>
    <w:rsid w:val="00645E34"/>
    <w:rsid w:val="00646233"/>
    <w:rsid w:val="006463F6"/>
    <w:rsid w:val="006464B8"/>
    <w:rsid w:val="006466E1"/>
    <w:rsid w:val="006470CE"/>
    <w:rsid w:val="00647853"/>
    <w:rsid w:val="00647D44"/>
    <w:rsid w:val="00650316"/>
    <w:rsid w:val="006511F9"/>
    <w:rsid w:val="0065135D"/>
    <w:rsid w:val="00651658"/>
    <w:rsid w:val="00652341"/>
    <w:rsid w:val="006527BD"/>
    <w:rsid w:val="006529DF"/>
    <w:rsid w:val="00652B52"/>
    <w:rsid w:val="00656199"/>
    <w:rsid w:val="0065648D"/>
    <w:rsid w:val="00657045"/>
    <w:rsid w:val="006571AA"/>
    <w:rsid w:val="006573C0"/>
    <w:rsid w:val="00657B7E"/>
    <w:rsid w:val="0066147B"/>
    <w:rsid w:val="00661507"/>
    <w:rsid w:val="006618EF"/>
    <w:rsid w:val="00661CF2"/>
    <w:rsid w:val="00662083"/>
    <w:rsid w:val="00662748"/>
    <w:rsid w:val="00662749"/>
    <w:rsid w:val="00663354"/>
    <w:rsid w:val="00663749"/>
    <w:rsid w:val="006637CA"/>
    <w:rsid w:val="00663E43"/>
    <w:rsid w:val="006645B7"/>
    <w:rsid w:val="006650EF"/>
    <w:rsid w:val="006650F5"/>
    <w:rsid w:val="00665DFD"/>
    <w:rsid w:val="00666CF8"/>
    <w:rsid w:val="00666D5A"/>
    <w:rsid w:val="00667451"/>
    <w:rsid w:val="00667977"/>
    <w:rsid w:val="00667A5D"/>
    <w:rsid w:val="00670137"/>
    <w:rsid w:val="006705B4"/>
    <w:rsid w:val="00670F8A"/>
    <w:rsid w:val="0067133A"/>
    <w:rsid w:val="006718A2"/>
    <w:rsid w:val="006718F1"/>
    <w:rsid w:val="0067318E"/>
    <w:rsid w:val="006736CB"/>
    <w:rsid w:val="006736D5"/>
    <w:rsid w:val="006740F4"/>
    <w:rsid w:val="00674B76"/>
    <w:rsid w:val="00675EAD"/>
    <w:rsid w:val="006761C7"/>
    <w:rsid w:val="006777E8"/>
    <w:rsid w:val="00680301"/>
    <w:rsid w:val="006803D6"/>
    <w:rsid w:val="006809CA"/>
    <w:rsid w:val="00680ACD"/>
    <w:rsid w:val="00680EB2"/>
    <w:rsid w:val="0068153D"/>
    <w:rsid w:val="00681DF7"/>
    <w:rsid w:val="006824FA"/>
    <w:rsid w:val="0068362A"/>
    <w:rsid w:val="00683779"/>
    <w:rsid w:val="0068463A"/>
    <w:rsid w:val="00685870"/>
    <w:rsid w:val="00685A62"/>
    <w:rsid w:val="00686524"/>
    <w:rsid w:val="00686D55"/>
    <w:rsid w:val="00690CD7"/>
    <w:rsid w:val="00690E1B"/>
    <w:rsid w:val="0069158E"/>
    <w:rsid w:val="00691BF6"/>
    <w:rsid w:val="006922B1"/>
    <w:rsid w:val="00692928"/>
    <w:rsid w:val="00693461"/>
    <w:rsid w:val="006934AB"/>
    <w:rsid w:val="006940E3"/>
    <w:rsid w:val="00694CC7"/>
    <w:rsid w:val="00694D58"/>
    <w:rsid w:val="006950CD"/>
    <w:rsid w:val="0069559E"/>
    <w:rsid w:val="00696C74"/>
    <w:rsid w:val="006A0C5B"/>
    <w:rsid w:val="006A1068"/>
    <w:rsid w:val="006A14F7"/>
    <w:rsid w:val="006A204C"/>
    <w:rsid w:val="006A3E83"/>
    <w:rsid w:val="006A3F81"/>
    <w:rsid w:val="006A7515"/>
    <w:rsid w:val="006A76E6"/>
    <w:rsid w:val="006A7ECD"/>
    <w:rsid w:val="006A7FC3"/>
    <w:rsid w:val="006B03BB"/>
    <w:rsid w:val="006B0670"/>
    <w:rsid w:val="006B126E"/>
    <w:rsid w:val="006B30DA"/>
    <w:rsid w:val="006B39AE"/>
    <w:rsid w:val="006B42E5"/>
    <w:rsid w:val="006B46E1"/>
    <w:rsid w:val="006B4F1A"/>
    <w:rsid w:val="006B5106"/>
    <w:rsid w:val="006B5265"/>
    <w:rsid w:val="006B5675"/>
    <w:rsid w:val="006B77C6"/>
    <w:rsid w:val="006B7809"/>
    <w:rsid w:val="006B78EC"/>
    <w:rsid w:val="006C1ADC"/>
    <w:rsid w:val="006C26BF"/>
    <w:rsid w:val="006C376A"/>
    <w:rsid w:val="006C3D18"/>
    <w:rsid w:val="006C3F2D"/>
    <w:rsid w:val="006C56F0"/>
    <w:rsid w:val="006C6671"/>
    <w:rsid w:val="006C6886"/>
    <w:rsid w:val="006C69BA"/>
    <w:rsid w:val="006C701D"/>
    <w:rsid w:val="006C7642"/>
    <w:rsid w:val="006C7AC6"/>
    <w:rsid w:val="006C7B3D"/>
    <w:rsid w:val="006C7FAE"/>
    <w:rsid w:val="006D00CF"/>
    <w:rsid w:val="006D0207"/>
    <w:rsid w:val="006D06CE"/>
    <w:rsid w:val="006D0E7D"/>
    <w:rsid w:val="006D12DE"/>
    <w:rsid w:val="006D22A4"/>
    <w:rsid w:val="006D3D10"/>
    <w:rsid w:val="006D42CF"/>
    <w:rsid w:val="006D4787"/>
    <w:rsid w:val="006D48C8"/>
    <w:rsid w:val="006D4AB2"/>
    <w:rsid w:val="006D4E18"/>
    <w:rsid w:val="006D534D"/>
    <w:rsid w:val="006D5765"/>
    <w:rsid w:val="006D6189"/>
    <w:rsid w:val="006D66BD"/>
    <w:rsid w:val="006D7EAA"/>
    <w:rsid w:val="006E1189"/>
    <w:rsid w:val="006E2076"/>
    <w:rsid w:val="006E3F48"/>
    <w:rsid w:val="006E4DAF"/>
    <w:rsid w:val="006E4EA6"/>
    <w:rsid w:val="006E55C8"/>
    <w:rsid w:val="006E56D8"/>
    <w:rsid w:val="006E5C7C"/>
    <w:rsid w:val="006E6A95"/>
    <w:rsid w:val="006E6F28"/>
    <w:rsid w:val="006E78D5"/>
    <w:rsid w:val="006E7A40"/>
    <w:rsid w:val="006F0350"/>
    <w:rsid w:val="006F0978"/>
    <w:rsid w:val="006F3166"/>
    <w:rsid w:val="006F3386"/>
    <w:rsid w:val="006F3926"/>
    <w:rsid w:val="006F6302"/>
    <w:rsid w:val="006F6323"/>
    <w:rsid w:val="006F666B"/>
    <w:rsid w:val="00701528"/>
    <w:rsid w:val="00702470"/>
    <w:rsid w:val="007036B7"/>
    <w:rsid w:val="007036C3"/>
    <w:rsid w:val="00703D77"/>
    <w:rsid w:val="00705389"/>
    <w:rsid w:val="0070565C"/>
    <w:rsid w:val="00705C82"/>
    <w:rsid w:val="0070624B"/>
    <w:rsid w:val="00706629"/>
    <w:rsid w:val="00706699"/>
    <w:rsid w:val="00706860"/>
    <w:rsid w:val="00706B16"/>
    <w:rsid w:val="007076AA"/>
    <w:rsid w:val="00707DF5"/>
    <w:rsid w:val="00710D5D"/>
    <w:rsid w:val="00710EB8"/>
    <w:rsid w:val="00710EBE"/>
    <w:rsid w:val="007119A2"/>
    <w:rsid w:val="00713E92"/>
    <w:rsid w:val="007140FE"/>
    <w:rsid w:val="00716612"/>
    <w:rsid w:val="0071663C"/>
    <w:rsid w:val="0071686A"/>
    <w:rsid w:val="0071781F"/>
    <w:rsid w:val="00717BC1"/>
    <w:rsid w:val="00720719"/>
    <w:rsid w:val="00721725"/>
    <w:rsid w:val="00721E15"/>
    <w:rsid w:val="007223E5"/>
    <w:rsid w:val="00723BEB"/>
    <w:rsid w:val="00723F25"/>
    <w:rsid w:val="00724129"/>
    <w:rsid w:val="0072428F"/>
    <w:rsid w:val="00724AA6"/>
    <w:rsid w:val="00724E02"/>
    <w:rsid w:val="0072613C"/>
    <w:rsid w:val="00726430"/>
    <w:rsid w:val="00726724"/>
    <w:rsid w:val="007270C3"/>
    <w:rsid w:val="00727D2E"/>
    <w:rsid w:val="00727E7C"/>
    <w:rsid w:val="007301DE"/>
    <w:rsid w:val="007307C1"/>
    <w:rsid w:val="007308A4"/>
    <w:rsid w:val="00732828"/>
    <w:rsid w:val="0073388F"/>
    <w:rsid w:val="00734358"/>
    <w:rsid w:val="00735718"/>
    <w:rsid w:val="007359B4"/>
    <w:rsid w:val="0073648F"/>
    <w:rsid w:val="0074041E"/>
    <w:rsid w:val="00740BD3"/>
    <w:rsid w:val="007412C4"/>
    <w:rsid w:val="00741D4B"/>
    <w:rsid w:val="00741DDB"/>
    <w:rsid w:val="00742163"/>
    <w:rsid w:val="00743405"/>
    <w:rsid w:val="00743964"/>
    <w:rsid w:val="00744517"/>
    <w:rsid w:val="00744957"/>
    <w:rsid w:val="007459B2"/>
    <w:rsid w:val="00746179"/>
    <w:rsid w:val="0074759C"/>
    <w:rsid w:val="00747E4C"/>
    <w:rsid w:val="007510D9"/>
    <w:rsid w:val="0075175F"/>
    <w:rsid w:val="007517FF"/>
    <w:rsid w:val="00752572"/>
    <w:rsid w:val="00752697"/>
    <w:rsid w:val="00752779"/>
    <w:rsid w:val="007529B1"/>
    <w:rsid w:val="00752AE6"/>
    <w:rsid w:val="00752B1C"/>
    <w:rsid w:val="007535FF"/>
    <w:rsid w:val="007536B2"/>
    <w:rsid w:val="00753AED"/>
    <w:rsid w:val="007543DD"/>
    <w:rsid w:val="00754487"/>
    <w:rsid w:val="00754FF0"/>
    <w:rsid w:val="00755EF9"/>
    <w:rsid w:val="007567F4"/>
    <w:rsid w:val="00757544"/>
    <w:rsid w:val="00757CDC"/>
    <w:rsid w:val="0076020C"/>
    <w:rsid w:val="007606C1"/>
    <w:rsid w:val="00760C12"/>
    <w:rsid w:val="007610D3"/>
    <w:rsid w:val="00761CD8"/>
    <w:rsid w:val="00761F27"/>
    <w:rsid w:val="007627CB"/>
    <w:rsid w:val="00762815"/>
    <w:rsid w:val="0076292C"/>
    <w:rsid w:val="00763000"/>
    <w:rsid w:val="007631AE"/>
    <w:rsid w:val="007638E7"/>
    <w:rsid w:val="00764682"/>
    <w:rsid w:val="00765AFE"/>
    <w:rsid w:val="0076617C"/>
    <w:rsid w:val="007666BB"/>
    <w:rsid w:val="00766C6D"/>
    <w:rsid w:val="00766F6B"/>
    <w:rsid w:val="0076774B"/>
    <w:rsid w:val="00770337"/>
    <w:rsid w:val="00771D9D"/>
    <w:rsid w:val="00771EBD"/>
    <w:rsid w:val="0077258A"/>
    <w:rsid w:val="00774239"/>
    <w:rsid w:val="0077460E"/>
    <w:rsid w:val="007750F2"/>
    <w:rsid w:val="007754DE"/>
    <w:rsid w:val="007759F7"/>
    <w:rsid w:val="00776718"/>
    <w:rsid w:val="00776853"/>
    <w:rsid w:val="00777FFB"/>
    <w:rsid w:val="0078089F"/>
    <w:rsid w:val="007808BD"/>
    <w:rsid w:val="0078107E"/>
    <w:rsid w:val="0078114C"/>
    <w:rsid w:val="00781191"/>
    <w:rsid w:val="007813D2"/>
    <w:rsid w:val="00781454"/>
    <w:rsid w:val="00781B4E"/>
    <w:rsid w:val="007820A4"/>
    <w:rsid w:val="00782BF4"/>
    <w:rsid w:val="00783BF0"/>
    <w:rsid w:val="00784FD1"/>
    <w:rsid w:val="00786911"/>
    <w:rsid w:val="0078736C"/>
    <w:rsid w:val="007900DB"/>
    <w:rsid w:val="00790AB8"/>
    <w:rsid w:val="00790B4E"/>
    <w:rsid w:val="007916DF"/>
    <w:rsid w:val="007916ED"/>
    <w:rsid w:val="00791A4E"/>
    <w:rsid w:val="00794089"/>
    <w:rsid w:val="00794537"/>
    <w:rsid w:val="007948DF"/>
    <w:rsid w:val="0079584C"/>
    <w:rsid w:val="00797F7D"/>
    <w:rsid w:val="007A1FA5"/>
    <w:rsid w:val="007A2016"/>
    <w:rsid w:val="007A52DE"/>
    <w:rsid w:val="007A5723"/>
    <w:rsid w:val="007A6629"/>
    <w:rsid w:val="007A7A01"/>
    <w:rsid w:val="007A7DEE"/>
    <w:rsid w:val="007A7EE9"/>
    <w:rsid w:val="007B0316"/>
    <w:rsid w:val="007B0757"/>
    <w:rsid w:val="007B0D71"/>
    <w:rsid w:val="007B154E"/>
    <w:rsid w:val="007B172F"/>
    <w:rsid w:val="007B1A45"/>
    <w:rsid w:val="007B2ED4"/>
    <w:rsid w:val="007B334D"/>
    <w:rsid w:val="007B433A"/>
    <w:rsid w:val="007B48AE"/>
    <w:rsid w:val="007B4EC0"/>
    <w:rsid w:val="007B5716"/>
    <w:rsid w:val="007B5935"/>
    <w:rsid w:val="007B5C3F"/>
    <w:rsid w:val="007B5EAD"/>
    <w:rsid w:val="007B5F52"/>
    <w:rsid w:val="007B6021"/>
    <w:rsid w:val="007B6E29"/>
    <w:rsid w:val="007B7050"/>
    <w:rsid w:val="007B76A0"/>
    <w:rsid w:val="007C0B39"/>
    <w:rsid w:val="007C11DD"/>
    <w:rsid w:val="007C1F06"/>
    <w:rsid w:val="007C25A6"/>
    <w:rsid w:val="007C271A"/>
    <w:rsid w:val="007C27FF"/>
    <w:rsid w:val="007C28EE"/>
    <w:rsid w:val="007C2D2E"/>
    <w:rsid w:val="007C3116"/>
    <w:rsid w:val="007C32B9"/>
    <w:rsid w:val="007C37AA"/>
    <w:rsid w:val="007C4258"/>
    <w:rsid w:val="007C4314"/>
    <w:rsid w:val="007C4B44"/>
    <w:rsid w:val="007C5D24"/>
    <w:rsid w:val="007C6666"/>
    <w:rsid w:val="007C673C"/>
    <w:rsid w:val="007C7126"/>
    <w:rsid w:val="007C7348"/>
    <w:rsid w:val="007C7512"/>
    <w:rsid w:val="007C75F1"/>
    <w:rsid w:val="007C7616"/>
    <w:rsid w:val="007C7F32"/>
    <w:rsid w:val="007D03CE"/>
    <w:rsid w:val="007D0572"/>
    <w:rsid w:val="007D15D2"/>
    <w:rsid w:val="007D1A3A"/>
    <w:rsid w:val="007D1D1B"/>
    <w:rsid w:val="007D1E05"/>
    <w:rsid w:val="007D35EA"/>
    <w:rsid w:val="007D39EF"/>
    <w:rsid w:val="007D42CA"/>
    <w:rsid w:val="007D46F2"/>
    <w:rsid w:val="007D4AEF"/>
    <w:rsid w:val="007D62B3"/>
    <w:rsid w:val="007D6C29"/>
    <w:rsid w:val="007D71E5"/>
    <w:rsid w:val="007D728A"/>
    <w:rsid w:val="007D7F76"/>
    <w:rsid w:val="007E015B"/>
    <w:rsid w:val="007E0678"/>
    <w:rsid w:val="007E0810"/>
    <w:rsid w:val="007E0911"/>
    <w:rsid w:val="007E0C41"/>
    <w:rsid w:val="007E0E39"/>
    <w:rsid w:val="007E1069"/>
    <w:rsid w:val="007E1154"/>
    <w:rsid w:val="007E2641"/>
    <w:rsid w:val="007E2F71"/>
    <w:rsid w:val="007E3E3D"/>
    <w:rsid w:val="007E4AA7"/>
    <w:rsid w:val="007E5DAB"/>
    <w:rsid w:val="007E5FBF"/>
    <w:rsid w:val="007E6632"/>
    <w:rsid w:val="007E6B5E"/>
    <w:rsid w:val="007E7856"/>
    <w:rsid w:val="007F0261"/>
    <w:rsid w:val="007F0C03"/>
    <w:rsid w:val="007F13FD"/>
    <w:rsid w:val="007F2BAE"/>
    <w:rsid w:val="007F31F4"/>
    <w:rsid w:val="007F333C"/>
    <w:rsid w:val="007F403A"/>
    <w:rsid w:val="007F443A"/>
    <w:rsid w:val="007F5425"/>
    <w:rsid w:val="007F5945"/>
    <w:rsid w:val="007F73F4"/>
    <w:rsid w:val="007F7781"/>
    <w:rsid w:val="007F7B0E"/>
    <w:rsid w:val="008005A1"/>
    <w:rsid w:val="00800F8E"/>
    <w:rsid w:val="00801224"/>
    <w:rsid w:val="008018B0"/>
    <w:rsid w:val="008020C8"/>
    <w:rsid w:val="00802A4D"/>
    <w:rsid w:val="00802A53"/>
    <w:rsid w:val="00803771"/>
    <w:rsid w:val="00803A93"/>
    <w:rsid w:val="00803C61"/>
    <w:rsid w:val="00804134"/>
    <w:rsid w:val="00804B58"/>
    <w:rsid w:val="00805F82"/>
    <w:rsid w:val="008065D0"/>
    <w:rsid w:val="00806AF7"/>
    <w:rsid w:val="00806F8D"/>
    <w:rsid w:val="00807522"/>
    <w:rsid w:val="00807669"/>
    <w:rsid w:val="00810087"/>
    <w:rsid w:val="00810454"/>
    <w:rsid w:val="00810650"/>
    <w:rsid w:val="00810A8A"/>
    <w:rsid w:val="00810D93"/>
    <w:rsid w:val="008110F9"/>
    <w:rsid w:val="00811F62"/>
    <w:rsid w:val="008124FD"/>
    <w:rsid w:val="0081375C"/>
    <w:rsid w:val="00814131"/>
    <w:rsid w:val="008148B5"/>
    <w:rsid w:val="00815007"/>
    <w:rsid w:val="0081560E"/>
    <w:rsid w:val="00816D6D"/>
    <w:rsid w:val="008171D0"/>
    <w:rsid w:val="00817CBA"/>
    <w:rsid w:val="00820B93"/>
    <w:rsid w:val="008212E4"/>
    <w:rsid w:val="008214D0"/>
    <w:rsid w:val="008215DB"/>
    <w:rsid w:val="0082163F"/>
    <w:rsid w:val="00821C92"/>
    <w:rsid w:val="00821F53"/>
    <w:rsid w:val="0082233A"/>
    <w:rsid w:val="00822B92"/>
    <w:rsid w:val="00822C81"/>
    <w:rsid w:val="0082303C"/>
    <w:rsid w:val="00823241"/>
    <w:rsid w:val="00824315"/>
    <w:rsid w:val="0082442E"/>
    <w:rsid w:val="008244B9"/>
    <w:rsid w:val="008250B0"/>
    <w:rsid w:val="008257AF"/>
    <w:rsid w:val="00826007"/>
    <w:rsid w:val="008266DC"/>
    <w:rsid w:val="00826C6B"/>
    <w:rsid w:val="0082786A"/>
    <w:rsid w:val="00830D89"/>
    <w:rsid w:val="008313FA"/>
    <w:rsid w:val="008319BA"/>
    <w:rsid w:val="00832EFB"/>
    <w:rsid w:val="008336DC"/>
    <w:rsid w:val="00834D23"/>
    <w:rsid w:val="00834E33"/>
    <w:rsid w:val="008351C4"/>
    <w:rsid w:val="00836AE2"/>
    <w:rsid w:val="0083700F"/>
    <w:rsid w:val="0084053D"/>
    <w:rsid w:val="00840794"/>
    <w:rsid w:val="00840F58"/>
    <w:rsid w:val="00841404"/>
    <w:rsid w:val="0084259F"/>
    <w:rsid w:val="00842E74"/>
    <w:rsid w:val="0084300F"/>
    <w:rsid w:val="00843C49"/>
    <w:rsid w:val="00844B2B"/>
    <w:rsid w:val="00844F4F"/>
    <w:rsid w:val="00845928"/>
    <w:rsid w:val="0084779A"/>
    <w:rsid w:val="008477C5"/>
    <w:rsid w:val="00850FCE"/>
    <w:rsid w:val="00851F04"/>
    <w:rsid w:val="00854A64"/>
    <w:rsid w:val="00854EEE"/>
    <w:rsid w:val="00855895"/>
    <w:rsid w:val="008558CA"/>
    <w:rsid w:val="00855975"/>
    <w:rsid w:val="0085685B"/>
    <w:rsid w:val="0086108A"/>
    <w:rsid w:val="008610CD"/>
    <w:rsid w:val="00861CB7"/>
    <w:rsid w:val="0086280B"/>
    <w:rsid w:val="0086291D"/>
    <w:rsid w:val="00862FC2"/>
    <w:rsid w:val="0086385D"/>
    <w:rsid w:val="00863F54"/>
    <w:rsid w:val="00864153"/>
    <w:rsid w:val="008645BE"/>
    <w:rsid w:val="00865082"/>
    <w:rsid w:val="00865215"/>
    <w:rsid w:val="00865286"/>
    <w:rsid w:val="00865908"/>
    <w:rsid w:val="00867115"/>
    <w:rsid w:val="00867220"/>
    <w:rsid w:val="008673BF"/>
    <w:rsid w:val="008675CE"/>
    <w:rsid w:val="008678C6"/>
    <w:rsid w:val="00867C25"/>
    <w:rsid w:val="008713FD"/>
    <w:rsid w:val="008716F9"/>
    <w:rsid w:val="00871D92"/>
    <w:rsid w:val="008738D5"/>
    <w:rsid w:val="00873FAA"/>
    <w:rsid w:val="008746E5"/>
    <w:rsid w:val="008756C1"/>
    <w:rsid w:val="00875DF1"/>
    <w:rsid w:val="00875E1F"/>
    <w:rsid w:val="008766CF"/>
    <w:rsid w:val="00877794"/>
    <w:rsid w:val="00877C31"/>
    <w:rsid w:val="00877C3E"/>
    <w:rsid w:val="00877FD1"/>
    <w:rsid w:val="00880E6B"/>
    <w:rsid w:val="00880F08"/>
    <w:rsid w:val="00880F92"/>
    <w:rsid w:val="008828AE"/>
    <w:rsid w:val="008828BA"/>
    <w:rsid w:val="0088402D"/>
    <w:rsid w:val="00884314"/>
    <w:rsid w:val="0088459F"/>
    <w:rsid w:val="00884BD3"/>
    <w:rsid w:val="00885F5F"/>
    <w:rsid w:val="008875BD"/>
    <w:rsid w:val="00890AB3"/>
    <w:rsid w:val="00890BBF"/>
    <w:rsid w:val="008915E7"/>
    <w:rsid w:val="008915F7"/>
    <w:rsid w:val="00891B44"/>
    <w:rsid w:val="00891F6E"/>
    <w:rsid w:val="0089248A"/>
    <w:rsid w:val="00892E1E"/>
    <w:rsid w:val="008933AB"/>
    <w:rsid w:val="00894AD4"/>
    <w:rsid w:val="00894C1C"/>
    <w:rsid w:val="00895539"/>
    <w:rsid w:val="008955E0"/>
    <w:rsid w:val="00896BD6"/>
    <w:rsid w:val="00897DF2"/>
    <w:rsid w:val="008A021C"/>
    <w:rsid w:val="008A0754"/>
    <w:rsid w:val="008A08E3"/>
    <w:rsid w:val="008A5B50"/>
    <w:rsid w:val="008A6C4F"/>
    <w:rsid w:val="008A6CB9"/>
    <w:rsid w:val="008A6DF5"/>
    <w:rsid w:val="008A707D"/>
    <w:rsid w:val="008B047F"/>
    <w:rsid w:val="008B059D"/>
    <w:rsid w:val="008B099A"/>
    <w:rsid w:val="008B0F17"/>
    <w:rsid w:val="008B12CE"/>
    <w:rsid w:val="008B1E07"/>
    <w:rsid w:val="008B4407"/>
    <w:rsid w:val="008B51D0"/>
    <w:rsid w:val="008B595C"/>
    <w:rsid w:val="008B75B4"/>
    <w:rsid w:val="008B7D2D"/>
    <w:rsid w:val="008B7DEB"/>
    <w:rsid w:val="008C0225"/>
    <w:rsid w:val="008C0D7C"/>
    <w:rsid w:val="008C128C"/>
    <w:rsid w:val="008C13A5"/>
    <w:rsid w:val="008C1606"/>
    <w:rsid w:val="008C2BF3"/>
    <w:rsid w:val="008C2DDC"/>
    <w:rsid w:val="008C441B"/>
    <w:rsid w:val="008C4654"/>
    <w:rsid w:val="008C4D20"/>
    <w:rsid w:val="008C539F"/>
    <w:rsid w:val="008C5817"/>
    <w:rsid w:val="008C69ED"/>
    <w:rsid w:val="008D0329"/>
    <w:rsid w:val="008D10E8"/>
    <w:rsid w:val="008D1681"/>
    <w:rsid w:val="008D2927"/>
    <w:rsid w:val="008D2E26"/>
    <w:rsid w:val="008D32E7"/>
    <w:rsid w:val="008D3DC1"/>
    <w:rsid w:val="008D4850"/>
    <w:rsid w:val="008D5CC3"/>
    <w:rsid w:val="008D5D0A"/>
    <w:rsid w:val="008D60A7"/>
    <w:rsid w:val="008D68CB"/>
    <w:rsid w:val="008D766A"/>
    <w:rsid w:val="008D7DC8"/>
    <w:rsid w:val="008E008C"/>
    <w:rsid w:val="008E03D2"/>
    <w:rsid w:val="008E079A"/>
    <w:rsid w:val="008E0B25"/>
    <w:rsid w:val="008E112F"/>
    <w:rsid w:val="008E181E"/>
    <w:rsid w:val="008E2002"/>
    <w:rsid w:val="008E2157"/>
    <w:rsid w:val="008E305F"/>
    <w:rsid w:val="008E339A"/>
    <w:rsid w:val="008E34FD"/>
    <w:rsid w:val="008E450D"/>
    <w:rsid w:val="008E47C4"/>
    <w:rsid w:val="008E4A3E"/>
    <w:rsid w:val="008E4B2D"/>
    <w:rsid w:val="008E51D3"/>
    <w:rsid w:val="008E6527"/>
    <w:rsid w:val="008E7A73"/>
    <w:rsid w:val="008E7CC3"/>
    <w:rsid w:val="008E7D41"/>
    <w:rsid w:val="008F0480"/>
    <w:rsid w:val="008F06AA"/>
    <w:rsid w:val="008F1C96"/>
    <w:rsid w:val="008F1CBA"/>
    <w:rsid w:val="008F217E"/>
    <w:rsid w:val="008F3969"/>
    <w:rsid w:val="008F41BB"/>
    <w:rsid w:val="008F41ED"/>
    <w:rsid w:val="008F4420"/>
    <w:rsid w:val="008F57F4"/>
    <w:rsid w:val="008F5D34"/>
    <w:rsid w:val="008F6211"/>
    <w:rsid w:val="008F6DC2"/>
    <w:rsid w:val="008F767E"/>
    <w:rsid w:val="008F7943"/>
    <w:rsid w:val="00900747"/>
    <w:rsid w:val="00900BCB"/>
    <w:rsid w:val="00901603"/>
    <w:rsid w:val="00901661"/>
    <w:rsid w:val="00901D89"/>
    <w:rsid w:val="00902537"/>
    <w:rsid w:val="009049EA"/>
    <w:rsid w:val="00904E81"/>
    <w:rsid w:val="00905ACD"/>
    <w:rsid w:val="009079F1"/>
    <w:rsid w:val="0091001F"/>
    <w:rsid w:val="009107A1"/>
    <w:rsid w:val="00911487"/>
    <w:rsid w:val="009114C2"/>
    <w:rsid w:val="00912910"/>
    <w:rsid w:val="00912A74"/>
    <w:rsid w:val="00913115"/>
    <w:rsid w:val="0091377F"/>
    <w:rsid w:val="00913FB1"/>
    <w:rsid w:val="00914DC4"/>
    <w:rsid w:val="009151C3"/>
    <w:rsid w:val="00915B9E"/>
    <w:rsid w:val="009168FD"/>
    <w:rsid w:val="00920B12"/>
    <w:rsid w:val="00920C00"/>
    <w:rsid w:val="00921575"/>
    <w:rsid w:val="00921B96"/>
    <w:rsid w:val="00921C3E"/>
    <w:rsid w:val="00921F1F"/>
    <w:rsid w:val="0092257D"/>
    <w:rsid w:val="00922A96"/>
    <w:rsid w:val="00922D13"/>
    <w:rsid w:val="00925C04"/>
    <w:rsid w:val="00926009"/>
    <w:rsid w:val="00927113"/>
    <w:rsid w:val="0092725A"/>
    <w:rsid w:val="00927BC6"/>
    <w:rsid w:val="00927D87"/>
    <w:rsid w:val="0093139A"/>
    <w:rsid w:val="00931CB1"/>
    <w:rsid w:val="00931F22"/>
    <w:rsid w:val="00932448"/>
    <w:rsid w:val="009327E1"/>
    <w:rsid w:val="00932A67"/>
    <w:rsid w:val="00932B58"/>
    <w:rsid w:val="00932DC0"/>
    <w:rsid w:val="0093310C"/>
    <w:rsid w:val="0093343A"/>
    <w:rsid w:val="009350FF"/>
    <w:rsid w:val="0093532A"/>
    <w:rsid w:val="00936604"/>
    <w:rsid w:val="00936AAF"/>
    <w:rsid w:val="00936D00"/>
    <w:rsid w:val="00937FF2"/>
    <w:rsid w:val="00941B2E"/>
    <w:rsid w:val="00941CE6"/>
    <w:rsid w:val="00941DDA"/>
    <w:rsid w:val="00941F31"/>
    <w:rsid w:val="009421B9"/>
    <w:rsid w:val="0094346D"/>
    <w:rsid w:val="00943B3D"/>
    <w:rsid w:val="00943BB0"/>
    <w:rsid w:val="009440BB"/>
    <w:rsid w:val="00944DDE"/>
    <w:rsid w:val="009456A6"/>
    <w:rsid w:val="009459E7"/>
    <w:rsid w:val="00945CAB"/>
    <w:rsid w:val="0094681E"/>
    <w:rsid w:val="009479FC"/>
    <w:rsid w:val="00947B7B"/>
    <w:rsid w:val="009504F4"/>
    <w:rsid w:val="00950903"/>
    <w:rsid w:val="00950B05"/>
    <w:rsid w:val="00951177"/>
    <w:rsid w:val="00951CE3"/>
    <w:rsid w:val="00952076"/>
    <w:rsid w:val="009521EB"/>
    <w:rsid w:val="00952304"/>
    <w:rsid w:val="009529AD"/>
    <w:rsid w:val="00952A67"/>
    <w:rsid w:val="00952DB4"/>
    <w:rsid w:val="00953254"/>
    <w:rsid w:val="009541EE"/>
    <w:rsid w:val="00954D1F"/>
    <w:rsid w:val="00955D48"/>
    <w:rsid w:val="009566BF"/>
    <w:rsid w:val="00956DDC"/>
    <w:rsid w:val="0095735F"/>
    <w:rsid w:val="00957BF0"/>
    <w:rsid w:val="0096128A"/>
    <w:rsid w:val="009623CA"/>
    <w:rsid w:val="009625E6"/>
    <w:rsid w:val="00962A29"/>
    <w:rsid w:val="00962CAC"/>
    <w:rsid w:val="00963906"/>
    <w:rsid w:val="0096698A"/>
    <w:rsid w:val="009672C8"/>
    <w:rsid w:val="00967959"/>
    <w:rsid w:val="00970681"/>
    <w:rsid w:val="00970B2D"/>
    <w:rsid w:val="00971182"/>
    <w:rsid w:val="00971FD1"/>
    <w:rsid w:val="00972513"/>
    <w:rsid w:val="009739DE"/>
    <w:rsid w:val="00973DB9"/>
    <w:rsid w:val="00974A1B"/>
    <w:rsid w:val="00975715"/>
    <w:rsid w:val="00976264"/>
    <w:rsid w:val="0097663B"/>
    <w:rsid w:val="009768E2"/>
    <w:rsid w:val="00976DE7"/>
    <w:rsid w:val="00977E69"/>
    <w:rsid w:val="0098010B"/>
    <w:rsid w:val="00981C62"/>
    <w:rsid w:val="00981F17"/>
    <w:rsid w:val="00982124"/>
    <w:rsid w:val="00982473"/>
    <w:rsid w:val="00982EE9"/>
    <w:rsid w:val="00983116"/>
    <w:rsid w:val="009832AF"/>
    <w:rsid w:val="00983489"/>
    <w:rsid w:val="009836CB"/>
    <w:rsid w:val="009845E4"/>
    <w:rsid w:val="00984704"/>
    <w:rsid w:val="00984C77"/>
    <w:rsid w:val="0098560D"/>
    <w:rsid w:val="009862C8"/>
    <w:rsid w:val="00986310"/>
    <w:rsid w:val="00986986"/>
    <w:rsid w:val="009877B7"/>
    <w:rsid w:val="009877DF"/>
    <w:rsid w:val="009903DA"/>
    <w:rsid w:val="00990509"/>
    <w:rsid w:val="00990601"/>
    <w:rsid w:val="00990DFE"/>
    <w:rsid w:val="00991525"/>
    <w:rsid w:val="00991626"/>
    <w:rsid w:val="009916E5"/>
    <w:rsid w:val="009925EA"/>
    <w:rsid w:val="00992BF6"/>
    <w:rsid w:val="0099310B"/>
    <w:rsid w:val="00993841"/>
    <w:rsid w:val="009962AE"/>
    <w:rsid w:val="00996311"/>
    <w:rsid w:val="00996464"/>
    <w:rsid w:val="0099666C"/>
    <w:rsid w:val="009978E7"/>
    <w:rsid w:val="009A0525"/>
    <w:rsid w:val="009A0C92"/>
    <w:rsid w:val="009A0D7F"/>
    <w:rsid w:val="009A15B7"/>
    <w:rsid w:val="009A2052"/>
    <w:rsid w:val="009A4BE4"/>
    <w:rsid w:val="009A53E9"/>
    <w:rsid w:val="009A58EA"/>
    <w:rsid w:val="009A5EBF"/>
    <w:rsid w:val="009A60E6"/>
    <w:rsid w:val="009A6799"/>
    <w:rsid w:val="009A7A4C"/>
    <w:rsid w:val="009B0410"/>
    <w:rsid w:val="009B073F"/>
    <w:rsid w:val="009B097D"/>
    <w:rsid w:val="009B0EAA"/>
    <w:rsid w:val="009B1041"/>
    <w:rsid w:val="009B1EF5"/>
    <w:rsid w:val="009B30F8"/>
    <w:rsid w:val="009B33F7"/>
    <w:rsid w:val="009B3898"/>
    <w:rsid w:val="009B4454"/>
    <w:rsid w:val="009B4AF3"/>
    <w:rsid w:val="009B4BAD"/>
    <w:rsid w:val="009B50AD"/>
    <w:rsid w:val="009B542E"/>
    <w:rsid w:val="009B61BB"/>
    <w:rsid w:val="009B681D"/>
    <w:rsid w:val="009B6A3F"/>
    <w:rsid w:val="009B6A4B"/>
    <w:rsid w:val="009B7C03"/>
    <w:rsid w:val="009C0822"/>
    <w:rsid w:val="009C0B01"/>
    <w:rsid w:val="009C172E"/>
    <w:rsid w:val="009C1D6F"/>
    <w:rsid w:val="009C2AEB"/>
    <w:rsid w:val="009C33DE"/>
    <w:rsid w:val="009C4EDE"/>
    <w:rsid w:val="009C5940"/>
    <w:rsid w:val="009D0EF8"/>
    <w:rsid w:val="009D1509"/>
    <w:rsid w:val="009D1E27"/>
    <w:rsid w:val="009D2344"/>
    <w:rsid w:val="009D3138"/>
    <w:rsid w:val="009D313A"/>
    <w:rsid w:val="009D39FA"/>
    <w:rsid w:val="009D4168"/>
    <w:rsid w:val="009D4829"/>
    <w:rsid w:val="009D4B9F"/>
    <w:rsid w:val="009D507B"/>
    <w:rsid w:val="009D647C"/>
    <w:rsid w:val="009D6EDC"/>
    <w:rsid w:val="009D6EE9"/>
    <w:rsid w:val="009D73B9"/>
    <w:rsid w:val="009D793B"/>
    <w:rsid w:val="009D7A49"/>
    <w:rsid w:val="009D7CF1"/>
    <w:rsid w:val="009E02DC"/>
    <w:rsid w:val="009E0C77"/>
    <w:rsid w:val="009E10D2"/>
    <w:rsid w:val="009E1B8E"/>
    <w:rsid w:val="009E1D4A"/>
    <w:rsid w:val="009E27E9"/>
    <w:rsid w:val="009E4042"/>
    <w:rsid w:val="009E41C5"/>
    <w:rsid w:val="009E4AA7"/>
    <w:rsid w:val="009E5327"/>
    <w:rsid w:val="009E60E4"/>
    <w:rsid w:val="009E6414"/>
    <w:rsid w:val="009E65FC"/>
    <w:rsid w:val="009F0C38"/>
    <w:rsid w:val="009F0EAD"/>
    <w:rsid w:val="009F163A"/>
    <w:rsid w:val="009F21EF"/>
    <w:rsid w:val="009F2E75"/>
    <w:rsid w:val="009F2E8C"/>
    <w:rsid w:val="009F3E41"/>
    <w:rsid w:val="009F3FC2"/>
    <w:rsid w:val="009F416A"/>
    <w:rsid w:val="009F4237"/>
    <w:rsid w:val="009F4F93"/>
    <w:rsid w:val="009F5504"/>
    <w:rsid w:val="009F5ABC"/>
    <w:rsid w:val="009F6077"/>
    <w:rsid w:val="009F62A7"/>
    <w:rsid w:val="009F64DB"/>
    <w:rsid w:val="009F6D65"/>
    <w:rsid w:val="009F6DA6"/>
    <w:rsid w:val="009F749F"/>
    <w:rsid w:val="009F74D5"/>
    <w:rsid w:val="009F7567"/>
    <w:rsid w:val="009F7C61"/>
    <w:rsid w:val="00A00EF7"/>
    <w:rsid w:val="00A01479"/>
    <w:rsid w:val="00A01B78"/>
    <w:rsid w:val="00A0235A"/>
    <w:rsid w:val="00A02DCB"/>
    <w:rsid w:val="00A04469"/>
    <w:rsid w:val="00A045FF"/>
    <w:rsid w:val="00A04C38"/>
    <w:rsid w:val="00A04E6C"/>
    <w:rsid w:val="00A053E7"/>
    <w:rsid w:val="00A05445"/>
    <w:rsid w:val="00A05841"/>
    <w:rsid w:val="00A05EB5"/>
    <w:rsid w:val="00A063FB"/>
    <w:rsid w:val="00A07F92"/>
    <w:rsid w:val="00A07FCB"/>
    <w:rsid w:val="00A100D7"/>
    <w:rsid w:val="00A112F7"/>
    <w:rsid w:val="00A113FE"/>
    <w:rsid w:val="00A11B1C"/>
    <w:rsid w:val="00A124C9"/>
    <w:rsid w:val="00A12E01"/>
    <w:rsid w:val="00A130BB"/>
    <w:rsid w:val="00A13681"/>
    <w:rsid w:val="00A1389E"/>
    <w:rsid w:val="00A13BBB"/>
    <w:rsid w:val="00A1475A"/>
    <w:rsid w:val="00A1482E"/>
    <w:rsid w:val="00A1532A"/>
    <w:rsid w:val="00A154D2"/>
    <w:rsid w:val="00A15F01"/>
    <w:rsid w:val="00A1658C"/>
    <w:rsid w:val="00A20CF8"/>
    <w:rsid w:val="00A213DC"/>
    <w:rsid w:val="00A21403"/>
    <w:rsid w:val="00A2179A"/>
    <w:rsid w:val="00A21930"/>
    <w:rsid w:val="00A21B47"/>
    <w:rsid w:val="00A22370"/>
    <w:rsid w:val="00A22B3B"/>
    <w:rsid w:val="00A22B5C"/>
    <w:rsid w:val="00A23A3C"/>
    <w:rsid w:val="00A24AE6"/>
    <w:rsid w:val="00A24E57"/>
    <w:rsid w:val="00A24FC1"/>
    <w:rsid w:val="00A26A44"/>
    <w:rsid w:val="00A278E0"/>
    <w:rsid w:val="00A27B01"/>
    <w:rsid w:val="00A302A0"/>
    <w:rsid w:val="00A307AA"/>
    <w:rsid w:val="00A30FD1"/>
    <w:rsid w:val="00A31094"/>
    <w:rsid w:val="00A313B2"/>
    <w:rsid w:val="00A31874"/>
    <w:rsid w:val="00A31931"/>
    <w:rsid w:val="00A31F72"/>
    <w:rsid w:val="00A3279F"/>
    <w:rsid w:val="00A32C91"/>
    <w:rsid w:val="00A32CC9"/>
    <w:rsid w:val="00A32E1E"/>
    <w:rsid w:val="00A32E83"/>
    <w:rsid w:val="00A34948"/>
    <w:rsid w:val="00A357FD"/>
    <w:rsid w:val="00A37585"/>
    <w:rsid w:val="00A37D33"/>
    <w:rsid w:val="00A406E9"/>
    <w:rsid w:val="00A40E60"/>
    <w:rsid w:val="00A40F97"/>
    <w:rsid w:val="00A41285"/>
    <w:rsid w:val="00A415BB"/>
    <w:rsid w:val="00A418E8"/>
    <w:rsid w:val="00A4208B"/>
    <w:rsid w:val="00A422BD"/>
    <w:rsid w:val="00A42E27"/>
    <w:rsid w:val="00A43CBF"/>
    <w:rsid w:val="00A43CF6"/>
    <w:rsid w:val="00A43D03"/>
    <w:rsid w:val="00A464E2"/>
    <w:rsid w:val="00A4650D"/>
    <w:rsid w:val="00A4659A"/>
    <w:rsid w:val="00A47FE9"/>
    <w:rsid w:val="00A51032"/>
    <w:rsid w:val="00A51BED"/>
    <w:rsid w:val="00A52202"/>
    <w:rsid w:val="00A529DF"/>
    <w:rsid w:val="00A52D4B"/>
    <w:rsid w:val="00A52DA9"/>
    <w:rsid w:val="00A531D5"/>
    <w:rsid w:val="00A535E3"/>
    <w:rsid w:val="00A547A8"/>
    <w:rsid w:val="00A54C0E"/>
    <w:rsid w:val="00A54DF8"/>
    <w:rsid w:val="00A55BE7"/>
    <w:rsid w:val="00A56203"/>
    <w:rsid w:val="00A562DE"/>
    <w:rsid w:val="00A567B0"/>
    <w:rsid w:val="00A60EBE"/>
    <w:rsid w:val="00A627D2"/>
    <w:rsid w:val="00A63D26"/>
    <w:rsid w:val="00A64D84"/>
    <w:rsid w:val="00A64DD8"/>
    <w:rsid w:val="00A65B56"/>
    <w:rsid w:val="00A661F4"/>
    <w:rsid w:val="00A66DA2"/>
    <w:rsid w:val="00A671A4"/>
    <w:rsid w:val="00A674BE"/>
    <w:rsid w:val="00A67B5D"/>
    <w:rsid w:val="00A67F70"/>
    <w:rsid w:val="00A70EA9"/>
    <w:rsid w:val="00A710E3"/>
    <w:rsid w:val="00A712C5"/>
    <w:rsid w:val="00A7136D"/>
    <w:rsid w:val="00A7146B"/>
    <w:rsid w:val="00A7206B"/>
    <w:rsid w:val="00A72313"/>
    <w:rsid w:val="00A72F33"/>
    <w:rsid w:val="00A72FCA"/>
    <w:rsid w:val="00A7302B"/>
    <w:rsid w:val="00A7304E"/>
    <w:rsid w:val="00A73B4B"/>
    <w:rsid w:val="00A73E49"/>
    <w:rsid w:val="00A7409A"/>
    <w:rsid w:val="00A75699"/>
    <w:rsid w:val="00A75A7C"/>
    <w:rsid w:val="00A75BBB"/>
    <w:rsid w:val="00A76EC5"/>
    <w:rsid w:val="00A7799D"/>
    <w:rsid w:val="00A77E33"/>
    <w:rsid w:val="00A80690"/>
    <w:rsid w:val="00A80830"/>
    <w:rsid w:val="00A80923"/>
    <w:rsid w:val="00A815FC"/>
    <w:rsid w:val="00A8211F"/>
    <w:rsid w:val="00A82825"/>
    <w:rsid w:val="00A83A9A"/>
    <w:rsid w:val="00A83D5A"/>
    <w:rsid w:val="00A84AC8"/>
    <w:rsid w:val="00A85420"/>
    <w:rsid w:val="00A8698F"/>
    <w:rsid w:val="00A86C66"/>
    <w:rsid w:val="00A8772F"/>
    <w:rsid w:val="00A87793"/>
    <w:rsid w:val="00A87D71"/>
    <w:rsid w:val="00A90838"/>
    <w:rsid w:val="00A90E2A"/>
    <w:rsid w:val="00A913FE"/>
    <w:rsid w:val="00A91426"/>
    <w:rsid w:val="00A92239"/>
    <w:rsid w:val="00A927E1"/>
    <w:rsid w:val="00A92CB1"/>
    <w:rsid w:val="00A92E1C"/>
    <w:rsid w:val="00A938F9"/>
    <w:rsid w:val="00A93F68"/>
    <w:rsid w:val="00A94130"/>
    <w:rsid w:val="00A94AD6"/>
    <w:rsid w:val="00A969B4"/>
    <w:rsid w:val="00AA01F5"/>
    <w:rsid w:val="00AA04A4"/>
    <w:rsid w:val="00AA0A23"/>
    <w:rsid w:val="00AA0F92"/>
    <w:rsid w:val="00AA10E4"/>
    <w:rsid w:val="00AA11DC"/>
    <w:rsid w:val="00AA146C"/>
    <w:rsid w:val="00AA1632"/>
    <w:rsid w:val="00AA16D8"/>
    <w:rsid w:val="00AA1ABA"/>
    <w:rsid w:val="00AA1BD7"/>
    <w:rsid w:val="00AA1E3C"/>
    <w:rsid w:val="00AA219E"/>
    <w:rsid w:val="00AA2A24"/>
    <w:rsid w:val="00AA3C4E"/>
    <w:rsid w:val="00AA3DC8"/>
    <w:rsid w:val="00AA4023"/>
    <w:rsid w:val="00AA41F7"/>
    <w:rsid w:val="00AA53C3"/>
    <w:rsid w:val="00AA5707"/>
    <w:rsid w:val="00AA6532"/>
    <w:rsid w:val="00AA672E"/>
    <w:rsid w:val="00AA7199"/>
    <w:rsid w:val="00AA7B07"/>
    <w:rsid w:val="00AB0085"/>
    <w:rsid w:val="00AB182A"/>
    <w:rsid w:val="00AB239D"/>
    <w:rsid w:val="00AB269C"/>
    <w:rsid w:val="00AB27AD"/>
    <w:rsid w:val="00AB286E"/>
    <w:rsid w:val="00AB2A2D"/>
    <w:rsid w:val="00AB36F0"/>
    <w:rsid w:val="00AB39A7"/>
    <w:rsid w:val="00AB44D0"/>
    <w:rsid w:val="00AB60C9"/>
    <w:rsid w:val="00AB66C0"/>
    <w:rsid w:val="00AB6A60"/>
    <w:rsid w:val="00AB6C2F"/>
    <w:rsid w:val="00AC0C7E"/>
    <w:rsid w:val="00AC1526"/>
    <w:rsid w:val="00AC1D15"/>
    <w:rsid w:val="00AC2468"/>
    <w:rsid w:val="00AC263E"/>
    <w:rsid w:val="00AC2F81"/>
    <w:rsid w:val="00AC3993"/>
    <w:rsid w:val="00AC39C6"/>
    <w:rsid w:val="00AC49E4"/>
    <w:rsid w:val="00AC51A8"/>
    <w:rsid w:val="00AC54C8"/>
    <w:rsid w:val="00AC58A8"/>
    <w:rsid w:val="00AC5C35"/>
    <w:rsid w:val="00AC64E7"/>
    <w:rsid w:val="00AD01F8"/>
    <w:rsid w:val="00AD1786"/>
    <w:rsid w:val="00AD3C15"/>
    <w:rsid w:val="00AD4185"/>
    <w:rsid w:val="00AD41A9"/>
    <w:rsid w:val="00AD4323"/>
    <w:rsid w:val="00AD4B05"/>
    <w:rsid w:val="00AD5115"/>
    <w:rsid w:val="00AD5820"/>
    <w:rsid w:val="00AD5F6C"/>
    <w:rsid w:val="00AD6AC4"/>
    <w:rsid w:val="00AE0464"/>
    <w:rsid w:val="00AE0E52"/>
    <w:rsid w:val="00AE1690"/>
    <w:rsid w:val="00AE283B"/>
    <w:rsid w:val="00AE2B97"/>
    <w:rsid w:val="00AE3D74"/>
    <w:rsid w:val="00AE3FB9"/>
    <w:rsid w:val="00AE49DE"/>
    <w:rsid w:val="00AE4AB4"/>
    <w:rsid w:val="00AE5508"/>
    <w:rsid w:val="00AE5C25"/>
    <w:rsid w:val="00AE65D6"/>
    <w:rsid w:val="00AF016D"/>
    <w:rsid w:val="00AF0F2E"/>
    <w:rsid w:val="00AF2764"/>
    <w:rsid w:val="00AF3347"/>
    <w:rsid w:val="00AF4FCF"/>
    <w:rsid w:val="00AF5DA0"/>
    <w:rsid w:val="00AF6141"/>
    <w:rsid w:val="00AF641E"/>
    <w:rsid w:val="00AF6AFA"/>
    <w:rsid w:val="00AF703A"/>
    <w:rsid w:val="00AF7675"/>
    <w:rsid w:val="00AF7CF2"/>
    <w:rsid w:val="00B00857"/>
    <w:rsid w:val="00B0196D"/>
    <w:rsid w:val="00B045C5"/>
    <w:rsid w:val="00B04BAB"/>
    <w:rsid w:val="00B056EF"/>
    <w:rsid w:val="00B05B13"/>
    <w:rsid w:val="00B061B3"/>
    <w:rsid w:val="00B0761B"/>
    <w:rsid w:val="00B078CB"/>
    <w:rsid w:val="00B10802"/>
    <w:rsid w:val="00B11B03"/>
    <w:rsid w:val="00B127F6"/>
    <w:rsid w:val="00B12E85"/>
    <w:rsid w:val="00B132A8"/>
    <w:rsid w:val="00B135A1"/>
    <w:rsid w:val="00B13FC7"/>
    <w:rsid w:val="00B14564"/>
    <w:rsid w:val="00B153BB"/>
    <w:rsid w:val="00B15421"/>
    <w:rsid w:val="00B155B4"/>
    <w:rsid w:val="00B159FF"/>
    <w:rsid w:val="00B15BC4"/>
    <w:rsid w:val="00B15D44"/>
    <w:rsid w:val="00B169DD"/>
    <w:rsid w:val="00B202F5"/>
    <w:rsid w:val="00B2157B"/>
    <w:rsid w:val="00B2180C"/>
    <w:rsid w:val="00B22BF9"/>
    <w:rsid w:val="00B22C76"/>
    <w:rsid w:val="00B22E29"/>
    <w:rsid w:val="00B23951"/>
    <w:rsid w:val="00B249B2"/>
    <w:rsid w:val="00B24FC8"/>
    <w:rsid w:val="00B25B71"/>
    <w:rsid w:val="00B26E29"/>
    <w:rsid w:val="00B27133"/>
    <w:rsid w:val="00B27355"/>
    <w:rsid w:val="00B2737F"/>
    <w:rsid w:val="00B27505"/>
    <w:rsid w:val="00B2770B"/>
    <w:rsid w:val="00B278C4"/>
    <w:rsid w:val="00B27AD5"/>
    <w:rsid w:val="00B27CDB"/>
    <w:rsid w:val="00B27DA5"/>
    <w:rsid w:val="00B30299"/>
    <w:rsid w:val="00B30582"/>
    <w:rsid w:val="00B307AA"/>
    <w:rsid w:val="00B3175D"/>
    <w:rsid w:val="00B31BA2"/>
    <w:rsid w:val="00B3243D"/>
    <w:rsid w:val="00B3248E"/>
    <w:rsid w:val="00B32579"/>
    <w:rsid w:val="00B328DB"/>
    <w:rsid w:val="00B32D6D"/>
    <w:rsid w:val="00B33B6C"/>
    <w:rsid w:val="00B34B83"/>
    <w:rsid w:val="00B34F1E"/>
    <w:rsid w:val="00B34F6F"/>
    <w:rsid w:val="00B35296"/>
    <w:rsid w:val="00B35A52"/>
    <w:rsid w:val="00B36869"/>
    <w:rsid w:val="00B37638"/>
    <w:rsid w:val="00B37D1C"/>
    <w:rsid w:val="00B37D6B"/>
    <w:rsid w:val="00B40706"/>
    <w:rsid w:val="00B4126D"/>
    <w:rsid w:val="00B4147B"/>
    <w:rsid w:val="00B42015"/>
    <w:rsid w:val="00B425BD"/>
    <w:rsid w:val="00B42D7F"/>
    <w:rsid w:val="00B4355E"/>
    <w:rsid w:val="00B439BF"/>
    <w:rsid w:val="00B44EF2"/>
    <w:rsid w:val="00B455B0"/>
    <w:rsid w:val="00B463A5"/>
    <w:rsid w:val="00B46739"/>
    <w:rsid w:val="00B46767"/>
    <w:rsid w:val="00B46768"/>
    <w:rsid w:val="00B4751E"/>
    <w:rsid w:val="00B505D5"/>
    <w:rsid w:val="00B50FFD"/>
    <w:rsid w:val="00B515A4"/>
    <w:rsid w:val="00B530CE"/>
    <w:rsid w:val="00B53128"/>
    <w:rsid w:val="00B53715"/>
    <w:rsid w:val="00B53BBC"/>
    <w:rsid w:val="00B53C03"/>
    <w:rsid w:val="00B56675"/>
    <w:rsid w:val="00B56BE4"/>
    <w:rsid w:val="00B57D07"/>
    <w:rsid w:val="00B57F86"/>
    <w:rsid w:val="00B60351"/>
    <w:rsid w:val="00B609A4"/>
    <w:rsid w:val="00B60F95"/>
    <w:rsid w:val="00B61095"/>
    <w:rsid w:val="00B6123D"/>
    <w:rsid w:val="00B6178C"/>
    <w:rsid w:val="00B61A6B"/>
    <w:rsid w:val="00B6219E"/>
    <w:rsid w:val="00B623F1"/>
    <w:rsid w:val="00B63D6A"/>
    <w:rsid w:val="00B641E0"/>
    <w:rsid w:val="00B64556"/>
    <w:rsid w:val="00B645B5"/>
    <w:rsid w:val="00B647D0"/>
    <w:rsid w:val="00B64903"/>
    <w:rsid w:val="00B64E14"/>
    <w:rsid w:val="00B650E2"/>
    <w:rsid w:val="00B65ECB"/>
    <w:rsid w:val="00B65FDF"/>
    <w:rsid w:val="00B66402"/>
    <w:rsid w:val="00B66A27"/>
    <w:rsid w:val="00B67ABE"/>
    <w:rsid w:val="00B67B43"/>
    <w:rsid w:val="00B7089C"/>
    <w:rsid w:val="00B70F53"/>
    <w:rsid w:val="00B70F71"/>
    <w:rsid w:val="00B7189D"/>
    <w:rsid w:val="00B71C68"/>
    <w:rsid w:val="00B7261D"/>
    <w:rsid w:val="00B73C0D"/>
    <w:rsid w:val="00B74945"/>
    <w:rsid w:val="00B75CC1"/>
    <w:rsid w:val="00B75D61"/>
    <w:rsid w:val="00B75FF3"/>
    <w:rsid w:val="00B76090"/>
    <w:rsid w:val="00B762FA"/>
    <w:rsid w:val="00B7647C"/>
    <w:rsid w:val="00B772B3"/>
    <w:rsid w:val="00B77CFA"/>
    <w:rsid w:val="00B77ED5"/>
    <w:rsid w:val="00B81126"/>
    <w:rsid w:val="00B814E4"/>
    <w:rsid w:val="00B8188F"/>
    <w:rsid w:val="00B81983"/>
    <w:rsid w:val="00B82221"/>
    <w:rsid w:val="00B82658"/>
    <w:rsid w:val="00B826DC"/>
    <w:rsid w:val="00B8359C"/>
    <w:rsid w:val="00B844EA"/>
    <w:rsid w:val="00B8592A"/>
    <w:rsid w:val="00B86360"/>
    <w:rsid w:val="00B865DD"/>
    <w:rsid w:val="00B87500"/>
    <w:rsid w:val="00B903BB"/>
    <w:rsid w:val="00B916AE"/>
    <w:rsid w:val="00B92020"/>
    <w:rsid w:val="00B92291"/>
    <w:rsid w:val="00B93266"/>
    <w:rsid w:val="00B93710"/>
    <w:rsid w:val="00B94BAC"/>
    <w:rsid w:val="00B94ED5"/>
    <w:rsid w:val="00B95167"/>
    <w:rsid w:val="00B958C4"/>
    <w:rsid w:val="00B9620C"/>
    <w:rsid w:val="00B962ED"/>
    <w:rsid w:val="00B963C1"/>
    <w:rsid w:val="00B97530"/>
    <w:rsid w:val="00B97615"/>
    <w:rsid w:val="00B97767"/>
    <w:rsid w:val="00BA0125"/>
    <w:rsid w:val="00BA19BF"/>
    <w:rsid w:val="00BA2BDA"/>
    <w:rsid w:val="00BA3366"/>
    <w:rsid w:val="00BA4106"/>
    <w:rsid w:val="00BA4BFC"/>
    <w:rsid w:val="00BA4D65"/>
    <w:rsid w:val="00BA6931"/>
    <w:rsid w:val="00BA6BFA"/>
    <w:rsid w:val="00BA6DC1"/>
    <w:rsid w:val="00BA781A"/>
    <w:rsid w:val="00BA7FC1"/>
    <w:rsid w:val="00BA7FEB"/>
    <w:rsid w:val="00BB140B"/>
    <w:rsid w:val="00BB1E4C"/>
    <w:rsid w:val="00BB2945"/>
    <w:rsid w:val="00BB4691"/>
    <w:rsid w:val="00BB4D47"/>
    <w:rsid w:val="00BB6174"/>
    <w:rsid w:val="00BB6280"/>
    <w:rsid w:val="00BB71B3"/>
    <w:rsid w:val="00BC023C"/>
    <w:rsid w:val="00BC0356"/>
    <w:rsid w:val="00BC0600"/>
    <w:rsid w:val="00BC0E09"/>
    <w:rsid w:val="00BC10D0"/>
    <w:rsid w:val="00BC1A21"/>
    <w:rsid w:val="00BC1A57"/>
    <w:rsid w:val="00BC1C82"/>
    <w:rsid w:val="00BC341D"/>
    <w:rsid w:val="00BC4523"/>
    <w:rsid w:val="00BC5642"/>
    <w:rsid w:val="00BC5ADF"/>
    <w:rsid w:val="00BC5F4E"/>
    <w:rsid w:val="00BC5FC3"/>
    <w:rsid w:val="00BC6EBE"/>
    <w:rsid w:val="00BC727A"/>
    <w:rsid w:val="00BD0649"/>
    <w:rsid w:val="00BD098A"/>
    <w:rsid w:val="00BD14A3"/>
    <w:rsid w:val="00BD14A5"/>
    <w:rsid w:val="00BD1684"/>
    <w:rsid w:val="00BD19FE"/>
    <w:rsid w:val="00BD2420"/>
    <w:rsid w:val="00BD2749"/>
    <w:rsid w:val="00BD2822"/>
    <w:rsid w:val="00BD2A0F"/>
    <w:rsid w:val="00BD3B46"/>
    <w:rsid w:val="00BD42DA"/>
    <w:rsid w:val="00BD4D07"/>
    <w:rsid w:val="00BD539D"/>
    <w:rsid w:val="00BD591C"/>
    <w:rsid w:val="00BD5C19"/>
    <w:rsid w:val="00BD5F34"/>
    <w:rsid w:val="00BD6056"/>
    <w:rsid w:val="00BD624A"/>
    <w:rsid w:val="00BD69FC"/>
    <w:rsid w:val="00BD6A92"/>
    <w:rsid w:val="00BD6F90"/>
    <w:rsid w:val="00BD71D9"/>
    <w:rsid w:val="00BD7856"/>
    <w:rsid w:val="00BE037E"/>
    <w:rsid w:val="00BE14A3"/>
    <w:rsid w:val="00BE16FB"/>
    <w:rsid w:val="00BE23FC"/>
    <w:rsid w:val="00BE3691"/>
    <w:rsid w:val="00BE3EF8"/>
    <w:rsid w:val="00BE439F"/>
    <w:rsid w:val="00BE4598"/>
    <w:rsid w:val="00BE5111"/>
    <w:rsid w:val="00BE550B"/>
    <w:rsid w:val="00BE5551"/>
    <w:rsid w:val="00BE5AE0"/>
    <w:rsid w:val="00BE5F54"/>
    <w:rsid w:val="00BE6209"/>
    <w:rsid w:val="00BE68C6"/>
    <w:rsid w:val="00BE6B90"/>
    <w:rsid w:val="00BE7333"/>
    <w:rsid w:val="00BE7439"/>
    <w:rsid w:val="00BE7CF6"/>
    <w:rsid w:val="00BE7E72"/>
    <w:rsid w:val="00BF0104"/>
    <w:rsid w:val="00BF059F"/>
    <w:rsid w:val="00BF1630"/>
    <w:rsid w:val="00BF1791"/>
    <w:rsid w:val="00BF1DBB"/>
    <w:rsid w:val="00BF27B4"/>
    <w:rsid w:val="00BF2A90"/>
    <w:rsid w:val="00BF2BB6"/>
    <w:rsid w:val="00BF2D06"/>
    <w:rsid w:val="00BF4566"/>
    <w:rsid w:val="00BF4E23"/>
    <w:rsid w:val="00BF5184"/>
    <w:rsid w:val="00BF5667"/>
    <w:rsid w:val="00BF6321"/>
    <w:rsid w:val="00BF67DB"/>
    <w:rsid w:val="00BF6ADF"/>
    <w:rsid w:val="00BF7739"/>
    <w:rsid w:val="00C0024E"/>
    <w:rsid w:val="00C00929"/>
    <w:rsid w:val="00C00ED2"/>
    <w:rsid w:val="00C013DF"/>
    <w:rsid w:val="00C0168E"/>
    <w:rsid w:val="00C01738"/>
    <w:rsid w:val="00C019BD"/>
    <w:rsid w:val="00C01BB2"/>
    <w:rsid w:val="00C02384"/>
    <w:rsid w:val="00C02CDE"/>
    <w:rsid w:val="00C02E1F"/>
    <w:rsid w:val="00C036BA"/>
    <w:rsid w:val="00C036CC"/>
    <w:rsid w:val="00C03F36"/>
    <w:rsid w:val="00C049E1"/>
    <w:rsid w:val="00C050E9"/>
    <w:rsid w:val="00C0513A"/>
    <w:rsid w:val="00C06BB8"/>
    <w:rsid w:val="00C06F75"/>
    <w:rsid w:val="00C07194"/>
    <w:rsid w:val="00C072B2"/>
    <w:rsid w:val="00C075EF"/>
    <w:rsid w:val="00C07CDB"/>
    <w:rsid w:val="00C101A5"/>
    <w:rsid w:val="00C10466"/>
    <w:rsid w:val="00C106CA"/>
    <w:rsid w:val="00C110F4"/>
    <w:rsid w:val="00C1117E"/>
    <w:rsid w:val="00C11631"/>
    <w:rsid w:val="00C12182"/>
    <w:rsid w:val="00C12729"/>
    <w:rsid w:val="00C12E21"/>
    <w:rsid w:val="00C13064"/>
    <w:rsid w:val="00C149D5"/>
    <w:rsid w:val="00C15F0D"/>
    <w:rsid w:val="00C15F2C"/>
    <w:rsid w:val="00C16544"/>
    <w:rsid w:val="00C20D21"/>
    <w:rsid w:val="00C21E28"/>
    <w:rsid w:val="00C236EF"/>
    <w:rsid w:val="00C236FB"/>
    <w:rsid w:val="00C23C37"/>
    <w:rsid w:val="00C23DC3"/>
    <w:rsid w:val="00C23E07"/>
    <w:rsid w:val="00C24C52"/>
    <w:rsid w:val="00C25810"/>
    <w:rsid w:val="00C259E4"/>
    <w:rsid w:val="00C25A25"/>
    <w:rsid w:val="00C26121"/>
    <w:rsid w:val="00C26CB0"/>
    <w:rsid w:val="00C274E5"/>
    <w:rsid w:val="00C276F3"/>
    <w:rsid w:val="00C27BDC"/>
    <w:rsid w:val="00C3009D"/>
    <w:rsid w:val="00C30731"/>
    <w:rsid w:val="00C30900"/>
    <w:rsid w:val="00C30A1E"/>
    <w:rsid w:val="00C31DE8"/>
    <w:rsid w:val="00C3271D"/>
    <w:rsid w:val="00C3284F"/>
    <w:rsid w:val="00C32BB9"/>
    <w:rsid w:val="00C3433B"/>
    <w:rsid w:val="00C348B2"/>
    <w:rsid w:val="00C35D44"/>
    <w:rsid w:val="00C36B7E"/>
    <w:rsid w:val="00C36DEE"/>
    <w:rsid w:val="00C40004"/>
    <w:rsid w:val="00C4037E"/>
    <w:rsid w:val="00C40BC3"/>
    <w:rsid w:val="00C41C15"/>
    <w:rsid w:val="00C42241"/>
    <w:rsid w:val="00C427B0"/>
    <w:rsid w:val="00C42BA8"/>
    <w:rsid w:val="00C4379F"/>
    <w:rsid w:val="00C44B24"/>
    <w:rsid w:val="00C44C58"/>
    <w:rsid w:val="00C450EF"/>
    <w:rsid w:val="00C4559F"/>
    <w:rsid w:val="00C459FB"/>
    <w:rsid w:val="00C46B26"/>
    <w:rsid w:val="00C46C63"/>
    <w:rsid w:val="00C46DEC"/>
    <w:rsid w:val="00C4788C"/>
    <w:rsid w:val="00C478EF"/>
    <w:rsid w:val="00C507E2"/>
    <w:rsid w:val="00C512B4"/>
    <w:rsid w:val="00C517EC"/>
    <w:rsid w:val="00C51978"/>
    <w:rsid w:val="00C525F9"/>
    <w:rsid w:val="00C531DB"/>
    <w:rsid w:val="00C535E7"/>
    <w:rsid w:val="00C545A6"/>
    <w:rsid w:val="00C547CD"/>
    <w:rsid w:val="00C5488B"/>
    <w:rsid w:val="00C54AAE"/>
    <w:rsid w:val="00C55545"/>
    <w:rsid w:val="00C55879"/>
    <w:rsid w:val="00C55886"/>
    <w:rsid w:val="00C55B36"/>
    <w:rsid w:val="00C56551"/>
    <w:rsid w:val="00C566EC"/>
    <w:rsid w:val="00C5671F"/>
    <w:rsid w:val="00C5677E"/>
    <w:rsid w:val="00C5736C"/>
    <w:rsid w:val="00C6096F"/>
    <w:rsid w:val="00C60D53"/>
    <w:rsid w:val="00C60EA5"/>
    <w:rsid w:val="00C60F91"/>
    <w:rsid w:val="00C61998"/>
    <w:rsid w:val="00C61F29"/>
    <w:rsid w:val="00C628A2"/>
    <w:rsid w:val="00C6295B"/>
    <w:rsid w:val="00C62A87"/>
    <w:rsid w:val="00C62AB7"/>
    <w:rsid w:val="00C62FDA"/>
    <w:rsid w:val="00C6343F"/>
    <w:rsid w:val="00C6390C"/>
    <w:rsid w:val="00C64856"/>
    <w:rsid w:val="00C651AB"/>
    <w:rsid w:val="00C7141A"/>
    <w:rsid w:val="00C72088"/>
    <w:rsid w:val="00C72637"/>
    <w:rsid w:val="00C72790"/>
    <w:rsid w:val="00C73547"/>
    <w:rsid w:val="00C7431F"/>
    <w:rsid w:val="00C752FF"/>
    <w:rsid w:val="00C75592"/>
    <w:rsid w:val="00C75999"/>
    <w:rsid w:val="00C76688"/>
    <w:rsid w:val="00C76AFD"/>
    <w:rsid w:val="00C76B00"/>
    <w:rsid w:val="00C76DF4"/>
    <w:rsid w:val="00C777D0"/>
    <w:rsid w:val="00C8091C"/>
    <w:rsid w:val="00C8185F"/>
    <w:rsid w:val="00C81DD3"/>
    <w:rsid w:val="00C81FBC"/>
    <w:rsid w:val="00C83463"/>
    <w:rsid w:val="00C83D62"/>
    <w:rsid w:val="00C83E81"/>
    <w:rsid w:val="00C85D6F"/>
    <w:rsid w:val="00C86057"/>
    <w:rsid w:val="00C8663B"/>
    <w:rsid w:val="00C87255"/>
    <w:rsid w:val="00C87928"/>
    <w:rsid w:val="00C90FB6"/>
    <w:rsid w:val="00C913B7"/>
    <w:rsid w:val="00C9209E"/>
    <w:rsid w:val="00C928FE"/>
    <w:rsid w:val="00C9296D"/>
    <w:rsid w:val="00C92B55"/>
    <w:rsid w:val="00C92D3A"/>
    <w:rsid w:val="00C9341C"/>
    <w:rsid w:val="00C93A8B"/>
    <w:rsid w:val="00C9452B"/>
    <w:rsid w:val="00C948AB"/>
    <w:rsid w:val="00C94CA8"/>
    <w:rsid w:val="00C94F10"/>
    <w:rsid w:val="00C950B4"/>
    <w:rsid w:val="00C95A6B"/>
    <w:rsid w:val="00C95A9A"/>
    <w:rsid w:val="00C95B80"/>
    <w:rsid w:val="00C969C0"/>
    <w:rsid w:val="00C9725B"/>
    <w:rsid w:val="00C977B2"/>
    <w:rsid w:val="00C97A8D"/>
    <w:rsid w:val="00C97D36"/>
    <w:rsid w:val="00CA24F7"/>
    <w:rsid w:val="00CA332A"/>
    <w:rsid w:val="00CA4637"/>
    <w:rsid w:val="00CA5002"/>
    <w:rsid w:val="00CA5735"/>
    <w:rsid w:val="00CA6179"/>
    <w:rsid w:val="00CA63D4"/>
    <w:rsid w:val="00CA7EB4"/>
    <w:rsid w:val="00CB02B0"/>
    <w:rsid w:val="00CB02BC"/>
    <w:rsid w:val="00CB07BE"/>
    <w:rsid w:val="00CB09A2"/>
    <w:rsid w:val="00CB0AB8"/>
    <w:rsid w:val="00CB1BA6"/>
    <w:rsid w:val="00CB2DAC"/>
    <w:rsid w:val="00CB3058"/>
    <w:rsid w:val="00CB3E07"/>
    <w:rsid w:val="00CB4797"/>
    <w:rsid w:val="00CB55CE"/>
    <w:rsid w:val="00CB65A0"/>
    <w:rsid w:val="00CB6D74"/>
    <w:rsid w:val="00CB7007"/>
    <w:rsid w:val="00CB7107"/>
    <w:rsid w:val="00CB759E"/>
    <w:rsid w:val="00CC0149"/>
    <w:rsid w:val="00CC0AFC"/>
    <w:rsid w:val="00CC1423"/>
    <w:rsid w:val="00CC2A95"/>
    <w:rsid w:val="00CC30D6"/>
    <w:rsid w:val="00CC31AE"/>
    <w:rsid w:val="00CC33D9"/>
    <w:rsid w:val="00CC373E"/>
    <w:rsid w:val="00CC39E8"/>
    <w:rsid w:val="00CC4970"/>
    <w:rsid w:val="00CC4986"/>
    <w:rsid w:val="00CC514F"/>
    <w:rsid w:val="00CC5597"/>
    <w:rsid w:val="00CC57BF"/>
    <w:rsid w:val="00CC5966"/>
    <w:rsid w:val="00CC78E0"/>
    <w:rsid w:val="00CD10FF"/>
    <w:rsid w:val="00CD16F6"/>
    <w:rsid w:val="00CD2861"/>
    <w:rsid w:val="00CD38C3"/>
    <w:rsid w:val="00CD38CF"/>
    <w:rsid w:val="00CD38F8"/>
    <w:rsid w:val="00CD4167"/>
    <w:rsid w:val="00CD447B"/>
    <w:rsid w:val="00CD455C"/>
    <w:rsid w:val="00CD4B8D"/>
    <w:rsid w:val="00CD4CF6"/>
    <w:rsid w:val="00CD4EC5"/>
    <w:rsid w:val="00CD535E"/>
    <w:rsid w:val="00CD55F1"/>
    <w:rsid w:val="00CD5D84"/>
    <w:rsid w:val="00CD6532"/>
    <w:rsid w:val="00CD6556"/>
    <w:rsid w:val="00CD6D63"/>
    <w:rsid w:val="00CD7A61"/>
    <w:rsid w:val="00CD7AD3"/>
    <w:rsid w:val="00CD7ED1"/>
    <w:rsid w:val="00CE0637"/>
    <w:rsid w:val="00CE171C"/>
    <w:rsid w:val="00CE19DB"/>
    <w:rsid w:val="00CE1EB4"/>
    <w:rsid w:val="00CE24D7"/>
    <w:rsid w:val="00CE29DC"/>
    <w:rsid w:val="00CE3274"/>
    <w:rsid w:val="00CE3C41"/>
    <w:rsid w:val="00CE4023"/>
    <w:rsid w:val="00CE40D4"/>
    <w:rsid w:val="00CE46F6"/>
    <w:rsid w:val="00CE47AF"/>
    <w:rsid w:val="00CE5455"/>
    <w:rsid w:val="00CE609C"/>
    <w:rsid w:val="00CE738D"/>
    <w:rsid w:val="00CE78DD"/>
    <w:rsid w:val="00CE7FD4"/>
    <w:rsid w:val="00CF0FFE"/>
    <w:rsid w:val="00CF16D3"/>
    <w:rsid w:val="00CF1C87"/>
    <w:rsid w:val="00CF1D23"/>
    <w:rsid w:val="00CF1E90"/>
    <w:rsid w:val="00CF2CAA"/>
    <w:rsid w:val="00CF31B3"/>
    <w:rsid w:val="00CF3E9F"/>
    <w:rsid w:val="00CF4412"/>
    <w:rsid w:val="00CF4A8B"/>
    <w:rsid w:val="00CF4F5E"/>
    <w:rsid w:val="00CF5AE1"/>
    <w:rsid w:val="00CF5DF9"/>
    <w:rsid w:val="00CF5E9B"/>
    <w:rsid w:val="00CF61F1"/>
    <w:rsid w:val="00CF64E9"/>
    <w:rsid w:val="00CF6FD1"/>
    <w:rsid w:val="00CF7679"/>
    <w:rsid w:val="00D00135"/>
    <w:rsid w:val="00D007E2"/>
    <w:rsid w:val="00D00FF3"/>
    <w:rsid w:val="00D0181E"/>
    <w:rsid w:val="00D02AD7"/>
    <w:rsid w:val="00D02C0B"/>
    <w:rsid w:val="00D02D12"/>
    <w:rsid w:val="00D02E48"/>
    <w:rsid w:val="00D030AA"/>
    <w:rsid w:val="00D03EC3"/>
    <w:rsid w:val="00D06B02"/>
    <w:rsid w:val="00D076FD"/>
    <w:rsid w:val="00D106D2"/>
    <w:rsid w:val="00D10FF4"/>
    <w:rsid w:val="00D1147A"/>
    <w:rsid w:val="00D12BE0"/>
    <w:rsid w:val="00D13416"/>
    <w:rsid w:val="00D15315"/>
    <w:rsid w:val="00D15629"/>
    <w:rsid w:val="00D15F98"/>
    <w:rsid w:val="00D16D68"/>
    <w:rsid w:val="00D173A5"/>
    <w:rsid w:val="00D17AB6"/>
    <w:rsid w:val="00D2027E"/>
    <w:rsid w:val="00D20B22"/>
    <w:rsid w:val="00D20F50"/>
    <w:rsid w:val="00D21E9F"/>
    <w:rsid w:val="00D2363B"/>
    <w:rsid w:val="00D23990"/>
    <w:rsid w:val="00D25968"/>
    <w:rsid w:val="00D25A0D"/>
    <w:rsid w:val="00D25E6B"/>
    <w:rsid w:val="00D30028"/>
    <w:rsid w:val="00D30094"/>
    <w:rsid w:val="00D30549"/>
    <w:rsid w:val="00D30811"/>
    <w:rsid w:val="00D31460"/>
    <w:rsid w:val="00D3152D"/>
    <w:rsid w:val="00D3158F"/>
    <w:rsid w:val="00D317DF"/>
    <w:rsid w:val="00D31CBE"/>
    <w:rsid w:val="00D32F18"/>
    <w:rsid w:val="00D3308C"/>
    <w:rsid w:val="00D33362"/>
    <w:rsid w:val="00D3369E"/>
    <w:rsid w:val="00D33D7D"/>
    <w:rsid w:val="00D33DAC"/>
    <w:rsid w:val="00D34A6B"/>
    <w:rsid w:val="00D34BCE"/>
    <w:rsid w:val="00D34C38"/>
    <w:rsid w:val="00D34CE7"/>
    <w:rsid w:val="00D35186"/>
    <w:rsid w:val="00D35790"/>
    <w:rsid w:val="00D3596C"/>
    <w:rsid w:val="00D378F8"/>
    <w:rsid w:val="00D40A29"/>
    <w:rsid w:val="00D4195A"/>
    <w:rsid w:val="00D41CCE"/>
    <w:rsid w:val="00D42231"/>
    <w:rsid w:val="00D4308E"/>
    <w:rsid w:val="00D433F1"/>
    <w:rsid w:val="00D43584"/>
    <w:rsid w:val="00D435D1"/>
    <w:rsid w:val="00D43C29"/>
    <w:rsid w:val="00D441D0"/>
    <w:rsid w:val="00D454E3"/>
    <w:rsid w:val="00D45616"/>
    <w:rsid w:val="00D458DB"/>
    <w:rsid w:val="00D459FD"/>
    <w:rsid w:val="00D46570"/>
    <w:rsid w:val="00D4664A"/>
    <w:rsid w:val="00D474DF"/>
    <w:rsid w:val="00D47867"/>
    <w:rsid w:val="00D478BE"/>
    <w:rsid w:val="00D47B71"/>
    <w:rsid w:val="00D50433"/>
    <w:rsid w:val="00D52446"/>
    <w:rsid w:val="00D525BB"/>
    <w:rsid w:val="00D53090"/>
    <w:rsid w:val="00D54257"/>
    <w:rsid w:val="00D549F3"/>
    <w:rsid w:val="00D54F47"/>
    <w:rsid w:val="00D55579"/>
    <w:rsid w:val="00D55955"/>
    <w:rsid w:val="00D55B36"/>
    <w:rsid w:val="00D55C02"/>
    <w:rsid w:val="00D56286"/>
    <w:rsid w:val="00D56653"/>
    <w:rsid w:val="00D57716"/>
    <w:rsid w:val="00D60128"/>
    <w:rsid w:val="00D603EA"/>
    <w:rsid w:val="00D607F4"/>
    <w:rsid w:val="00D618F8"/>
    <w:rsid w:val="00D62E34"/>
    <w:rsid w:val="00D63855"/>
    <w:rsid w:val="00D63DAC"/>
    <w:rsid w:val="00D64B35"/>
    <w:rsid w:val="00D64F0C"/>
    <w:rsid w:val="00D6544D"/>
    <w:rsid w:val="00D65545"/>
    <w:rsid w:val="00D67C75"/>
    <w:rsid w:val="00D70D1B"/>
    <w:rsid w:val="00D70E34"/>
    <w:rsid w:val="00D7106C"/>
    <w:rsid w:val="00D716E1"/>
    <w:rsid w:val="00D71C38"/>
    <w:rsid w:val="00D720E3"/>
    <w:rsid w:val="00D73072"/>
    <w:rsid w:val="00D73104"/>
    <w:rsid w:val="00D73299"/>
    <w:rsid w:val="00D73897"/>
    <w:rsid w:val="00D73BC1"/>
    <w:rsid w:val="00D7477D"/>
    <w:rsid w:val="00D74BD4"/>
    <w:rsid w:val="00D751BC"/>
    <w:rsid w:val="00D762B2"/>
    <w:rsid w:val="00D762B9"/>
    <w:rsid w:val="00D76BE4"/>
    <w:rsid w:val="00D776A1"/>
    <w:rsid w:val="00D77E1A"/>
    <w:rsid w:val="00D81AEA"/>
    <w:rsid w:val="00D8293B"/>
    <w:rsid w:val="00D830C1"/>
    <w:rsid w:val="00D83297"/>
    <w:rsid w:val="00D834F7"/>
    <w:rsid w:val="00D84548"/>
    <w:rsid w:val="00D84FA0"/>
    <w:rsid w:val="00D85898"/>
    <w:rsid w:val="00D85935"/>
    <w:rsid w:val="00D8710E"/>
    <w:rsid w:val="00D874BD"/>
    <w:rsid w:val="00D87588"/>
    <w:rsid w:val="00D87F84"/>
    <w:rsid w:val="00D90F21"/>
    <w:rsid w:val="00D9170D"/>
    <w:rsid w:val="00D91904"/>
    <w:rsid w:val="00D91A95"/>
    <w:rsid w:val="00D93AE5"/>
    <w:rsid w:val="00D94000"/>
    <w:rsid w:val="00D960D1"/>
    <w:rsid w:val="00D9648E"/>
    <w:rsid w:val="00D97654"/>
    <w:rsid w:val="00D97C3E"/>
    <w:rsid w:val="00DA025B"/>
    <w:rsid w:val="00DA0290"/>
    <w:rsid w:val="00DA0395"/>
    <w:rsid w:val="00DA1B38"/>
    <w:rsid w:val="00DA1FF7"/>
    <w:rsid w:val="00DA23AA"/>
    <w:rsid w:val="00DA2788"/>
    <w:rsid w:val="00DA2A51"/>
    <w:rsid w:val="00DA2CBC"/>
    <w:rsid w:val="00DA34AE"/>
    <w:rsid w:val="00DA38BA"/>
    <w:rsid w:val="00DA4645"/>
    <w:rsid w:val="00DA5125"/>
    <w:rsid w:val="00DA59B9"/>
    <w:rsid w:val="00DA5DA7"/>
    <w:rsid w:val="00DA659F"/>
    <w:rsid w:val="00DA711E"/>
    <w:rsid w:val="00DA7406"/>
    <w:rsid w:val="00DA7590"/>
    <w:rsid w:val="00DA7D1D"/>
    <w:rsid w:val="00DA7E53"/>
    <w:rsid w:val="00DB04CE"/>
    <w:rsid w:val="00DB0EAF"/>
    <w:rsid w:val="00DB1D53"/>
    <w:rsid w:val="00DB28F7"/>
    <w:rsid w:val="00DB2B81"/>
    <w:rsid w:val="00DB30CB"/>
    <w:rsid w:val="00DB3528"/>
    <w:rsid w:val="00DB37F7"/>
    <w:rsid w:val="00DB4403"/>
    <w:rsid w:val="00DB47F4"/>
    <w:rsid w:val="00DB5123"/>
    <w:rsid w:val="00DB5763"/>
    <w:rsid w:val="00DB6F1C"/>
    <w:rsid w:val="00DB7A6E"/>
    <w:rsid w:val="00DC045C"/>
    <w:rsid w:val="00DC13A7"/>
    <w:rsid w:val="00DC1B4D"/>
    <w:rsid w:val="00DC3451"/>
    <w:rsid w:val="00DC54E3"/>
    <w:rsid w:val="00DC6827"/>
    <w:rsid w:val="00DC6D14"/>
    <w:rsid w:val="00DC6D2A"/>
    <w:rsid w:val="00DC6E4E"/>
    <w:rsid w:val="00DC7464"/>
    <w:rsid w:val="00DC7FA9"/>
    <w:rsid w:val="00DD0243"/>
    <w:rsid w:val="00DD0566"/>
    <w:rsid w:val="00DD0A87"/>
    <w:rsid w:val="00DD0ACB"/>
    <w:rsid w:val="00DD1650"/>
    <w:rsid w:val="00DD2255"/>
    <w:rsid w:val="00DD233E"/>
    <w:rsid w:val="00DD2854"/>
    <w:rsid w:val="00DD321C"/>
    <w:rsid w:val="00DD342E"/>
    <w:rsid w:val="00DD40A8"/>
    <w:rsid w:val="00DD46CB"/>
    <w:rsid w:val="00DD687B"/>
    <w:rsid w:val="00DD6A2B"/>
    <w:rsid w:val="00DD6A41"/>
    <w:rsid w:val="00DD7F6E"/>
    <w:rsid w:val="00DE05A5"/>
    <w:rsid w:val="00DE11DA"/>
    <w:rsid w:val="00DE1D5F"/>
    <w:rsid w:val="00DE3450"/>
    <w:rsid w:val="00DE3761"/>
    <w:rsid w:val="00DE55EF"/>
    <w:rsid w:val="00DE57FF"/>
    <w:rsid w:val="00DE6FCF"/>
    <w:rsid w:val="00DE7F92"/>
    <w:rsid w:val="00DF04D4"/>
    <w:rsid w:val="00DF051B"/>
    <w:rsid w:val="00DF0F17"/>
    <w:rsid w:val="00DF1255"/>
    <w:rsid w:val="00DF1544"/>
    <w:rsid w:val="00DF1F2C"/>
    <w:rsid w:val="00DF209D"/>
    <w:rsid w:val="00DF29CA"/>
    <w:rsid w:val="00DF2B75"/>
    <w:rsid w:val="00DF2DFD"/>
    <w:rsid w:val="00DF2EB1"/>
    <w:rsid w:val="00DF2F0F"/>
    <w:rsid w:val="00DF3C38"/>
    <w:rsid w:val="00DF3EC4"/>
    <w:rsid w:val="00DF3FC0"/>
    <w:rsid w:val="00DF40C5"/>
    <w:rsid w:val="00DF4284"/>
    <w:rsid w:val="00DF4E69"/>
    <w:rsid w:val="00DF53E7"/>
    <w:rsid w:val="00E0095C"/>
    <w:rsid w:val="00E02414"/>
    <w:rsid w:val="00E02ED5"/>
    <w:rsid w:val="00E0317A"/>
    <w:rsid w:val="00E031CD"/>
    <w:rsid w:val="00E03DB4"/>
    <w:rsid w:val="00E03EB8"/>
    <w:rsid w:val="00E03F05"/>
    <w:rsid w:val="00E04374"/>
    <w:rsid w:val="00E05071"/>
    <w:rsid w:val="00E05D61"/>
    <w:rsid w:val="00E06A6F"/>
    <w:rsid w:val="00E07749"/>
    <w:rsid w:val="00E116A2"/>
    <w:rsid w:val="00E11B7C"/>
    <w:rsid w:val="00E12ACB"/>
    <w:rsid w:val="00E12D0D"/>
    <w:rsid w:val="00E13918"/>
    <w:rsid w:val="00E13EFF"/>
    <w:rsid w:val="00E14457"/>
    <w:rsid w:val="00E14AAD"/>
    <w:rsid w:val="00E151BF"/>
    <w:rsid w:val="00E15B37"/>
    <w:rsid w:val="00E15C97"/>
    <w:rsid w:val="00E16E85"/>
    <w:rsid w:val="00E16F9C"/>
    <w:rsid w:val="00E17197"/>
    <w:rsid w:val="00E17303"/>
    <w:rsid w:val="00E17D42"/>
    <w:rsid w:val="00E20309"/>
    <w:rsid w:val="00E20385"/>
    <w:rsid w:val="00E20A8A"/>
    <w:rsid w:val="00E21990"/>
    <w:rsid w:val="00E22F6B"/>
    <w:rsid w:val="00E23F83"/>
    <w:rsid w:val="00E2421E"/>
    <w:rsid w:val="00E244AA"/>
    <w:rsid w:val="00E2461F"/>
    <w:rsid w:val="00E24B9A"/>
    <w:rsid w:val="00E24FDB"/>
    <w:rsid w:val="00E25B2C"/>
    <w:rsid w:val="00E2656E"/>
    <w:rsid w:val="00E26C21"/>
    <w:rsid w:val="00E26F70"/>
    <w:rsid w:val="00E27EAE"/>
    <w:rsid w:val="00E304AA"/>
    <w:rsid w:val="00E30536"/>
    <w:rsid w:val="00E3088F"/>
    <w:rsid w:val="00E30984"/>
    <w:rsid w:val="00E31F37"/>
    <w:rsid w:val="00E31FD6"/>
    <w:rsid w:val="00E323D7"/>
    <w:rsid w:val="00E341AB"/>
    <w:rsid w:val="00E341EE"/>
    <w:rsid w:val="00E36CC5"/>
    <w:rsid w:val="00E3745C"/>
    <w:rsid w:val="00E379B5"/>
    <w:rsid w:val="00E37A4B"/>
    <w:rsid w:val="00E37C9B"/>
    <w:rsid w:val="00E37DD6"/>
    <w:rsid w:val="00E40007"/>
    <w:rsid w:val="00E41B18"/>
    <w:rsid w:val="00E42739"/>
    <w:rsid w:val="00E44421"/>
    <w:rsid w:val="00E44897"/>
    <w:rsid w:val="00E44D8B"/>
    <w:rsid w:val="00E456DB"/>
    <w:rsid w:val="00E45F24"/>
    <w:rsid w:val="00E46382"/>
    <w:rsid w:val="00E4667E"/>
    <w:rsid w:val="00E46781"/>
    <w:rsid w:val="00E469AC"/>
    <w:rsid w:val="00E479C8"/>
    <w:rsid w:val="00E50E8D"/>
    <w:rsid w:val="00E51D01"/>
    <w:rsid w:val="00E51E91"/>
    <w:rsid w:val="00E523C3"/>
    <w:rsid w:val="00E52620"/>
    <w:rsid w:val="00E531A1"/>
    <w:rsid w:val="00E53CE0"/>
    <w:rsid w:val="00E54120"/>
    <w:rsid w:val="00E5529A"/>
    <w:rsid w:val="00E55509"/>
    <w:rsid w:val="00E5688B"/>
    <w:rsid w:val="00E56BC2"/>
    <w:rsid w:val="00E57B16"/>
    <w:rsid w:val="00E61036"/>
    <w:rsid w:val="00E612E0"/>
    <w:rsid w:val="00E614A9"/>
    <w:rsid w:val="00E62274"/>
    <w:rsid w:val="00E626F4"/>
    <w:rsid w:val="00E62C8C"/>
    <w:rsid w:val="00E62EF0"/>
    <w:rsid w:val="00E62F07"/>
    <w:rsid w:val="00E6312A"/>
    <w:rsid w:val="00E639D1"/>
    <w:rsid w:val="00E63C32"/>
    <w:rsid w:val="00E63DB4"/>
    <w:rsid w:val="00E6481D"/>
    <w:rsid w:val="00E65297"/>
    <w:rsid w:val="00E652C9"/>
    <w:rsid w:val="00E65A56"/>
    <w:rsid w:val="00E66D55"/>
    <w:rsid w:val="00E67411"/>
    <w:rsid w:val="00E6766F"/>
    <w:rsid w:val="00E70A04"/>
    <w:rsid w:val="00E70D05"/>
    <w:rsid w:val="00E70EA1"/>
    <w:rsid w:val="00E71EF4"/>
    <w:rsid w:val="00E723D6"/>
    <w:rsid w:val="00E728E0"/>
    <w:rsid w:val="00E72948"/>
    <w:rsid w:val="00E72D0B"/>
    <w:rsid w:val="00E7311F"/>
    <w:rsid w:val="00E73160"/>
    <w:rsid w:val="00E735A2"/>
    <w:rsid w:val="00E7363B"/>
    <w:rsid w:val="00E73A4F"/>
    <w:rsid w:val="00E73CFE"/>
    <w:rsid w:val="00E7431B"/>
    <w:rsid w:val="00E74619"/>
    <w:rsid w:val="00E74824"/>
    <w:rsid w:val="00E74AFB"/>
    <w:rsid w:val="00E75043"/>
    <w:rsid w:val="00E754A2"/>
    <w:rsid w:val="00E7729D"/>
    <w:rsid w:val="00E810EC"/>
    <w:rsid w:val="00E813CD"/>
    <w:rsid w:val="00E8213D"/>
    <w:rsid w:val="00E8268D"/>
    <w:rsid w:val="00E83B3D"/>
    <w:rsid w:val="00E83B6A"/>
    <w:rsid w:val="00E8579E"/>
    <w:rsid w:val="00E86F9B"/>
    <w:rsid w:val="00E8794E"/>
    <w:rsid w:val="00E9020B"/>
    <w:rsid w:val="00E90EC0"/>
    <w:rsid w:val="00E91C94"/>
    <w:rsid w:val="00E93832"/>
    <w:rsid w:val="00E94BC7"/>
    <w:rsid w:val="00E94E01"/>
    <w:rsid w:val="00E95242"/>
    <w:rsid w:val="00E96046"/>
    <w:rsid w:val="00E973DE"/>
    <w:rsid w:val="00E97AB0"/>
    <w:rsid w:val="00EA0C40"/>
    <w:rsid w:val="00EA1BBA"/>
    <w:rsid w:val="00EA2640"/>
    <w:rsid w:val="00EA35D6"/>
    <w:rsid w:val="00EA4934"/>
    <w:rsid w:val="00EA5D8A"/>
    <w:rsid w:val="00EA621D"/>
    <w:rsid w:val="00EA689A"/>
    <w:rsid w:val="00EA6C13"/>
    <w:rsid w:val="00EA76F5"/>
    <w:rsid w:val="00EA7CC3"/>
    <w:rsid w:val="00EA7FAE"/>
    <w:rsid w:val="00EB0579"/>
    <w:rsid w:val="00EB0C63"/>
    <w:rsid w:val="00EB1202"/>
    <w:rsid w:val="00EB18E1"/>
    <w:rsid w:val="00EB399F"/>
    <w:rsid w:val="00EB3DA3"/>
    <w:rsid w:val="00EB3DC4"/>
    <w:rsid w:val="00EB42B5"/>
    <w:rsid w:val="00EB4894"/>
    <w:rsid w:val="00EB665F"/>
    <w:rsid w:val="00EB6DA3"/>
    <w:rsid w:val="00EB7349"/>
    <w:rsid w:val="00EB76C1"/>
    <w:rsid w:val="00EC1292"/>
    <w:rsid w:val="00EC1EE3"/>
    <w:rsid w:val="00EC1F11"/>
    <w:rsid w:val="00EC2455"/>
    <w:rsid w:val="00EC2507"/>
    <w:rsid w:val="00EC3307"/>
    <w:rsid w:val="00EC3898"/>
    <w:rsid w:val="00EC3CFE"/>
    <w:rsid w:val="00EC40A1"/>
    <w:rsid w:val="00EC4625"/>
    <w:rsid w:val="00EC46CC"/>
    <w:rsid w:val="00EC5064"/>
    <w:rsid w:val="00EC53DE"/>
    <w:rsid w:val="00EC582A"/>
    <w:rsid w:val="00EC58B1"/>
    <w:rsid w:val="00EC5BCD"/>
    <w:rsid w:val="00EC6517"/>
    <w:rsid w:val="00EC65CD"/>
    <w:rsid w:val="00EC6F91"/>
    <w:rsid w:val="00EC738E"/>
    <w:rsid w:val="00EC7EB6"/>
    <w:rsid w:val="00ED083A"/>
    <w:rsid w:val="00ED0F9F"/>
    <w:rsid w:val="00ED105C"/>
    <w:rsid w:val="00ED14C6"/>
    <w:rsid w:val="00ED1DD9"/>
    <w:rsid w:val="00ED28E1"/>
    <w:rsid w:val="00ED31C0"/>
    <w:rsid w:val="00ED3F5C"/>
    <w:rsid w:val="00ED413E"/>
    <w:rsid w:val="00ED48B4"/>
    <w:rsid w:val="00ED4D3D"/>
    <w:rsid w:val="00ED4F10"/>
    <w:rsid w:val="00ED553D"/>
    <w:rsid w:val="00ED5C73"/>
    <w:rsid w:val="00ED6696"/>
    <w:rsid w:val="00ED6BDC"/>
    <w:rsid w:val="00ED7164"/>
    <w:rsid w:val="00EE08F3"/>
    <w:rsid w:val="00EE13F7"/>
    <w:rsid w:val="00EE165D"/>
    <w:rsid w:val="00EE1C8D"/>
    <w:rsid w:val="00EE2114"/>
    <w:rsid w:val="00EE2AA9"/>
    <w:rsid w:val="00EE332F"/>
    <w:rsid w:val="00EE387A"/>
    <w:rsid w:val="00EE38F2"/>
    <w:rsid w:val="00EE4D79"/>
    <w:rsid w:val="00EE5564"/>
    <w:rsid w:val="00EE5FE3"/>
    <w:rsid w:val="00EE6184"/>
    <w:rsid w:val="00EE7203"/>
    <w:rsid w:val="00EE7AD8"/>
    <w:rsid w:val="00EF06D3"/>
    <w:rsid w:val="00EF09B1"/>
    <w:rsid w:val="00EF0C2D"/>
    <w:rsid w:val="00EF0E68"/>
    <w:rsid w:val="00EF0FD8"/>
    <w:rsid w:val="00EF2FA0"/>
    <w:rsid w:val="00EF3B49"/>
    <w:rsid w:val="00EF3FF5"/>
    <w:rsid w:val="00EF404F"/>
    <w:rsid w:val="00EF435A"/>
    <w:rsid w:val="00EF44FE"/>
    <w:rsid w:val="00EF5AC6"/>
    <w:rsid w:val="00EF647F"/>
    <w:rsid w:val="00EF64A0"/>
    <w:rsid w:val="00EF7133"/>
    <w:rsid w:val="00EF7961"/>
    <w:rsid w:val="00EF7F6B"/>
    <w:rsid w:val="00F004AC"/>
    <w:rsid w:val="00F00A1E"/>
    <w:rsid w:val="00F00FAA"/>
    <w:rsid w:val="00F01EA6"/>
    <w:rsid w:val="00F02285"/>
    <w:rsid w:val="00F02961"/>
    <w:rsid w:val="00F02A1A"/>
    <w:rsid w:val="00F02C20"/>
    <w:rsid w:val="00F04708"/>
    <w:rsid w:val="00F05378"/>
    <w:rsid w:val="00F05878"/>
    <w:rsid w:val="00F05A92"/>
    <w:rsid w:val="00F05D63"/>
    <w:rsid w:val="00F05F44"/>
    <w:rsid w:val="00F0651B"/>
    <w:rsid w:val="00F07131"/>
    <w:rsid w:val="00F10783"/>
    <w:rsid w:val="00F107C2"/>
    <w:rsid w:val="00F10801"/>
    <w:rsid w:val="00F1192A"/>
    <w:rsid w:val="00F11F0E"/>
    <w:rsid w:val="00F13061"/>
    <w:rsid w:val="00F13C27"/>
    <w:rsid w:val="00F20EB2"/>
    <w:rsid w:val="00F2114E"/>
    <w:rsid w:val="00F21F8F"/>
    <w:rsid w:val="00F22760"/>
    <w:rsid w:val="00F22BF6"/>
    <w:rsid w:val="00F22E3B"/>
    <w:rsid w:val="00F24482"/>
    <w:rsid w:val="00F24CFA"/>
    <w:rsid w:val="00F24E56"/>
    <w:rsid w:val="00F24FDC"/>
    <w:rsid w:val="00F25578"/>
    <w:rsid w:val="00F25A3B"/>
    <w:rsid w:val="00F26257"/>
    <w:rsid w:val="00F26538"/>
    <w:rsid w:val="00F26802"/>
    <w:rsid w:val="00F27465"/>
    <w:rsid w:val="00F275CD"/>
    <w:rsid w:val="00F30217"/>
    <w:rsid w:val="00F30291"/>
    <w:rsid w:val="00F32516"/>
    <w:rsid w:val="00F32650"/>
    <w:rsid w:val="00F32939"/>
    <w:rsid w:val="00F330AC"/>
    <w:rsid w:val="00F3311F"/>
    <w:rsid w:val="00F33BC9"/>
    <w:rsid w:val="00F35812"/>
    <w:rsid w:val="00F35C13"/>
    <w:rsid w:val="00F364D4"/>
    <w:rsid w:val="00F3693D"/>
    <w:rsid w:val="00F36CC4"/>
    <w:rsid w:val="00F3751A"/>
    <w:rsid w:val="00F40074"/>
    <w:rsid w:val="00F4206F"/>
    <w:rsid w:val="00F43356"/>
    <w:rsid w:val="00F441DC"/>
    <w:rsid w:val="00F4585C"/>
    <w:rsid w:val="00F4653F"/>
    <w:rsid w:val="00F47A85"/>
    <w:rsid w:val="00F5000C"/>
    <w:rsid w:val="00F50D6A"/>
    <w:rsid w:val="00F52381"/>
    <w:rsid w:val="00F541B4"/>
    <w:rsid w:val="00F549D2"/>
    <w:rsid w:val="00F54DBC"/>
    <w:rsid w:val="00F54DC5"/>
    <w:rsid w:val="00F55AD1"/>
    <w:rsid w:val="00F562B0"/>
    <w:rsid w:val="00F5658D"/>
    <w:rsid w:val="00F56D5C"/>
    <w:rsid w:val="00F57454"/>
    <w:rsid w:val="00F5785E"/>
    <w:rsid w:val="00F60032"/>
    <w:rsid w:val="00F60770"/>
    <w:rsid w:val="00F62742"/>
    <w:rsid w:val="00F62D01"/>
    <w:rsid w:val="00F639DB"/>
    <w:rsid w:val="00F64412"/>
    <w:rsid w:val="00F64B92"/>
    <w:rsid w:val="00F65A07"/>
    <w:rsid w:val="00F65F4A"/>
    <w:rsid w:val="00F66362"/>
    <w:rsid w:val="00F6681B"/>
    <w:rsid w:val="00F66E50"/>
    <w:rsid w:val="00F7083B"/>
    <w:rsid w:val="00F711C8"/>
    <w:rsid w:val="00F716AA"/>
    <w:rsid w:val="00F72153"/>
    <w:rsid w:val="00F73A43"/>
    <w:rsid w:val="00F73AD7"/>
    <w:rsid w:val="00F73D6A"/>
    <w:rsid w:val="00F73F8D"/>
    <w:rsid w:val="00F74432"/>
    <w:rsid w:val="00F74F1B"/>
    <w:rsid w:val="00F7632C"/>
    <w:rsid w:val="00F77060"/>
    <w:rsid w:val="00F774F5"/>
    <w:rsid w:val="00F80128"/>
    <w:rsid w:val="00F80474"/>
    <w:rsid w:val="00F808B4"/>
    <w:rsid w:val="00F80A42"/>
    <w:rsid w:val="00F80B77"/>
    <w:rsid w:val="00F8146C"/>
    <w:rsid w:val="00F81686"/>
    <w:rsid w:val="00F816DB"/>
    <w:rsid w:val="00F81D10"/>
    <w:rsid w:val="00F81D46"/>
    <w:rsid w:val="00F82350"/>
    <w:rsid w:val="00F84165"/>
    <w:rsid w:val="00F859FC"/>
    <w:rsid w:val="00F85B31"/>
    <w:rsid w:val="00F865A3"/>
    <w:rsid w:val="00F869DA"/>
    <w:rsid w:val="00F86CC4"/>
    <w:rsid w:val="00F86FE7"/>
    <w:rsid w:val="00F87219"/>
    <w:rsid w:val="00F87703"/>
    <w:rsid w:val="00F90308"/>
    <w:rsid w:val="00F90719"/>
    <w:rsid w:val="00F90A48"/>
    <w:rsid w:val="00F90DC9"/>
    <w:rsid w:val="00F9171B"/>
    <w:rsid w:val="00F91B9D"/>
    <w:rsid w:val="00F91E7D"/>
    <w:rsid w:val="00F92005"/>
    <w:rsid w:val="00F9257B"/>
    <w:rsid w:val="00F9275E"/>
    <w:rsid w:val="00F93358"/>
    <w:rsid w:val="00F93CD7"/>
    <w:rsid w:val="00F94692"/>
    <w:rsid w:val="00F9492E"/>
    <w:rsid w:val="00F94A68"/>
    <w:rsid w:val="00F94EF9"/>
    <w:rsid w:val="00F965D6"/>
    <w:rsid w:val="00F97959"/>
    <w:rsid w:val="00F97FEB"/>
    <w:rsid w:val="00FA04FD"/>
    <w:rsid w:val="00FA0D18"/>
    <w:rsid w:val="00FA3432"/>
    <w:rsid w:val="00FA3561"/>
    <w:rsid w:val="00FA3A5C"/>
    <w:rsid w:val="00FA3FAB"/>
    <w:rsid w:val="00FA3FFF"/>
    <w:rsid w:val="00FA43AE"/>
    <w:rsid w:val="00FA6111"/>
    <w:rsid w:val="00FA6465"/>
    <w:rsid w:val="00FA68A9"/>
    <w:rsid w:val="00FA6E39"/>
    <w:rsid w:val="00FA7F3F"/>
    <w:rsid w:val="00FB09C6"/>
    <w:rsid w:val="00FB1270"/>
    <w:rsid w:val="00FB12BC"/>
    <w:rsid w:val="00FB2555"/>
    <w:rsid w:val="00FB26C2"/>
    <w:rsid w:val="00FB35E6"/>
    <w:rsid w:val="00FB4534"/>
    <w:rsid w:val="00FB47DD"/>
    <w:rsid w:val="00FB5097"/>
    <w:rsid w:val="00FB5C7C"/>
    <w:rsid w:val="00FB5ECE"/>
    <w:rsid w:val="00FB6986"/>
    <w:rsid w:val="00FB6F2F"/>
    <w:rsid w:val="00FB7B55"/>
    <w:rsid w:val="00FC0071"/>
    <w:rsid w:val="00FC1292"/>
    <w:rsid w:val="00FC15C2"/>
    <w:rsid w:val="00FC16E2"/>
    <w:rsid w:val="00FC21E7"/>
    <w:rsid w:val="00FC221B"/>
    <w:rsid w:val="00FC289C"/>
    <w:rsid w:val="00FC440C"/>
    <w:rsid w:val="00FC4453"/>
    <w:rsid w:val="00FC447E"/>
    <w:rsid w:val="00FC5181"/>
    <w:rsid w:val="00FC5748"/>
    <w:rsid w:val="00FC5AB3"/>
    <w:rsid w:val="00FC65C0"/>
    <w:rsid w:val="00FC7174"/>
    <w:rsid w:val="00FC741B"/>
    <w:rsid w:val="00FD0188"/>
    <w:rsid w:val="00FD0570"/>
    <w:rsid w:val="00FD05A5"/>
    <w:rsid w:val="00FD074F"/>
    <w:rsid w:val="00FD0826"/>
    <w:rsid w:val="00FD0BBF"/>
    <w:rsid w:val="00FD1202"/>
    <w:rsid w:val="00FD13E2"/>
    <w:rsid w:val="00FD1777"/>
    <w:rsid w:val="00FD249D"/>
    <w:rsid w:val="00FD2A66"/>
    <w:rsid w:val="00FD2AE8"/>
    <w:rsid w:val="00FD2C20"/>
    <w:rsid w:val="00FD2C65"/>
    <w:rsid w:val="00FD352B"/>
    <w:rsid w:val="00FD408A"/>
    <w:rsid w:val="00FD5ABD"/>
    <w:rsid w:val="00FD5EE9"/>
    <w:rsid w:val="00FD6758"/>
    <w:rsid w:val="00FD6A62"/>
    <w:rsid w:val="00FD6E06"/>
    <w:rsid w:val="00FD72B5"/>
    <w:rsid w:val="00FE0467"/>
    <w:rsid w:val="00FE07D4"/>
    <w:rsid w:val="00FE09A3"/>
    <w:rsid w:val="00FE1240"/>
    <w:rsid w:val="00FE14C2"/>
    <w:rsid w:val="00FE163F"/>
    <w:rsid w:val="00FE16F7"/>
    <w:rsid w:val="00FE1A7E"/>
    <w:rsid w:val="00FE2529"/>
    <w:rsid w:val="00FE2BBD"/>
    <w:rsid w:val="00FE2D42"/>
    <w:rsid w:val="00FE31F3"/>
    <w:rsid w:val="00FE354A"/>
    <w:rsid w:val="00FE361F"/>
    <w:rsid w:val="00FE3F56"/>
    <w:rsid w:val="00FE425D"/>
    <w:rsid w:val="00FE4582"/>
    <w:rsid w:val="00FE512E"/>
    <w:rsid w:val="00FE5389"/>
    <w:rsid w:val="00FE55DB"/>
    <w:rsid w:val="00FE59C2"/>
    <w:rsid w:val="00FE5E73"/>
    <w:rsid w:val="00FE661B"/>
    <w:rsid w:val="00FE691C"/>
    <w:rsid w:val="00FE6A5D"/>
    <w:rsid w:val="00FE7869"/>
    <w:rsid w:val="00FF039E"/>
    <w:rsid w:val="00FF0411"/>
    <w:rsid w:val="00FF11AE"/>
    <w:rsid w:val="00FF1591"/>
    <w:rsid w:val="00FF1B4B"/>
    <w:rsid w:val="00FF212A"/>
    <w:rsid w:val="00FF23E0"/>
    <w:rsid w:val="00FF2C7E"/>
    <w:rsid w:val="00FF3F3C"/>
    <w:rsid w:val="00FF4782"/>
    <w:rsid w:val="00FF5C8F"/>
    <w:rsid w:val="00FF6453"/>
    <w:rsid w:val="00FF6BB4"/>
    <w:rsid w:val="00FF7CBD"/>
    <w:rsid w:val="3CD37B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D6650C"/>
  <w15:docId w15:val="{521F3FE7-F422-46A7-BBD2-9533F715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42332E"/>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 Char,Footnote Text Char1,Footnote Text Char1 Char,Footnote Text Char4 Char1 Char Char,Footnote Text Char7 Char,Footnote Text Char7 Char Char,Footnote Text Char7 Char Char Char Char Char"/>
    <w:link w:val="FootnoteTextChar2"/>
    <w:uiPriority w:val="99"/>
    <w:qFormat/>
    <w:rsid w:val="000E3D42"/>
    <w:pPr>
      <w:spacing w:after="120"/>
    </w:pPr>
  </w:style>
  <w:style w:type="character" w:styleId="FootnoteReference">
    <w:name w:val="footnote reference"/>
    <w:aliases w:val="(NECG) Footnote Reference,-E Funotenzeichen,A,Appel note de bas de p,FC,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766F6B"/>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4 Char Char Char,Footnote Text Char1 Char Char,Footnote Text Char1 Char1,Footnote Text Char4 Char1 Char Char Char,Footnote Text Char7 Char Char Char,Footnote Text Char7 Char Char1"/>
    <w:link w:val="FootnoteText"/>
    <w:uiPriority w:val="99"/>
    <w:rsid w:val="0042332E"/>
  </w:style>
  <w:style w:type="character" w:customStyle="1" w:styleId="ParaNumChar">
    <w:name w:val="ParaNum Char"/>
    <w:link w:val="ParaNum"/>
    <w:locked/>
    <w:rsid w:val="0042332E"/>
    <w:rPr>
      <w:snapToGrid w:val="0"/>
      <w:kern w:val="28"/>
      <w:sz w:val="22"/>
    </w:rPr>
  </w:style>
  <w:style w:type="paragraph" w:styleId="ListParagraph">
    <w:name w:val="List Paragraph"/>
    <w:basedOn w:val="Normal"/>
    <w:uiPriority w:val="34"/>
    <w:qFormat/>
    <w:rsid w:val="0042332E"/>
    <w:pPr>
      <w:ind w:left="720"/>
      <w:contextualSpacing/>
    </w:pPr>
  </w:style>
  <w:style w:type="character" w:customStyle="1" w:styleId="Heading1Char">
    <w:name w:val="Heading 1 Char"/>
    <w:link w:val="Heading1"/>
    <w:rsid w:val="0042332E"/>
    <w:rPr>
      <w:rFonts w:ascii="Times New Roman Bold" w:hAnsi="Times New Roman Bold"/>
      <w:b/>
      <w:caps/>
      <w:snapToGrid w:val="0"/>
      <w:kern w:val="28"/>
      <w:sz w:val="22"/>
    </w:rPr>
  </w:style>
  <w:style w:type="character" w:customStyle="1" w:styleId="HeaderChar">
    <w:name w:val="Header Char"/>
    <w:link w:val="Header"/>
    <w:rsid w:val="00766F6B"/>
    <w:rPr>
      <w:b/>
      <w:snapToGrid w:val="0"/>
      <w:kern w:val="28"/>
      <w:sz w:val="22"/>
    </w:rPr>
  </w:style>
  <w:style w:type="paragraph" w:styleId="NormalWeb">
    <w:name w:val="Normal (Web)"/>
    <w:basedOn w:val="Normal"/>
    <w:uiPriority w:val="99"/>
    <w:unhideWhenUsed/>
    <w:rsid w:val="0076020C"/>
    <w:pPr>
      <w:widowControl/>
      <w:spacing w:before="100" w:beforeAutospacing="1" w:after="100" w:afterAutospacing="1"/>
    </w:pPr>
    <w:rPr>
      <w:snapToGrid/>
      <w:kern w:val="0"/>
      <w:sz w:val="24"/>
      <w:szCs w:val="24"/>
    </w:rPr>
  </w:style>
  <w:style w:type="paragraph" w:styleId="Revision">
    <w:name w:val="Revision"/>
    <w:hidden/>
    <w:uiPriority w:val="99"/>
    <w:semiHidden/>
    <w:rsid w:val="00F74F1B"/>
    <w:rPr>
      <w:snapToGrid w:val="0"/>
      <w:kern w:val="28"/>
      <w:sz w:val="22"/>
    </w:rPr>
  </w:style>
  <w:style w:type="character" w:customStyle="1" w:styleId="costarpage">
    <w:name w:val="co_starpage"/>
    <w:basedOn w:val="DefaultParagraphFont"/>
    <w:rsid w:val="00F3693D"/>
  </w:style>
  <w:style w:type="character" w:styleId="UnresolvedMention">
    <w:name w:val="Unresolved Mention"/>
    <w:basedOn w:val="DefaultParagraphFont"/>
    <w:rsid w:val="007627CB"/>
    <w:rPr>
      <w:color w:val="605E5C"/>
      <w:shd w:val="clear" w:color="auto" w:fill="E1DFDD"/>
    </w:rPr>
  </w:style>
  <w:style w:type="character" w:customStyle="1" w:styleId="cosearchterm">
    <w:name w:val="co_searchterm"/>
    <w:basedOn w:val="DefaultParagraphFont"/>
    <w:rsid w:val="00EF7133"/>
  </w:style>
  <w:style w:type="character" w:styleId="CommentReference">
    <w:name w:val="annotation reference"/>
    <w:basedOn w:val="DefaultParagraphFont"/>
    <w:rsid w:val="00C3009D"/>
    <w:rPr>
      <w:sz w:val="16"/>
      <w:szCs w:val="16"/>
    </w:rPr>
  </w:style>
  <w:style w:type="paragraph" w:styleId="CommentText">
    <w:name w:val="annotation text"/>
    <w:basedOn w:val="Normal"/>
    <w:link w:val="CommentTextChar"/>
    <w:rsid w:val="00C3009D"/>
    <w:rPr>
      <w:sz w:val="20"/>
    </w:rPr>
  </w:style>
  <w:style w:type="character" w:customStyle="1" w:styleId="CommentTextChar">
    <w:name w:val="Comment Text Char"/>
    <w:basedOn w:val="DefaultParagraphFont"/>
    <w:link w:val="CommentText"/>
    <w:rsid w:val="00C3009D"/>
    <w:rPr>
      <w:snapToGrid w:val="0"/>
      <w:kern w:val="28"/>
    </w:rPr>
  </w:style>
  <w:style w:type="paragraph" w:styleId="CommentSubject">
    <w:name w:val="annotation subject"/>
    <w:basedOn w:val="CommentText"/>
    <w:next w:val="CommentText"/>
    <w:link w:val="CommentSubjectChar"/>
    <w:rsid w:val="00C3009D"/>
    <w:rPr>
      <w:b/>
      <w:bCs/>
    </w:rPr>
  </w:style>
  <w:style w:type="character" w:customStyle="1" w:styleId="CommentSubjectChar">
    <w:name w:val="Comment Subject Char"/>
    <w:basedOn w:val="CommentTextChar"/>
    <w:link w:val="CommentSubject"/>
    <w:rsid w:val="00C3009D"/>
    <w:rPr>
      <w:b/>
      <w:bCs/>
      <w:snapToGrid w:val="0"/>
      <w:kern w:val="28"/>
    </w:rPr>
  </w:style>
  <w:style w:type="character" w:customStyle="1" w:styleId="FootnoteTextChar3">
    <w:name w:val="Footnote Text Char3"/>
    <w:aliases w:val="Footnote Text Char2 Char,Footnote Text Char4 Char1 Char Char Char Char Char,f Char,fn Char"/>
    <w:basedOn w:val="DefaultParagraphFont"/>
    <w:rsid w:val="000144B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vehar77@yahoo.com" TargetMode="External" /><Relationship Id="rId11" Type="http://schemas.openxmlformats.org/officeDocument/2006/relationships/hyperlink" Target="mailto:hbornstein@sbcglobal.net" TargetMode="External" /><Relationship Id="rId12" Type="http://schemas.openxmlformats.org/officeDocument/2006/relationships/hyperlink" Target="mailto:johnsonsacks@comcast.net"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yperlink" Target="mailto:Albert.Shuldiner@fcc.gov" TargetMode="External" /><Relationship Id="rId2" Type="http://schemas.openxmlformats.org/officeDocument/2006/relationships/settings" Target="settings.xml" /><Relationship Id="rId20" Type="http://schemas.openxmlformats.org/officeDocument/2006/relationships/hyperlink" Target="mailto:Christopher.Clark@fcc.gov" TargetMode="External" /><Relationship Id="rId21" Type="http://schemas.openxmlformats.org/officeDocument/2006/relationships/hyperlink" Target="mailto:Dana.Bradford@fcc.gov" TargetMode="External" /><Relationship Id="rId22" Type="http://schemas.openxmlformats.org/officeDocument/2006/relationships/hyperlink" Target="mailto:RROGWireFaxes@fcc.gov" TargetMode="External" /><Relationship Id="rId23" Type="http://schemas.openxmlformats.org/officeDocument/2006/relationships/hyperlink" Target="https://www.fcc.gov/licensing-databases/fees/wire-transfer" TargetMode="External" /><Relationship Id="rId24" Type="http://schemas.openxmlformats.org/officeDocument/2006/relationships/hyperlink" Target="https://apps.fcc.gov/cores/userLogin.do" TargetMode="External" /><Relationship Id="rId25" Type="http://schemas.openxmlformats.org/officeDocument/2006/relationships/header" Target="header4.xml" /><Relationship Id="rId26" Type="http://schemas.openxmlformats.org/officeDocument/2006/relationships/header" Target="header5.xml" /><Relationship Id="rId27" Type="http://schemas.openxmlformats.org/officeDocument/2006/relationships/footer" Target="footer4.xml" /><Relationship Id="rId28" Type="http://schemas.openxmlformats.org/officeDocument/2006/relationships/footer" Target="footer5.xml" /><Relationship Id="rId29" Type="http://schemas.openxmlformats.org/officeDocument/2006/relationships/header" Target="header6.xml" /><Relationship Id="rId3" Type="http://schemas.openxmlformats.org/officeDocument/2006/relationships/webSettings" Target="webSettings.xml" /><Relationship Id="rId30" Type="http://schemas.openxmlformats.org/officeDocument/2006/relationships/footer" Target="footer6.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mailto:info@pacificasafetynet.org" TargetMode="External" /><Relationship Id="rId6" Type="http://schemas.openxmlformats.org/officeDocument/2006/relationships/hyperlink" Target="mailto:cgwolfley@comcast.net" TargetMode="External" /><Relationship Id="rId7" Type="http://schemas.openxmlformats.org/officeDocument/2006/relationships/hyperlink" Target="mailto:harry@b-town.org" TargetMode="External" /><Relationship Id="rId8" Type="http://schemas.openxmlformats.org/officeDocument/2006/relationships/hyperlink" Target="mailto:tercio8@earthlink.net" TargetMode="External" /><Relationship Id="rId9" Type="http://schemas.openxmlformats.org/officeDocument/2006/relationships/hyperlink" Target="mailto:nancyschimmel@mac.com"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L&amp;pubNum=1000547&amp;cite=47CFRS73.503&amp;originatingDoc=I9c19e633f41011ed93738d5a07d4dec7&amp;refType=RB&amp;originationContext=document&amp;transitionType=DocumentItem&amp;ppcid=d9552c5679634c6c995cc0b5978aec78&amp;contextData=(sc.Search)" TargetMode="External" /><Relationship Id="rId2" Type="http://schemas.openxmlformats.org/officeDocument/2006/relationships/hyperlink" Target="https://1.next.westlaw.com/Link/Document/FullText?findType=L&amp;pubNum=1000546&amp;cite=47USCAS399B&amp;originatingDoc=I9c19e633f41011ed93738d5a07d4dec7&amp;refType=LQ&amp;originationContext=document&amp;transitionType=DocumentItem&amp;ppcid=d9552c5679634c6c995cc0b5978aec78&amp;contextData=(sc.Search)" TargetMode="External" /><Relationship Id="rId3" Type="http://schemas.openxmlformats.org/officeDocument/2006/relationships/hyperlink" Target="https://1.next.westlaw.com/Link/Document/FullText?findType=L&amp;pubNum=1000546&amp;cite=47USCAS399B&amp;originatingDoc=I8594e1b808d611e894bae40cad3637b1&amp;refType=RB&amp;originationContext=document&amp;transitionType=DocumentItem&amp;ppcid=ea388c1eeee74e149c66f8bfadbf94ea&amp;contextData=(sc.Search)" TargetMode="External" /><Relationship Id="rId4" Type="http://schemas.openxmlformats.org/officeDocument/2006/relationships/hyperlink" Target="https://1.next.westlaw.com/Link/Document/FullText?findType=Y&amp;serNum=2035531152&amp;pubNum=0004493&amp;originatingDoc=I8594e1b808d611e894bae40cad3637b1&amp;refType=CA&amp;originationContext=document&amp;transitionType=DocumentItem&amp;ppcid=ea388c1eeee74e149c66f8bfadbf94ea&amp;contextData=(sc.Search)" TargetMode="External" /><Relationship Id="rId5" Type="http://schemas.openxmlformats.org/officeDocument/2006/relationships/hyperlink" Target="https://www.fcc.gov/licensing-databases/fees/fcc-remittance-advice-form-159" TargetMode="External" /><Relationship Id="rId6" Type="http://schemas.openxmlformats.org/officeDocument/2006/relationships/hyperlink" Target="https://apps.fcc.gov/cores/userLogin.do" TargetMode="External" /><Relationship Id="rId7" Type="http://schemas.openxmlformats.org/officeDocument/2006/relationships/hyperlink" Target="http://www.fcc.gov/Forms/Form159/15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