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15D20" w:rsidRPr="0044281B" w14:paraId="3D75F979" w14:textId="77777777">
      <w:pPr>
        <w:rPr>
          <w:rFonts w:ascii="Times New Roman" w:eastAsia="Times New Roman" w:hAnsi="Times New Roman" w:cs="Times New Roman"/>
        </w:rPr>
      </w:pPr>
    </w:p>
    <w:p w:rsidR="006D0148" w:rsidRPr="008532DC" w:rsidP="008532DC" w14:paraId="65ADA581" w14:textId="7CAB653D">
      <w:pPr>
        <w:spacing w:before="196" w:line="320" w:lineRule="exact"/>
        <w:ind w:left="3240" w:right="2580"/>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133350</wp:posOffset>
            </wp:positionH>
            <wp:positionV relativeFrom="paragraph">
              <wp:posOffset>86995</wp:posOffset>
            </wp:positionV>
            <wp:extent cx="730250" cy="730250"/>
            <wp:effectExtent l="0" t="0" r="0" b="0"/>
            <wp:wrapThrough wrapText="bothSides">
              <wp:wrapPolygon>
                <wp:start x="0" y="0"/>
                <wp:lineTo x="0" y="20849"/>
                <wp:lineTo x="20849" y="20849"/>
                <wp:lineTo x="20849" y="0"/>
                <wp:lineTo x="0" y="0"/>
              </wp:wrapPolygon>
            </wp:wrapThrough>
            <wp:docPr id="48784013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840133" name="Picture 1" descr="Logo&#10;&#10;Description automatically generated"/>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r w:rsidRPr="008532DC" w:rsidR="001B54C3">
        <w:rPr>
          <w:rFonts w:ascii="Times New Roman" w:hAnsi="Times New Roman" w:cs="Times New Roman"/>
          <w:b/>
          <w:bCs/>
          <w:spacing w:val="-1"/>
          <w:sz w:val="28"/>
          <w:szCs w:val="28"/>
        </w:rPr>
        <w:t>Federal Communications Commission</w:t>
      </w:r>
      <w:r w:rsidRPr="008532DC" w:rsidR="001B54C3">
        <w:rPr>
          <w:rFonts w:ascii="Times New Roman" w:hAnsi="Times New Roman" w:cs="Times New Roman"/>
          <w:spacing w:val="22"/>
          <w:sz w:val="28"/>
          <w:szCs w:val="28"/>
        </w:rPr>
        <w:t xml:space="preserve"> </w:t>
      </w:r>
      <w:r w:rsidRPr="008532DC" w:rsidR="001B54C3">
        <w:rPr>
          <w:rFonts w:ascii="Times New Roman" w:hAnsi="Times New Roman" w:cs="Times New Roman"/>
          <w:b/>
          <w:bCs/>
          <w:spacing w:val="-1"/>
          <w:sz w:val="28"/>
          <w:szCs w:val="28"/>
        </w:rPr>
        <w:t>Washington,</w:t>
      </w:r>
      <w:r w:rsidRPr="008532DC" w:rsidR="001B54C3">
        <w:rPr>
          <w:rFonts w:ascii="Times New Roman" w:hAnsi="Times New Roman" w:cs="Times New Roman"/>
          <w:b/>
          <w:bCs/>
          <w:spacing w:val="-2"/>
          <w:sz w:val="28"/>
          <w:szCs w:val="28"/>
        </w:rPr>
        <w:t xml:space="preserve"> </w:t>
      </w:r>
      <w:r w:rsidRPr="008532DC" w:rsidR="001B54C3">
        <w:rPr>
          <w:rFonts w:ascii="Times New Roman" w:hAnsi="Times New Roman" w:cs="Times New Roman"/>
          <w:b/>
          <w:bCs/>
          <w:spacing w:val="-1"/>
          <w:sz w:val="28"/>
          <w:szCs w:val="28"/>
        </w:rPr>
        <w:t>D.C. 20554</w:t>
      </w:r>
    </w:p>
    <w:p w:rsidR="00715D20" w:rsidRPr="008532DC" w:rsidP="00172A23" w14:paraId="2FF06D1D" w14:textId="6B11FAFE">
      <w:pPr>
        <w:spacing w:before="196" w:line="320" w:lineRule="exact"/>
        <w:ind w:right="2779" w:firstLine="1710"/>
        <w:jc w:val="center"/>
        <w:rPr>
          <w:rFonts w:cs="Times New Roman"/>
          <w:b/>
          <w:bCs/>
        </w:rPr>
      </w:pPr>
      <w:r>
        <w:rPr>
          <w:rFonts w:ascii="Times New Roman" w:hAnsi="Times New Roman" w:cs="Times New Roman"/>
          <w:b/>
          <w:bCs/>
          <w:sz w:val="24"/>
          <w:szCs w:val="24"/>
        </w:rPr>
        <w:t xml:space="preserve">May </w:t>
      </w:r>
      <w:r w:rsidR="009B17A1">
        <w:rPr>
          <w:rFonts w:ascii="Times New Roman" w:hAnsi="Times New Roman" w:cs="Times New Roman"/>
          <w:b/>
          <w:bCs/>
          <w:sz w:val="24"/>
          <w:szCs w:val="24"/>
        </w:rPr>
        <w:t>6</w:t>
      </w:r>
      <w:r w:rsidR="004642D8">
        <w:rPr>
          <w:rFonts w:ascii="Times New Roman" w:hAnsi="Times New Roman" w:cs="Times New Roman"/>
          <w:b/>
          <w:bCs/>
          <w:sz w:val="24"/>
          <w:szCs w:val="24"/>
        </w:rPr>
        <w:t>, 2024</w:t>
      </w:r>
    </w:p>
    <w:p w:rsidR="00715D20" w:rsidRPr="008532DC" w14:paraId="3596BF63" w14:textId="09C380E3">
      <w:pPr>
        <w:spacing w:before="5"/>
        <w:rPr>
          <w:rFonts w:ascii="Times New Roman" w:eastAsia="Times New Roman" w:hAnsi="Times New Roman" w:cs="Times New Roman"/>
          <w:sz w:val="24"/>
          <w:szCs w:val="24"/>
        </w:rPr>
      </w:pPr>
    </w:p>
    <w:p w:rsidR="00715D20" w:rsidRPr="0044281B" w14:paraId="7339083C" w14:textId="3622AD09">
      <w:pPr>
        <w:spacing w:before="69"/>
        <w:ind w:right="111"/>
        <w:jc w:val="right"/>
        <w:rPr>
          <w:rFonts w:ascii="Times New Roman" w:eastAsia="Times New Roman" w:hAnsi="Times New Roman" w:cs="Times New Roman"/>
        </w:rPr>
      </w:pPr>
      <w:r w:rsidRPr="008532DC">
        <w:rPr>
          <w:rFonts w:ascii="Times New Roman" w:hAnsi="Times New Roman" w:cs="Times New Roman"/>
          <w:b/>
          <w:spacing w:val="-1"/>
        </w:rPr>
        <w:t xml:space="preserve">DA </w:t>
      </w:r>
      <w:r w:rsidR="00A22951">
        <w:rPr>
          <w:rFonts w:ascii="Times New Roman" w:hAnsi="Times New Roman" w:cs="Times New Roman"/>
          <w:b/>
          <w:spacing w:val="-1"/>
        </w:rPr>
        <w:t>24</w:t>
      </w:r>
      <w:r w:rsidRPr="008532DC">
        <w:rPr>
          <w:rFonts w:ascii="Times New Roman" w:hAnsi="Times New Roman" w:cs="Times New Roman"/>
          <w:b/>
          <w:spacing w:val="-1"/>
        </w:rPr>
        <w:t>-</w:t>
      </w:r>
      <w:r w:rsidR="007F4ECB">
        <w:rPr>
          <w:rFonts w:ascii="Times New Roman" w:hAnsi="Times New Roman" w:cs="Times New Roman"/>
          <w:b/>
          <w:spacing w:val="-1"/>
        </w:rPr>
        <w:t>405</w:t>
      </w:r>
    </w:p>
    <w:p w:rsidR="00715D20" w:rsidRPr="0044281B" w14:paraId="6DFDECBE" w14:textId="77777777">
      <w:pPr>
        <w:rPr>
          <w:rFonts w:ascii="Times New Roman" w:eastAsia="Times New Roman" w:hAnsi="Times New Roman" w:cs="Times New Roman"/>
          <w:b/>
          <w:bCs/>
        </w:rPr>
      </w:pPr>
    </w:p>
    <w:p w:rsidR="00715D20" w:rsidRPr="0044281B" w14:paraId="4170141C" w14:textId="77777777">
      <w:pPr>
        <w:rPr>
          <w:rFonts w:ascii="Times New Roman" w:eastAsia="Times New Roman" w:hAnsi="Times New Roman" w:cs="Times New Roman"/>
          <w:b/>
          <w:bCs/>
        </w:rPr>
      </w:pPr>
    </w:p>
    <w:p w:rsidR="00715D20" w:rsidRPr="008532DC" w14:paraId="03C03CFC" w14:textId="77777777">
      <w:pPr>
        <w:spacing w:before="184"/>
        <w:ind w:left="2601" w:right="1974"/>
        <w:jc w:val="center"/>
        <w:rPr>
          <w:rFonts w:ascii="Times New Roman" w:eastAsia="Times New Roman" w:hAnsi="Times New Roman" w:cs="Times New Roman"/>
          <w:caps/>
          <w:sz w:val="32"/>
          <w:szCs w:val="32"/>
        </w:rPr>
      </w:pPr>
      <w:r w:rsidRPr="008532DC">
        <w:rPr>
          <w:rFonts w:ascii="Times New Roman" w:hAnsi="Times New Roman" w:cs="Times New Roman"/>
          <w:b/>
          <w:caps/>
          <w:spacing w:val="-1"/>
          <w:sz w:val="32"/>
          <w:szCs w:val="32"/>
        </w:rPr>
        <w:t>Small</w:t>
      </w:r>
      <w:r w:rsidRPr="008532DC">
        <w:rPr>
          <w:rFonts w:ascii="Times New Roman" w:hAnsi="Times New Roman" w:cs="Times New Roman"/>
          <w:b/>
          <w:caps/>
          <w:spacing w:val="-15"/>
          <w:sz w:val="32"/>
          <w:szCs w:val="32"/>
        </w:rPr>
        <w:t xml:space="preserve"> </w:t>
      </w:r>
      <w:r w:rsidRPr="008532DC">
        <w:rPr>
          <w:rFonts w:ascii="Times New Roman" w:hAnsi="Times New Roman" w:cs="Times New Roman"/>
          <w:b/>
          <w:caps/>
          <w:spacing w:val="-1"/>
          <w:sz w:val="32"/>
          <w:szCs w:val="32"/>
        </w:rPr>
        <w:t>Entity</w:t>
      </w:r>
      <w:r w:rsidRPr="008532DC">
        <w:rPr>
          <w:rFonts w:ascii="Times New Roman" w:hAnsi="Times New Roman" w:cs="Times New Roman"/>
          <w:b/>
          <w:caps/>
          <w:spacing w:val="-14"/>
          <w:sz w:val="32"/>
          <w:szCs w:val="32"/>
        </w:rPr>
        <w:t xml:space="preserve"> </w:t>
      </w:r>
      <w:r w:rsidRPr="008532DC">
        <w:rPr>
          <w:rFonts w:ascii="Times New Roman" w:hAnsi="Times New Roman" w:cs="Times New Roman"/>
          <w:b/>
          <w:caps/>
          <w:spacing w:val="-1"/>
          <w:sz w:val="32"/>
          <w:szCs w:val="32"/>
        </w:rPr>
        <w:t>Compliance</w:t>
      </w:r>
      <w:r w:rsidRPr="008532DC">
        <w:rPr>
          <w:rFonts w:ascii="Times New Roman" w:hAnsi="Times New Roman" w:cs="Times New Roman"/>
          <w:b/>
          <w:caps/>
          <w:spacing w:val="-14"/>
          <w:sz w:val="32"/>
          <w:szCs w:val="32"/>
        </w:rPr>
        <w:t xml:space="preserve"> </w:t>
      </w:r>
      <w:r w:rsidRPr="008532DC">
        <w:rPr>
          <w:rFonts w:ascii="Times New Roman" w:hAnsi="Times New Roman" w:cs="Times New Roman"/>
          <w:b/>
          <w:caps/>
          <w:spacing w:val="-1"/>
          <w:sz w:val="32"/>
          <w:szCs w:val="32"/>
        </w:rPr>
        <w:t>Guide</w:t>
      </w:r>
    </w:p>
    <w:p w:rsidR="005C4D4C" w:rsidRPr="008532DC" w:rsidP="006D0148" w14:paraId="4A7F7C4D" w14:textId="5094BD9F">
      <w:pPr>
        <w:spacing w:before="277"/>
        <w:ind w:left="2601" w:right="1976"/>
        <w:jc w:val="center"/>
        <w:rPr>
          <w:rFonts w:ascii="Times New Roman" w:hAnsi="Times New Roman" w:cs="Times New Roman"/>
          <w:b/>
          <w:spacing w:val="-1"/>
        </w:rPr>
      </w:pPr>
      <w:r w:rsidRPr="008532DC">
        <w:rPr>
          <w:rFonts w:ascii="Times New Roman" w:hAnsi="Times New Roman" w:cs="Times New Roman"/>
          <w:b/>
          <w:spacing w:val="-1"/>
        </w:rPr>
        <w:t>Rates for Interstate Inmate Calling Services</w:t>
      </w:r>
    </w:p>
    <w:p w:rsidR="00715D20" w:rsidP="00647130" w14:paraId="1A458601" w14:textId="753B67E8">
      <w:pPr>
        <w:spacing w:before="120"/>
        <w:ind w:left="2606" w:right="1973"/>
        <w:jc w:val="center"/>
        <w:rPr>
          <w:rFonts w:ascii="Times New Roman" w:hAnsi="Times New Roman" w:cs="Times New Roman"/>
          <w:b/>
          <w:bCs/>
        </w:rPr>
      </w:pPr>
      <w:r w:rsidRPr="008532DC">
        <w:rPr>
          <w:rFonts w:ascii="Times New Roman" w:hAnsi="Times New Roman" w:cs="Times New Roman"/>
          <w:b/>
          <w:bCs/>
          <w:spacing w:val="-2"/>
        </w:rPr>
        <w:t>FCC</w:t>
      </w:r>
      <w:r w:rsidRPr="008532DC" w:rsidR="006D0148">
        <w:rPr>
          <w:rFonts w:ascii="Times New Roman" w:hAnsi="Times New Roman" w:cs="Times New Roman"/>
          <w:b/>
          <w:bCs/>
          <w:spacing w:val="-5"/>
        </w:rPr>
        <w:t xml:space="preserve"> </w:t>
      </w:r>
      <w:r w:rsidRPr="008532DC" w:rsidR="00F447FC">
        <w:rPr>
          <w:rFonts w:ascii="Times New Roman" w:hAnsi="Times New Roman" w:cs="Times New Roman"/>
          <w:b/>
          <w:bCs/>
        </w:rPr>
        <w:t>22-76</w:t>
      </w:r>
    </w:p>
    <w:p w:rsidR="00C930AA" w14:paraId="04FB3697" w14:textId="77777777">
      <w:pPr>
        <w:ind w:left="4390" w:right="3762" w:firstLine="2"/>
        <w:jc w:val="center"/>
        <w:rPr>
          <w:rFonts w:ascii="Times New Roman" w:hAnsi="Times New Roman" w:cs="Times New Roman"/>
          <w:b/>
          <w:spacing w:val="-2"/>
        </w:rPr>
      </w:pPr>
    </w:p>
    <w:p w:rsidR="00715D20" w:rsidRPr="008532DC" w14:paraId="78329027" w14:textId="2628C430">
      <w:pPr>
        <w:ind w:left="4390" w:right="3762" w:firstLine="2"/>
        <w:jc w:val="center"/>
        <w:rPr>
          <w:rFonts w:ascii="Times New Roman" w:hAnsi="Times New Roman" w:cs="Times New Roman"/>
          <w:b/>
          <w:spacing w:val="-7"/>
        </w:rPr>
      </w:pPr>
      <w:r w:rsidRPr="008532DC">
        <w:rPr>
          <w:rFonts w:ascii="Times New Roman" w:hAnsi="Times New Roman" w:cs="Times New Roman"/>
          <w:b/>
          <w:spacing w:val="-2"/>
        </w:rPr>
        <w:t>WC</w:t>
      </w:r>
      <w:r w:rsidRPr="008532DC">
        <w:rPr>
          <w:rFonts w:ascii="Times New Roman" w:hAnsi="Times New Roman" w:cs="Times New Roman"/>
          <w:b/>
          <w:spacing w:val="-8"/>
        </w:rPr>
        <w:t xml:space="preserve"> </w:t>
      </w:r>
      <w:r w:rsidRPr="008532DC">
        <w:rPr>
          <w:rFonts w:ascii="Times New Roman" w:hAnsi="Times New Roman" w:cs="Times New Roman"/>
          <w:b/>
          <w:spacing w:val="-3"/>
        </w:rPr>
        <w:t>Docket</w:t>
      </w:r>
      <w:r w:rsidRPr="008532DC">
        <w:rPr>
          <w:rFonts w:ascii="Times New Roman" w:hAnsi="Times New Roman" w:cs="Times New Roman"/>
          <w:b/>
          <w:spacing w:val="-8"/>
        </w:rPr>
        <w:t xml:space="preserve"> </w:t>
      </w:r>
      <w:r w:rsidRPr="008532DC">
        <w:rPr>
          <w:rFonts w:ascii="Times New Roman" w:hAnsi="Times New Roman" w:cs="Times New Roman"/>
          <w:b/>
          <w:spacing w:val="-2"/>
        </w:rPr>
        <w:t>No.</w:t>
      </w:r>
      <w:r w:rsidRPr="008532DC">
        <w:rPr>
          <w:rFonts w:ascii="Times New Roman" w:hAnsi="Times New Roman" w:cs="Times New Roman"/>
          <w:b/>
          <w:spacing w:val="-7"/>
        </w:rPr>
        <w:t xml:space="preserve"> </w:t>
      </w:r>
      <w:r w:rsidRPr="008532DC" w:rsidR="00F447FC">
        <w:rPr>
          <w:rFonts w:ascii="Times New Roman" w:hAnsi="Times New Roman" w:cs="Times New Roman"/>
          <w:b/>
          <w:spacing w:val="-7"/>
        </w:rPr>
        <w:t>12-375</w:t>
      </w:r>
    </w:p>
    <w:p w:rsidR="00715D20" w:rsidRPr="008532DC" w:rsidP="00715D20" w14:paraId="46D131EC" w14:textId="5DA9D3F9">
      <w:pPr>
        <w:ind w:left="3888" w:right="3312"/>
        <w:jc w:val="center"/>
        <w:rPr>
          <w:rFonts w:ascii="Times New Roman" w:hAnsi="Times New Roman" w:cs="Times New Roman"/>
          <w:b/>
        </w:rPr>
      </w:pPr>
      <w:r>
        <w:rPr>
          <w:rFonts w:ascii="Times New Roman" w:hAnsi="Times New Roman" w:cs="Times New Roman"/>
          <w:b/>
        </w:rPr>
        <w:t>Released</w:t>
      </w:r>
      <w:r w:rsidRPr="008532DC" w:rsidR="00A25B71">
        <w:rPr>
          <w:rFonts w:ascii="Times New Roman" w:hAnsi="Times New Roman" w:cs="Times New Roman"/>
          <w:b/>
        </w:rPr>
        <w:t xml:space="preserve"> </w:t>
      </w:r>
      <w:r w:rsidRPr="008532DC" w:rsidR="00F447FC">
        <w:rPr>
          <w:rFonts w:ascii="Times New Roman" w:hAnsi="Times New Roman" w:cs="Times New Roman"/>
          <w:b/>
        </w:rPr>
        <w:t>September 30, 2022</w:t>
      </w:r>
    </w:p>
    <w:p w:rsidR="00715D20" w14:paraId="627515CE" w14:textId="77777777">
      <w:pPr>
        <w:spacing w:before="8"/>
        <w:rPr>
          <w:rFonts w:ascii="Times New Roman" w:eastAsia="Times New Roman" w:hAnsi="Times New Roman" w:cs="Times New Roman"/>
        </w:rPr>
      </w:pPr>
    </w:p>
    <w:p w:rsidR="00A22951" w:rsidRPr="0044281B" w14:paraId="39E62161" w14:textId="77777777">
      <w:pPr>
        <w:spacing w:before="8"/>
        <w:rPr>
          <w:rFonts w:ascii="Times New Roman" w:eastAsia="Times New Roman" w:hAnsi="Times New Roman" w:cs="Times New Roman"/>
        </w:rPr>
      </w:pPr>
    </w:p>
    <w:p w:rsidR="00715D20" w:rsidRPr="008532DC" w:rsidP="00647130" w14:paraId="40D26F54" w14:textId="2E59622F">
      <w:pPr>
        <w:ind w:left="1080" w:firstLine="360"/>
        <w:jc w:val="both"/>
        <w:rPr>
          <w:rFonts w:ascii="Times New Roman" w:hAnsi="Times New Roman" w:cs="Times New Roman"/>
          <w:bCs/>
        </w:rPr>
      </w:pPr>
      <w:r>
        <w:rPr>
          <w:rFonts w:ascii="Times New Roman" w:eastAsia="Times New Roman" w:hAnsi="Times New Roman" w:cs="Times New Roman"/>
          <w:snapToGrid w:val="0"/>
          <w:kern w:val="28"/>
          <w:szCs w:val="20"/>
        </w:rPr>
        <w:t>In</w:t>
      </w:r>
      <w:r w:rsidRPr="001B7CF4">
        <w:rPr>
          <w:rFonts w:ascii="Times New Roman" w:eastAsia="Times New Roman" w:hAnsi="Times New Roman" w:cs="Times New Roman"/>
          <w:snapToGrid w:val="0"/>
          <w:kern w:val="28"/>
          <w:szCs w:val="20"/>
        </w:rPr>
        <w:t xml:space="preserve"> accordance with the requirements of section 212 of the Small Business Regulatory Enforcement Fairness Act of 1996</w:t>
      </w:r>
      <w:r>
        <w:rPr>
          <w:rFonts w:ascii="Times New Roman" w:eastAsia="Times New Roman" w:hAnsi="Times New Roman" w:cs="Times New Roman"/>
          <w:snapToGrid w:val="0"/>
          <w:kern w:val="28"/>
          <w:szCs w:val="20"/>
        </w:rPr>
        <w:t xml:space="preserve">, </w:t>
      </w:r>
      <w:r w:rsidRPr="0033200C">
        <w:rPr>
          <w:rFonts w:ascii="Times New Roman" w:eastAsia="Times New Roman" w:hAnsi="Times New Roman" w:cs="Times New Roman"/>
          <w:snapToGrid w:val="0"/>
          <w:kern w:val="28"/>
        </w:rPr>
        <w:t>this Small Entity Compliance Guide (Guide)</w:t>
      </w:r>
      <w:r>
        <w:rPr>
          <w:rFonts w:ascii="Times New Roman" w:eastAsia="Times New Roman" w:hAnsi="Times New Roman" w:cs="Times New Roman"/>
          <w:snapToGrid w:val="0"/>
          <w:kern w:val="28"/>
        </w:rPr>
        <w:t xml:space="preserve"> </w:t>
      </w:r>
      <w:r w:rsidRPr="001B7CF4">
        <w:rPr>
          <w:rFonts w:ascii="Times New Roman" w:eastAsia="Times New Roman" w:hAnsi="Times New Roman" w:cs="Times New Roman"/>
          <w:snapToGrid w:val="0"/>
          <w:kern w:val="28"/>
          <w:szCs w:val="20"/>
        </w:rPr>
        <w:t>is intended to help small entities—small businesses, small organizations (non-profits), and small governmental jurisdictions—comply with the revised rules adopted in the above-referenced Federal Communications Commission (FCC or Commission) rulemaking dockets.</w:t>
      </w:r>
      <w:r w:rsidRPr="008532DC" w:rsidR="001B54C3">
        <w:rPr>
          <w:rFonts w:ascii="Times New Roman" w:hAnsi="Times New Roman" w:cs="Times New Roman"/>
          <w:bCs/>
        </w:rPr>
        <w:t xml:space="preserve">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715D20" w:rsidRPr="008532DC" w:rsidP="001942D7" w14:paraId="6405CE24" w14:textId="77777777">
      <w:pPr>
        <w:pStyle w:val="ListParagraph"/>
        <w:ind w:left="1080" w:hanging="1080"/>
        <w:jc w:val="both"/>
        <w:rPr>
          <w:rFonts w:ascii="Times New Roman" w:hAnsi="Times New Roman" w:cs="Times New Roman"/>
          <w:bCs/>
        </w:rPr>
      </w:pPr>
    </w:p>
    <w:p w:rsidR="00715D20" w:rsidRPr="008532DC" w:rsidP="00647130" w14:paraId="4DC2391B" w14:textId="41DD9498">
      <w:pPr>
        <w:pStyle w:val="ListParagraph"/>
        <w:ind w:left="1080" w:firstLine="360"/>
        <w:jc w:val="both"/>
        <w:rPr>
          <w:rFonts w:ascii="Times New Roman" w:hAnsi="Times New Roman" w:cs="Times New Roman"/>
          <w:bCs/>
        </w:rPr>
      </w:pPr>
      <w:r w:rsidRPr="008532DC">
        <w:rPr>
          <w:rFonts w:ascii="Times New Roman" w:hAnsi="Times New Roman" w:cs="Times New Roman"/>
          <w:bCs/>
        </w:rPr>
        <w:t>In any civil or administrative action against a small entity for a violation of rules, the content of the Guide may be considered as evidence of the reasonableness or appropriateness of proposed fines, penalties</w:t>
      </w:r>
      <w:r w:rsidR="002025F0">
        <w:rPr>
          <w:rFonts w:ascii="Times New Roman" w:hAnsi="Times New Roman" w:cs="Times New Roman"/>
          <w:bCs/>
        </w:rPr>
        <w:t>,</w:t>
      </w:r>
      <w:r w:rsidRPr="008532DC">
        <w:rPr>
          <w:rFonts w:ascii="Times New Roman" w:hAnsi="Times New Roman" w:cs="Times New Roman"/>
          <w:bCs/>
        </w:rPr>
        <w:t xml:space="preserve"> or damages.  Interested parties are free to file comments regarding this Guide and the appropriateness of its application to a particular situation. </w:t>
      </w:r>
      <w:r w:rsidR="003670F5">
        <w:rPr>
          <w:rFonts w:ascii="Times New Roman" w:hAnsi="Times New Roman" w:cs="Times New Roman"/>
          <w:bCs/>
        </w:rPr>
        <w:t xml:space="preserve"> </w:t>
      </w:r>
      <w:r w:rsidRPr="008532DC">
        <w:rPr>
          <w:rFonts w:ascii="Times New Roman" w:hAnsi="Times New Roman" w:cs="Times New Roman"/>
          <w:bCs/>
        </w:rPr>
        <w:t>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715D20" w:rsidP="00715D20" w14:paraId="2F15AE94" w14:textId="77777777">
      <w:pPr>
        <w:pStyle w:val="ListParagraph"/>
        <w:ind w:left="1080"/>
        <w:rPr>
          <w:rFonts w:ascii="Times New Roman" w:hAnsi="Times New Roman" w:cs="Times New Roman"/>
          <w:b/>
        </w:rPr>
      </w:pPr>
    </w:p>
    <w:p w:rsidR="00696D32" w:rsidP="00715D20" w14:paraId="3E201AE8" w14:textId="77777777">
      <w:pPr>
        <w:pStyle w:val="ListParagraph"/>
        <w:ind w:left="1080"/>
        <w:rPr>
          <w:rFonts w:ascii="Times New Roman" w:hAnsi="Times New Roman" w:cs="Times New Roman"/>
          <w:b/>
        </w:rPr>
      </w:pPr>
    </w:p>
    <w:p w:rsidR="00A22951" w:rsidRPr="0044281B" w:rsidP="00715D20" w14:paraId="0456FF57" w14:textId="77777777">
      <w:pPr>
        <w:pStyle w:val="ListParagraph"/>
        <w:ind w:left="1080"/>
        <w:rPr>
          <w:rFonts w:ascii="Times New Roman" w:hAnsi="Times New Roman" w:cs="Times New Roman"/>
          <w:b/>
        </w:rPr>
      </w:pPr>
    </w:p>
    <w:p w:rsidR="00715D20" w:rsidRPr="0044281B" w:rsidP="00715D20" w14:paraId="6DD74193" w14:textId="77777777">
      <w:pPr>
        <w:pStyle w:val="ListParagraph"/>
        <w:ind w:left="1080"/>
        <w:jc w:val="center"/>
        <w:rPr>
          <w:rFonts w:ascii="Times New Roman" w:hAnsi="Times New Roman" w:cs="Times New Roman"/>
          <w:b/>
        </w:rPr>
      </w:pPr>
      <w:r w:rsidRPr="0044281B">
        <w:rPr>
          <w:rFonts w:ascii="Times New Roman" w:hAnsi="Times New Roman" w:cs="Times New Roman"/>
          <w:b/>
        </w:rPr>
        <w:t>1-888-CALL-FCC (1-888-225-5322)</w:t>
      </w:r>
    </w:p>
    <w:p w:rsidR="00715D20" w:rsidRPr="0044281B" w:rsidP="00715D20" w14:paraId="4E8846DA" w14:textId="77777777">
      <w:pPr>
        <w:pStyle w:val="ListParagraph"/>
        <w:ind w:left="1080"/>
        <w:jc w:val="center"/>
        <w:rPr>
          <w:rFonts w:ascii="Times New Roman" w:hAnsi="Times New Roman" w:cs="Times New Roman"/>
          <w:b/>
        </w:rPr>
      </w:pPr>
      <w:r w:rsidRPr="0044281B">
        <w:rPr>
          <w:rFonts w:ascii="Times New Roman" w:hAnsi="Times New Roman" w:cs="Times New Roman"/>
          <w:b/>
        </w:rPr>
        <w:t>Videophone: 1-844-4-FCC-ASL (1-844-432-2275)</w:t>
      </w:r>
    </w:p>
    <w:p w:rsidR="00715D20" w:rsidRPr="0044281B" w14:paraId="5D130251" w14:textId="77777777">
      <w:pPr>
        <w:ind w:left="2601" w:right="1973"/>
        <w:jc w:val="center"/>
        <w:rPr>
          <w:rFonts w:ascii="Times New Roman" w:eastAsia="Times New Roman" w:hAnsi="Times New Roman" w:cs="Times New Roman"/>
        </w:rPr>
      </w:pPr>
      <w:r w:rsidRPr="0044281B">
        <w:rPr>
          <w:rFonts w:ascii="Times New Roman" w:hAnsi="Times New Roman" w:cs="Times New Roman"/>
          <w:b/>
        </w:rPr>
        <w:t>Fax: 1-866-418-0232</w:t>
      </w:r>
    </w:p>
    <w:p w:rsidR="00715D20" w:rsidRPr="0044281B" w:rsidP="0093243A" w14:paraId="3D4CD78F" w14:textId="77777777">
      <w:pPr>
        <w:rPr>
          <w:rFonts w:ascii="Times New Roman" w:eastAsia="Times New Roman" w:hAnsi="Times New Roman" w:cs="Times New Roman"/>
        </w:rPr>
        <w:sectPr w:rsidSect="00406CA4">
          <w:footerReference w:type="default" r:id="rId7"/>
          <w:type w:val="continuous"/>
          <w:pgSz w:w="12240" w:h="15840"/>
          <w:pgMar w:top="640" w:right="1040" w:bottom="280" w:left="700" w:header="720" w:footer="720" w:gutter="0"/>
          <w:cols w:space="720"/>
          <w:titlePg/>
          <w:docGrid w:linePitch="299"/>
        </w:sectPr>
      </w:pPr>
    </w:p>
    <w:p w:rsidR="00715D20" w:rsidRPr="0044281B" w:rsidP="00715D20" w14:paraId="4260F752" w14:textId="77777777">
      <w:pPr>
        <w:jc w:val="center"/>
        <w:rPr>
          <w:rFonts w:ascii="Times New Roman" w:hAnsi="Times New Roman" w:cs="Times New Roman"/>
          <w:b/>
          <w:u w:val="single"/>
        </w:rPr>
      </w:pPr>
      <w:r w:rsidRPr="0044281B">
        <w:rPr>
          <w:rFonts w:ascii="Times New Roman" w:hAnsi="Times New Roman" w:cs="Times New Roman"/>
          <w:b/>
          <w:u w:val="single"/>
        </w:rPr>
        <w:t>TABLE OF CONTENTS</w:t>
      </w:r>
    </w:p>
    <w:p w:rsidR="00715D20" w:rsidP="008532DC" w14:paraId="1CFCE141" w14:textId="77777777">
      <w:pPr>
        <w:ind w:right="-270"/>
        <w:rPr>
          <w:rFonts w:ascii="Times New Roman" w:hAnsi="Times New Roman" w:cs="Times New Roman"/>
        </w:rPr>
      </w:pPr>
    </w:p>
    <w:p w:rsidR="00195D85" w:rsidRPr="0044281B" w:rsidP="008532DC" w14:paraId="6E75FDFC" w14:textId="77777777">
      <w:pPr>
        <w:ind w:right="-270"/>
        <w:rPr>
          <w:rFonts w:ascii="Times New Roman" w:hAnsi="Times New Roman" w:cs="Times New Roman"/>
        </w:rPr>
      </w:pPr>
    </w:p>
    <w:p w:rsidR="00715D20" w:rsidRPr="0044281B" w:rsidP="00715D20" w14:paraId="2C5A33A3" w14:textId="5FC8D4C4">
      <w:pPr>
        <w:tabs>
          <w:tab w:val="right" w:leader="dot" w:pos="8640"/>
          <w:tab w:val="right" w:leader="dot" w:pos="11520"/>
        </w:tabs>
        <w:spacing w:after="240"/>
        <w:rPr>
          <w:rFonts w:ascii="Times New Roman" w:hAnsi="Times New Roman" w:cs="Times New Roman"/>
        </w:rPr>
      </w:pPr>
      <w:r w:rsidRPr="0044281B">
        <w:rPr>
          <w:rFonts w:ascii="Times New Roman" w:hAnsi="Times New Roman" w:cs="Times New Roman"/>
        </w:rPr>
        <w:t xml:space="preserve">I.    OBJECTIVES OF THE PROCEEDING </w:t>
      </w:r>
      <w:r w:rsidRPr="0044281B">
        <w:rPr>
          <w:rFonts w:ascii="Times New Roman" w:hAnsi="Times New Roman" w:cs="Times New Roman"/>
        </w:rPr>
        <w:tab/>
      </w:r>
      <w:r w:rsidR="00C61864">
        <w:rPr>
          <w:rFonts w:ascii="Times New Roman" w:hAnsi="Times New Roman" w:cs="Times New Roman"/>
        </w:rPr>
        <w:t>1</w:t>
      </w:r>
    </w:p>
    <w:p w:rsidR="00715D20" w:rsidP="00715D20" w14:paraId="1B7BB076" w14:textId="3697486F">
      <w:pPr>
        <w:tabs>
          <w:tab w:val="right" w:leader="dot" w:pos="8640"/>
          <w:tab w:val="right" w:leader="dot" w:pos="11520"/>
        </w:tabs>
        <w:spacing w:after="240"/>
        <w:rPr>
          <w:rFonts w:ascii="Times New Roman" w:hAnsi="Times New Roman" w:cs="Times New Roman"/>
        </w:rPr>
      </w:pPr>
      <w:r w:rsidRPr="0044281B">
        <w:rPr>
          <w:rFonts w:ascii="Times New Roman" w:hAnsi="Times New Roman" w:cs="Times New Roman"/>
        </w:rPr>
        <w:t xml:space="preserve">II.   COMPLIANCE REQUIREMENTS </w:t>
      </w:r>
      <w:r w:rsidRPr="0044281B">
        <w:rPr>
          <w:rFonts w:ascii="Times New Roman" w:hAnsi="Times New Roman" w:cs="Times New Roman"/>
        </w:rPr>
        <w:tab/>
      </w:r>
      <w:r w:rsidR="00C61864">
        <w:rPr>
          <w:rFonts w:ascii="Times New Roman" w:hAnsi="Times New Roman" w:cs="Times New Roman"/>
        </w:rPr>
        <w:t>2</w:t>
      </w:r>
    </w:p>
    <w:p w:rsidR="00830632" w:rsidRPr="008532DC" w:rsidP="008532DC" w14:paraId="241A8092" w14:textId="29332132">
      <w:pPr>
        <w:pStyle w:val="ListParagraph"/>
        <w:numPr>
          <w:ilvl w:val="0"/>
          <w:numId w:val="35"/>
        </w:numPr>
        <w:tabs>
          <w:tab w:val="right" w:leader="dot" w:pos="8640"/>
          <w:tab w:val="left" w:pos="9360"/>
          <w:tab w:val="right" w:leader="dot" w:pos="11520"/>
        </w:tabs>
        <w:spacing w:after="240"/>
        <w:rPr>
          <w:rFonts w:ascii="Times New Roman" w:hAnsi="Times New Roman" w:cs="Times New Roman"/>
        </w:rPr>
      </w:pPr>
      <w:r w:rsidRPr="008532DC">
        <w:rPr>
          <w:rFonts w:ascii="Times New Roman" w:hAnsi="Times New Roman" w:cs="Times New Roman"/>
        </w:rPr>
        <w:t>Telecommunications Relay Services and Related Customer Premises Equipment for Persons with Disabilities</w:t>
      </w:r>
      <w:r w:rsidR="00C61864">
        <w:rPr>
          <w:rFonts w:ascii="Times New Roman" w:hAnsi="Times New Roman" w:cs="Times New Roman"/>
        </w:rPr>
        <w:tab/>
        <w:t>2</w:t>
      </w:r>
    </w:p>
    <w:p w:rsidR="00830632" w:rsidRPr="00830632" w:rsidP="008532DC" w14:paraId="5499959F" w14:textId="4EB4EC26">
      <w:pPr>
        <w:pStyle w:val="ListParagraph"/>
        <w:numPr>
          <w:ilvl w:val="0"/>
          <w:numId w:val="35"/>
        </w:numPr>
        <w:tabs>
          <w:tab w:val="right" w:leader="dot" w:pos="8640"/>
          <w:tab w:val="right" w:leader="dot" w:pos="11520"/>
        </w:tabs>
        <w:spacing w:after="240"/>
        <w:rPr>
          <w:rFonts w:ascii="Times New Roman" w:hAnsi="Times New Roman" w:cs="Times New Roman"/>
        </w:rPr>
      </w:pPr>
      <w:r w:rsidRPr="00830632">
        <w:rPr>
          <w:rFonts w:ascii="Times New Roman" w:hAnsi="Times New Roman" w:cs="Times New Roman"/>
        </w:rPr>
        <w:t>Inmate Calling Services</w:t>
      </w:r>
      <w:r w:rsidR="00C61864">
        <w:rPr>
          <w:rFonts w:ascii="Times New Roman" w:hAnsi="Times New Roman" w:cs="Times New Roman"/>
        </w:rPr>
        <w:tab/>
        <w:t>5</w:t>
      </w:r>
    </w:p>
    <w:p w:rsidR="00715D20" w:rsidRPr="0044281B" w:rsidP="00715D20" w14:paraId="732D53D7" w14:textId="64C28D02">
      <w:pPr>
        <w:tabs>
          <w:tab w:val="right" w:leader="dot" w:pos="8640"/>
          <w:tab w:val="right" w:leader="dot" w:pos="11520"/>
        </w:tabs>
        <w:spacing w:after="240"/>
        <w:rPr>
          <w:rFonts w:ascii="Times New Roman" w:hAnsi="Times New Roman" w:cs="Times New Roman"/>
        </w:rPr>
      </w:pPr>
      <w:r w:rsidRPr="0044281B">
        <w:rPr>
          <w:rFonts w:ascii="Times New Roman" w:hAnsi="Times New Roman" w:cs="Times New Roman"/>
        </w:rPr>
        <w:t xml:space="preserve">III.  RECORDKEEPING AND REPORTING REQUIREMENTS </w:t>
      </w:r>
      <w:r w:rsidRPr="0044281B">
        <w:rPr>
          <w:rFonts w:ascii="Times New Roman" w:hAnsi="Times New Roman" w:cs="Times New Roman"/>
        </w:rPr>
        <w:tab/>
      </w:r>
      <w:r w:rsidR="00C61864">
        <w:rPr>
          <w:rFonts w:ascii="Times New Roman" w:hAnsi="Times New Roman" w:cs="Times New Roman"/>
        </w:rPr>
        <w:t>8</w:t>
      </w:r>
    </w:p>
    <w:p w:rsidR="00715D20" w:rsidRPr="0044281B" w:rsidP="00715D20" w14:paraId="2CF6490E" w14:textId="4A0F3B39">
      <w:pPr>
        <w:tabs>
          <w:tab w:val="right" w:leader="dot" w:pos="8640"/>
          <w:tab w:val="right" w:leader="dot" w:pos="11520"/>
        </w:tabs>
        <w:spacing w:after="240"/>
        <w:rPr>
          <w:rFonts w:ascii="Times New Roman" w:hAnsi="Times New Roman" w:cs="Times New Roman"/>
        </w:rPr>
      </w:pPr>
      <w:r w:rsidRPr="0044281B">
        <w:rPr>
          <w:rFonts w:ascii="Times New Roman" w:hAnsi="Times New Roman" w:cs="Times New Roman"/>
        </w:rPr>
        <w:t xml:space="preserve">IV.  IMPLEMENTATION DATE </w:t>
      </w:r>
      <w:r w:rsidRPr="0044281B">
        <w:rPr>
          <w:rFonts w:ascii="Times New Roman" w:hAnsi="Times New Roman" w:cs="Times New Roman"/>
        </w:rPr>
        <w:tab/>
      </w:r>
      <w:r w:rsidR="007C5B3D">
        <w:rPr>
          <w:rFonts w:ascii="Times New Roman" w:hAnsi="Times New Roman" w:cs="Times New Roman"/>
        </w:rPr>
        <w:t>9</w:t>
      </w:r>
    </w:p>
    <w:p w:rsidR="00715D20" w:rsidRPr="0044281B" w:rsidP="00715D20" w14:paraId="7F5D71ED" w14:textId="5832A3A2">
      <w:pPr>
        <w:tabs>
          <w:tab w:val="right" w:leader="dot" w:pos="8640"/>
          <w:tab w:val="right" w:leader="dot" w:pos="11520"/>
        </w:tabs>
        <w:spacing w:after="240"/>
        <w:rPr>
          <w:rFonts w:ascii="Times New Roman" w:hAnsi="Times New Roman" w:cs="Times New Roman"/>
        </w:rPr>
      </w:pPr>
      <w:r w:rsidRPr="0044281B">
        <w:rPr>
          <w:rFonts w:ascii="Times New Roman" w:hAnsi="Times New Roman" w:cs="Times New Roman"/>
        </w:rPr>
        <w:t xml:space="preserve">V.   INTERNET LINKS </w:t>
      </w:r>
      <w:r w:rsidRPr="0044281B">
        <w:rPr>
          <w:rFonts w:ascii="Times New Roman" w:hAnsi="Times New Roman" w:cs="Times New Roman"/>
        </w:rPr>
        <w:tab/>
      </w:r>
      <w:r w:rsidR="008D7FF6">
        <w:rPr>
          <w:rFonts w:ascii="Times New Roman" w:hAnsi="Times New Roman" w:cs="Times New Roman"/>
        </w:rPr>
        <w:t>9</w:t>
      </w:r>
    </w:p>
    <w:p w:rsidR="0093243A" w:rsidRPr="0044281B" w:rsidP="00715D20" w14:paraId="4695F749" w14:textId="023C9506">
      <w:pPr>
        <w:widowControl/>
        <w:autoSpaceDE w:val="0"/>
        <w:autoSpaceDN w:val="0"/>
        <w:adjustRightInd w:val="0"/>
        <w:rPr>
          <w:rFonts w:ascii="Times New Roman" w:hAnsi="Times New Roman" w:cs="Times New Roman"/>
        </w:rPr>
      </w:pPr>
    </w:p>
    <w:p w:rsidR="0093243A" w:rsidRPr="0044281B" w:rsidP="00715D20" w14:paraId="692DB110" w14:textId="18EEA143">
      <w:pPr>
        <w:widowControl/>
        <w:autoSpaceDE w:val="0"/>
        <w:autoSpaceDN w:val="0"/>
        <w:adjustRightInd w:val="0"/>
        <w:rPr>
          <w:rFonts w:ascii="Times New Roman" w:hAnsi="Times New Roman" w:cs="Times New Roman"/>
        </w:rPr>
      </w:pPr>
    </w:p>
    <w:p w:rsidR="0093243A" w:rsidRPr="0044281B" w:rsidP="00715D20" w14:paraId="15AD47C8" w14:textId="33A77F3A">
      <w:pPr>
        <w:widowControl/>
        <w:autoSpaceDE w:val="0"/>
        <w:autoSpaceDN w:val="0"/>
        <w:adjustRightInd w:val="0"/>
        <w:rPr>
          <w:rFonts w:ascii="Times New Roman" w:hAnsi="Times New Roman" w:cs="Times New Roman"/>
        </w:rPr>
      </w:pPr>
    </w:p>
    <w:p w:rsidR="0093243A" w:rsidRPr="0044281B" w:rsidP="00715D20" w14:paraId="3BC8970F" w14:textId="1957DCC3">
      <w:pPr>
        <w:widowControl/>
        <w:autoSpaceDE w:val="0"/>
        <w:autoSpaceDN w:val="0"/>
        <w:adjustRightInd w:val="0"/>
        <w:rPr>
          <w:rFonts w:ascii="Times New Roman" w:hAnsi="Times New Roman" w:cs="Times New Roman"/>
        </w:rPr>
      </w:pPr>
    </w:p>
    <w:p w:rsidR="006E24C2" w:rsidRPr="008532DC" w:rsidP="00715D20" w14:paraId="109B2DD2" w14:textId="77777777">
      <w:pPr>
        <w:pStyle w:val="Heading2"/>
        <w:keepNext/>
        <w:numPr>
          <w:ilvl w:val="0"/>
          <w:numId w:val="1"/>
        </w:numPr>
        <w:tabs>
          <w:tab w:val="left" w:pos="820"/>
        </w:tabs>
        <w:ind w:left="720"/>
        <w:rPr>
          <w:rFonts w:cs="Times New Roman"/>
          <w:spacing w:val="-1"/>
        </w:rPr>
        <w:sectPr w:rsidSect="00406CA4">
          <w:headerReference w:type="default" r:id="rId8"/>
          <w:pgSz w:w="12240" w:h="15840"/>
          <w:pgMar w:top="1440" w:right="2250" w:bottom="1440" w:left="1440" w:header="741" w:footer="735" w:gutter="0"/>
          <w:cols w:space="720"/>
          <w:docGrid w:linePitch="299"/>
        </w:sectPr>
      </w:pPr>
    </w:p>
    <w:p w:rsidR="00715D20" w:rsidRPr="0044281B" w:rsidP="00715D20" w14:paraId="7C9397D9" w14:textId="77777777">
      <w:pPr>
        <w:pStyle w:val="Heading2"/>
        <w:keepNext/>
        <w:numPr>
          <w:ilvl w:val="0"/>
          <w:numId w:val="1"/>
        </w:numPr>
        <w:tabs>
          <w:tab w:val="left" w:pos="820"/>
        </w:tabs>
        <w:ind w:left="720"/>
        <w:rPr>
          <w:rFonts w:cs="Times New Roman"/>
          <w:b w:val="0"/>
          <w:bCs w:val="0"/>
        </w:rPr>
      </w:pPr>
      <w:r w:rsidRPr="008532DC">
        <w:rPr>
          <w:rFonts w:cs="Times New Roman"/>
          <w:spacing w:val="-1"/>
        </w:rPr>
        <w:t>OBJECTIVES</w:t>
      </w:r>
      <w:r w:rsidRPr="008532DC">
        <w:rPr>
          <w:rFonts w:cs="Times New Roman"/>
          <w:spacing w:val="-2"/>
        </w:rPr>
        <w:t xml:space="preserve"> </w:t>
      </w:r>
      <w:r w:rsidRPr="008532DC">
        <w:rPr>
          <w:rFonts w:cs="Times New Roman"/>
          <w:spacing w:val="-1"/>
        </w:rPr>
        <w:t xml:space="preserve">OF THE </w:t>
      </w:r>
      <w:r w:rsidRPr="008532DC">
        <w:rPr>
          <w:rFonts w:cs="Times New Roman"/>
          <w:spacing w:val="-2"/>
        </w:rPr>
        <w:t>PROCEEDING</w:t>
      </w:r>
    </w:p>
    <w:p w:rsidR="00715D20" w:rsidRPr="0044281B" w:rsidP="00715D20" w14:paraId="45356AC0" w14:textId="77777777">
      <w:pPr>
        <w:keepNext/>
        <w:rPr>
          <w:rFonts w:ascii="Times New Roman" w:eastAsia="Times New Roman" w:hAnsi="Times New Roman" w:cs="Times New Roman"/>
          <w:b/>
          <w:bCs/>
        </w:rPr>
      </w:pPr>
    </w:p>
    <w:p w:rsidR="00D945E6" w:rsidP="00D945E6" w14:paraId="0B4E77E9" w14:textId="77777777">
      <w:pPr>
        <w:rPr>
          <w:rFonts w:ascii="Times New Roman" w:hAnsi="Times New Roman" w:cs="Times New Roman"/>
        </w:rPr>
      </w:pPr>
      <w:r w:rsidRPr="0044281B">
        <w:rPr>
          <w:rFonts w:ascii="Times New Roman" w:hAnsi="Times New Roman" w:cs="Times New Roman"/>
        </w:rPr>
        <w:t xml:space="preserve">In </w:t>
      </w:r>
      <w:r w:rsidRPr="0044281B" w:rsidR="001B54C3">
        <w:rPr>
          <w:rFonts w:ascii="Times New Roman" w:hAnsi="Times New Roman" w:cs="Times New Roman"/>
        </w:rPr>
        <w:t>the</w:t>
      </w:r>
      <w:r w:rsidRPr="0044281B">
        <w:rPr>
          <w:rFonts w:ascii="Times New Roman" w:hAnsi="Times New Roman" w:cs="Times New Roman"/>
        </w:rPr>
        <w:t xml:space="preserve"> </w:t>
      </w:r>
      <w:r w:rsidRPr="0044281B" w:rsidR="007F24C2">
        <w:rPr>
          <w:rFonts w:ascii="Times New Roman" w:hAnsi="Times New Roman" w:cs="Times New Roman"/>
          <w:i/>
        </w:rPr>
        <w:t>Rates for Interstate Inmate Calling Services</w:t>
      </w:r>
      <w:r w:rsidRPr="0044281B">
        <w:rPr>
          <w:rFonts w:ascii="Times New Roman" w:hAnsi="Times New Roman" w:cs="Times New Roman"/>
        </w:rPr>
        <w:t xml:space="preserve">, </w:t>
      </w:r>
      <w:r w:rsidRPr="0044281B" w:rsidR="007F24C2">
        <w:rPr>
          <w:rFonts w:ascii="Times New Roman" w:hAnsi="Times New Roman" w:cs="Times New Roman"/>
        </w:rPr>
        <w:t xml:space="preserve">Fourth Report and Order and Sixth Further Notice of Proposed Rulemaking, </w:t>
      </w:r>
      <w:r w:rsidRPr="0044281B">
        <w:rPr>
          <w:rFonts w:ascii="Times New Roman" w:hAnsi="Times New Roman" w:cs="Times New Roman"/>
        </w:rPr>
        <w:t xml:space="preserve">WC Docket No. </w:t>
      </w:r>
      <w:r w:rsidRPr="0044281B" w:rsidR="007F24C2">
        <w:rPr>
          <w:rFonts w:ascii="Times New Roman" w:hAnsi="Times New Roman" w:cs="Times New Roman"/>
        </w:rPr>
        <w:t>12-375</w:t>
      </w:r>
      <w:r w:rsidRPr="0044281B">
        <w:rPr>
          <w:rFonts w:ascii="Times New Roman" w:hAnsi="Times New Roman" w:cs="Times New Roman"/>
        </w:rPr>
        <w:t xml:space="preserve"> (rel. </w:t>
      </w:r>
      <w:r w:rsidRPr="0044281B" w:rsidR="007F24C2">
        <w:rPr>
          <w:rFonts w:ascii="Times New Roman" w:hAnsi="Times New Roman" w:cs="Times New Roman"/>
        </w:rPr>
        <w:t>September 30, 2022</w:t>
      </w:r>
      <w:r w:rsidRPr="0044281B">
        <w:rPr>
          <w:rFonts w:ascii="Times New Roman" w:hAnsi="Times New Roman" w:cs="Times New Roman"/>
        </w:rPr>
        <w:t>),</w:t>
      </w:r>
      <w:r w:rsidRPr="0044281B" w:rsidR="001B54C3">
        <w:rPr>
          <w:rFonts w:ascii="Times New Roman" w:hAnsi="Times New Roman" w:cs="Times New Roman"/>
        </w:rPr>
        <w:t xml:space="preserve"> </w:t>
      </w:r>
      <w:r w:rsidRPr="0044281B">
        <w:rPr>
          <w:rFonts w:ascii="Times New Roman" w:hAnsi="Times New Roman" w:cs="Times New Roman"/>
        </w:rPr>
        <w:t xml:space="preserve">the Federal Communications Commission </w:t>
      </w:r>
      <w:r w:rsidRPr="0044281B" w:rsidR="00F706C1">
        <w:rPr>
          <w:rFonts w:ascii="Times New Roman" w:hAnsi="Times New Roman" w:cs="Times New Roman"/>
        </w:rPr>
        <w:t xml:space="preserve">(Commission) </w:t>
      </w:r>
      <w:r w:rsidRPr="0044281B">
        <w:rPr>
          <w:rFonts w:ascii="Times New Roman" w:hAnsi="Times New Roman" w:cs="Times New Roman"/>
        </w:rPr>
        <w:t xml:space="preserve">acted </w:t>
      </w:r>
      <w:r w:rsidRPr="0044281B" w:rsidR="00825C86">
        <w:rPr>
          <w:rFonts w:ascii="Times New Roman" w:hAnsi="Times New Roman" w:cs="Times New Roman"/>
        </w:rPr>
        <w:t xml:space="preserve">to </w:t>
      </w:r>
      <w:r w:rsidRPr="0044281B" w:rsidR="0086239D">
        <w:rPr>
          <w:rFonts w:ascii="Times New Roman" w:hAnsi="Times New Roman" w:cs="Times New Roman"/>
        </w:rPr>
        <w:t>improve access to communications services for incarcerated people with communication disabilities</w:t>
      </w:r>
      <w:r w:rsidR="005B49B9">
        <w:rPr>
          <w:rFonts w:ascii="Times New Roman" w:hAnsi="Times New Roman" w:cs="Times New Roman"/>
        </w:rPr>
        <w:t>,</w:t>
      </w:r>
      <w:r w:rsidRPr="0044281B" w:rsidR="009E0401">
        <w:rPr>
          <w:rFonts w:ascii="Times New Roman" w:hAnsi="Times New Roman" w:cs="Times New Roman"/>
        </w:rPr>
        <w:t xml:space="preserve"> </w:t>
      </w:r>
      <w:r w:rsidRPr="0044281B" w:rsidR="00387CC2">
        <w:rPr>
          <w:rFonts w:ascii="Times New Roman" w:hAnsi="Times New Roman" w:cs="Times New Roman"/>
        </w:rPr>
        <w:t xml:space="preserve">and </w:t>
      </w:r>
      <w:r w:rsidRPr="0044281B" w:rsidR="009333FE">
        <w:rPr>
          <w:rFonts w:ascii="Times New Roman" w:hAnsi="Times New Roman" w:cs="Times New Roman"/>
        </w:rPr>
        <w:t xml:space="preserve">adopted other reforms to </w:t>
      </w:r>
      <w:r w:rsidRPr="0044281B" w:rsidR="00E36BE7">
        <w:rPr>
          <w:rFonts w:ascii="Times New Roman" w:hAnsi="Times New Roman" w:cs="Times New Roman"/>
        </w:rPr>
        <w:t>lessen the financial burden</w:t>
      </w:r>
      <w:r w:rsidRPr="0044281B" w:rsidR="00104541">
        <w:rPr>
          <w:rFonts w:ascii="Times New Roman" w:hAnsi="Times New Roman" w:cs="Times New Roman"/>
        </w:rPr>
        <w:t xml:space="preserve"> </w:t>
      </w:r>
      <w:r w:rsidRPr="0044281B" w:rsidR="00140745">
        <w:rPr>
          <w:rFonts w:ascii="Times New Roman" w:hAnsi="Times New Roman" w:cs="Times New Roman"/>
        </w:rPr>
        <w:t xml:space="preserve">incarcerated </w:t>
      </w:r>
      <w:r w:rsidRPr="0044281B" w:rsidR="00736AD3">
        <w:rPr>
          <w:rFonts w:ascii="Times New Roman" w:hAnsi="Times New Roman" w:cs="Times New Roman"/>
        </w:rPr>
        <w:t xml:space="preserve">people </w:t>
      </w:r>
      <w:r w:rsidRPr="0044281B" w:rsidR="007579D0">
        <w:rPr>
          <w:rFonts w:ascii="Times New Roman" w:hAnsi="Times New Roman" w:cs="Times New Roman"/>
        </w:rPr>
        <w:t xml:space="preserve">and their loved ones </w:t>
      </w:r>
      <w:r w:rsidRPr="0044281B" w:rsidR="001058A7">
        <w:rPr>
          <w:rFonts w:ascii="Times New Roman" w:hAnsi="Times New Roman" w:cs="Times New Roman"/>
        </w:rPr>
        <w:t>face when using calling services</w:t>
      </w:r>
      <w:r w:rsidRPr="0044281B" w:rsidR="00FA5A75">
        <w:rPr>
          <w:rFonts w:ascii="Times New Roman" w:hAnsi="Times New Roman" w:cs="Times New Roman"/>
        </w:rPr>
        <w:t>.</w:t>
      </w:r>
      <w:r>
        <w:rPr>
          <w:rStyle w:val="FootnoteReference"/>
          <w:rFonts w:cs="Times New Roman"/>
          <w:sz w:val="22"/>
        </w:rPr>
        <w:footnoteReference w:id="3"/>
      </w:r>
      <w:r w:rsidRPr="0044281B" w:rsidR="00FA5A75">
        <w:rPr>
          <w:rFonts w:ascii="Times New Roman" w:hAnsi="Times New Roman" w:cs="Times New Roman"/>
        </w:rPr>
        <w:t xml:space="preserve"> </w:t>
      </w:r>
      <w:r w:rsidRPr="0044281B" w:rsidR="00737190">
        <w:rPr>
          <w:rFonts w:ascii="Times New Roman" w:hAnsi="Times New Roman" w:cs="Times New Roman"/>
        </w:rPr>
        <w:t xml:space="preserve"> </w:t>
      </w:r>
      <w:r w:rsidRPr="002D0C60">
        <w:rPr>
          <w:rFonts w:ascii="Times New Roman" w:hAnsi="Times New Roman" w:cs="Times New Roman"/>
        </w:rPr>
        <w:t>.</w:t>
      </w:r>
      <w:r>
        <w:rPr>
          <w:rFonts w:ascii="Times New Roman" w:hAnsi="Times New Roman" w:cs="Times New Roman"/>
        </w:rPr>
        <w:t xml:space="preserve">  </w:t>
      </w:r>
      <w:r w:rsidRPr="00515209">
        <w:rPr>
          <w:rFonts w:ascii="Times New Roman" w:hAnsi="Times New Roman" w:cs="Times New Roman"/>
        </w:rPr>
        <w:t>Historically, the Commission used the term “inmate calling services” or “ICS” when referring to phone services provided to incarcerated people.</w:t>
      </w:r>
      <w:r>
        <w:rPr>
          <w:rFonts w:ascii="Times New Roman" w:hAnsi="Times New Roman" w:cs="Times New Roman"/>
        </w:rPr>
        <w:t xml:space="preserve"> </w:t>
      </w:r>
      <w:r>
        <w:t xml:space="preserve"> </w:t>
      </w:r>
      <w:r>
        <w:rPr>
          <w:rFonts w:ascii="Times New Roman" w:hAnsi="Times New Roman" w:cs="Times New Roman"/>
        </w:rPr>
        <w:t>I</w:t>
      </w:r>
      <w:r w:rsidRPr="00515209">
        <w:rPr>
          <w:rFonts w:ascii="Times New Roman" w:hAnsi="Times New Roman" w:cs="Times New Roman"/>
        </w:rPr>
        <w:t>n 2023</w:t>
      </w:r>
      <w:r>
        <w:rPr>
          <w:rFonts w:ascii="Times New Roman" w:hAnsi="Times New Roman" w:cs="Times New Roman"/>
        </w:rPr>
        <w:t>, t</w:t>
      </w:r>
      <w:r w:rsidRPr="00515209">
        <w:rPr>
          <w:rFonts w:ascii="Times New Roman" w:hAnsi="Times New Roman" w:cs="Times New Roman"/>
        </w:rPr>
        <w:t>he Commission began using the term “incarcerated people’s communications services” or “IPCS” instead of “inmate calling services” or “ICS” to refer to the broader range of communications services subject to the Commission’s jurisdiction</w:t>
      </w:r>
      <w:r>
        <w:rPr>
          <w:rFonts w:ascii="Times New Roman" w:hAnsi="Times New Roman" w:cs="Times New Roman"/>
        </w:rPr>
        <w:t xml:space="preserve"> </w:t>
      </w:r>
      <w:r w:rsidRPr="00515209">
        <w:rPr>
          <w:rFonts w:ascii="Times New Roman" w:hAnsi="Times New Roman" w:cs="Times New Roman"/>
        </w:rPr>
        <w:t>following the enactment of the Martha Wright-Reed Just and Reasonable Communications Act of 2022</w:t>
      </w:r>
      <w:r>
        <w:rPr>
          <w:rFonts w:ascii="Times New Roman" w:hAnsi="Times New Roman" w:cs="Times New Roman"/>
        </w:rPr>
        <w:t>.</w:t>
      </w:r>
      <w:r>
        <w:rPr>
          <w:rStyle w:val="FootnoteReference"/>
          <w:rFonts w:cs="Times New Roman"/>
        </w:rPr>
        <w:footnoteReference w:id="4"/>
      </w:r>
    </w:p>
    <w:p w:rsidR="00D945E6" w:rsidRPr="00515209" w:rsidP="00D945E6" w14:paraId="269577AA" w14:textId="77777777">
      <w:pPr>
        <w:rPr>
          <w:rFonts w:ascii="Times New Roman" w:hAnsi="Times New Roman" w:cs="Times New Roman"/>
        </w:rPr>
      </w:pPr>
    </w:p>
    <w:p w:rsidR="00715D20" w:rsidRPr="0044281B" w:rsidP="00CE1B76" w14:paraId="2AD7C48E" w14:textId="59FD409E">
      <w:pPr>
        <w:pStyle w:val="NoSpacing"/>
        <w:spacing w:after="120"/>
        <w:rPr>
          <w:rFonts w:ascii="Times New Roman" w:hAnsi="Times New Roman" w:cs="Times New Roman"/>
        </w:rPr>
      </w:pPr>
      <w:r w:rsidRPr="0044281B">
        <w:rPr>
          <w:rFonts w:ascii="Times New Roman" w:hAnsi="Times New Roman" w:cs="Times New Roman"/>
        </w:rPr>
        <w:t xml:space="preserve">The Commission has an obligation under section 225 of the Communications Act of 1934, as amended (Act), to ensure </w:t>
      </w:r>
      <w:r w:rsidR="00663827">
        <w:rPr>
          <w:rFonts w:ascii="Times New Roman" w:hAnsi="Times New Roman" w:cs="Times New Roman"/>
        </w:rPr>
        <w:t xml:space="preserve">that </w:t>
      </w:r>
      <w:r w:rsidR="009A12FE">
        <w:rPr>
          <w:rFonts w:ascii="Times New Roman" w:hAnsi="Times New Roman" w:cs="Times New Roman"/>
        </w:rPr>
        <w:t>T</w:t>
      </w:r>
      <w:r w:rsidR="00663827">
        <w:rPr>
          <w:rFonts w:ascii="Times New Roman" w:hAnsi="Times New Roman" w:cs="Times New Roman"/>
        </w:rPr>
        <w:t xml:space="preserve">elecommunications </w:t>
      </w:r>
      <w:r w:rsidR="009A12FE">
        <w:rPr>
          <w:rFonts w:ascii="Times New Roman" w:hAnsi="Times New Roman" w:cs="Times New Roman"/>
        </w:rPr>
        <w:t>R</w:t>
      </w:r>
      <w:r w:rsidR="00663827">
        <w:rPr>
          <w:rFonts w:ascii="Times New Roman" w:hAnsi="Times New Roman" w:cs="Times New Roman"/>
        </w:rPr>
        <w:t xml:space="preserve">elay </w:t>
      </w:r>
      <w:r w:rsidR="009A12FE">
        <w:rPr>
          <w:rFonts w:ascii="Times New Roman" w:hAnsi="Times New Roman" w:cs="Times New Roman"/>
        </w:rPr>
        <w:t>S</w:t>
      </w:r>
      <w:r w:rsidR="00663827">
        <w:rPr>
          <w:rFonts w:ascii="Times New Roman" w:hAnsi="Times New Roman" w:cs="Times New Roman"/>
        </w:rPr>
        <w:t xml:space="preserve">ervices </w:t>
      </w:r>
      <w:r w:rsidR="009A12FE">
        <w:rPr>
          <w:rFonts w:ascii="Times New Roman" w:hAnsi="Times New Roman" w:cs="Times New Roman"/>
        </w:rPr>
        <w:t xml:space="preserve">(TRS) </w:t>
      </w:r>
      <w:r w:rsidR="00663827">
        <w:rPr>
          <w:rFonts w:ascii="Times New Roman" w:hAnsi="Times New Roman" w:cs="Times New Roman"/>
        </w:rPr>
        <w:t xml:space="preserve">are available, to the extent </w:t>
      </w:r>
      <w:r w:rsidRPr="00B21F8E" w:rsidR="00663827">
        <w:rPr>
          <w:rFonts w:ascii="Times New Roman" w:hAnsi="Times New Roman" w:cs="Times New Roman"/>
        </w:rPr>
        <w:t>possible</w:t>
      </w:r>
      <w:r w:rsidRPr="00B21F8E" w:rsidR="00677975">
        <w:rPr>
          <w:rFonts w:ascii="Times New Roman" w:hAnsi="Times New Roman" w:cs="Times New Roman"/>
        </w:rPr>
        <w:t>,</w:t>
      </w:r>
      <w:r w:rsidRPr="00B21F8E" w:rsidR="009A12FE">
        <w:rPr>
          <w:rFonts w:ascii="Times New Roman" w:hAnsi="Times New Roman" w:cs="Times New Roman"/>
        </w:rPr>
        <w:t xml:space="preserve"> and</w:t>
      </w:r>
      <w:r w:rsidR="009A12FE">
        <w:rPr>
          <w:rFonts w:ascii="Times New Roman" w:hAnsi="Times New Roman" w:cs="Times New Roman"/>
        </w:rPr>
        <w:t xml:space="preserve"> in the most efficient </w:t>
      </w:r>
      <w:r w:rsidRPr="00B21F8E" w:rsidR="009A12FE">
        <w:rPr>
          <w:rFonts w:ascii="Times New Roman" w:hAnsi="Times New Roman" w:cs="Times New Roman"/>
        </w:rPr>
        <w:t>manner</w:t>
      </w:r>
      <w:r w:rsidRPr="00B21F8E" w:rsidR="00677975">
        <w:rPr>
          <w:rFonts w:ascii="Times New Roman" w:hAnsi="Times New Roman" w:cs="Times New Roman"/>
        </w:rPr>
        <w:t>,</w:t>
      </w:r>
      <w:r w:rsidRPr="00B21F8E" w:rsidR="009A12FE">
        <w:rPr>
          <w:rFonts w:ascii="Times New Roman" w:hAnsi="Times New Roman" w:cs="Times New Roman"/>
        </w:rPr>
        <w:t xml:space="preserve"> to</w:t>
      </w:r>
      <w:r w:rsidR="009A12FE">
        <w:rPr>
          <w:rFonts w:ascii="Times New Roman" w:hAnsi="Times New Roman" w:cs="Times New Roman"/>
        </w:rPr>
        <w:t xml:space="preserve"> individuals with</w:t>
      </w:r>
      <w:r w:rsidRPr="0044281B">
        <w:rPr>
          <w:rFonts w:ascii="Times New Roman" w:hAnsi="Times New Roman" w:cs="Times New Roman"/>
        </w:rPr>
        <w:t xml:space="preserve"> communication disabilities.</w:t>
      </w:r>
      <w:r>
        <w:rPr>
          <w:rStyle w:val="FootnoteReference"/>
          <w:rFonts w:cs="Times New Roman"/>
          <w:sz w:val="22"/>
        </w:rPr>
        <w:footnoteReference w:id="5"/>
      </w:r>
      <w:r w:rsidRPr="0044281B">
        <w:rPr>
          <w:rFonts w:ascii="Times New Roman" w:hAnsi="Times New Roman" w:cs="Times New Roman"/>
        </w:rPr>
        <w:t xml:space="preserve">  This obligation supplements and focuses the Commission’s obligation under section 201(b) of the Act to ensure all people, including incarcerated people, have access to calling services under just and reasonable rates, terms, and practices.</w:t>
      </w:r>
      <w:r>
        <w:rPr>
          <w:rStyle w:val="FootnoteReference"/>
          <w:rFonts w:cs="Times New Roman"/>
          <w:sz w:val="22"/>
        </w:rPr>
        <w:footnoteReference w:id="6"/>
      </w:r>
      <w:r w:rsidRPr="0044281B">
        <w:rPr>
          <w:rFonts w:ascii="Times New Roman" w:hAnsi="Times New Roman" w:cs="Times New Roman"/>
        </w:rPr>
        <w:t xml:space="preserve">  </w:t>
      </w:r>
    </w:p>
    <w:p w:rsidR="0086239D" w:rsidRPr="0044281B" w:rsidP="00715D20" w14:paraId="47A11FCC" w14:textId="77777777">
      <w:pPr>
        <w:pStyle w:val="NoSpacing"/>
        <w:rPr>
          <w:rFonts w:ascii="Times New Roman" w:hAnsi="Times New Roman" w:cs="Times New Roman"/>
        </w:rPr>
      </w:pPr>
    </w:p>
    <w:p w:rsidR="0086239D" w:rsidRPr="0044281B" w:rsidP="00715D20" w14:paraId="3D4BFCD0" w14:textId="68F3F938">
      <w:pPr>
        <w:pStyle w:val="NoSpacing"/>
        <w:rPr>
          <w:rFonts w:ascii="Times New Roman" w:hAnsi="Times New Roman" w:cs="Times New Roman"/>
        </w:rPr>
      </w:pPr>
      <w:r w:rsidRPr="0044281B">
        <w:rPr>
          <w:rFonts w:ascii="Times New Roman" w:hAnsi="Times New Roman" w:cs="Times New Roman"/>
        </w:rPr>
        <w:t>In May 2021, the Commission issued a Third Report and Order</w:t>
      </w:r>
      <w:r w:rsidRPr="0044281B" w:rsidR="00B57C0B">
        <w:rPr>
          <w:rFonts w:ascii="Times New Roman" w:hAnsi="Times New Roman" w:cs="Times New Roman"/>
        </w:rPr>
        <w:t xml:space="preserve"> in this docket</w:t>
      </w:r>
      <w:r w:rsidRPr="0044281B">
        <w:rPr>
          <w:rFonts w:ascii="Times New Roman" w:hAnsi="Times New Roman" w:cs="Times New Roman"/>
        </w:rPr>
        <w:t xml:space="preserve"> that, among other actions, reaffirmed its commitment to ensure that incarcerated people with disabilities have access to functionally equivalent telecommunications services.</w:t>
      </w:r>
      <w:r>
        <w:rPr>
          <w:rStyle w:val="FootnoteReference"/>
          <w:rFonts w:cs="Times New Roman"/>
          <w:sz w:val="22"/>
        </w:rPr>
        <w:footnoteReference w:id="7"/>
      </w:r>
      <w:r w:rsidRPr="0044281B">
        <w:rPr>
          <w:rFonts w:ascii="Times New Roman" w:hAnsi="Times New Roman" w:cs="Times New Roman"/>
        </w:rPr>
        <w:t xml:space="preserve">  In th</w:t>
      </w:r>
      <w:r w:rsidRPr="0044281B" w:rsidR="0097592F">
        <w:rPr>
          <w:rFonts w:ascii="Times New Roman" w:hAnsi="Times New Roman" w:cs="Times New Roman"/>
        </w:rPr>
        <w:t>e</w:t>
      </w:r>
      <w:r w:rsidRPr="0044281B">
        <w:rPr>
          <w:rFonts w:ascii="Times New Roman" w:hAnsi="Times New Roman" w:cs="Times New Roman"/>
        </w:rPr>
        <w:t xml:space="preserve"> </w:t>
      </w:r>
      <w:r w:rsidRPr="0044281B" w:rsidR="0097592F">
        <w:rPr>
          <w:rFonts w:ascii="Times New Roman" w:hAnsi="Times New Roman" w:cs="Times New Roman"/>
          <w:i/>
          <w:iCs/>
        </w:rPr>
        <w:t xml:space="preserve">2021 ICS </w:t>
      </w:r>
      <w:r w:rsidRPr="0044281B">
        <w:rPr>
          <w:rFonts w:ascii="Times New Roman" w:hAnsi="Times New Roman" w:cs="Times New Roman"/>
          <w:i/>
          <w:iCs/>
        </w:rPr>
        <w:t>Order</w:t>
      </w:r>
      <w:r w:rsidRPr="0044281B">
        <w:rPr>
          <w:rFonts w:ascii="Times New Roman" w:hAnsi="Times New Roman" w:cs="Times New Roman"/>
        </w:rPr>
        <w:t>, the Commission lowered, on an interim basis, its caps on the amounts providers serving prisons or jails with 1,000 or more incarcerated people may charge for interstate calls and capped, for the first time, the providers’ charges for international calls.  An accompanying Fifth Further Notice of Proposed Rulemaking was issued</w:t>
      </w:r>
      <w:r w:rsidRPr="0044281B" w:rsidR="00B57C0B">
        <w:rPr>
          <w:rFonts w:ascii="Times New Roman" w:hAnsi="Times New Roman" w:cs="Times New Roman"/>
        </w:rPr>
        <w:t xml:space="preserve"> with the </w:t>
      </w:r>
      <w:r w:rsidRPr="008532DC" w:rsidR="00B57C0B">
        <w:rPr>
          <w:rFonts w:ascii="Times New Roman" w:hAnsi="Times New Roman" w:cs="Times New Roman"/>
          <w:i/>
          <w:iCs/>
        </w:rPr>
        <w:t>2021 ICS Order</w:t>
      </w:r>
      <w:r w:rsidRPr="0044281B">
        <w:rPr>
          <w:rFonts w:ascii="Times New Roman" w:hAnsi="Times New Roman" w:cs="Times New Roman"/>
        </w:rPr>
        <w:t xml:space="preserve"> proposing to expand access to all eligible relay services for incarcerated people with communication disabilities</w:t>
      </w:r>
      <w:r w:rsidRPr="0044281B" w:rsidR="00B57C0B">
        <w:rPr>
          <w:rFonts w:ascii="Times New Roman" w:hAnsi="Times New Roman" w:cs="Times New Roman"/>
        </w:rPr>
        <w:t>,</w:t>
      </w:r>
      <w:r w:rsidRPr="0044281B">
        <w:rPr>
          <w:rFonts w:ascii="Times New Roman" w:hAnsi="Times New Roman" w:cs="Times New Roman"/>
        </w:rPr>
        <w:t xml:space="preserve"> and seeking comment on a number of other issues, including the methodology to be used in setting permanent interstate and international rate caps, the need for periodic data collections, and additional reforms to our ancillary service charge rules.</w:t>
      </w:r>
      <w:r>
        <w:rPr>
          <w:rStyle w:val="FootnoteReference"/>
          <w:rFonts w:cs="Times New Roman"/>
          <w:sz w:val="22"/>
        </w:rPr>
        <w:footnoteReference w:id="8"/>
      </w:r>
    </w:p>
    <w:p w:rsidR="0086239D" w:rsidRPr="0044281B" w:rsidP="00715D20" w14:paraId="166B2A59" w14:textId="77777777">
      <w:pPr>
        <w:pStyle w:val="NoSpacing"/>
        <w:rPr>
          <w:rFonts w:ascii="Times New Roman" w:hAnsi="Times New Roman" w:cs="Times New Roman"/>
        </w:rPr>
      </w:pPr>
    </w:p>
    <w:p w:rsidR="0086239D" w:rsidRPr="0044281B" w:rsidP="00715D20" w14:paraId="5E429FB3" w14:textId="6F11CB97">
      <w:pPr>
        <w:pStyle w:val="NoSpacing"/>
        <w:rPr>
          <w:rFonts w:ascii="Times New Roman" w:hAnsi="Times New Roman" w:cs="Times New Roman"/>
        </w:rPr>
      </w:pPr>
      <w:r w:rsidRPr="0044281B">
        <w:rPr>
          <w:rFonts w:ascii="Times New Roman" w:hAnsi="Times New Roman" w:cs="Times New Roman"/>
        </w:rPr>
        <w:t xml:space="preserve">In the </w:t>
      </w:r>
      <w:r w:rsidRPr="0044281B" w:rsidR="000D2858">
        <w:rPr>
          <w:rFonts w:ascii="Times New Roman" w:hAnsi="Times New Roman" w:cs="Times New Roman"/>
          <w:i/>
          <w:iCs/>
        </w:rPr>
        <w:t>2022 ICS</w:t>
      </w:r>
      <w:r w:rsidRPr="0044281B">
        <w:rPr>
          <w:rFonts w:ascii="Times New Roman" w:hAnsi="Times New Roman" w:cs="Times New Roman"/>
          <w:i/>
          <w:iCs/>
        </w:rPr>
        <w:t xml:space="preserve"> Order</w:t>
      </w:r>
      <w:r w:rsidRPr="0044281B">
        <w:rPr>
          <w:rFonts w:ascii="Times New Roman" w:hAnsi="Times New Roman" w:cs="Times New Roman"/>
        </w:rPr>
        <w:t xml:space="preserve">, the Commission adopted several requirements to improve access to communications services for incarcerated people with communication disabilities.  It required that providers </w:t>
      </w:r>
      <w:r w:rsidR="00D945E6">
        <w:rPr>
          <w:rFonts w:ascii="Times New Roman" w:hAnsi="Times New Roman" w:cs="Times New Roman"/>
        </w:rPr>
        <w:t xml:space="preserve">of </w:t>
      </w:r>
      <w:r w:rsidRPr="00A27755" w:rsidR="00D945E6">
        <w:rPr>
          <w:rFonts w:ascii="Times New Roman" w:hAnsi="Times New Roman" w:cs="Times New Roman"/>
        </w:rPr>
        <w:t xml:space="preserve">incarcerated people’s communications service </w:t>
      </w:r>
      <w:r w:rsidRPr="0044281B">
        <w:rPr>
          <w:rFonts w:ascii="Times New Roman" w:hAnsi="Times New Roman" w:cs="Times New Roman"/>
        </w:rPr>
        <w:t xml:space="preserve">provide access to all </w:t>
      </w:r>
      <w:r w:rsidR="00E65745">
        <w:rPr>
          <w:rFonts w:ascii="Times New Roman" w:hAnsi="Times New Roman" w:cs="Times New Roman"/>
        </w:rPr>
        <w:t xml:space="preserve">forms of </w:t>
      </w:r>
      <w:r w:rsidRPr="0044281B">
        <w:rPr>
          <w:rFonts w:ascii="Times New Roman" w:hAnsi="Times New Roman" w:cs="Times New Roman"/>
        </w:rPr>
        <w:t xml:space="preserve">relay services eligible for </w:t>
      </w:r>
      <w:r w:rsidRPr="0044281B" w:rsidR="009F583E">
        <w:rPr>
          <w:rFonts w:ascii="Times New Roman" w:hAnsi="Times New Roman" w:cs="Times New Roman"/>
        </w:rPr>
        <w:t xml:space="preserve">TRS </w:t>
      </w:r>
      <w:r w:rsidRPr="0044281B">
        <w:rPr>
          <w:rFonts w:ascii="Times New Roman" w:hAnsi="Times New Roman" w:cs="Times New Roman"/>
        </w:rPr>
        <w:t>Fund support in any correctional facility where broadband is available and where the average daily population incarcerated in that jurisdiction (i.e., city, county, state, or the United States) totals 50 or more persons.</w:t>
      </w:r>
      <w:r>
        <w:rPr>
          <w:rStyle w:val="FootnoteReference"/>
          <w:rFonts w:cs="Times New Roman"/>
          <w:sz w:val="22"/>
        </w:rPr>
        <w:footnoteReference w:id="9"/>
      </w:r>
      <w:r w:rsidRPr="0044281B">
        <w:rPr>
          <w:rFonts w:ascii="Times New Roman" w:hAnsi="Times New Roman" w:cs="Times New Roman"/>
        </w:rPr>
        <w:t xml:space="preserve">  It also required that where providers </w:t>
      </w:r>
      <w:r w:rsidR="00D945E6">
        <w:rPr>
          <w:rFonts w:ascii="Times New Roman" w:hAnsi="Times New Roman" w:cs="Times New Roman"/>
        </w:rPr>
        <w:t xml:space="preserve">of </w:t>
      </w:r>
      <w:r w:rsidRPr="00A27755" w:rsidR="00D945E6">
        <w:rPr>
          <w:rFonts w:ascii="Times New Roman" w:hAnsi="Times New Roman" w:cs="Times New Roman"/>
        </w:rPr>
        <w:t xml:space="preserve">incarcerated people’s communications service </w:t>
      </w:r>
      <w:r w:rsidRPr="0044281B">
        <w:rPr>
          <w:rFonts w:ascii="Times New Roman" w:hAnsi="Times New Roman" w:cs="Times New Roman"/>
        </w:rPr>
        <w:t>are required to provide access to all forms of TRS, they also must allow American Sign Language (ASL) direct, or point-to-point video communication.</w:t>
      </w:r>
      <w:r>
        <w:rPr>
          <w:rStyle w:val="FootnoteReference"/>
          <w:rFonts w:cs="Times New Roman"/>
        </w:rPr>
        <w:footnoteReference w:id="10"/>
      </w:r>
      <w:r w:rsidRPr="0044281B">
        <w:rPr>
          <w:rFonts w:ascii="Times New Roman" w:hAnsi="Times New Roman" w:cs="Times New Roman"/>
        </w:rPr>
        <w:t xml:space="preserve">  The Commission clarified and expanded the scope of the restrictions on  </w:t>
      </w:r>
      <w:r w:rsidR="00D945E6">
        <w:rPr>
          <w:rFonts w:ascii="Times New Roman" w:hAnsi="Times New Roman" w:cs="Times New Roman"/>
        </w:rPr>
        <w:t xml:space="preserve">such </w:t>
      </w:r>
      <w:r w:rsidRPr="0044281B">
        <w:rPr>
          <w:rFonts w:ascii="Times New Roman" w:hAnsi="Times New Roman" w:cs="Times New Roman"/>
        </w:rPr>
        <w:t xml:space="preserve">providers assessing charges for TRS calls, expanded the scope of the required </w:t>
      </w:r>
      <w:r w:rsidRPr="0044281B" w:rsidR="00357A95">
        <w:rPr>
          <w:rFonts w:ascii="Times New Roman" w:hAnsi="Times New Roman" w:cs="Times New Roman"/>
        </w:rPr>
        <w:t>a</w:t>
      </w:r>
      <w:r w:rsidRPr="0044281B">
        <w:rPr>
          <w:rFonts w:ascii="Times New Roman" w:hAnsi="Times New Roman" w:cs="Times New Roman"/>
        </w:rPr>
        <w:t xml:space="preserve">nnual </w:t>
      </w:r>
      <w:r w:rsidRPr="0044281B" w:rsidR="00357A95">
        <w:rPr>
          <w:rFonts w:ascii="Times New Roman" w:hAnsi="Times New Roman" w:cs="Times New Roman"/>
        </w:rPr>
        <w:t>r</w:t>
      </w:r>
      <w:r w:rsidRPr="0044281B">
        <w:rPr>
          <w:rFonts w:ascii="Times New Roman" w:hAnsi="Times New Roman" w:cs="Times New Roman"/>
        </w:rPr>
        <w:t>eports to reflect the above changes, and modified TRS user registration requirements to facilitate the use of TRS by eligible incarcerated persons.</w:t>
      </w:r>
    </w:p>
    <w:p w:rsidR="0086239D" w:rsidRPr="0044281B" w:rsidP="00715D20" w14:paraId="3384F904" w14:textId="77777777">
      <w:pPr>
        <w:pStyle w:val="NoSpacing"/>
        <w:rPr>
          <w:rFonts w:ascii="Times New Roman" w:hAnsi="Times New Roman" w:cs="Times New Roman"/>
        </w:rPr>
      </w:pPr>
    </w:p>
    <w:p w:rsidR="0086239D" w:rsidRPr="0044281B" w:rsidP="0086239D" w14:paraId="4FF3C8D6" w14:textId="0AF7AE20">
      <w:pPr>
        <w:pStyle w:val="ParaNum"/>
        <w:widowControl/>
        <w:numPr>
          <w:ilvl w:val="0"/>
          <w:numId w:val="0"/>
        </w:numPr>
        <w:rPr>
          <w:szCs w:val="22"/>
        </w:rPr>
      </w:pPr>
      <w:r w:rsidRPr="0044281B">
        <w:rPr>
          <w:szCs w:val="22"/>
        </w:rPr>
        <w:t>T</w:t>
      </w:r>
      <w:r w:rsidRPr="0044281B">
        <w:rPr>
          <w:szCs w:val="22"/>
        </w:rPr>
        <w:t>he Commission also adopted reforms to address allegations of abusive provider practices</w:t>
      </w:r>
      <w:r w:rsidRPr="0044281B" w:rsidR="005B2D88">
        <w:rPr>
          <w:szCs w:val="22"/>
        </w:rPr>
        <w:t>.</w:t>
      </w:r>
      <w:r w:rsidRPr="0044281B">
        <w:rPr>
          <w:szCs w:val="22"/>
        </w:rPr>
        <w:t xml:space="preserve"> </w:t>
      </w:r>
      <w:r w:rsidRPr="0044281B" w:rsidR="00236EC8">
        <w:rPr>
          <w:szCs w:val="22"/>
        </w:rPr>
        <w:t xml:space="preserve"> </w:t>
      </w:r>
      <w:r w:rsidRPr="0044281B" w:rsidR="003D4AFD">
        <w:rPr>
          <w:szCs w:val="22"/>
        </w:rPr>
        <w:t>For example,</w:t>
      </w:r>
      <w:r w:rsidRPr="0044281B" w:rsidR="00F658FF">
        <w:rPr>
          <w:szCs w:val="22"/>
        </w:rPr>
        <w:t xml:space="preserve"> </w:t>
      </w:r>
      <w:r w:rsidRPr="0044281B" w:rsidR="003D4AFD">
        <w:rPr>
          <w:szCs w:val="22"/>
        </w:rPr>
        <w:t>t</w:t>
      </w:r>
      <w:r w:rsidRPr="0044281B" w:rsidR="009F229B">
        <w:rPr>
          <w:szCs w:val="22"/>
        </w:rPr>
        <w:t>he</w:t>
      </w:r>
      <w:r w:rsidRPr="0044281B">
        <w:rPr>
          <w:szCs w:val="22"/>
        </w:rPr>
        <w:t xml:space="preserve"> Commission prohibited providers from seizing</w:t>
      </w:r>
      <w:r w:rsidR="005B49B9">
        <w:rPr>
          <w:szCs w:val="22"/>
        </w:rPr>
        <w:t>,</w:t>
      </w:r>
      <w:r w:rsidRPr="0044281B">
        <w:rPr>
          <w:szCs w:val="22"/>
        </w:rPr>
        <w:t xml:space="preserve"> or otherwise disposing of funds in inactive calling services accounts until at least 180 calendar days of continuous inactivity has passed in such accounts, after which providers </w:t>
      </w:r>
      <w:r w:rsidRPr="0044281B">
        <w:rPr>
          <w:szCs w:val="22"/>
        </w:rPr>
        <w:t>a</w:t>
      </w:r>
      <w:r w:rsidRPr="0044281B">
        <w:rPr>
          <w:szCs w:val="22"/>
        </w:rPr>
        <w:t xml:space="preserve">re required to refund the balance or treat the funds in accordance with any applicable state law requirements.  </w:t>
      </w:r>
      <w:r w:rsidRPr="0044281B">
        <w:rPr>
          <w:szCs w:val="22"/>
        </w:rPr>
        <w:t xml:space="preserve">Additionally, </w:t>
      </w:r>
      <w:r w:rsidR="005B49B9">
        <w:rPr>
          <w:szCs w:val="22"/>
        </w:rPr>
        <w:t>t</w:t>
      </w:r>
      <w:r w:rsidRPr="0044281B">
        <w:rPr>
          <w:szCs w:val="22"/>
        </w:rPr>
        <w:t xml:space="preserve">he </w:t>
      </w:r>
      <w:r w:rsidRPr="0044281B" w:rsidR="005428B3">
        <w:rPr>
          <w:szCs w:val="22"/>
        </w:rPr>
        <w:t xml:space="preserve">Commission </w:t>
      </w:r>
      <w:r w:rsidRPr="0044281B" w:rsidR="006B37A8">
        <w:rPr>
          <w:szCs w:val="22"/>
        </w:rPr>
        <w:t xml:space="preserve">lowered the </w:t>
      </w:r>
      <w:r w:rsidRPr="0044281B">
        <w:rPr>
          <w:szCs w:val="22"/>
        </w:rPr>
        <w:t xml:space="preserve">cap on provider charges for individual calls when neither the incarcerated person nor the person being called has an account with the provider, </w:t>
      </w:r>
      <w:r w:rsidRPr="0044281B" w:rsidR="006B37A8">
        <w:rPr>
          <w:szCs w:val="22"/>
        </w:rPr>
        <w:t xml:space="preserve">and </w:t>
      </w:r>
      <w:r w:rsidRPr="0044281B">
        <w:rPr>
          <w:szCs w:val="22"/>
        </w:rPr>
        <w:t>lower</w:t>
      </w:r>
      <w:r w:rsidRPr="0044281B" w:rsidR="006B37A8">
        <w:rPr>
          <w:szCs w:val="22"/>
        </w:rPr>
        <w:t>ed</w:t>
      </w:r>
      <w:r w:rsidRPr="0044281B">
        <w:rPr>
          <w:szCs w:val="22"/>
        </w:rPr>
        <w:t xml:space="preserve"> the cap on provider charges for processing credit card, debit card, and other payments to calling services accounts. </w:t>
      </w:r>
    </w:p>
    <w:p w:rsidR="0086239D" w:rsidRPr="0044281B" w:rsidP="00715D20" w14:paraId="75DF2DCE" w14:textId="77777777">
      <w:pPr>
        <w:pStyle w:val="NoSpacing"/>
        <w:rPr>
          <w:rFonts w:ascii="Times New Roman" w:hAnsi="Times New Roman" w:cs="Times New Roman"/>
        </w:rPr>
      </w:pPr>
    </w:p>
    <w:p w:rsidR="00715D20" w:rsidRPr="0044281B" w:rsidP="00D26B9A" w14:paraId="329C4339" w14:textId="77777777">
      <w:pPr>
        <w:pStyle w:val="Heading2"/>
        <w:numPr>
          <w:ilvl w:val="0"/>
          <w:numId w:val="1"/>
        </w:numPr>
        <w:tabs>
          <w:tab w:val="left" w:pos="820"/>
          <w:tab w:val="left" w:pos="1080"/>
          <w:tab w:val="left" w:pos="1170"/>
        </w:tabs>
        <w:spacing w:after="200"/>
        <w:ind w:left="720"/>
        <w:rPr>
          <w:rFonts w:cs="Times New Roman"/>
          <w:b w:val="0"/>
          <w:bCs w:val="0"/>
        </w:rPr>
      </w:pPr>
      <w:r w:rsidRPr="00D26B9A">
        <w:rPr>
          <w:rFonts w:cs="Times New Roman"/>
          <w:spacing w:val="-1"/>
        </w:rPr>
        <w:t>COMPLIANCE REQUIREMENTS</w:t>
      </w:r>
    </w:p>
    <w:p w:rsidR="00715D20" w:rsidRPr="0044281B" w:rsidP="00715D20" w14:paraId="2FCB9EB3" w14:textId="4F0CEA52">
      <w:pPr>
        <w:rPr>
          <w:rFonts w:ascii="Times New Roman" w:hAnsi="Times New Roman" w:cs="Times New Roman"/>
        </w:rPr>
      </w:pPr>
      <w:r w:rsidRPr="0044281B">
        <w:rPr>
          <w:rFonts w:ascii="Times New Roman" w:hAnsi="Times New Roman" w:cs="Times New Roman"/>
        </w:rPr>
        <w:t xml:space="preserve">In the </w:t>
      </w:r>
      <w:r w:rsidRPr="0044281B" w:rsidR="00B3046C">
        <w:rPr>
          <w:rFonts w:ascii="Times New Roman" w:hAnsi="Times New Roman" w:cs="Times New Roman"/>
          <w:i/>
          <w:iCs/>
        </w:rPr>
        <w:t>2022 ICS</w:t>
      </w:r>
      <w:r w:rsidRPr="0044281B" w:rsidR="00CC64BD">
        <w:rPr>
          <w:rFonts w:ascii="Times New Roman" w:hAnsi="Times New Roman" w:cs="Times New Roman"/>
          <w:i/>
          <w:iCs/>
        </w:rPr>
        <w:t xml:space="preserve"> Order</w:t>
      </w:r>
      <w:r w:rsidRPr="0044281B">
        <w:rPr>
          <w:rFonts w:ascii="Times New Roman" w:hAnsi="Times New Roman" w:cs="Times New Roman"/>
        </w:rPr>
        <w:t>, the Commission</w:t>
      </w:r>
      <w:r w:rsidRPr="0044281B" w:rsidR="00532BB6">
        <w:rPr>
          <w:rFonts w:ascii="Times New Roman" w:hAnsi="Times New Roman" w:cs="Times New Roman"/>
        </w:rPr>
        <w:t xml:space="preserve"> </w:t>
      </w:r>
      <w:r w:rsidRPr="0044281B" w:rsidR="00CC64BD">
        <w:rPr>
          <w:rFonts w:ascii="Times New Roman" w:hAnsi="Times New Roman" w:cs="Times New Roman"/>
        </w:rPr>
        <w:t>adopted reforms to improve access to</w:t>
      </w:r>
      <w:r w:rsidR="005B49B9">
        <w:rPr>
          <w:rFonts w:ascii="Times New Roman" w:hAnsi="Times New Roman" w:cs="Times New Roman"/>
        </w:rPr>
        <w:t>,</w:t>
      </w:r>
      <w:r w:rsidRPr="0044281B" w:rsidR="00CC64BD">
        <w:rPr>
          <w:rFonts w:ascii="Times New Roman" w:hAnsi="Times New Roman" w:cs="Times New Roman"/>
        </w:rPr>
        <w:t xml:space="preserve"> </w:t>
      </w:r>
      <w:r w:rsidRPr="0044281B" w:rsidR="0001458A">
        <w:rPr>
          <w:rFonts w:ascii="Times New Roman" w:hAnsi="Times New Roman" w:cs="Times New Roman"/>
        </w:rPr>
        <w:t>and reduce the costs of</w:t>
      </w:r>
      <w:r w:rsidRPr="0044281B" w:rsidR="000C13B9">
        <w:rPr>
          <w:rFonts w:ascii="Times New Roman" w:hAnsi="Times New Roman" w:cs="Times New Roman"/>
        </w:rPr>
        <w:t xml:space="preserve">, </w:t>
      </w:r>
      <w:r w:rsidRPr="0044281B" w:rsidR="00CC64BD">
        <w:rPr>
          <w:rFonts w:ascii="Times New Roman" w:hAnsi="Times New Roman" w:cs="Times New Roman"/>
        </w:rPr>
        <w:t>communications services for incarcerated people with communication disabilities</w:t>
      </w:r>
      <w:r w:rsidRPr="0044281B" w:rsidR="0001458A">
        <w:rPr>
          <w:rFonts w:ascii="Times New Roman" w:hAnsi="Times New Roman" w:cs="Times New Roman"/>
        </w:rPr>
        <w:t xml:space="preserve">.  </w:t>
      </w:r>
      <w:r w:rsidRPr="0044281B" w:rsidR="002541F9">
        <w:rPr>
          <w:rFonts w:ascii="Times New Roman" w:hAnsi="Times New Roman" w:cs="Times New Roman"/>
        </w:rPr>
        <w:t xml:space="preserve">More specifically, </w:t>
      </w:r>
      <w:r w:rsidRPr="0044281B" w:rsidR="0001458A">
        <w:rPr>
          <w:rFonts w:ascii="Times New Roman" w:hAnsi="Times New Roman" w:cs="Times New Roman"/>
        </w:rPr>
        <w:t xml:space="preserve">modifications and </w:t>
      </w:r>
      <w:r w:rsidRPr="0044281B" w:rsidR="002541F9">
        <w:rPr>
          <w:rFonts w:ascii="Times New Roman" w:hAnsi="Times New Roman" w:cs="Times New Roman"/>
        </w:rPr>
        <w:t xml:space="preserve">changes to </w:t>
      </w:r>
      <w:r w:rsidRPr="0044281B" w:rsidR="0001458A">
        <w:rPr>
          <w:rFonts w:ascii="Times New Roman" w:hAnsi="Times New Roman" w:cs="Times New Roman"/>
        </w:rPr>
        <w:t>the Commission’s rules</w:t>
      </w:r>
      <w:r w:rsidRPr="0044281B" w:rsidR="002541F9">
        <w:rPr>
          <w:rFonts w:ascii="Times New Roman" w:hAnsi="Times New Roman" w:cs="Times New Roman"/>
        </w:rPr>
        <w:t xml:space="preserve"> were made to </w:t>
      </w:r>
      <w:r w:rsidRPr="00D26B9A" w:rsidR="002541F9">
        <w:rPr>
          <w:rFonts w:ascii="Times New Roman" w:hAnsi="Times New Roman" w:cs="Times New Roman"/>
        </w:rPr>
        <w:t xml:space="preserve">Subpart F Telecommunications Relay Services and Related Customer Premises Equipment for Persons </w:t>
      </w:r>
      <w:r w:rsidR="00696D32">
        <w:rPr>
          <w:rFonts w:ascii="Times New Roman" w:hAnsi="Times New Roman" w:cs="Times New Roman"/>
        </w:rPr>
        <w:t>w</w:t>
      </w:r>
      <w:r w:rsidRPr="00D26B9A" w:rsidR="002541F9">
        <w:rPr>
          <w:rFonts w:ascii="Times New Roman" w:hAnsi="Times New Roman" w:cs="Times New Roman"/>
        </w:rPr>
        <w:t>ith Disabilities, and Subpart FF Inmate Calling Services</w:t>
      </w:r>
      <w:r w:rsidRPr="0044281B" w:rsidR="008E7AC6">
        <w:rPr>
          <w:rFonts w:ascii="Times New Roman" w:hAnsi="Times New Roman" w:cs="Times New Roman"/>
        </w:rPr>
        <w:t>.</w:t>
      </w:r>
    </w:p>
    <w:p w:rsidR="00715D20" w:rsidRPr="0044281B" w:rsidP="00715D20" w14:paraId="31940D53" w14:textId="77777777">
      <w:pPr>
        <w:rPr>
          <w:rFonts w:ascii="Times New Roman" w:hAnsi="Times New Roman" w:cs="Times New Roman"/>
        </w:rPr>
      </w:pPr>
    </w:p>
    <w:p w:rsidR="002541F9" w:rsidRPr="00647130" w:rsidP="00647130" w14:paraId="2CDCDCA6" w14:textId="46A0367B">
      <w:pPr>
        <w:pStyle w:val="Heading3"/>
        <w:numPr>
          <w:ilvl w:val="2"/>
          <w:numId w:val="21"/>
        </w:numPr>
        <w:rPr>
          <w:rFonts w:cs="Times New Roman"/>
          <w:spacing w:val="-1"/>
        </w:rPr>
      </w:pPr>
      <w:bookmarkStart w:id="0" w:name="_Hlk135908483"/>
      <w:r w:rsidRPr="00647130">
        <w:rPr>
          <w:rFonts w:ascii="Times New Roman" w:eastAsia="Times New Roman" w:hAnsi="Times New Roman" w:cs="Times New Roman"/>
          <w:b/>
          <w:bCs/>
          <w:color w:val="auto"/>
          <w:spacing w:val="-1"/>
          <w:sz w:val="22"/>
          <w:szCs w:val="22"/>
        </w:rPr>
        <w:t xml:space="preserve">Telecommunications Relay Services and Related Customer Premises Equipment for Persons </w:t>
      </w:r>
      <w:r w:rsidRPr="00647130" w:rsidR="006B3DFB">
        <w:rPr>
          <w:rFonts w:ascii="Times New Roman" w:eastAsia="Times New Roman" w:hAnsi="Times New Roman" w:cs="Times New Roman"/>
          <w:b/>
          <w:bCs/>
          <w:color w:val="auto"/>
          <w:spacing w:val="-1"/>
          <w:sz w:val="22"/>
          <w:szCs w:val="22"/>
        </w:rPr>
        <w:t>w</w:t>
      </w:r>
      <w:r w:rsidRPr="00647130">
        <w:rPr>
          <w:rFonts w:ascii="Times New Roman" w:eastAsia="Times New Roman" w:hAnsi="Times New Roman" w:cs="Times New Roman"/>
          <w:b/>
          <w:bCs/>
          <w:color w:val="auto"/>
          <w:spacing w:val="-1"/>
          <w:sz w:val="22"/>
          <w:szCs w:val="22"/>
        </w:rPr>
        <w:t>ith Disabilities</w:t>
      </w:r>
    </w:p>
    <w:p w:rsidR="001922A8" w:rsidP="008532DC" w14:paraId="1C9778D0" w14:textId="77777777">
      <w:pPr>
        <w:pStyle w:val="Heading2"/>
        <w:numPr>
          <w:ilvl w:val="0"/>
          <w:numId w:val="0"/>
        </w:numPr>
        <w:spacing w:after="120"/>
        <w:rPr>
          <w:rFonts w:cs="Times New Roman"/>
          <w:b w:val="0"/>
          <w:bCs w:val="0"/>
        </w:rPr>
      </w:pPr>
    </w:p>
    <w:p w:rsidR="00B6024A" w:rsidRPr="008532DC" w:rsidP="008532DC" w14:paraId="3A3DF2AF" w14:textId="18BC4922">
      <w:pPr>
        <w:pStyle w:val="Heading2"/>
        <w:numPr>
          <w:ilvl w:val="0"/>
          <w:numId w:val="0"/>
        </w:numPr>
        <w:spacing w:after="120"/>
        <w:rPr>
          <w:rFonts w:cs="Times New Roman"/>
          <w:b w:val="0"/>
          <w:bCs w:val="0"/>
        </w:rPr>
      </w:pPr>
      <w:r w:rsidRPr="008532DC">
        <w:rPr>
          <w:rFonts w:cs="Times New Roman"/>
          <w:b w:val="0"/>
          <w:bCs w:val="0"/>
        </w:rPr>
        <w:t>The</w:t>
      </w:r>
      <w:r w:rsidRPr="00A329C0" w:rsidR="00A329C0">
        <w:t xml:space="preserve"> </w:t>
      </w:r>
      <w:r w:rsidRPr="00A329C0" w:rsidR="00A329C0">
        <w:rPr>
          <w:rFonts w:cs="Times New Roman"/>
          <w:b w:val="0"/>
          <w:bCs w:val="0"/>
        </w:rPr>
        <w:t xml:space="preserve">Commission’s adoption of the requirement </w:t>
      </w:r>
      <w:r w:rsidR="00E30188">
        <w:rPr>
          <w:rFonts w:cs="Times New Roman"/>
          <w:b w:val="0"/>
          <w:bCs w:val="0"/>
        </w:rPr>
        <w:t xml:space="preserve">that </w:t>
      </w:r>
      <w:r w:rsidRPr="00A329C0" w:rsidR="00A329C0">
        <w:rPr>
          <w:rFonts w:cs="Times New Roman"/>
          <w:b w:val="0"/>
          <w:bCs w:val="0"/>
        </w:rPr>
        <w:t xml:space="preserve">providers </w:t>
      </w:r>
      <w:r w:rsidR="00D945E6">
        <w:rPr>
          <w:rFonts w:cs="Times New Roman"/>
          <w:b w:val="0"/>
          <w:bCs w:val="0"/>
        </w:rPr>
        <w:t>of i</w:t>
      </w:r>
      <w:r w:rsidRPr="00E35DCF" w:rsidR="00D945E6">
        <w:rPr>
          <w:rFonts w:cs="Times New Roman"/>
          <w:b w:val="0"/>
          <w:bCs w:val="0"/>
        </w:rPr>
        <w:t>ncarcerated people’s communications services</w:t>
      </w:r>
      <w:r w:rsidR="00D945E6">
        <w:rPr>
          <w:rFonts w:cs="Times New Roman"/>
          <w:b w:val="0"/>
          <w:bCs w:val="0"/>
        </w:rPr>
        <w:t xml:space="preserve"> </w:t>
      </w:r>
      <w:r w:rsidRPr="00A329C0" w:rsidR="00A329C0">
        <w:rPr>
          <w:rFonts w:cs="Times New Roman"/>
          <w:b w:val="0"/>
          <w:bCs w:val="0"/>
        </w:rPr>
        <w:t>provide access to all forms of relay services</w:t>
      </w:r>
      <w:r w:rsidR="00830668">
        <w:rPr>
          <w:rFonts w:cs="Times New Roman"/>
          <w:b w:val="0"/>
          <w:bCs w:val="0"/>
        </w:rPr>
        <w:t xml:space="preserve"> </w:t>
      </w:r>
      <w:r w:rsidR="006F3531">
        <w:rPr>
          <w:rFonts w:cs="Times New Roman"/>
          <w:b w:val="0"/>
          <w:bCs w:val="0"/>
        </w:rPr>
        <w:t>and direct video communications for incarcerated people who communicate using ASL</w:t>
      </w:r>
      <w:r w:rsidRPr="00A329C0" w:rsidR="00A329C0">
        <w:rPr>
          <w:rFonts w:cs="Times New Roman"/>
          <w:b w:val="0"/>
          <w:bCs w:val="0"/>
        </w:rPr>
        <w:t xml:space="preserve"> resulted in two </w:t>
      </w:r>
      <w:r w:rsidR="00401654">
        <w:rPr>
          <w:rFonts w:cs="Times New Roman"/>
          <w:b w:val="0"/>
          <w:bCs w:val="0"/>
        </w:rPr>
        <w:t xml:space="preserve">changes to the </w:t>
      </w:r>
      <w:r w:rsidRPr="00A329C0" w:rsidR="00A329C0">
        <w:rPr>
          <w:rFonts w:cs="Times New Roman"/>
          <w:b w:val="0"/>
          <w:bCs w:val="0"/>
        </w:rPr>
        <w:t>terms</w:t>
      </w:r>
      <w:r w:rsidR="00E30188">
        <w:rPr>
          <w:rFonts w:cs="Times New Roman"/>
          <w:b w:val="0"/>
          <w:bCs w:val="0"/>
        </w:rPr>
        <w:t xml:space="preserve"> associated with the provision of</w:t>
      </w:r>
      <w:r w:rsidR="006F3531">
        <w:rPr>
          <w:rFonts w:cs="Times New Roman"/>
          <w:b w:val="0"/>
          <w:bCs w:val="0"/>
        </w:rPr>
        <w:t xml:space="preserve"> video services for incarcerated people who communicate using</w:t>
      </w:r>
      <w:r w:rsidR="00E30188">
        <w:rPr>
          <w:rFonts w:cs="Times New Roman"/>
          <w:b w:val="0"/>
          <w:bCs w:val="0"/>
        </w:rPr>
        <w:t xml:space="preserve"> ASL in such settings.  The term</w:t>
      </w:r>
      <w:r w:rsidR="001922A8">
        <w:rPr>
          <w:rFonts w:cs="Times New Roman"/>
          <w:b w:val="0"/>
          <w:bCs w:val="0"/>
        </w:rPr>
        <w:t>,</w:t>
      </w:r>
      <w:r w:rsidR="00E30188">
        <w:rPr>
          <w:rFonts w:cs="Times New Roman"/>
          <w:b w:val="0"/>
          <w:bCs w:val="0"/>
        </w:rPr>
        <w:t xml:space="preserve"> Ca</w:t>
      </w:r>
      <w:r w:rsidRPr="00A329C0" w:rsidR="00A329C0">
        <w:rPr>
          <w:rFonts w:cs="Times New Roman"/>
          <w:b w:val="0"/>
          <w:bCs w:val="0"/>
        </w:rPr>
        <w:t>rceral point-to-point video service</w:t>
      </w:r>
      <w:r w:rsidR="006F7D8E">
        <w:rPr>
          <w:rFonts w:cs="Times New Roman"/>
          <w:b w:val="0"/>
          <w:bCs w:val="0"/>
        </w:rPr>
        <w:t xml:space="preserve"> was added </w:t>
      </w:r>
      <w:r w:rsidR="00B34770">
        <w:rPr>
          <w:rFonts w:cs="Times New Roman"/>
          <w:b w:val="0"/>
          <w:bCs w:val="0"/>
        </w:rPr>
        <w:t>to section 64.601 of the Commission’s rules</w:t>
      </w:r>
      <w:r w:rsidR="005B49B9">
        <w:rPr>
          <w:rFonts w:cs="Times New Roman"/>
          <w:b w:val="0"/>
          <w:bCs w:val="0"/>
        </w:rPr>
        <w:t>,</w:t>
      </w:r>
      <w:r w:rsidRPr="00A329C0" w:rsidR="00A329C0">
        <w:rPr>
          <w:rFonts w:cs="Times New Roman"/>
          <w:b w:val="0"/>
          <w:bCs w:val="0"/>
        </w:rPr>
        <w:t xml:space="preserve"> and</w:t>
      </w:r>
      <w:r w:rsidR="00B34770">
        <w:rPr>
          <w:rFonts w:cs="Times New Roman"/>
          <w:b w:val="0"/>
          <w:bCs w:val="0"/>
        </w:rPr>
        <w:t xml:space="preserve"> the term</w:t>
      </w:r>
      <w:r w:rsidR="001922A8">
        <w:rPr>
          <w:rFonts w:cs="Times New Roman"/>
          <w:b w:val="0"/>
          <w:bCs w:val="0"/>
        </w:rPr>
        <w:t>,</w:t>
      </w:r>
      <w:r w:rsidRPr="00A329C0" w:rsidR="00A329C0">
        <w:rPr>
          <w:rFonts w:cs="Times New Roman"/>
          <w:b w:val="0"/>
          <w:bCs w:val="0"/>
        </w:rPr>
        <w:t xml:space="preserve"> Qualified Direct Video Entity</w:t>
      </w:r>
      <w:r w:rsidR="003D4CDE">
        <w:rPr>
          <w:rFonts w:cs="Times New Roman"/>
          <w:b w:val="0"/>
          <w:bCs w:val="0"/>
        </w:rPr>
        <w:t xml:space="preserve"> </w:t>
      </w:r>
      <w:r w:rsidR="00B34770">
        <w:rPr>
          <w:rFonts w:cs="Times New Roman"/>
          <w:b w:val="0"/>
          <w:bCs w:val="0"/>
        </w:rPr>
        <w:t>in</w:t>
      </w:r>
      <w:r w:rsidRPr="00A329C0" w:rsidR="00A329C0">
        <w:rPr>
          <w:rFonts w:cs="Times New Roman"/>
          <w:b w:val="0"/>
          <w:bCs w:val="0"/>
        </w:rPr>
        <w:t xml:space="preserve"> section 64.601 of the Commission’s rules</w:t>
      </w:r>
      <w:r w:rsidR="00B34770">
        <w:rPr>
          <w:rFonts w:cs="Times New Roman"/>
          <w:b w:val="0"/>
          <w:bCs w:val="0"/>
        </w:rPr>
        <w:t xml:space="preserve"> was amended to include carceral point-to-point communications</w:t>
      </w:r>
      <w:r w:rsidRPr="008532DC">
        <w:rPr>
          <w:rFonts w:cs="Times New Roman"/>
          <w:b w:val="0"/>
          <w:bCs w:val="0"/>
        </w:rPr>
        <w:t xml:space="preserve">. </w:t>
      </w:r>
    </w:p>
    <w:p w:rsidR="0028360A" w:rsidRPr="0044281B" w:rsidP="008532DC" w14:paraId="7A694664" w14:textId="17BCFE23">
      <w:pPr>
        <w:pStyle w:val="Heading3"/>
        <w:tabs>
          <w:tab w:val="left" w:pos="1080"/>
        </w:tabs>
        <w:spacing w:after="120"/>
        <w:ind w:left="108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1. </w:t>
      </w:r>
      <w:r w:rsidR="00C15045">
        <w:rPr>
          <w:rFonts w:ascii="Times New Roman" w:hAnsi="Times New Roman" w:cs="Times New Roman"/>
          <w:color w:val="auto"/>
          <w:sz w:val="22"/>
          <w:szCs w:val="22"/>
        </w:rPr>
        <w:tab/>
      </w:r>
      <w:r w:rsidRPr="00D26B9A" w:rsidR="0030578D">
        <w:rPr>
          <w:rFonts w:ascii="Times New Roman" w:hAnsi="Times New Roman" w:cs="Times New Roman"/>
          <w:b/>
          <w:bCs/>
          <w:i/>
          <w:iCs/>
          <w:color w:val="auto"/>
          <w:sz w:val="22"/>
          <w:szCs w:val="22"/>
        </w:rPr>
        <w:t>Definitions and provisions of general applicability</w:t>
      </w:r>
      <w:r w:rsidRPr="00D26B9A" w:rsidR="0030578D">
        <w:rPr>
          <w:rFonts w:ascii="Times New Roman" w:hAnsi="Times New Roman" w:cs="Times New Roman"/>
          <w:b/>
          <w:bCs/>
          <w:color w:val="auto"/>
          <w:sz w:val="22"/>
          <w:szCs w:val="22"/>
        </w:rPr>
        <w:t>.</w:t>
      </w:r>
      <w:r w:rsidRPr="00D26B9A" w:rsidR="001B54C3">
        <w:rPr>
          <w:rFonts w:ascii="Times New Roman" w:hAnsi="Times New Roman" w:cs="Times New Roman"/>
          <w:color w:val="auto"/>
          <w:sz w:val="22"/>
          <w:szCs w:val="22"/>
        </w:rPr>
        <w:t xml:space="preserve"> </w:t>
      </w:r>
      <w:r w:rsidRPr="00D26B9A" w:rsidR="00F93B6F">
        <w:rPr>
          <w:rFonts w:ascii="Times New Roman" w:hAnsi="Times New Roman" w:cs="Times New Roman"/>
          <w:b/>
          <w:bCs/>
          <w:i/>
          <w:iCs/>
          <w:color w:val="auto"/>
          <w:sz w:val="22"/>
          <w:szCs w:val="22"/>
        </w:rPr>
        <w:t>(</w:t>
      </w:r>
      <w:r w:rsidRPr="00D26B9A" w:rsidR="002F3190">
        <w:rPr>
          <w:rFonts w:ascii="Times New Roman" w:hAnsi="Times New Roman" w:cs="Times New Roman"/>
          <w:b/>
          <w:bCs/>
          <w:i/>
          <w:iCs/>
          <w:color w:val="auto"/>
          <w:sz w:val="22"/>
          <w:szCs w:val="22"/>
        </w:rPr>
        <w:t xml:space="preserve">47 CFR </w:t>
      </w:r>
      <w:r w:rsidRPr="00D03116" w:rsidR="00696D32">
        <w:rPr>
          <w:rFonts w:ascii="Times New Roman" w:hAnsi="Times New Roman" w:cs="Times New Roman"/>
          <w:b/>
          <w:bCs/>
          <w:i/>
          <w:iCs/>
          <w:color w:val="auto"/>
          <w:sz w:val="22"/>
          <w:szCs w:val="22"/>
        </w:rPr>
        <w:t>§</w:t>
      </w:r>
      <w:r w:rsidRPr="00D26B9A" w:rsidR="002F3190">
        <w:rPr>
          <w:rFonts w:ascii="Times New Roman" w:hAnsi="Times New Roman" w:cs="Times New Roman"/>
          <w:b/>
          <w:bCs/>
          <w:i/>
          <w:iCs/>
          <w:color w:val="auto"/>
          <w:sz w:val="22"/>
          <w:szCs w:val="22"/>
        </w:rPr>
        <w:t>§ 64.601(a)(1</w:t>
      </w:r>
      <w:r w:rsidR="008221E5">
        <w:rPr>
          <w:rFonts w:ascii="Times New Roman" w:hAnsi="Times New Roman" w:cs="Times New Roman"/>
          <w:b/>
          <w:bCs/>
          <w:i/>
          <w:iCs/>
          <w:color w:val="auto"/>
          <w:sz w:val="22"/>
          <w:szCs w:val="22"/>
        </w:rPr>
        <w:t>1</w:t>
      </w:r>
      <w:r w:rsidRPr="00D26B9A" w:rsidR="002F3190">
        <w:rPr>
          <w:rFonts w:ascii="Times New Roman" w:hAnsi="Times New Roman" w:cs="Times New Roman"/>
          <w:b/>
          <w:bCs/>
          <w:i/>
          <w:iCs/>
          <w:color w:val="auto"/>
          <w:sz w:val="22"/>
          <w:szCs w:val="22"/>
        </w:rPr>
        <w:t>)</w:t>
      </w:r>
      <w:r w:rsidRPr="00D26B9A" w:rsidR="00F93B6F">
        <w:rPr>
          <w:rFonts w:ascii="Times New Roman" w:hAnsi="Times New Roman" w:cs="Times New Roman"/>
          <w:b/>
          <w:bCs/>
          <w:i/>
          <w:iCs/>
          <w:color w:val="auto"/>
          <w:sz w:val="22"/>
          <w:szCs w:val="22"/>
        </w:rPr>
        <w:t>,</w:t>
      </w:r>
      <w:r w:rsidRPr="00D26B9A" w:rsidR="002F3190">
        <w:rPr>
          <w:rFonts w:ascii="Times New Roman" w:hAnsi="Times New Roman" w:cs="Times New Roman"/>
          <w:b/>
          <w:bCs/>
          <w:i/>
          <w:iCs/>
          <w:color w:val="auto"/>
          <w:sz w:val="22"/>
          <w:szCs w:val="22"/>
        </w:rPr>
        <w:t xml:space="preserve"> (a)(35</w:t>
      </w:r>
      <w:r w:rsidRPr="0044281B" w:rsidR="0071319C">
        <w:rPr>
          <w:rFonts w:ascii="Times New Roman" w:hAnsi="Times New Roman" w:cs="Times New Roman"/>
          <w:b/>
          <w:bCs/>
          <w:i/>
          <w:iCs/>
          <w:color w:val="auto"/>
          <w:sz w:val="22"/>
          <w:szCs w:val="22"/>
        </w:rPr>
        <w:t>(</w:t>
      </w:r>
      <w:r w:rsidRPr="0044281B" w:rsidR="0071319C">
        <w:rPr>
          <w:rFonts w:ascii="Times New Roman" w:hAnsi="Times New Roman" w:cs="Times New Roman"/>
          <w:b/>
          <w:bCs/>
          <w:i/>
          <w:iCs/>
          <w:color w:val="auto"/>
          <w:sz w:val="22"/>
          <w:szCs w:val="22"/>
        </w:rPr>
        <w:t>i</w:t>
      </w:r>
      <w:r w:rsidRPr="0044281B" w:rsidR="0071319C">
        <w:rPr>
          <w:rFonts w:ascii="Times New Roman" w:hAnsi="Times New Roman" w:cs="Times New Roman"/>
          <w:b/>
          <w:bCs/>
          <w:i/>
          <w:iCs/>
          <w:color w:val="auto"/>
          <w:sz w:val="22"/>
          <w:szCs w:val="22"/>
        </w:rPr>
        <w:t>)-(ii)</w:t>
      </w:r>
      <w:r w:rsidRPr="00D26B9A" w:rsidR="002F3190">
        <w:rPr>
          <w:rFonts w:ascii="Times New Roman" w:hAnsi="Times New Roman" w:cs="Times New Roman"/>
          <w:b/>
          <w:bCs/>
          <w:i/>
          <w:iCs/>
          <w:color w:val="auto"/>
          <w:sz w:val="22"/>
          <w:szCs w:val="22"/>
        </w:rPr>
        <w:t>)</w:t>
      </w:r>
      <w:r w:rsidRPr="00D26B9A" w:rsidR="00F93B6F">
        <w:rPr>
          <w:rFonts w:ascii="Times New Roman" w:hAnsi="Times New Roman" w:cs="Times New Roman"/>
          <w:b/>
          <w:bCs/>
          <w:i/>
          <w:iCs/>
          <w:color w:val="auto"/>
          <w:sz w:val="22"/>
          <w:szCs w:val="22"/>
        </w:rPr>
        <w:t>)</w:t>
      </w:r>
    </w:p>
    <w:p w:rsidR="0028360A" w:rsidRPr="00851381" w:rsidP="00D26B9A" w14:paraId="72717541" w14:textId="486E521E">
      <w:pPr>
        <w:spacing w:after="120"/>
        <w:ind w:left="1080"/>
        <w:rPr>
          <w:rFonts w:ascii="Times New Roman" w:hAnsi="Times New Roman" w:cs="Times New Roman"/>
        </w:rPr>
      </w:pPr>
      <w:r w:rsidRPr="00851381">
        <w:rPr>
          <w:rFonts w:ascii="Times New Roman" w:hAnsi="Times New Roman" w:eastAsiaTheme="majorEastAsia" w:cs="Times New Roman"/>
          <w:i/>
          <w:iCs/>
        </w:rPr>
        <w:t>Carceral point-to-point video service</w:t>
      </w:r>
      <w:r w:rsidRPr="00851381" w:rsidR="007904B7">
        <w:rPr>
          <w:rFonts w:ascii="Times New Roman" w:hAnsi="Times New Roman" w:eastAsiaTheme="majorEastAsia" w:cs="Times New Roman"/>
        </w:rPr>
        <w:t>,</w:t>
      </w:r>
      <w:r w:rsidRPr="00851381" w:rsidR="001B0A5D">
        <w:rPr>
          <w:rFonts w:ascii="Times New Roman" w:hAnsi="Times New Roman" w:eastAsiaTheme="majorEastAsia" w:cs="Times New Roman"/>
        </w:rPr>
        <w:t xml:space="preserve"> </w:t>
      </w:r>
      <w:r w:rsidRPr="00851381">
        <w:rPr>
          <w:rFonts w:ascii="Times New Roman" w:hAnsi="Times New Roman" w:eastAsiaTheme="majorEastAsia" w:cs="Times New Roman"/>
        </w:rPr>
        <w:t xml:space="preserve">means a point-to-point video service that enables incarcerated people to engage in real-time direct video communication in ASL with another ASL speaker. </w:t>
      </w:r>
    </w:p>
    <w:p w:rsidR="0028360A" w:rsidRPr="004642D8" w:rsidP="008532DC" w14:paraId="636ED330" w14:textId="5A525FBC">
      <w:pPr>
        <w:spacing w:after="120"/>
        <w:ind w:left="1080"/>
        <w:rPr>
          <w:rFonts w:cs="Times New Roman"/>
        </w:rPr>
      </w:pPr>
      <w:r w:rsidRPr="00851381">
        <w:rPr>
          <w:rFonts w:ascii="Times New Roman" w:eastAsia="Times New Roman" w:hAnsi="Times New Roman" w:cs="Times New Roman"/>
          <w:i/>
          <w:iCs/>
        </w:rPr>
        <w:t>Qualified Direct Video Entity</w:t>
      </w:r>
      <w:r w:rsidRPr="00851381" w:rsidR="007904B7">
        <w:rPr>
          <w:rFonts w:ascii="Times New Roman" w:eastAsia="Times New Roman" w:hAnsi="Times New Roman" w:cs="Times New Roman"/>
        </w:rPr>
        <w:t xml:space="preserve">, </w:t>
      </w:r>
      <w:r w:rsidRPr="00851381" w:rsidR="00E30188">
        <w:rPr>
          <w:rFonts w:ascii="Times New Roman" w:eastAsia="Times New Roman" w:hAnsi="Times New Roman" w:cs="Times New Roman"/>
        </w:rPr>
        <w:t>providers</w:t>
      </w:r>
      <w:r w:rsidRPr="00851381" w:rsidR="001E0A38">
        <w:rPr>
          <w:rFonts w:ascii="Times New Roman" w:eastAsia="Times New Roman" w:hAnsi="Times New Roman" w:cs="Times New Roman"/>
        </w:rPr>
        <w:t xml:space="preserve"> </w:t>
      </w:r>
      <w:r w:rsidRPr="00CE1B76" w:rsidR="00D945E6">
        <w:rPr>
          <w:rFonts w:ascii="Times New Roman" w:hAnsi="Times New Roman" w:cs="Times New Roman"/>
        </w:rPr>
        <w:t xml:space="preserve">of incarcerated people’s communications services </w:t>
      </w:r>
      <w:r w:rsidRPr="00D945E6" w:rsidR="001E0A38">
        <w:rPr>
          <w:rFonts w:ascii="Times New Roman" w:eastAsia="Times New Roman" w:hAnsi="Times New Roman" w:cs="Times New Roman"/>
        </w:rPr>
        <w:t>requesting authorization to pro</w:t>
      </w:r>
      <w:r w:rsidRPr="00851381" w:rsidR="001E0A38">
        <w:rPr>
          <w:rFonts w:ascii="Times New Roman" w:eastAsia="Times New Roman" w:hAnsi="Times New Roman" w:cs="Times New Roman"/>
        </w:rPr>
        <w:t>vide point-to-point video service in correctional facilities that enable incarcerated people to engage in real-time direct video communication in ASL,</w:t>
      </w:r>
      <w:r w:rsidRPr="00851381" w:rsidR="00E30188">
        <w:rPr>
          <w:rFonts w:ascii="Times New Roman" w:eastAsia="Times New Roman" w:hAnsi="Times New Roman" w:cs="Times New Roman"/>
        </w:rPr>
        <w:t xml:space="preserve"> </w:t>
      </w:r>
      <w:r w:rsidRPr="00851381">
        <w:rPr>
          <w:rFonts w:ascii="Times New Roman" w:eastAsia="Times New Roman" w:hAnsi="Times New Roman" w:cs="Times New Roman"/>
        </w:rPr>
        <w:t>means an</w:t>
      </w:r>
      <w:r w:rsidRPr="00D26B9A">
        <w:rPr>
          <w:rFonts w:ascii="Times New Roman" w:eastAsia="Times New Roman" w:hAnsi="Times New Roman" w:cs="Times New Roman"/>
        </w:rPr>
        <w:t xml:space="preserve"> individual or entity that is approved by the Commission for access to the TRS Numbering Database that is engaged i</w:t>
      </w:r>
      <w:r w:rsidRPr="00D26B9A" w:rsidR="007F6D4C">
        <w:rPr>
          <w:rFonts w:ascii="Times New Roman" w:eastAsia="Times New Roman" w:hAnsi="Times New Roman" w:cs="Times New Roman"/>
        </w:rPr>
        <w:t xml:space="preserve">n </w:t>
      </w:r>
      <w:r w:rsidRPr="008532DC">
        <w:rPr>
          <w:rFonts w:ascii="Times New Roman" w:hAnsi="Times New Roman" w:cs="Times New Roman"/>
        </w:rPr>
        <w:t>Carceral point-to-point video service as that term is defined in section</w:t>
      </w:r>
      <w:r w:rsidRPr="008532DC" w:rsidR="004602BC">
        <w:rPr>
          <w:rFonts w:ascii="Times New Roman" w:hAnsi="Times New Roman" w:cs="Times New Roman"/>
        </w:rPr>
        <w:t xml:space="preserve"> </w:t>
      </w:r>
      <w:r w:rsidRPr="008532DC" w:rsidR="004602BC">
        <w:rPr>
          <w:rFonts w:ascii="Times New Roman" w:hAnsi="Times New Roman" w:eastAsiaTheme="majorEastAsia" w:cs="Times New Roman"/>
        </w:rPr>
        <w:t>64.601(a)</w:t>
      </w:r>
      <w:r w:rsidRPr="008532DC">
        <w:rPr>
          <w:rFonts w:ascii="Times New Roman" w:hAnsi="Times New Roman" w:cs="Times New Roman"/>
        </w:rPr>
        <w:t>.</w:t>
      </w:r>
    </w:p>
    <w:p w:rsidR="00A329C0" w:rsidRPr="008532DC" w:rsidP="008532DC" w14:paraId="2BC33B46" w14:textId="5F4B8C85">
      <w:pPr>
        <w:pStyle w:val="Heading1"/>
        <w:numPr>
          <w:ilvl w:val="0"/>
          <w:numId w:val="0"/>
        </w:numPr>
        <w:tabs>
          <w:tab w:val="left" w:pos="1800"/>
        </w:tabs>
        <w:spacing w:after="120"/>
        <w:rPr>
          <w:rFonts w:cs="Times New Roman"/>
          <w:sz w:val="22"/>
          <w:szCs w:val="22"/>
        </w:rPr>
      </w:pPr>
      <w:r w:rsidRPr="008532DC">
        <w:rPr>
          <w:rFonts w:cs="Times New Roman"/>
          <w:sz w:val="22"/>
          <w:szCs w:val="22"/>
        </w:rPr>
        <w:t xml:space="preserve">The TRS mandatory minimum standards were updated to </w:t>
      </w:r>
      <w:r w:rsidR="00E95194">
        <w:rPr>
          <w:rFonts w:cs="Times New Roman"/>
          <w:sz w:val="22"/>
          <w:szCs w:val="22"/>
        </w:rPr>
        <w:t>clarify</w:t>
      </w:r>
      <w:r w:rsidRPr="008532DC">
        <w:rPr>
          <w:rFonts w:cs="Times New Roman"/>
          <w:sz w:val="22"/>
          <w:szCs w:val="22"/>
        </w:rPr>
        <w:t xml:space="preserve"> specific provisions relating to the number and types of calls</w:t>
      </w:r>
      <w:r w:rsidR="007D0000">
        <w:rPr>
          <w:rFonts w:cs="Times New Roman"/>
          <w:sz w:val="22"/>
          <w:szCs w:val="22"/>
        </w:rPr>
        <w:t>,</w:t>
      </w:r>
      <w:r w:rsidRPr="008532DC">
        <w:rPr>
          <w:rFonts w:cs="Times New Roman"/>
          <w:sz w:val="22"/>
          <w:szCs w:val="22"/>
        </w:rPr>
        <w:t xml:space="preserve"> in the provisioning of TRS services in correctional facilities.</w:t>
      </w:r>
    </w:p>
    <w:bookmarkEnd w:id="0"/>
    <w:p w:rsidR="0028360A" w:rsidRPr="0044281B" w:rsidP="008532DC" w14:paraId="184B99E5" w14:textId="181B0095">
      <w:pPr>
        <w:pStyle w:val="Heading1"/>
        <w:numPr>
          <w:ilvl w:val="0"/>
          <w:numId w:val="0"/>
        </w:numPr>
        <w:tabs>
          <w:tab w:val="left" w:pos="1440"/>
        </w:tabs>
        <w:spacing w:after="120"/>
        <w:ind w:left="1080" w:hanging="360"/>
        <w:rPr>
          <w:rFonts w:cs="Times New Roman"/>
          <w:b/>
          <w:bCs/>
          <w:sz w:val="22"/>
          <w:szCs w:val="22"/>
        </w:rPr>
      </w:pPr>
      <w:r w:rsidRPr="00D26B9A">
        <w:rPr>
          <w:rFonts w:cs="Times New Roman"/>
          <w:sz w:val="22"/>
          <w:szCs w:val="22"/>
        </w:rPr>
        <w:t>2.</w:t>
      </w:r>
      <w:r w:rsidRPr="00D26B9A">
        <w:rPr>
          <w:rFonts w:cs="Times New Roman"/>
          <w:b/>
          <w:bCs/>
          <w:sz w:val="22"/>
          <w:szCs w:val="22"/>
        </w:rPr>
        <w:t xml:space="preserve"> </w:t>
      </w:r>
      <w:r w:rsidR="00D26B9A">
        <w:rPr>
          <w:rFonts w:cs="Times New Roman"/>
          <w:b/>
          <w:bCs/>
          <w:sz w:val="22"/>
          <w:szCs w:val="22"/>
        </w:rPr>
        <w:t xml:space="preserve"> </w:t>
      </w:r>
      <w:r w:rsidRPr="0044281B" w:rsidR="00B0574D">
        <w:rPr>
          <w:rFonts w:cs="Times New Roman"/>
          <w:b/>
          <w:bCs/>
          <w:i/>
          <w:iCs/>
          <w:sz w:val="22"/>
          <w:szCs w:val="22"/>
        </w:rPr>
        <w:t>Mandatory Minimum Standards</w:t>
      </w:r>
      <w:r w:rsidRPr="0044281B" w:rsidR="00B0574D">
        <w:rPr>
          <w:rFonts w:cs="Times New Roman"/>
          <w:b/>
          <w:bCs/>
          <w:sz w:val="22"/>
          <w:szCs w:val="22"/>
        </w:rPr>
        <w:t xml:space="preserve">. </w:t>
      </w:r>
      <w:r w:rsidRPr="00D26B9A" w:rsidR="00F93B6F">
        <w:rPr>
          <w:rFonts w:cs="Times New Roman"/>
          <w:b/>
          <w:bCs/>
          <w:i/>
          <w:iCs/>
          <w:spacing w:val="-1"/>
          <w:sz w:val="22"/>
          <w:szCs w:val="22"/>
        </w:rPr>
        <w:t>(</w:t>
      </w:r>
      <w:r w:rsidRPr="00D26B9A" w:rsidR="00B0574D">
        <w:rPr>
          <w:rFonts w:cs="Times New Roman"/>
          <w:b/>
          <w:bCs/>
          <w:i/>
          <w:iCs/>
          <w:sz w:val="22"/>
          <w:szCs w:val="22"/>
        </w:rPr>
        <w:t xml:space="preserve">47 CFR </w:t>
      </w:r>
      <w:r w:rsidRPr="00D03116" w:rsidR="00696D32">
        <w:rPr>
          <w:rFonts w:eastAsiaTheme="majorEastAsia" w:cs="Times New Roman"/>
          <w:b/>
          <w:bCs/>
          <w:i/>
          <w:iCs/>
          <w:sz w:val="22"/>
          <w:szCs w:val="22"/>
        </w:rPr>
        <w:t>§</w:t>
      </w:r>
      <w:r w:rsidRPr="00D26B9A" w:rsidR="00B0574D">
        <w:rPr>
          <w:rFonts w:cs="Times New Roman"/>
          <w:b/>
          <w:bCs/>
          <w:i/>
          <w:iCs/>
          <w:sz w:val="22"/>
          <w:szCs w:val="22"/>
        </w:rPr>
        <w:t>§ 64.604(a)(3)(</w:t>
      </w:r>
      <w:r w:rsidRPr="00D26B9A" w:rsidR="00B0574D">
        <w:rPr>
          <w:rFonts w:cs="Times New Roman"/>
          <w:b/>
          <w:bCs/>
          <w:i/>
          <w:iCs/>
          <w:sz w:val="22"/>
          <w:szCs w:val="22"/>
        </w:rPr>
        <w:t>i</w:t>
      </w:r>
      <w:r w:rsidRPr="00D26B9A" w:rsidR="00B0574D">
        <w:rPr>
          <w:rFonts w:cs="Times New Roman"/>
          <w:b/>
          <w:bCs/>
          <w:i/>
          <w:iCs/>
          <w:sz w:val="22"/>
          <w:szCs w:val="22"/>
        </w:rPr>
        <w:t>)</w:t>
      </w:r>
      <w:r w:rsidRPr="00D26B9A" w:rsidR="00F93B6F">
        <w:rPr>
          <w:rFonts w:cs="Times New Roman"/>
          <w:b/>
          <w:bCs/>
          <w:i/>
          <w:iCs/>
          <w:sz w:val="22"/>
          <w:szCs w:val="22"/>
        </w:rPr>
        <w:t>,</w:t>
      </w:r>
      <w:r w:rsidR="003F64E8">
        <w:rPr>
          <w:rFonts w:cs="Times New Roman"/>
          <w:b/>
          <w:bCs/>
          <w:i/>
          <w:iCs/>
          <w:sz w:val="22"/>
          <w:szCs w:val="22"/>
        </w:rPr>
        <w:t xml:space="preserve"> </w:t>
      </w:r>
      <w:r w:rsidRPr="00D26B9A" w:rsidR="00B0574D">
        <w:rPr>
          <w:rFonts w:cs="Times New Roman"/>
          <w:b/>
          <w:bCs/>
          <w:i/>
          <w:iCs/>
          <w:sz w:val="22"/>
          <w:szCs w:val="22"/>
        </w:rPr>
        <w:t>(a)(3)(ix)</w:t>
      </w:r>
      <w:r w:rsidRPr="00D26B9A" w:rsidR="00F93B6F">
        <w:rPr>
          <w:rFonts w:cs="Times New Roman"/>
          <w:b/>
          <w:bCs/>
          <w:i/>
          <w:iCs/>
          <w:sz w:val="22"/>
          <w:szCs w:val="22"/>
        </w:rPr>
        <w:t>)</w:t>
      </w:r>
    </w:p>
    <w:p w:rsidR="002C5F54" w:rsidRPr="00D26B9A" w:rsidP="00D26B9A" w14:paraId="3C8BD250" w14:textId="5E505842">
      <w:pPr>
        <w:pStyle w:val="Heading1"/>
        <w:numPr>
          <w:ilvl w:val="0"/>
          <w:numId w:val="0"/>
        </w:numPr>
        <w:tabs>
          <w:tab w:val="left" w:pos="1440"/>
        </w:tabs>
        <w:spacing w:after="160"/>
        <w:ind w:left="1080"/>
        <w:rPr>
          <w:rFonts w:cs="Times New Roman"/>
          <w:sz w:val="22"/>
          <w:szCs w:val="22"/>
        </w:rPr>
      </w:pPr>
      <w:r w:rsidRPr="00D26B9A">
        <w:rPr>
          <w:rFonts w:cs="Times New Roman"/>
          <w:sz w:val="22"/>
          <w:szCs w:val="22"/>
        </w:rPr>
        <w:t xml:space="preserve">Consistent with the obligations of telecommunications carrier operators, Communications Assistants (CAs) are prohibited from refusing single or sequential calls or limiting the length of calls utilizing relay services, except that the number and duration of calls to or from incarcerated persons may be limited in accordance with a correctional authority’s generally applicable policies regarding telephone calling by incarcerated persons.  </w:t>
      </w:r>
    </w:p>
    <w:p w:rsidR="003D70EA" w:rsidRPr="008532DC" w:rsidP="008532DC" w14:paraId="600D7377" w14:textId="69EAB1CB">
      <w:pPr>
        <w:pStyle w:val="Heading1"/>
        <w:numPr>
          <w:ilvl w:val="0"/>
          <w:numId w:val="0"/>
        </w:numPr>
        <w:ind w:left="1080"/>
        <w:rPr>
          <w:rFonts w:cs="Times New Roman"/>
          <w:sz w:val="22"/>
          <w:szCs w:val="22"/>
        </w:rPr>
      </w:pPr>
      <w:r w:rsidRPr="00D26B9A">
        <w:rPr>
          <w:rFonts w:cs="Times New Roman"/>
          <w:sz w:val="22"/>
          <w:szCs w:val="22"/>
        </w:rPr>
        <w:t xml:space="preserve">TRS providers serving incarcerated persons are not required to allow types of calls or </w:t>
      </w:r>
      <w:r w:rsidRPr="008532DC">
        <w:rPr>
          <w:rFonts w:cs="Times New Roman"/>
          <w:sz w:val="22"/>
          <w:szCs w:val="22"/>
        </w:rPr>
        <w:t xml:space="preserve">calling features that are not permitted for hearing people incarcerated in the correctional facility being served.  </w:t>
      </w:r>
    </w:p>
    <w:p w:rsidR="00E8566C" w14:paraId="2C800D41" w14:textId="77777777">
      <w:pPr>
        <w:pStyle w:val="Heading1"/>
        <w:numPr>
          <w:ilvl w:val="0"/>
          <w:numId w:val="0"/>
        </w:numPr>
        <w:tabs>
          <w:tab w:val="left" w:pos="1440"/>
        </w:tabs>
        <w:spacing w:after="120"/>
        <w:rPr>
          <w:rFonts w:cs="Times New Roman"/>
          <w:sz w:val="22"/>
          <w:szCs w:val="22"/>
        </w:rPr>
      </w:pPr>
    </w:p>
    <w:p w:rsidR="002C5F54" w:rsidRPr="001A637B" w:rsidP="008532DC" w14:paraId="6571692B" w14:textId="0F2ADA69">
      <w:pPr>
        <w:pStyle w:val="Heading1"/>
        <w:numPr>
          <w:ilvl w:val="0"/>
          <w:numId w:val="0"/>
        </w:numPr>
        <w:tabs>
          <w:tab w:val="left" w:pos="1440"/>
        </w:tabs>
        <w:spacing w:after="120"/>
        <w:rPr>
          <w:rFonts w:cs="Times New Roman"/>
        </w:rPr>
      </w:pPr>
      <w:r w:rsidRPr="008532DC">
        <w:rPr>
          <w:rFonts w:cs="Times New Roman"/>
          <w:sz w:val="22"/>
          <w:szCs w:val="22"/>
        </w:rPr>
        <w:t xml:space="preserve">The Internet-based TRS registration </w:t>
      </w:r>
      <w:r w:rsidRPr="008532DC" w:rsidR="00717695">
        <w:rPr>
          <w:rFonts w:cs="Times New Roman"/>
          <w:sz w:val="22"/>
          <w:szCs w:val="22"/>
        </w:rPr>
        <w:t xml:space="preserve">requirements applicable to </w:t>
      </w:r>
      <w:r w:rsidRPr="008532DC">
        <w:rPr>
          <w:rFonts w:cs="Times New Roman"/>
          <w:sz w:val="22"/>
          <w:szCs w:val="22"/>
        </w:rPr>
        <w:t>individual user registration, enterprise registration for VRS</w:t>
      </w:r>
      <w:r w:rsidR="005B49B9">
        <w:rPr>
          <w:rFonts w:cs="Times New Roman"/>
          <w:sz w:val="22"/>
          <w:szCs w:val="22"/>
        </w:rPr>
        <w:t>,</w:t>
      </w:r>
      <w:r w:rsidRPr="008532DC">
        <w:rPr>
          <w:rFonts w:cs="Times New Roman"/>
          <w:sz w:val="22"/>
          <w:szCs w:val="22"/>
        </w:rPr>
        <w:t xml:space="preserve"> and verification of registration data were modified to facilitate the use of the registration procedures </w:t>
      </w:r>
      <w:r w:rsidRPr="008532DC" w:rsidR="00717695">
        <w:rPr>
          <w:rFonts w:cs="Times New Roman"/>
          <w:sz w:val="22"/>
          <w:szCs w:val="22"/>
        </w:rPr>
        <w:t xml:space="preserve">by providers </w:t>
      </w:r>
      <w:r w:rsidRPr="008532DC" w:rsidR="005A0B81">
        <w:rPr>
          <w:rFonts w:cs="Times New Roman"/>
          <w:sz w:val="22"/>
          <w:szCs w:val="22"/>
        </w:rPr>
        <w:t xml:space="preserve">of Internet-based TRS </w:t>
      </w:r>
      <w:r w:rsidRPr="008532DC" w:rsidR="00717695">
        <w:rPr>
          <w:rFonts w:cs="Times New Roman"/>
          <w:sz w:val="22"/>
          <w:szCs w:val="22"/>
        </w:rPr>
        <w:t xml:space="preserve">service </w:t>
      </w:r>
      <w:r w:rsidRPr="008532DC">
        <w:rPr>
          <w:rFonts w:cs="Times New Roman"/>
          <w:sz w:val="22"/>
          <w:szCs w:val="22"/>
        </w:rPr>
        <w:t xml:space="preserve">in a correctional setting.  </w:t>
      </w:r>
    </w:p>
    <w:p w:rsidR="00195476" w:rsidRPr="008532DC" w:rsidP="008532DC" w14:paraId="085B2A40" w14:textId="4498EB1F">
      <w:pPr>
        <w:pStyle w:val="Heading1"/>
        <w:numPr>
          <w:ilvl w:val="0"/>
          <w:numId w:val="0"/>
        </w:numPr>
        <w:tabs>
          <w:tab w:val="left" w:pos="1080"/>
          <w:tab w:val="left" w:pos="1440"/>
        </w:tabs>
        <w:ind w:left="1440" w:hanging="720"/>
        <w:rPr>
          <w:rFonts w:eastAsiaTheme="majorEastAsia" w:cs="Times New Roman"/>
        </w:rPr>
      </w:pPr>
      <w:r w:rsidRPr="0044281B">
        <w:rPr>
          <w:rFonts w:eastAsiaTheme="majorEastAsia" w:cs="Times New Roman"/>
        </w:rPr>
        <w:t xml:space="preserve">3. </w:t>
      </w:r>
      <w:r w:rsidR="00C15045">
        <w:rPr>
          <w:rFonts w:eastAsiaTheme="majorEastAsia" w:cs="Times New Roman"/>
        </w:rPr>
        <w:tab/>
      </w:r>
      <w:r w:rsidRPr="008532DC" w:rsidR="00670CDD">
        <w:rPr>
          <w:rFonts w:eastAsiaTheme="majorEastAsia" w:cs="Times New Roman"/>
          <w:b/>
          <w:bCs/>
          <w:i/>
          <w:iCs/>
          <w:sz w:val="22"/>
          <w:szCs w:val="22"/>
        </w:rPr>
        <w:t>Internet-based TRS registration</w:t>
      </w:r>
      <w:r w:rsidR="009122EC">
        <w:rPr>
          <w:rFonts w:eastAsiaTheme="majorEastAsia" w:cs="Times New Roman"/>
          <w:b/>
          <w:bCs/>
          <w:i/>
          <w:iCs/>
          <w:sz w:val="22"/>
          <w:szCs w:val="22"/>
        </w:rPr>
        <w:t xml:space="preserve"> and verification</w:t>
      </w:r>
      <w:r w:rsidRPr="008532DC" w:rsidR="00670CDD">
        <w:rPr>
          <w:rFonts w:eastAsiaTheme="majorEastAsia" w:cs="Times New Roman"/>
          <w:sz w:val="22"/>
          <w:szCs w:val="22"/>
        </w:rPr>
        <w:t xml:space="preserve">. </w:t>
      </w:r>
      <w:r w:rsidRPr="008532DC" w:rsidR="007869D8">
        <w:rPr>
          <w:rFonts w:eastAsiaTheme="majorEastAsia" w:cs="Times New Roman"/>
          <w:b/>
          <w:bCs/>
          <w:i/>
          <w:iCs/>
          <w:sz w:val="22"/>
          <w:szCs w:val="22"/>
        </w:rPr>
        <w:t>(</w:t>
      </w:r>
      <w:r w:rsidRPr="008532DC" w:rsidR="00670CDD">
        <w:rPr>
          <w:rFonts w:eastAsiaTheme="majorEastAsia" w:cs="Times New Roman"/>
          <w:b/>
          <w:bCs/>
          <w:i/>
          <w:iCs/>
          <w:spacing w:val="-1"/>
          <w:sz w:val="22"/>
          <w:szCs w:val="22"/>
        </w:rPr>
        <w:t>47 CFR § 64.611</w:t>
      </w:r>
      <w:r w:rsidRPr="008532DC" w:rsidR="00B170AA">
        <w:rPr>
          <w:rFonts w:eastAsiaTheme="majorEastAsia" w:cs="Times New Roman"/>
          <w:b/>
          <w:bCs/>
          <w:i/>
          <w:iCs/>
          <w:spacing w:val="-1"/>
          <w:sz w:val="22"/>
          <w:szCs w:val="22"/>
        </w:rPr>
        <w:t>(k)</w:t>
      </w:r>
      <w:r w:rsidRPr="008532DC" w:rsidR="001E1179">
        <w:rPr>
          <w:rFonts w:eastAsiaTheme="majorEastAsia" w:cs="Times New Roman"/>
          <w:b/>
          <w:bCs/>
          <w:i/>
          <w:iCs/>
          <w:spacing w:val="-1"/>
          <w:sz w:val="22"/>
          <w:szCs w:val="22"/>
        </w:rPr>
        <w:t>(1)</w:t>
      </w:r>
      <w:r w:rsidRPr="008532DC" w:rsidR="00B170AA">
        <w:rPr>
          <w:rFonts w:eastAsiaTheme="majorEastAsia" w:cs="Times New Roman"/>
          <w:b/>
          <w:bCs/>
          <w:i/>
          <w:iCs/>
          <w:spacing w:val="-1"/>
          <w:sz w:val="22"/>
          <w:szCs w:val="22"/>
        </w:rPr>
        <w:t>(</w:t>
      </w:r>
      <w:r w:rsidRPr="008532DC" w:rsidR="00B170AA">
        <w:rPr>
          <w:rFonts w:eastAsiaTheme="majorEastAsia" w:cs="Times New Roman"/>
          <w:b/>
          <w:bCs/>
          <w:i/>
          <w:iCs/>
          <w:spacing w:val="-1"/>
          <w:sz w:val="22"/>
          <w:szCs w:val="22"/>
        </w:rPr>
        <w:t>i</w:t>
      </w:r>
      <w:r w:rsidRPr="008532DC" w:rsidR="00B170AA">
        <w:rPr>
          <w:rFonts w:eastAsiaTheme="majorEastAsia" w:cs="Times New Roman"/>
          <w:b/>
          <w:bCs/>
          <w:i/>
          <w:iCs/>
          <w:spacing w:val="-1"/>
          <w:sz w:val="22"/>
          <w:szCs w:val="22"/>
        </w:rPr>
        <w:t>)-(i</w:t>
      </w:r>
      <w:r w:rsidRPr="008532DC" w:rsidR="007869D8">
        <w:rPr>
          <w:rFonts w:eastAsiaTheme="majorEastAsia" w:cs="Times New Roman"/>
          <w:b/>
          <w:bCs/>
          <w:i/>
          <w:iCs/>
          <w:spacing w:val="-1"/>
          <w:sz w:val="22"/>
          <w:szCs w:val="22"/>
        </w:rPr>
        <w:t>v</w:t>
      </w:r>
      <w:r w:rsidRPr="008532DC" w:rsidR="00B170AA">
        <w:rPr>
          <w:rFonts w:eastAsiaTheme="majorEastAsia" w:cs="Times New Roman"/>
          <w:b/>
          <w:bCs/>
          <w:i/>
          <w:iCs/>
          <w:spacing w:val="-1"/>
          <w:sz w:val="22"/>
          <w:szCs w:val="22"/>
        </w:rPr>
        <w:t>)</w:t>
      </w:r>
      <w:r w:rsidRPr="008532DC" w:rsidR="007869D8">
        <w:rPr>
          <w:rFonts w:cs="Times New Roman"/>
          <w:b/>
          <w:bCs/>
          <w:i/>
          <w:iCs/>
          <w:spacing w:val="-1"/>
          <w:sz w:val="22"/>
          <w:szCs w:val="22"/>
        </w:rPr>
        <w:t>,</w:t>
      </w:r>
      <w:r w:rsidR="003F64E8">
        <w:rPr>
          <w:rFonts w:cs="Times New Roman"/>
          <w:b/>
          <w:bCs/>
          <w:i/>
          <w:iCs/>
          <w:spacing w:val="-1"/>
          <w:sz w:val="22"/>
          <w:szCs w:val="22"/>
        </w:rPr>
        <w:t xml:space="preserve"> </w:t>
      </w:r>
      <w:r w:rsidRPr="008532DC" w:rsidR="001E1179">
        <w:rPr>
          <w:rFonts w:eastAsiaTheme="majorEastAsia" w:cs="Times New Roman"/>
          <w:b/>
          <w:bCs/>
          <w:i/>
          <w:iCs/>
          <w:spacing w:val="-1"/>
          <w:sz w:val="22"/>
          <w:szCs w:val="22"/>
        </w:rPr>
        <w:t>(k)(2)</w:t>
      </w:r>
      <w:r w:rsidRPr="008532DC" w:rsidR="007869D8">
        <w:rPr>
          <w:rFonts w:cs="Times New Roman"/>
          <w:b/>
          <w:bCs/>
          <w:i/>
          <w:iCs/>
          <w:spacing w:val="-1"/>
          <w:sz w:val="22"/>
          <w:szCs w:val="22"/>
        </w:rPr>
        <w:t>)</w:t>
      </w:r>
    </w:p>
    <w:p w:rsidR="009525FB" w:rsidRPr="008532DC" w:rsidP="008532DC" w14:paraId="4BD4EE08" w14:textId="7FEED02F">
      <w:pPr>
        <w:pStyle w:val="ListParagraph"/>
        <w:numPr>
          <w:ilvl w:val="2"/>
          <w:numId w:val="1"/>
        </w:numPr>
        <w:tabs>
          <w:tab w:val="left" w:pos="1800"/>
        </w:tabs>
        <w:spacing w:before="240" w:after="120"/>
        <w:ind w:left="1440" w:firstLine="0"/>
        <w:rPr>
          <w:rFonts w:ascii="Times New Roman" w:hAnsi="Times New Roman" w:cs="Times New Roman"/>
          <w:b/>
          <w:bCs/>
          <w:i/>
          <w:iCs/>
        </w:rPr>
      </w:pPr>
      <w:r w:rsidRPr="008532DC">
        <w:rPr>
          <w:rFonts w:ascii="Times New Roman" w:hAnsi="Times New Roman" w:cs="Times New Roman"/>
          <w:i/>
        </w:rPr>
        <w:t xml:space="preserve">Individual user registration. </w:t>
      </w:r>
      <w:r w:rsidRPr="008532DC" w:rsidR="00CA3006">
        <w:rPr>
          <w:rFonts w:ascii="Times New Roman" w:hAnsi="Times New Roman" w:cs="Times New Roman"/>
          <w:b/>
          <w:bCs/>
          <w:i/>
          <w:iCs/>
        </w:rPr>
        <w:t>(</w:t>
      </w:r>
      <w:r w:rsidRPr="008532DC">
        <w:rPr>
          <w:rFonts w:ascii="Times New Roman" w:hAnsi="Times New Roman" w:cs="Times New Roman"/>
          <w:b/>
          <w:i/>
          <w:spacing w:val="-1"/>
        </w:rPr>
        <w:t xml:space="preserve">47 CFR </w:t>
      </w:r>
      <w:r w:rsidRPr="008532DC">
        <w:rPr>
          <w:rFonts w:ascii="Times New Roman" w:hAnsi="Times New Roman" w:cs="Times New Roman"/>
          <w:b/>
          <w:bCs/>
          <w:i/>
          <w:spacing w:val="-1"/>
        </w:rPr>
        <w:t>§ 64.611(k)(1)</w:t>
      </w:r>
      <w:r w:rsidRPr="008532DC" w:rsidR="00D77822">
        <w:rPr>
          <w:rFonts w:ascii="Times New Roman" w:hAnsi="Times New Roman" w:cs="Times New Roman"/>
          <w:b/>
          <w:bCs/>
          <w:i/>
          <w:spacing w:val="-1"/>
        </w:rPr>
        <w:t>(</w:t>
      </w:r>
      <w:r w:rsidRPr="008532DC" w:rsidR="00D77822">
        <w:rPr>
          <w:rFonts w:ascii="Times New Roman" w:hAnsi="Times New Roman" w:cs="Times New Roman"/>
          <w:b/>
          <w:bCs/>
          <w:i/>
          <w:spacing w:val="-1"/>
        </w:rPr>
        <w:t>i</w:t>
      </w:r>
      <w:r w:rsidRPr="008532DC" w:rsidR="00D77822">
        <w:rPr>
          <w:rFonts w:ascii="Times New Roman" w:hAnsi="Times New Roman" w:cs="Times New Roman"/>
          <w:b/>
          <w:bCs/>
          <w:i/>
          <w:spacing w:val="-1"/>
        </w:rPr>
        <w:t>)-(iv)</w:t>
      </w:r>
      <w:r w:rsidRPr="008532DC" w:rsidR="00CA3006">
        <w:rPr>
          <w:rFonts w:ascii="Times New Roman" w:hAnsi="Times New Roman" w:cs="Times New Roman"/>
          <w:b/>
          <w:bCs/>
          <w:i/>
          <w:spacing w:val="-1"/>
        </w:rPr>
        <w:t>)</w:t>
      </w:r>
    </w:p>
    <w:p w:rsidR="009525FB" w:rsidRPr="008532DC" w:rsidP="008532DC" w14:paraId="4A07A160" w14:textId="746B9C1B">
      <w:pPr>
        <w:pStyle w:val="ListParagraph"/>
        <w:tabs>
          <w:tab w:val="left" w:pos="820"/>
        </w:tabs>
        <w:spacing w:before="240" w:after="120"/>
        <w:ind w:left="2160"/>
        <w:rPr>
          <w:rFonts w:ascii="Times New Roman" w:hAnsi="Times New Roman" w:cs="Times New Roman"/>
          <w:b/>
          <w:bCs/>
          <w:i/>
          <w:iCs/>
        </w:rPr>
      </w:pPr>
      <w:r w:rsidRPr="008532DC">
        <w:rPr>
          <w:rFonts w:ascii="Times New Roman" w:hAnsi="Times New Roman" w:cs="Times New Roman"/>
          <w:i/>
        </w:rPr>
        <w:t xml:space="preserve">Registration </w:t>
      </w:r>
      <w:r w:rsidRPr="008532DC">
        <w:rPr>
          <w:rFonts w:ascii="Times New Roman" w:hAnsi="Times New Roman" w:cs="Times New Roman"/>
          <w:i/>
          <w:iCs/>
        </w:rPr>
        <w:t>information and documentation.</w:t>
      </w:r>
      <w:r w:rsidRPr="008532DC">
        <w:rPr>
          <w:rFonts w:ascii="Times New Roman" w:hAnsi="Times New Roman" w:cs="Times New Roman"/>
        </w:rPr>
        <w:t xml:space="preserve">  If an incarcerated individual eligible to use TRS registers with an Internet-based TRS provider, the provider must collect and transmit to the TRS User Registration Database the information and documentation, except that:  </w:t>
      </w:r>
      <w:r w:rsidRPr="008532DC">
        <w:rPr>
          <w:rFonts w:ascii="Times New Roman" w:hAnsi="Times New Roman" w:cs="Times New Roman"/>
          <w:b/>
          <w:bCs/>
          <w:i/>
          <w:spacing w:val="-1"/>
        </w:rPr>
        <w:t xml:space="preserve"> </w:t>
      </w:r>
    </w:p>
    <w:p w:rsidR="00706AF8" w:rsidRPr="008532DC" w:rsidP="008532DC" w14:paraId="549F86DF" w14:textId="37B1903B">
      <w:pPr>
        <w:pStyle w:val="ListParagraph"/>
        <w:numPr>
          <w:ilvl w:val="4"/>
          <w:numId w:val="1"/>
        </w:numPr>
        <w:tabs>
          <w:tab w:val="left" w:pos="820"/>
        </w:tabs>
        <w:spacing w:before="240" w:after="120"/>
        <w:ind w:left="2520"/>
        <w:rPr>
          <w:rFonts w:ascii="Times New Roman" w:hAnsi="Times New Roman" w:cs="Times New Roman"/>
          <w:b/>
          <w:bCs/>
          <w:i/>
          <w:iCs/>
        </w:rPr>
      </w:pPr>
      <w:r w:rsidRPr="008532DC">
        <w:rPr>
          <w:rFonts w:ascii="Times New Roman" w:hAnsi="Times New Roman" w:cs="Times New Roman"/>
        </w:rPr>
        <w:t xml:space="preserve">The residential address specified for such incarcerated person must be the name of the correctional authority with custody of that person along with the main or administrative address of such authority;  </w:t>
      </w:r>
      <w:r w:rsidRPr="0044281B">
        <w:rPr>
          <w:rFonts w:ascii="Times New Roman" w:hAnsi="Times New Roman" w:cs="Times New Roman"/>
          <w:b/>
          <w:bCs/>
          <w:i/>
          <w:spacing w:val="-1"/>
        </w:rPr>
        <w:t xml:space="preserve"> </w:t>
      </w:r>
    </w:p>
    <w:p w:rsidR="00706AF8" w:rsidRPr="008532DC" w:rsidP="008532DC" w14:paraId="08929474" w14:textId="41C13987">
      <w:pPr>
        <w:pStyle w:val="ListParagraph"/>
        <w:numPr>
          <w:ilvl w:val="4"/>
          <w:numId w:val="1"/>
        </w:numPr>
        <w:tabs>
          <w:tab w:val="left" w:pos="820"/>
        </w:tabs>
        <w:spacing w:before="240" w:after="120"/>
        <w:ind w:left="2520"/>
        <w:rPr>
          <w:rFonts w:ascii="Times New Roman" w:hAnsi="Times New Roman" w:cs="Times New Roman"/>
          <w:b/>
          <w:bCs/>
          <w:i/>
          <w:iCs/>
        </w:rPr>
      </w:pPr>
      <w:r w:rsidRPr="008532DC">
        <w:rPr>
          <w:rFonts w:ascii="Times New Roman" w:hAnsi="Times New Roman" w:cs="Times New Roman"/>
        </w:rPr>
        <w:t xml:space="preserve">A Registered Location </w:t>
      </w:r>
      <w:r w:rsidRPr="0044281B" w:rsidR="00782943">
        <w:rPr>
          <w:rFonts w:ascii="Times New Roman" w:hAnsi="Times New Roman" w:cs="Times New Roman"/>
        </w:rPr>
        <w:t xml:space="preserve">does not </w:t>
      </w:r>
      <w:r w:rsidRPr="008532DC">
        <w:rPr>
          <w:rFonts w:ascii="Times New Roman" w:hAnsi="Times New Roman" w:cs="Times New Roman"/>
        </w:rPr>
        <w:t xml:space="preserve">need </w:t>
      </w:r>
      <w:r w:rsidRPr="0044281B" w:rsidR="00782943">
        <w:rPr>
          <w:rFonts w:ascii="Times New Roman" w:hAnsi="Times New Roman" w:cs="Times New Roman"/>
        </w:rPr>
        <w:t xml:space="preserve">to </w:t>
      </w:r>
      <w:r w:rsidRPr="008532DC">
        <w:rPr>
          <w:rFonts w:ascii="Times New Roman" w:hAnsi="Times New Roman" w:cs="Times New Roman"/>
        </w:rPr>
        <w:t xml:space="preserve">be provided; and </w:t>
      </w:r>
    </w:p>
    <w:p w:rsidR="009525FB" w:rsidRPr="008532DC" w:rsidP="008532DC" w14:paraId="6DDC9720" w14:textId="022F5700">
      <w:pPr>
        <w:pStyle w:val="ListParagraph"/>
        <w:numPr>
          <w:ilvl w:val="4"/>
          <w:numId w:val="1"/>
        </w:numPr>
        <w:tabs>
          <w:tab w:val="left" w:pos="820"/>
        </w:tabs>
        <w:spacing w:before="240" w:after="120"/>
        <w:ind w:left="2520"/>
        <w:rPr>
          <w:rFonts w:ascii="Times New Roman" w:hAnsi="Times New Roman" w:cs="Times New Roman"/>
          <w:b/>
          <w:bCs/>
          <w:i/>
          <w:iCs/>
        </w:rPr>
      </w:pPr>
      <w:r>
        <w:rPr>
          <w:rFonts w:ascii="Times New Roman" w:hAnsi="Times New Roman" w:cs="Times New Roman"/>
        </w:rPr>
        <w:t xml:space="preserve"> </w:t>
      </w:r>
      <w:r w:rsidRPr="008532DC">
        <w:rPr>
          <w:rFonts w:ascii="Times New Roman" w:hAnsi="Times New Roman" w:cs="Times New Roman"/>
        </w:rPr>
        <w:t xml:space="preserve">If an incarcerated person </w:t>
      </w:r>
      <w:r w:rsidRPr="0044281B" w:rsidR="00782943">
        <w:rPr>
          <w:rFonts w:ascii="Times New Roman" w:hAnsi="Times New Roman" w:cs="Times New Roman"/>
        </w:rPr>
        <w:t xml:space="preserve">does not have a </w:t>
      </w:r>
      <w:r w:rsidRPr="008532DC">
        <w:rPr>
          <w:rFonts w:ascii="Times New Roman" w:hAnsi="Times New Roman" w:cs="Times New Roman"/>
        </w:rPr>
        <w:t xml:space="preserve">Social Security number or Tribal Identification number, an identification number assigned by the correctional authority along with the facility identification number, if there is one, may be provided in lieu of the last four digits of a Social Security number or a Tribal Identification number. </w:t>
      </w:r>
    </w:p>
    <w:p w:rsidR="009525FB" w:rsidRPr="0044281B" w:rsidP="008532DC" w14:paraId="647EC23B" w14:textId="33CF5306">
      <w:pPr>
        <w:tabs>
          <w:tab w:val="left" w:pos="820"/>
        </w:tabs>
        <w:spacing w:before="240" w:after="120"/>
        <w:ind w:left="2160"/>
        <w:rPr>
          <w:rFonts w:ascii="Times New Roman" w:hAnsi="Times New Roman" w:cs="Times New Roman"/>
          <w:b/>
          <w:bCs/>
          <w:i/>
          <w:iCs/>
        </w:rPr>
      </w:pPr>
      <w:r w:rsidRPr="0044281B">
        <w:rPr>
          <w:rFonts w:ascii="Times New Roman" w:hAnsi="Times New Roman" w:cs="Times New Roman"/>
          <w:i/>
          <w:iCs/>
        </w:rPr>
        <w:t>Verification</w:t>
      </w:r>
      <w:r w:rsidRPr="0044281B">
        <w:rPr>
          <w:rFonts w:ascii="Times New Roman" w:hAnsi="Times New Roman" w:cs="Times New Roman"/>
        </w:rPr>
        <w:t xml:space="preserve"> </w:t>
      </w:r>
      <w:r w:rsidRPr="0044281B">
        <w:rPr>
          <w:rFonts w:ascii="Times New Roman" w:hAnsi="Times New Roman" w:cs="Times New Roman"/>
          <w:i/>
          <w:iCs/>
        </w:rPr>
        <w:t xml:space="preserve">of </w:t>
      </w:r>
      <w:r w:rsidRPr="0044281B" w:rsidR="004851CB">
        <w:rPr>
          <w:rFonts w:ascii="Times New Roman" w:hAnsi="Times New Roman" w:cs="Times New Roman"/>
          <w:i/>
          <w:iCs/>
        </w:rPr>
        <w:t>Video Relay Services (</w:t>
      </w:r>
      <w:r w:rsidRPr="0044281B">
        <w:rPr>
          <w:rFonts w:ascii="Times New Roman" w:hAnsi="Times New Roman" w:cs="Times New Roman"/>
          <w:i/>
          <w:iCs/>
        </w:rPr>
        <w:t>VRS</w:t>
      </w:r>
      <w:r w:rsidRPr="0044281B" w:rsidR="004851CB">
        <w:rPr>
          <w:rFonts w:ascii="Times New Roman" w:hAnsi="Times New Roman" w:cs="Times New Roman"/>
          <w:i/>
          <w:iCs/>
        </w:rPr>
        <w:t>)</w:t>
      </w:r>
      <w:r w:rsidRPr="0044281B">
        <w:rPr>
          <w:rFonts w:ascii="Times New Roman" w:hAnsi="Times New Roman" w:cs="Times New Roman"/>
          <w:i/>
          <w:iCs/>
        </w:rPr>
        <w:t xml:space="preserve"> and </w:t>
      </w:r>
      <w:r w:rsidRPr="0044281B" w:rsidR="004851CB">
        <w:rPr>
          <w:rFonts w:ascii="Times New Roman" w:hAnsi="Times New Roman" w:cs="Times New Roman"/>
          <w:i/>
          <w:iCs/>
        </w:rPr>
        <w:t>Internet Protocol Captioned Telephone Service (</w:t>
      </w:r>
      <w:r w:rsidRPr="0044281B">
        <w:rPr>
          <w:rFonts w:ascii="Times New Roman" w:hAnsi="Times New Roman" w:cs="Times New Roman"/>
          <w:i/>
          <w:iCs/>
        </w:rPr>
        <w:t>IP CTS</w:t>
      </w:r>
      <w:r w:rsidRPr="0044281B" w:rsidR="004851CB">
        <w:rPr>
          <w:rFonts w:ascii="Times New Roman" w:hAnsi="Times New Roman" w:cs="Times New Roman"/>
          <w:i/>
          <w:iCs/>
        </w:rPr>
        <w:t>)</w:t>
      </w:r>
      <w:r w:rsidRPr="0044281B">
        <w:rPr>
          <w:rFonts w:ascii="Times New Roman" w:hAnsi="Times New Roman" w:cs="Times New Roman"/>
          <w:i/>
          <w:iCs/>
        </w:rPr>
        <w:t xml:space="preserve"> registration data</w:t>
      </w:r>
      <w:r w:rsidRPr="0044281B">
        <w:rPr>
          <w:rFonts w:ascii="Times New Roman" w:hAnsi="Times New Roman" w:cs="Times New Roman"/>
        </w:rPr>
        <w:t xml:space="preserve">.  An incarcerated person’s identity and address may be verified </w:t>
      </w:r>
      <w:bookmarkStart w:id="1" w:name="_Hlk112412955"/>
      <w:r w:rsidRPr="0044281B">
        <w:rPr>
          <w:rFonts w:ascii="Times New Roman" w:hAnsi="Times New Roman" w:cs="Times New Roman"/>
        </w:rPr>
        <w:t xml:space="preserve">for purposes of VRS or IP CTS registration, </w:t>
      </w:r>
      <w:bookmarkEnd w:id="1"/>
      <w:r w:rsidRPr="0044281B">
        <w:rPr>
          <w:rFonts w:ascii="Times New Roman" w:hAnsi="Times New Roman" w:cs="Times New Roman"/>
        </w:rPr>
        <w:t xml:space="preserve">based on documentation, such as a letter or statement, provided by an official of a correctional authority that states the name of the person; the person’s identification number assigned by the correctional authority; the name of the correctional authority; and the address of the correctional facility.  The VRS or IP CTS provider </w:t>
      </w:r>
      <w:r w:rsidRPr="0044281B" w:rsidR="005908BC">
        <w:rPr>
          <w:rFonts w:ascii="Times New Roman" w:hAnsi="Times New Roman" w:cs="Times New Roman"/>
        </w:rPr>
        <w:t>must</w:t>
      </w:r>
      <w:r w:rsidRPr="0044281B">
        <w:rPr>
          <w:rFonts w:ascii="Times New Roman" w:hAnsi="Times New Roman" w:cs="Times New Roman"/>
        </w:rPr>
        <w:t xml:space="preserve"> transmit </w:t>
      </w:r>
      <w:r w:rsidRPr="0044281B" w:rsidR="00782943">
        <w:rPr>
          <w:rFonts w:ascii="Times New Roman" w:hAnsi="Times New Roman" w:cs="Times New Roman"/>
        </w:rPr>
        <w:t>the verification</w:t>
      </w:r>
      <w:r w:rsidRPr="0044281B">
        <w:rPr>
          <w:rFonts w:ascii="Times New Roman" w:hAnsi="Times New Roman" w:cs="Times New Roman"/>
        </w:rPr>
        <w:t xml:space="preserve"> documentation to the TRS User Registration Database administrator.  </w:t>
      </w:r>
    </w:p>
    <w:p w:rsidR="003A3359" w:rsidRPr="008532DC" w:rsidP="008532DC" w14:paraId="02006004" w14:textId="20086571">
      <w:pPr>
        <w:tabs>
          <w:tab w:val="left" w:pos="820"/>
        </w:tabs>
        <w:spacing w:before="240" w:after="120"/>
        <w:ind w:left="2160"/>
        <w:rPr>
          <w:rFonts w:ascii="Times New Roman" w:hAnsi="Times New Roman" w:cs="Times New Roman"/>
          <w:b/>
          <w:bCs/>
        </w:rPr>
      </w:pPr>
      <w:r w:rsidRPr="0044281B">
        <w:rPr>
          <w:rFonts w:ascii="Times New Roman" w:hAnsi="Times New Roman" w:cs="Times New Roman"/>
        </w:rPr>
        <w:t xml:space="preserve">Upon release (or transfer to a different correctional authority) of an incarcerated person who has registered for VRS or IP CTS, the VRS or IP CTS provider with which </w:t>
      </w:r>
      <w:r w:rsidRPr="0044281B" w:rsidR="007B584C">
        <w:rPr>
          <w:rFonts w:ascii="Times New Roman" w:hAnsi="Times New Roman" w:cs="Times New Roman"/>
        </w:rPr>
        <w:t>the</w:t>
      </w:r>
      <w:r w:rsidRPr="0044281B">
        <w:rPr>
          <w:rFonts w:ascii="Times New Roman" w:hAnsi="Times New Roman" w:cs="Times New Roman"/>
        </w:rPr>
        <w:t xml:space="preserve"> person has registered must update the person’s registration information within 30 days after the release or transfer.  The updated information must include, in the case of release, the individual’s full residential address and Registered Location, and in the case of transfer, </w:t>
      </w:r>
      <w:r w:rsidRPr="0044281B" w:rsidR="00D76FFD">
        <w:rPr>
          <w:rFonts w:ascii="Times New Roman" w:hAnsi="Times New Roman" w:cs="Times New Roman"/>
        </w:rPr>
        <w:t xml:space="preserve">the updated information </w:t>
      </w:r>
      <w:r w:rsidRPr="0044281B">
        <w:rPr>
          <w:rFonts w:ascii="Times New Roman" w:hAnsi="Times New Roman" w:cs="Times New Roman"/>
        </w:rPr>
        <w:t xml:space="preserve">must include </w:t>
      </w:r>
      <w:r w:rsidRPr="0044281B" w:rsidR="005908BC">
        <w:rPr>
          <w:rFonts w:ascii="Times New Roman" w:hAnsi="Times New Roman" w:cs="Times New Roman"/>
        </w:rPr>
        <w:t>the name of the person; the person’s identification number assigned by the correctional authority; the name of the correctional authority; and the address of the correctional facility</w:t>
      </w:r>
      <w:r w:rsidRPr="0044281B">
        <w:rPr>
          <w:rFonts w:ascii="Times New Roman" w:hAnsi="Times New Roman" w:cs="Times New Roman"/>
        </w:rPr>
        <w:t xml:space="preserve">.  </w:t>
      </w:r>
    </w:p>
    <w:p w:rsidR="002E5055" w:rsidRPr="0044281B" w:rsidP="008532DC" w14:paraId="2AF19022" w14:textId="15D639CB">
      <w:pPr>
        <w:tabs>
          <w:tab w:val="left" w:pos="820"/>
        </w:tabs>
        <w:spacing w:before="240" w:after="120"/>
        <w:ind w:left="2160"/>
        <w:rPr>
          <w:rFonts w:ascii="Times New Roman" w:hAnsi="Times New Roman" w:cs="Times New Roman"/>
          <w:b/>
          <w:bCs/>
          <w:i/>
          <w:iCs/>
        </w:rPr>
      </w:pPr>
      <w:r w:rsidRPr="0044281B">
        <w:rPr>
          <w:rFonts w:ascii="Times New Roman" w:hAnsi="Times New Roman" w:cs="Times New Roman"/>
        </w:rPr>
        <w:t xml:space="preserve">VRS providers </w:t>
      </w:r>
      <w:r w:rsidRPr="0044281B">
        <w:rPr>
          <w:rFonts w:ascii="Times New Roman" w:hAnsi="Times New Roman" w:cs="Times New Roman"/>
        </w:rPr>
        <w:t>must</w:t>
      </w:r>
      <w:r w:rsidRPr="0044281B">
        <w:rPr>
          <w:rFonts w:ascii="Times New Roman" w:hAnsi="Times New Roman" w:cs="Times New Roman"/>
        </w:rPr>
        <w:t xml:space="preserve"> not allow dial-around calls by incarcerated persons. </w:t>
      </w:r>
    </w:p>
    <w:p w:rsidR="002E5055" w:rsidRPr="008532DC" w:rsidP="002E5055" w14:paraId="69201A51" w14:textId="40DF54B1">
      <w:pPr>
        <w:numPr>
          <w:ilvl w:val="2"/>
          <w:numId w:val="1"/>
        </w:numPr>
        <w:tabs>
          <w:tab w:val="left" w:pos="820"/>
        </w:tabs>
        <w:spacing w:before="240" w:after="120"/>
        <w:rPr>
          <w:rFonts w:ascii="Times New Roman" w:hAnsi="Times New Roman" w:cs="Times New Roman"/>
          <w:b/>
          <w:bCs/>
        </w:rPr>
      </w:pPr>
      <w:r w:rsidRPr="0044281B">
        <w:rPr>
          <w:rFonts w:ascii="Times New Roman" w:hAnsi="Times New Roman" w:cs="Times New Roman"/>
          <w:i/>
        </w:rPr>
        <w:t>Enterprise user registration for VRS.</w:t>
      </w:r>
      <w:r w:rsidRPr="0044281B">
        <w:rPr>
          <w:rFonts w:ascii="Times New Roman" w:hAnsi="Times New Roman" w:cs="Times New Roman"/>
        </w:rPr>
        <w:t xml:space="preserve">  </w:t>
      </w:r>
      <w:r w:rsidRPr="0044281B" w:rsidR="00D76FFD">
        <w:rPr>
          <w:rFonts w:ascii="Times New Roman" w:hAnsi="Times New Roman" w:cs="Times New Roman"/>
        </w:rPr>
        <w:t xml:space="preserve">A TRS Provider </w:t>
      </w:r>
      <w:r w:rsidR="00CF2F4E">
        <w:rPr>
          <w:rFonts w:ascii="Times New Roman" w:hAnsi="Times New Roman" w:cs="Times New Roman"/>
        </w:rPr>
        <w:t>that</w:t>
      </w:r>
      <w:r w:rsidRPr="0044281B" w:rsidR="00D76FFD">
        <w:rPr>
          <w:rFonts w:ascii="Times New Roman" w:hAnsi="Times New Roman" w:cs="Times New Roman"/>
        </w:rPr>
        <w:t xml:space="preserve"> is </w:t>
      </w:r>
      <w:r w:rsidRPr="0044281B">
        <w:rPr>
          <w:rFonts w:ascii="Times New Roman" w:hAnsi="Times New Roman" w:cs="Times New Roman"/>
        </w:rPr>
        <w:t>providing VRS to incarcerated individuals under enterprise registration</w:t>
      </w:r>
      <w:r w:rsidRPr="0044281B" w:rsidR="00D76FFD">
        <w:rPr>
          <w:rFonts w:ascii="Times New Roman" w:hAnsi="Times New Roman" w:cs="Times New Roman"/>
        </w:rPr>
        <w:t xml:space="preserve"> </w:t>
      </w:r>
      <w:r w:rsidRPr="0044281B">
        <w:rPr>
          <w:rFonts w:ascii="Times New Roman" w:hAnsi="Times New Roman" w:cs="Times New Roman"/>
        </w:rPr>
        <w:t xml:space="preserve">may assign to a correctional authority a pool of telephone numbers that may be used interchangeably with any videophone or other user device made available for the use of VRS in correctional facilities overseen by such authority.  </w:t>
      </w:r>
      <w:r w:rsidRPr="0044281B" w:rsidR="003B4A5C">
        <w:rPr>
          <w:rFonts w:ascii="Times New Roman" w:hAnsi="Times New Roman" w:cs="Times New Roman"/>
        </w:rPr>
        <w:t>T</w:t>
      </w:r>
      <w:r w:rsidRPr="0044281B">
        <w:rPr>
          <w:rFonts w:ascii="Times New Roman" w:hAnsi="Times New Roman" w:cs="Times New Roman"/>
        </w:rPr>
        <w:t xml:space="preserve">he address of the organization specified may be the main or administrative address of the correctional authority, and a Registered Location does not need to be provided.  </w:t>
      </w:r>
    </w:p>
    <w:p w:rsidR="00FA56DE" w:rsidRPr="008532DC" w:rsidP="008532DC" w14:paraId="77001270" w14:textId="2E967001">
      <w:pPr>
        <w:tabs>
          <w:tab w:val="left" w:pos="820"/>
        </w:tabs>
        <w:spacing w:before="240" w:after="120"/>
        <w:rPr>
          <w:rFonts w:ascii="Times New Roman" w:hAnsi="Times New Roman" w:cs="Times New Roman"/>
          <w:iCs/>
        </w:rPr>
      </w:pPr>
      <w:r>
        <w:rPr>
          <w:rFonts w:ascii="Times New Roman" w:hAnsi="Times New Roman" w:cs="Times New Roman"/>
          <w:iCs/>
        </w:rPr>
        <w:t>To facilitate the provision of carceral</w:t>
      </w:r>
      <w:r w:rsidRPr="008532DC">
        <w:rPr>
          <w:rFonts w:ascii="Times New Roman" w:hAnsi="Times New Roman" w:cs="Times New Roman"/>
          <w:iCs/>
        </w:rPr>
        <w:t xml:space="preserve"> point-to-point video service</w:t>
      </w:r>
      <w:r w:rsidR="00F23A96">
        <w:rPr>
          <w:rFonts w:ascii="Times New Roman" w:hAnsi="Times New Roman" w:cs="Times New Roman"/>
          <w:iCs/>
        </w:rPr>
        <w:t>,</w:t>
      </w:r>
      <w:r w:rsidRPr="008532DC">
        <w:rPr>
          <w:rFonts w:ascii="Times New Roman" w:hAnsi="Times New Roman" w:cs="Times New Roman"/>
          <w:iCs/>
        </w:rPr>
        <w:t xml:space="preserve"> </w:t>
      </w:r>
      <w:r w:rsidR="00947558">
        <w:rPr>
          <w:rFonts w:ascii="Times New Roman" w:hAnsi="Times New Roman" w:cs="Times New Roman"/>
          <w:iCs/>
        </w:rPr>
        <w:t xml:space="preserve">the Commission </w:t>
      </w:r>
      <w:r w:rsidR="00A076BD">
        <w:rPr>
          <w:rFonts w:ascii="Times New Roman" w:hAnsi="Times New Roman" w:cs="Times New Roman"/>
          <w:iCs/>
        </w:rPr>
        <w:t xml:space="preserve">expanded the definition of </w:t>
      </w:r>
      <w:r w:rsidRPr="008532DC">
        <w:rPr>
          <w:rFonts w:ascii="Times New Roman" w:hAnsi="Times New Roman" w:cs="Times New Roman"/>
          <w:iCs/>
        </w:rPr>
        <w:t>qualified direct video entities</w:t>
      </w:r>
      <w:r w:rsidR="00A076BD">
        <w:rPr>
          <w:rFonts w:ascii="Times New Roman" w:hAnsi="Times New Roman" w:cs="Times New Roman"/>
          <w:iCs/>
        </w:rPr>
        <w:t xml:space="preserve"> to include entities th</w:t>
      </w:r>
      <w:r w:rsidR="009403BE">
        <w:rPr>
          <w:rFonts w:ascii="Times New Roman" w:hAnsi="Times New Roman" w:cs="Times New Roman"/>
          <w:iCs/>
        </w:rPr>
        <w:t>at</w:t>
      </w:r>
      <w:r w:rsidR="00A076BD">
        <w:rPr>
          <w:rFonts w:ascii="Times New Roman" w:hAnsi="Times New Roman" w:cs="Times New Roman"/>
          <w:iCs/>
        </w:rPr>
        <w:t xml:space="preserve"> pr</w:t>
      </w:r>
      <w:r w:rsidR="001E0141">
        <w:rPr>
          <w:rFonts w:ascii="Times New Roman" w:hAnsi="Times New Roman" w:cs="Times New Roman"/>
          <w:iCs/>
        </w:rPr>
        <w:t>ovide carceral point to video communications</w:t>
      </w:r>
      <w:r w:rsidR="000C5E0E">
        <w:rPr>
          <w:rFonts w:ascii="Times New Roman" w:hAnsi="Times New Roman" w:cs="Times New Roman"/>
          <w:iCs/>
        </w:rPr>
        <w:t xml:space="preserve"> and allow such entities to </w:t>
      </w:r>
      <w:r w:rsidR="00D44FB9">
        <w:rPr>
          <w:rFonts w:ascii="Times New Roman" w:hAnsi="Times New Roman" w:cs="Times New Roman"/>
          <w:iCs/>
        </w:rPr>
        <w:t xml:space="preserve">seek certification as a qualified direct video </w:t>
      </w:r>
      <w:r w:rsidR="009403BE">
        <w:rPr>
          <w:rFonts w:ascii="Times New Roman" w:hAnsi="Times New Roman" w:cs="Times New Roman"/>
          <w:iCs/>
        </w:rPr>
        <w:t>entity</w:t>
      </w:r>
      <w:r w:rsidRPr="008532DC">
        <w:rPr>
          <w:rFonts w:ascii="Times New Roman" w:hAnsi="Times New Roman" w:cs="Times New Roman"/>
          <w:iCs/>
        </w:rPr>
        <w:t>.</w:t>
      </w:r>
    </w:p>
    <w:p w:rsidR="00BE36A2" w:rsidRPr="008532DC" w:rsidP="003B657A" w14:paraId="201CAB50" w14:textId="67792358">
      <w:pPr>
        <w:pStyle w:val="Heading3"/>
        <w:tabs>
          <w:tab w:val="left" w:pos="1080"/>
        </w:tabs>
        <w:ind w:left="1080" w:hanging="360"/>
        <w:rPr>
          <w:rFonts w:ascii="Times New Roman" w:hAnsi="Times New Roman" w:cs="Times New Roman"/>
          <w:b/>
          <w:bCs/>
          <w:i/>
        </w:rPr>
      </w:pPr>
      <w:r>
        <w:rPr>
          <w:rFonts w:ascii="Times New Roman" w:hAnsi="Times New Roman" w:cs="Times New Roman"/>
          <w:b/>
          <w:bCs/>
          <w:i/>
          <w:color w:val="auto"/>
          <w:sz w:val="22"/>
          <w:szCs w:val="22"/>
        </w:rPr>
        <w:t>4.</w:t>
      </w:r>
      <w:r>
        <w:rPr>
          <w:rFonts w:ascii="Times New Roman" w:hAnsi="Times New Roman" w:cs="Times New Roman"/>
          <w:b/>
          <w:bCs/>
          <w:i/>
          <w:color w:val="auto"/>
          <w:sz w:val="22"/>
          <w:szCs w:val="22"/>
        </w:rPr>
        <w:tab/>
      </w:r>
      <w:r w:rsidRPr="008532DC">
        <w:rPr>
          <w:rFonts w:ascii="Times New Roman" w:hAnsi="Times New Roman" w:cs="Times New Roman"/>
          <w:b/>
          <w:bCs/>
          <w:i/>
          <w:color w:val="auto"/>
          <w:sz w:val="22"/>
          <w:szCs w:val="22"/>
        </w:rPr>
        <w:t>Numbering directory for Internet-based TRS users</w:t>
      </w:r>
      <w:r w:rsidRPr="008532DC">
        <w:rPr>
          <w:rFonts w:ascii="Times New Roman" w:hAnsi="Times New Roman" w:cs="Times New Roman"/>
          <w:iCs/>
          <w:color w:val="auto"/>
          <w:sz w:val="22"/>
          <w:szCs w:val="22"/>
        </w:rPr>
        <w:t>.</w:t>
      </w:r>
      <w:r w:rsidRPr="008532DC">
        <w:rPr>
          <w:rFonts w:ascii="Times New Roman" w:hAnsi="Times New Roman" w:cs="Times New Roman"/>
          <w:color w:val="auto"/>
          <w:sz w:val="22"/>
          <w:szCs w:val="22"/>
        </w:rPr>
        <w:t xml:space="preserve"> </w:t>
      </w:r>
      <w:r w:rsidRPr="008532DC" w:rsidR="00CA3006">
        <w:rPr>
          <w:rFonts w:ascii="Times New Roman" w:hAnsi="Times New Roman" w:cs="Times New Roman"/>
          <w:b/>
          <w:bCs/>
          <w:i/>
          <w:color w:val="auto"/>
          <w:sz w:val="22"/>
          <w:szCs w:val="22"/>
        </w:rPr>
        <w:t>(</w:t>
      </w:r>
      <w:r w:rsidRPr="008532DC">
        <w:rPr>
          <w:rFonts w:ascii="Times New Roman" w:hAnsi="Times New Roman" w:cs="Times New Roman"/>
          <w:b/>
          <w:bCs/>
          <w:i/>
          <w:color w:val="auto"/>
          <w:sz w:val="22"/>
          <w:szCs w:val="22"/>
        </w:rPr>
        <w:t>47 CFR §</w:t>
      </w:r>
      <w:r w:rsidRPr="00D03116" w:rsidR="00696D32">
        <w:rPr>
          <w:rFonts w:ascii="Times New Roman" w:hAnsi="Times New Roman" w:cs="Times New Roman"/>
          <w:b/>
          <w:bCs/>
          <w:i/>
          <w:iCs/>
          <w:color w:val="auto"/>
          <w:sz w:val="22"/>
          <w:szCs w:val="22"/>
        </w:rPr>
        <w:t>§</w:t>
      </w:r>
      <w:r w:rsidRPr="008532DC">
        <w:rPr>
          <w:rFonts w:ascii="Times New Roman" w:hAnsi="Times New Roman" w:cs="Times New Roman"/>
          <w:b/>
          <w:bCs/>
          <w:i/>
          <w:color w:val="auto"/>
          <w:sz w:val="22"/>
          <w:szCs w:val="22"/>
        </w:rPr>
        <w:t xml:space="preserve"> 64.613</w:t>
      </w:r>
      <w:r w:rsidRPr="008532DC" w:rsidR="002B27BD">
        <w:rPr>
          <w:rFonts w:ascii="Times New Roman" w:hAnsi="Times New Roman" w:cs="Times New Roman"/>
          <w:b/>
          <w:bCs/>
          <w:i/>
          <w:color w:val="auto"/>
          <w:sz w:val="22"/>
          <w:szCs w:val="22"/>
        </w:rPr>
        <w:t>(a)(2), (c)(1)(v),</w:t>
      </w:r>
      <w:r>
        <w:rPr>
          <w:rFonts w:ascii="Times New Roman" w:hAnsi="Times New Roman" w:cs="Times New Roman"/>
          <w:b/>
          <w:bCs/>
          <w:i/>
          <w:color w:val="auto"/>
          <w:sz w:val="22"/>
          <w:szCs w:val="22"/>
        </w:rPr>
        <w:t xml:space="preserve"> </w:t>
      </w:r>
      <w:r w:rsidRPr="008532DC" w:rsidR="002B27BD">
        <w:rPr>
          <w:rFonts w:ascii="Times New Roman" w:hAnsi="Times New Roman" w:cs="Times New Roman"/>
          <w:b/>
          <w:bCs/>
          <w:i/>
          <w:color w:val="auto"/>
          <w:sz w:val="22"/>
          <w:szCs w:val="22"/>
        </w:rPr>
        <w:t>(c</w:t>
      </w:r>
      <w:r w:rsidRPr="008532DC" w:rsidR="00CA3006">
        <w:rPr>
          <w:rFonts w:ascii="Times New Roman" w:hAnsi="Times New Roman" w:cs="Times New Roman"/>
          <w:b/>
          <w:bCs/>
          <w:i/>
          <w:color w:val="auto"/>
          <w:sz w:val="22"/>
          <w:szCs w:val="22"/>
        </w:rPr>
        <w:t>)</w:t>
      </w:r>
      <w:r w:rsidRPr="008532DC" w:rsidR="002B27BD">
        <w:rPr>
          <w:rFonts w:ascii="Times New Roman" w:hAnsi="Times New Roman" w:cs="Times New Roman"/>
          <w:b/>
          <w:bCs/>
          <w:i/>
          <w:color w:val="auto"/>
          <w:sz w:val="22"/>
          <w:szCs w:val="22"/>
        </w:rPr>
        <w:t>(3)(ii), (c)(5)(ii)-(iii), (c)(6) and (c)(7)(iii)-(iv))</w:t>
      </w:r>
    </w:p>
    <w:p w:rsidR="00BE36A2" w:rsidRPr="008532DC" w:rsidP="008532DC" w14:paraId="1185F631" w14:textId="45CB612C">
      <w:pPr>
        <w:pStyle w:val="ListParagraph"/>
        <w:tabs>
          <w:tab w:val="left" w:pos="1080"/>
        </w:tabs>
        <w:spacing w:before="240" w:after="120"/>
        <w:ind w:left="1080"/>
        <w:rPr>
          <w:rFonts w:ascii="Times New Roman" w:hAnsi="Times New Roman" w:cs="Times New Roman"/>
          <w:b/>
          <w:bCs/>
        </w:rPr>
      </w:pPr>
      <w:r w:rsidRPr="008532DC">
        <w:rPr>
          <w:rFonts w:ascii="Times New Roman" w:hAnsi="Times New Roman" w:cs="Times New Roman"/>
          <w:iCs/>
        </w:rPr>
        <w:t>For each record associated with a geographically</w:t>
      </w:r>
      <w:r w:rsidRPr="008532DC">
        <w:rPr>
          <w:rFonts w:ascii="Times New Roman" w:hAnsi="Times New Roman" w:cs="Times New Roman"/>
        </w:rPr>
        <w:t xml:space="preserve"> appropriate </w:t>
      </w:r>
      <w:r w:rsidRPr="008532DC" w:rsidR="004851CB">
        <w:rPr>
          <w:rFonts w:ascii="Times New Roman" w:hAnsi="Times New Roman" w:cs="Times New Roman"/>
        </w:rPr>
        <w:t>North American Numbering Plan (</w:t>
      </w:r>
      <w:r w:rsidRPr="008532DC">
        <w:rPr>
          <w:rFonts w:ascii="Times New Roman" w:hAnsi="Times New Roman" w:cs="Times New Roman"/>
        </w:rPr>
        <w:t>NANP</w:t>
      </w:r>
      <w:r w:rsidRPr="008532DC" w:rsidR="004851CB">
        <w:rPr>
          <w:rFonts w:ascii="Times New Roman" w:hAnsi="Times New Roman" w:cs="Times New Roman"/>
        </w:rPr>
        <w:t>)</w:t>
      </w:r>
      <w:r w:rsidRPr="008532DC">
        <w:rPr>
          <w:rFonts w:ascii="Times New Roman" w:hAnsi="Times New Roman" w:cs="Times New Roman"/>
        </w:rPr>
        <w:t xml:space="preserve"> telephone number for a registered VRS user, enterprise videophone, public videophone, direct video customer support center, carceral point-to-point video service, or hearing point-to-point video user, the </w:t>
      </w:r>
      <w:r w:rsidRPr="008532DC" w:rsidR="004851CB">
        <w:rPr>
          <w:rFonts w:ascii="Times New Roman" w:hAnsi="Times New Roman" w:cs="Times New Roman"/>
        </w:rPr>
        <w:t>Uniform Resource Identifier (</w:t>
      </w:r>
      <w:r w:rsidRPr="008532DC">
        <w:rPr>
          <w:rFonts w:ascii="Times New Roman" w:hAnsi="Times New Roman" w:cs="Times New Roman"/>
        </w:rPr>
        <w:t>URI</w:t>
      </w:r>
      <w:r w:rsidRPr="008532DC" w:rsidR="004851CB">
        <w:rPr>
          <w:rFonts w:ascii="Times New Roman" w:hAnsi="Times New Roman" w:cs="Times New Roman"/>
        </w:rPr>
        <w:t>)</w:t>
      </w:r>
      <w:r w:rsidRPr="008532DC">
        <w:rPr>
          <w:rFonts w:ascii="Times New Roman" w:hAnsi="Times New Roman" w:cs="Times New Roman"/>
        </w:rPr>
        <w:t xml:space="preserve"> must contain a server domain name or the IP address of the user’s device.  For each record associated with an IP Relay user</w:t>
      </w:r>
      <w:r w:rsidR="008A7804">
        <w:rPr>
          <w:rFonts w:ascii="Times New Roman" w:hAnsi="Times New Roman" w:cs="Times New Roman"/>
        </w:rPr>
        <w:t>’</w:t>
      </w:r>
      <w:r w:rsidRPr="008532DC">
        <w:rPr>
          <w:rFonts w:ascii="Times New Roman" w:hAnsi="Times New Roman" w:cs="Times New Roman"/>
        </w:rPr>
        <w:t xml:space="preserve">s geographically appropriate NANP telephone number, the URI must contain the user’s username and domain name that can be subsequently resolved to reach the user.  </w:t>
      </w:r>
    </w:p>
    <w:p w:rsidR="00881200" w:rsidRPr="008664EB" w:rsidP="008532DC" w14:paraId="22349408" w14:textId="06AA7276">
      <w:pPr>
        <w:tabs>
          <w:tab w:val="left" w:pos="1080"/>
        </w:tabs>
        <w:spacing w:before="240" w:after="120"/>
        <w:ind w:left="1080"/>
        <w:rPr>
          <w:rFonts w:ascii="Times New Roman" w:hAnsi="Times New Roman" w:cs="Times New Roman"/>
          <w:b/>
          <w:bCs/>
        </w:rPr>
      </w:pPr>
      <w:r w:rsidRPr="0044281B">
        <w:rPr>
          <w:rFonts w:ascii="Times New Roman" w:hAnsi="Times New Roman" w:cs="Times New Roman"/>
        </w:rPr>
        <w:t>For d</w:t>
      </w:r>
      <w:r w:rsidRPr="0044281B" w:rsidR="00BE36A2">
        <w:rPr>
          <w:rFonts w:ascii="Times New Roman" w:hAnsi="Times New Roman" w:cs="Times New Roman"/>
        </w:rPr>
        <w:t>irect video customer support and carceral point-to-point video service</w:t>
      </w:r>
      <w:r w:rsidRPr="0044281B">
        <w:rPr>
          <w:rFonts w:ascii="Times New Roman" w:hAnsi="Times New Roman" w:cs="Times New Roman"/>
        </w:rPr>
        <w:t>, a</w:t>
      </w:r>
      <w:r w:rsidRPr="0044281B" w:rsidR="00BE36A2">
        <w:rPr>
          <w:rFonts w:ascii="Times New Roman" w:hAnsi="Times New Roman" w:cs="Times New Roman"/>
        </w:rPr>
        <w:t>ny person seeking to access the TRS Numbering Directory as a Qualified Direct Video Entity must submit an application to the Commission</w:t>
      </w:r>
      <w:r w:rsidRPr="0044281B" w:rsidR="0014708D">
        <w:rPr>
          <w:rFonts w:ascii="Times New Roman" w:hAnsi="Times New Roman" w:cs="Times New Roman"/>
        </w:rPr>
        <w:t xml:space="preserve"> and are subject to </w:t>
      </w:r>
      <w:r w:rsidR="005055F6">
        <w:rPr>
          <w:rFonts w:ascii="Times New Roman" w:hAnsi="Times New Roman" w:cs="Times New Roman"/>
        </w:rPr>
        <w:t xml:space="preserve">a number of </w:t>
      </w:r>
      <w:r w:rsidRPr="0044281B" w:rsidR="0014708D">
        <w:rPr>
          <w:rFonts w:ascii="Times New Roman" w:hAnsi="Times New Roman" w:cs="Times New Roman"/>
        </w:rPr>
        <w:t>requirements</w:t>
      </w:r>
      <w:r w:rsidR="005055F6">
        <w:rPr>
          <w:rFonts w:ascii="Times New Roman" w:hAnsi="Times New Roman" w:cs="Times New Roman"/>
        </w:rPr>
        <w:t>, including</w:t>
      </w:r>
      <w:r w:rsidRPr="0044281B" w:rsidR="0014708D">
        <w:rPr>
          <w:rFonts w:ascii="Times New Roman" w:hAnsi="Times New Roman" w:cs="Times New Roman"/>
        </w:rPr>
        <w:t>:</w:t>
      </w:r>
    </w:p>
    <w:p w:rsidR="00597522" w:rsidRPr="008532DC" w:rsidP="008532DC" w14:paraId="761437DB" w14:textId="3B277470">
      <w:pPr>
        <w:pStyle w:val="ListParagraph"/>
        <w:numPr>
          <w:ilvl w:val="2"/>
          <w:numId w:val="23"/>
        </w:numPr>
        <w:tabs>
          <w:tab w:val="left" w:pos="2160"/>
        </w:tabs>
        <w:spacing w:before="240" w:after="120"/>
        <w:ind w:left="1620"/>
        <w:rPr>
          <w:rFonts w:ascii="Times New Roman" w:hAnsi="Times New Roman" w:cs="Times New Roman"/>
          <w:b/>
          <w:bCs/>
        </w:rPr>
      </w:pPr>
      <w:r w:rsidRPr="0044281B">
        <w:rPr>
          <w:rFonts w:ascii="Times New Roman" w:hAnsi="Times New Roman" w:cs="Times New Roman"/>
        </w:rPr>
        <w:t>The application must include c</w:t>
      </w:r>
      <w:r w:rsidRPr="008532DC" w:rsidR="00BE36A2">
        <w:rPr>
          <w:rFonts w:ascii="Times New Roman" w:hAnsi="Times New Roman" w:cs="Times New Roman"/>
        </w:rPr>
        <w:t xml:space="preserve">ertification that the applicant’s description of service meets the definition of direct video customer support or carceral point-to-point video service and that the information provided is accurate and complete. </w:t>
      </w:r>
    </w:p>
    <w:p w:rsidR="00597522" w:rsidRPr="008532DC" w:rsidP="008532DC" w14:paraId="6CAFD8AF" w14:textId="17D3C6D8">
      <w:pPr>
        <w:pStyle w:val="ListParagraph"/>
        <w:numPr>
          <w:ilvl w:val="2"/>
          <w:numId w:val="23"/>
        </w:numPr>
        <w:tabs>
          <w:tab w:val="left" w:pos="1620"/>
          <w:tab w:val="left" w:pos="2160"/>
        </w:tabs>
        <w:spacing w:before="240" w:after="120"/>
        <w:ind w:left="1620"/>
        <w:rPr>
          <w:rFonts w:ascii="Times New Roman" w:hAnsi="Times New Roman" w:cs="Times New Roman"/>
        </w:rPr>
      </w:pPr>
      <w:r w:rsidRPr="008532DC">
        <w:rPr>
          <w:rFonts w:ascii="Times New Roman" w:hAnsi="Times New Roman" w:cs="Times New Roman"/>
        </w:rPr>
        <w:t>Authorization to access the TRS Numbering Directory will terminate automatically if one year passes with no call-routing queries received regarding any of the Qualified Direct Video Entity’s NANP telephone numbers for direct video customer support</w:t>
      </w:r>
      <w:r w:rsidRPr="008532DC" w:rsidR="00BF4AC3">
        <w:rPr>
          <w:rFonts w:ascii="Times New Roman" w:hAnsi="Times New Roman" w:cs="Times New Roman"/>
        </w:rPr>
        <w:t>.</w:t>
      </w:r>
      <w:r w:rsidRPr="008532DC">
        <w:rPr>
          <w:rFonts w:ascii="Times New Roman" w:hAnsi="Times New Roman" w:cs="Times New Roman"/>
        </w:rPr>
        <w:t xml:space="preserve"> </w:t>
      </w:r>
      <w:r w:rsidRPr="008532DC">
        <w:rPr>
          <w:rFonts w:ascii="Times New Roman" w:hAnsi="Times New Roman" w:cs="Times New Roman"/>
          <w:b/>
          <w:i/>
          <w:spacing w:val="-1"/>
        </w:rPr>
        <w:t xml:space="preserve"> </w:t>
      </w:r>
    </w:p>
    <w:p w:rsidR="00BE36A2" w:rsidRPr="008532DC" w:rsidP="008532DC" w14:paraId="5542B85D" w14:textId="7A293231">
      <w:pPr>
        <w:pStyle w:val="ListParagraph"/>
        <w:numPr>
          <w:ilvl w:val="2"/>
          <w:numId w:val="23"/>
        </w:numPr>
        <w:tabs>
          <w:tab w:val="left" w:pos="2160"/>
        </w:tabs>
        <w:spacing w:before="240" w:after="120"/>
        <w:ind w:left="1620"/>
        <w:rPr>
          <w:rFonts w:ascii="Times New Roman" w:hAnsi="Times New Roman" w:cs="Times New Roman"/>
        </w:rPr>
      </w:pPr>
      <w:r w:rsidRPr="008532DC">
        <w:rPr>
          <w:rFonts w:ascii="Times New Roman" w:hAnsi="Times New Roman" w:cs="Times New Roman"/>
        </w:rPr>
        <w:t>A Qualified Direct Video Entity must comply with all relevant rules and obligations applicable to VRS providers’ access to the TRS Numbering Directory</w:t>
      </w:r>
      <w:r w:rsidR="005B49B9">
        <w:rPr>
          <w:rFonts w:ascii="Times New Roman" w:hAnsi="Times New Roman" w:cs="Times New Roman"/>
        </w:rPr>
        <w:t>,</w:t>
      </w:r>
      <w:r w:rsidRPr="008532DC">
        <w:rPr>
          <w:rFonts w:ascii="Times New Roman" w:hAnsi="Times New Roman" w:cs="Times New Roman"/>
        </w:rPr>
        <w:t xml:space="preserve"> and the use of numbers provisioned in the TRS Numbering Directory, including: </w:t>
      </w:r>
    </w:p>
    <w:p w:rsidR="00BE36A2" w:rsidRPr="008532DC" w:rsidP="008532DC" w14:paraId="1B4D8DE7" w14:textId="6728C158">
      <w:pPr>
        <w:pStyle w:val="ListParagraph"/>
        <w:numPr>
          <w:ilvl w:val="3"/>
          <w:numId w:val="23"/>
        </w:numPr>
        <w:tabs>
          <w:tab w:val="left" w:pos="820"/>
        </w:tabs>
        <w:spacing w:before="240" w:after="120"/>
        <w:ind w:left="2160"/>
        <w:rPr>
          <w:rFonts w:ascii="Times New Roman" w:hAnsi="Times New Roman" w:cs="Times New Roman"/>
        </w:rPr>
      </w:pPr>
      <w:r w:rsidRPr="008532DC">
        <w:rPr>
          <w:rFonts w:ascii="Times New Roman" w:hAnsi="Times New Roman" w:cs="Times New Roman"/>
        </w:rPr>
        <w:t>Being able to make point-to-point calls to any VRS user in accordance with all interoperability standards applicable to VRS providers, including</w:t>
      </w:r>
      <w:r w:rsidRPr="008532DC" w:rsidR="00DC0819">
        <w:rPr>
          <w:rFonts w:ascii="Times New Roman" w:hAnsi="Times New Roman" w:cs="Times New Roman"/>
        </w:rPr>
        <w:t>, but not limited to,</w:t>
      </w:r>
      <w:r w:rsidRPr="008532DC" w:rsidR="00841C08">
        <w:rPr>
          <w:rFonts w:ascii="Times New Roman" w:hAnsi="Times New Roman" w:cs="Times New Roman"/>
        </w:rPr>
        <w:t xml:space="preserve"> </w:t>
      </w:r>
      <w:r w:rsidRPr="0044281B" w:rsidR="008A0CFE">
        <w:rPr>
          <w:rFonts w:ascii="Times New Roman" w:hAnsi="Times New Roman" w:cs="Times New Roman"/>
        </w:rPr>
        <w:t xml:space="preserve">the </w:t>
      </w:r>
      <w:r w:rsidRPr="008532DC" w:rsidR="000F633E">
        <w:rPr>
          <w:rFonts w:ascii="Times New Roman" w:hAnsi="Times New Roman" w:cs="Times New Roman"/>
        </w:rPr>
        <w:t>specified</w:t>
      </w:r>
      <w:r w:rsidRPr="008532DC" w:rsidR="00BD7D3A">
        <w:rPr>
          <w:rFonts w:ascii="Times New Roman" w:hAnsi="Times New Roman" w:cs="Times New Roman"/>
        </w:rPr>
        <w:t xml:space="preserve"> </w:t>
      </w:r>
      <w:r w:rsidRPr="008532DC">
        <w:rPr>
          <w:rFonts w:ascii="Times New Roman" w:hAnsi="Times New Roman" w:cs="Times New Roman"/>
        </w:rPr>
        <w:t>technical standards</w:t>
      </w:r>
      <w:r w:rsidRPr="0044281B" w:rsidR="008A0CFE">
        <w:rPr>
          <w:rFonts w:ascii="Times New Roman" w:hAnsi="Times New Roman" w:cs="Times New Roman"/>
        </w:rPr>
        <w:t xml:space="preserve"> in section 64.621(b)</w:t>
      </w:r>
      <w:r w:rsidRPr="008532DC">
        <w:rPr>
          <w:rFonts w:ascii="Times New Roman" w:hAnsi="Times New Roman" w:cs="Times New Roman"/>
        </w:rPr>
        <w:t>;</w:t>
      </w:r>
      <w:r w:rsidRPr="008532DC" w:rsidR="00841C08">
        <w:rPr>
          <w:rFonts w:ascii="Times New Roman" w:hAnsi="Times New Roman" w:cs="Times New Roman"/>
        </w:rPr>
        <w:t xml:space="preserve"> and</w:t>
      </w:r>
      <w:r w:rsidRPr="008532DC">
        <w:rPr>
          <w:rFonts w:ascii="Times New Roman" w:hAnsi="Times New Roman" w:cs="Times New Roman"/>
        </w:rPr>
        <w:t xml:space="preserve"> </w:t>
      </w:r>
    </w:p>
    <w:p w:rsidR="00BE36A2" w:rsidRPr="0044281B" w:rsidP="008532DC" w14:paraId="09499350" w14:textId="5C3F3EDD">
      <w:pPr>
        <w:numPr>
          <w:ilvl w:val="3"/>
          <w:numId w:val="23"/>
        </w:numPr>
        <w:tabs>
          <w:tab w:val="left" w:pos="820"/>
        </w:tabs>
        <w:spacing w:before="240" w:after="120"/>
        <w:ind w:left="2160"/>
        <w:rPr>
          <w:rFonts w:ascii="Times New Roman" w:hAnsi="Times New Roman" w:cs="Times New Roman"/>
        </w:rPr>
      </w:pPr>
      <w:r w:rsidRPr="0044281B">
        <w:rPr>
          <w:rFonts w:ascii="Times New Roman" w:hAnsi="Times New Roman" w:cs="Times New Roman"/>
        </w:rPr>
        <w:t>For direct video customer support being able to receive point-to-point or VRS calls from any VRS user in accordance with all interoperability standards applicable to VRS providers,</w:t>
      </w:r>
      <w:r w:rsidRPr="0044281B" w:rsidR="00841C08">
        <w:rPr>
          <w:rFonts w:ascii="Times New Roman" w:hAnsi="Times New Roman" w:cs="Times New Roman"/>
        </w:rPr>
        <w:t xml:space="preserve"> including</w:t>
      </w:r>
      <w:r w:rsidRPr="0044281B" w:rsidR="005C6372">
        <w:rPr>
          <w:rFonts w:ascii="Times New Roman" w:hAnsi="Times New Roman" w:cs="Times New Roman"/>
        </w:rPr>
        <w:t>, but not limited to,</w:t>
      </w:r>
      <w:r w:rsidRPr="0044281B" w:rsidR="00841C08">
        <w:rPr>
          <w:rFonts w:ascii="Times New Roman" w:hAnsi="Times New Roman" w:cs="Times New Roman"/>
        </w:rPr>
        <w:t xml:space="preserve"> </w:t>
      </w:r>
      <w:r w:rsidRPr="0044281B" w:rsidR="000B7852">
        <w:rPr>
          <w:rFonts w:ascii="Times New Roman" w:hAnsi="Times New Roman" w:cs="Times New Roman"/>
        </w:rPr>
        <w:t xml:space="preserve">specified </w:t>
      </w:r>
      <w:r w:rsidRPr="0044281B" w:rsidR="00841C08">
        <w:rPr>
          <w:rFonts w:ascii="Times New Roman" w:hAnsi="Times New Roman" w:cs="Times New Roman"/>
        </w:rPr>
        <w:t>technical standards</w:t>
      </w:r>
      <w:r w:rsidRPr="0044281B" w:rsidR="008A0CFE">
        <w:rPr>
          <w:rFonts w:ascii="Times New Roman" w:hAnsi="Times New Roman" w:cs="Times New Roman"/>
        </w:rPr>
        <w:t xml:space="preserve"> in section 64.621(b)</w:t>
      </w:r>
      <w:r w:rsidRPr="0044281B" w:rsidR="00BD3384">
        <w:rPr>
          <w:rFonts w:ascii="Times New Roman" w:hAnsi="Times New Roman" w:cs="Times New Roman"/>
        </w:rPr>
        <w:t>.</w:t>
      </w:r>
      <w:r w:rsidRPr="0044281B">
        <w:rPr>
          <w:rFonts w:ascii="Times New Roman" w:hAnsi="Times New Roman" w:cs="Times New Roman"/>
        </w:rPr>
        <w:t xml:space="preserve"> </w:t>
      </w:r>
    </w:p>
    <w:p w:rsidR="00BE36A2" w:rsidRPr="0044281B" w:rsidP="008532DC" w14:paraId="25F1129F" w14:textId="39DD4BC7">
      <w:pPr>
        <w:numPr>
          <w:ilvl w:val="2"/>
          <w:numId w:val="23"/>
        </w:numPr>
        <w:tabs>
          <w:tab w:val="left" w:pos="1620"/>
        </w:tabs>
        <w:spacing w:before="240" w:after="120"/>
        <w:ind w:left="1620"/>
        <w:rPr>
          <w:rFonts w:ascii="Times New Roman" w:hAnsi="Times New Roman" w:cs="Times New Roman"/>
        </w:rPr>
      </w:pPr>
      <w:r w:rsidRPr="0044281B">
        <w:rPr>
          <w:rFonts w:ascii="Times New Roman" w:hAnsi="Times New Roman" w:cs="Times New Roman"/>
        </w:rPr>
        <w:t xml:space="preserve">A Qualified Direct Video Entity engaged in direct video customer support must ensure that each customer support center is able to initiate a call transfer that converts a point-to-point video call into a VRS call, in the event that a VRS user communicating with a direct video customer agent needs to be transferred to a hearing person while the call is in progress.  Each VRS provider must be capable of activating an effective call transfer procedure within 60 days after receiving a request to do so from a Qualified Direct Video Entity engaged in direct video customer support.  </w:t>
      </w:r>
    </w:p>
    <w:p w:rsidR="008653F1" w:rsidRPr="0044281B" w:rsidP="008532DC" w14:paraId="3F9BC40A" w14:textId="2A886661">
      <w:pPr>
        <w:numPr>
          <w:ilvl w:val="2"/>
          <w:numId w:val="23"/>
        </w:numPr>
        <w:tabs>
          <w:tab w:val="left" w:pos="1620"/>
          <w:tab w:val="left" w:pos="1980"/>
        </w:tabs>
        <w:spacing w:before="240" w:after="120"/>
        <w:ind w:left="1620"/>
        <w:rPr>
          <w:rFonts w:ascii="Times New Roman" w:hAnsi="Times New Roman" w:cs="Times New Roman"/>
        </w:rPr>
      </w:pPr>
      <w:r w:rsidRPr="0044281B">
        <w:rPr>
          <w:rFonts w:ascii="Times New Roman" w:hAnsi="Times New Roman" w:cs="Times New Roman"/>
        </w:rPr>
        <w:t xml:space="preserve">For each direct video number to be entered into the TRS Numbering Directory, unless otherwise instructed by the TRS User Registration Database administrator, a Qualified Direct Video Entity must create an equivalent entry in the TRS User Registration Database by providing, among other information:  </w:t>
      </w:r>
    </w:p>
    <w:p w:rsidR="008653F1" w:rsidRPr="0044281B" w:rsidP="008532DC" w14:paraId="12F5C34E" w14:textId="36151281">
      <w:pPr>
        <w:numPr>
          <w:ilvl w:val="3"/>
          <w:numId w:val="23"/>
        </w:numPr>
        <w:tabs>
          <w:tab w:val="left" w:pos="1800"/>
        </w:tabs>
        <w:spacing w:before="240" w:after="120"/>
        <w:ind w:left="2160"/>
        <w:rPr>
          <w:rFonts w:ascii="Times New Roman" w:hAnsi="Times New Roman" w:cs="Times New Roman"/>
        </w:rPr>
      </w:pPr>
      <w:r w:rsidRPr="0044281B">
        <w:rPr>
          <w:rFonts w:ascii="Times New Roman" w:hAnsi="Times New Roman" w:cs="Times New Roman"/>
        </w:rPr>
        <w:t xml:space="preserve">The name of the correctional facility or end-user customer support center (if different from the Qualified Direct Video Entity); and </w:t>
      </w:r>
    </w:p>
    <w:p w:rsidR="008653F1" w:rsidRPr="004847AE" w:rsidP="008532DC" w14:paraId="601F4D51" w14:textId="6E11D9E1">
      <w:pPr>
        <w:numPr>
          <w:ilvl w:val="3"/>
          <w:numId w:val="23"/>
        </w:numPr>
        <w:tabs>
          <w:tab w:val="left" w:pos="1800"/>
        </w:tabs>
        <w:spacing w:before="240" w:after="120"/>
        <w:ind w:left="2160"/>
        <w:rPr>
          <w:rFonts w:ascii="Times New Roman" w:hAnsi="Times New Roman" w:cs="Times New Roman"/>
        </w:rPr>
      </w:pPr>
      <w:r w:rsidRPr="004847AE">
        <w:rPr>
          <w:rFonts w:ascii="Times New Roman" w:hAnsi="Times New Roman" w:cs="Times New Roman"/>
        </w:rPr>
        <w:t>Contact information for the correction facility or end-user customer support call centers</w:t>
      </w:r>
      <w:r w:rsidRPr="004847AE" w:rsidR="00D7152E">
        <w:rPr>
          <w:rFonts w:ascii="Times New Roman" w:hAnsi="Times New Roman" w:cs="Times New Roman"/>
        </w:rPr>
        <w:t>.</w:t>
      </w:r>
      <w:r w:rsidRPr="004847AE">
        <w:rPr>
          <w:rFonts w:ascii="Times New Roman" w:hAnsi="Times New Roman" w:cs="Times New Roman"/>
        </w:rPr>
        <w:t xml:space="preserve"> </w:t>
      </w:r>
    </w:p>
    <w:p w:rsidR="00F944A3" w:rsidRPr="004A2D87" w14:paraId="35F63A57" w14:textId="77777777">
      <w:pPr>
        <w:pStyle w:val="Heading2"/>
        <w:spacing w:after="120"/>
        <w:ind w:left="0"/>
        <w:rPr>
          <w:rFonts w:cs="Times New Roman"/>
        </w:rPr>
      </w:pPr>
      <w:r w:rsidRPr="0044281B">
        <w:rPr>
          <w:rFonts w:cs="Times New Roman"/>
          <w:iCs/>
        </w:rPr>
        <w:t>Inmate Calling Services</w:t>
      </w:r>
    </w:p>
    <w:p w:rsidR="004A2D87" w:rsidRPr="008532DC" w:rsidP="008532DC" w14:paraId="009751F8" w14:textId="6B8A3DDE">
      <w:pPr>
        <w:pStyle w:val="Heading2"/>
        <w:numPr>
          <w:ilvl w:val="0"/>
          <w:numId w:val="0"/>
        </w:numPr>
        <w:spacing w:after="120"/>
        <w:rPr>
          <w:rFonts w:cs="Times New Roman"/>
          <w:b w:val="0"/>
          <w:bCs w:val="0"/>
        </w:rPr>
      </w:pPr>
      <w:r>
        <w:rPr>
          <w:rFonts w:cs="Times New Roman"/>
          <w:b w:val="0"/>
          <w:bCs w:val="0"/>
        </w:rPr>
        <w:t>I</w:t>
      </w:r>
      <w:r w:rsidRPr="003C06BF" w:rsidR="003C06BF">
        <w:rPr>
          <w:rFonts w:cs="Times New Roman"/>
          <w:b w:val="0"/>
          <w:bCs w:val="0"/>
        </w:rPr>
        <w:t xml:space="preserve">n the </w:t>
      </w:r>
      <w:r w:rsidRPr="008532DC" w:rsidR="003C06BF">
        <w:rPr>
          <w:rFonts w:cs="Times New Roman"/>
          <w:b w:val="0"/>
          <w:bCs w:val="0"/>
          <w:i/>
          <w:iCs/>
        </w:rPr>
        <w:t>2022 ICS Order</w:t>
      </w:r>
      <w:r w:rsidRPr="003C06BF" w:rsidR="003C06BF">
        <w:rPr>
          <w:rFonts w:cs="Times New Roman"/>
          <w:b w:val="0"/>
          <w:bCs w:val="0"/>
        </w:rPr>
        <w:t>,</w:t>
      </w:r>
      <w:r>
        <w:rPr>
          <w:rFonts w:cs="Times New Roman"/>
          <w:b w:val="0"/>
          <w:bCs w:val="0"/>
        </w:rPr>
        <w:t xml:space="preserve"> the Commission</w:t>
      </w:r>
      <w:r w:rsidRPr="003C06BF" w:rsidR="003C06BF">
        <w:rPr>
          <w:rFonts w:cs="Times New Roman"/>
          <w:b w:val="0"/>
          <w:bCs w:val="0"/>
        </w:rPr>
        <w:t xml:space="preserve"> </w:t>
      </w:r>
      <w:r>
        <w:rPr>
          <w:rFonts w:cs="Times New Roman"/>
          <w:b w:val="0"/>
          <w:bCs w:val="0"/>
        </w:rPr>
        <w:t xml:space="preserve">clarified and </w:t>
      </w:r>
      <w:r w:rsidRPr="003C06BF" w:rsidR="003C06BF">
        <w:rPr>
          <w:rFonts w:cs="Times New Roman"/>
          <w:b w:val="0"/>
          <w:bCs w:val="0"/>
        </w:rPr>
        <w:t>expand</w:t>
      </w:r>
      <w:r>
        <w:rPr>
          <w:rFonts w:cs="Times New Roman"/>
          <w:b w:val="0"/>
          <w:bCs w:val="0"/>
        </w:rPr>
        <w:t>ed</w:t>
      </w:r>
      <w:r w:rsidRPr="003C06BF" w:rsidR="003C06BF">
        <w:rPr>
          <w:rFonts w:cs="Times New Roman"/>
          <w:b w:val="0"/>
          <w:bCs w:val="0"/>
        </w:rPr>
        <w:t xml:space="preserve"> the scope of the </w:t>
      </w:r>
      <w:r>
        <w:rPr>
          <w:rFonts w:cs="Times New Roman"/>
          <w:b w:val="0"/>
          <w:bCs w:val="0"/>
        </w:rPr>
        <w:t>restrictions</w:t>
      </w:r>
      <w:r w:rsidRPr="003C06BF" w:rsidR="003C06BF">
        <w:rPr>
          <w:rFonts w:cs="Times New Roman"/>
          <w:b w:val="0"/>
          <w:bCs w:val="0"/>
        </w:rPr>
        <w:t xml:space="preserve"> on providers</w:t>
      </w:r>
      <w:r w:rsidR="00D945E6">
        <w:rPr>
          <w:rFonts w:cs="Times New Roman"/>
          <w:b w:val="0"/>
          <w:bCs w:val="0"/>
        </w:rPr>
        <w:t xml:space="preserve"> of i</w:t>
      </w:r>
      <w:r w:rsidRPr="00E35DCF" w:rsidR="00D945E6">
        <w:rPr>
          <w:rFonts w:cs="Times New Roman"/>
          <w:b w:val="0"/>
          <w:bCs w:val="0"/>
        </w:rPr>
        <w:t>ncarcerated people’s communications services</w:t>
      </w:r>
      <w:r w:rsidRPr="003C06BF" w:rsidR="003C06BF">
        <w:rPr>
          <w:rFonts w:cs="Times New Roman"/>
          <w:b w:val="0"/>
          <w:bCs w:val="0"/>
        </w:rPr>
        <w:t xml:space="preserve"> assessing charges for TRS calls, expand</w:t>
      </w:r>
      <w:r>
        <w:rPr>
          <w:rFonts w:cs="Times New Roman"/>
          <w:b w:val="0"/>
          <w:bCs w:val="0"/>
        </w:rPr>
        <w:t>ed</w:t>
      </w:r>
      <w:r w:rsidRPr="003C06BF" w:rsidR="003C06BF">
        <w:rPr>
          <w:rFonts w:cs="Times New Roman"/>
          <w:b w:val="0"/>
          <w:bCs w:val="0"/>
        </w:rPr>
        <w:t xml:space="preserve"> the scope of the annual reports to</w:t>
      </w:r>
      <w:r w:rsidR="00496478">
        <w:rPr>
          <w:rFonts w:cs="Times New Roman"/>
          <w:b w:val="0"/>
          <w:bCs w:val="0"/>
        </w:rPr>
        <w:t xml:space="preserve"> </w:t>
      </w:r>
      <w:r>
        <w:rPr>
          <w:rFonts w:cs="Times New Roman"/>
          <w:b w:val="0"/>
          <w:bCs w:val="0"/>
        </w:rPr>
        <w:t>reflect these rule changes</w:t>
      </w:r>
      <w:r w:rsidRPr="003C06BF" w:rsidR="003C06BF">
        <w:rPr>
          <w:rFonts w:cs="Times New Roman"/>
          <w:b w:val="0"/>
          <w:bCs w:val="0"/>
        </w:rPr>
        <w:t>, and adopt</w:t>
      </w:r>
      <w:r>
        <w:rPr>
          <w:rFonts w:cs="Times New Roman"/>
          <w:b w:val="0"/>
          <w:bCs w:val="0"/>
        </w:rPr>
        <w:t>ed</w:t>
      </w:r>
      <w:r w:rsidRPr="003C06BF" w:rsidR="003C06BF">
        <w:rPr>
          <w:rFonts w:cs="Times New Roman"/>
          <w:b w:val="0"/>
          <w:bCs w:val="0"/>
        </w:rPr>
        <w:t xml:space="preserve"> reforms to address allegations of abusive ICS provider practices</w:t>
      </w:r>
      <w:r>
        <w:rPr>
          <w:rFonts w:cs="Times New Roman"/>
          <w:b w:val="0"/>
          <w:bCs w:val="0"/>
        </w:rPr>
        <w:t>.</w:t>
      </w:r>
      <w:r w:rsidRPr="003C06BF" w:rsidR="003C06BF">
        <w:rPr>
          <w:rFonts w:cs="Times New Roman"/>
          <w:b w:val="0"/>
          <w:bCs w:val="0"/>
        </w:rPr>
        <w:t xml:space="preserve"> </w:t>
      </w:r>
      <w:r>
        <w:rPr>
          <w:rFonts w:cs="Times New Roman"/>
          <w:b w:val="0"/>
          <w:bCs w:val="0"/>
        </w:rPr>
        <w:t xml:space="preserve"> These changes </w:t>
      </w:r>
      <w:r w:rsidRPr="003C06BF" w:rsidR="003C06BF">
        <w:rPr>
          <w:rFonts w:cs="Times New Roman"/>
          <w:b w:val="0"/>
          <w:bCs w:val="0"/>
        </w:rPr>
        <w:t xml:space="preserve">are reflected in section </w:t>
      </w:r>
      <w:r w:rsidR="00D945E6">
        <w:rPr>
          <w:rFonts w:cs="Times New Roman"/>
          <w:b w:val="0"/>
          <w:bCs w:val="0"/>
        </w:rPr>
        <w:t>47 CFR Part 64 Subpart FF</w:t>
      </w:r>
      <w:r w:rsidRPr="003C06BF" w:rsidR="00D945E6">
        <w:rPr>
          <w:rFonts w:cs="Times New Roman"/>
          <w:b w:val="0"/>
          <w:bCs w:val="0"/>
        </w:rPr>
        <w:t xml:space="preserve"> </w:t>
      </w:r>
      <w:r w:rsidRPr="003C06BF" w:rsidR="003C06BF">
        <w:rPr>
          <w:rFonts w:cs="Times New Roman"/>
          <w:b w:val="0"/>
          <w:bCs w:val="0"/>
        </w:rPr>
        <w:t>of the Commission</w:t>
      </w:r>
      <w:r w:rsidR="00B7350B">
        <w:rPr>
          <w:rFonts w:cs="Times New Roman"/>
          <w:b w:val="0"/>
          <w:bCs w:val="0"/>
        </w:rPr>
        <w:t>’</w:t>
      </w:r>
      <w:r w:rsidRPr="003C06BF" w:rsidR="003C06BF">
        <w:rPr>
          <w:rFonts w:cs="Times New Roman"/>
          <w:b w:val="0"/>
          <w:bCs w:val="0"/>
        </w:rPr>
        <w:t xml:space="preserve">s rules. </w:t>
      </w:r>
      <w:r w:rsidR="004847AE">
        <w:rPr>
          <w:rFonts w:cs="Times New Roman"/>
          <w:b w:val="0"/>
          <w:bCs w:val="0"/>
        </w:rPr>
        <w:t xml:space="preserve"> </w:t>
      </w:r>
      <w:r w:rsidRPr="003C06BF" w:rsidR="003C06BF">
        <w:rPr>
          <w:rFonts w:cs="Times New Roman"/>
          <w:b w:val="0"/>
          <w:bCs w:val="0"/>
        </w:rPr>
        <w:t xml:space="preserve">Additionally, two new terms relevant to the </w:t>
      </w:r>
      <w:r w:rsidRPr="003C06BF" w:rsidR="004847AE">
        <w:rPr>
          <w:rFonts w:cs="Times New Roman"/>
          <w:b w:val="0"/>
          <w:bCs w:val="0"/>
        </w:rPr>
        <w:t xml:space="preserve">adopted </w:t>
      </w:r>
      <w:r w:rsidRPr="003C06BF" w:rsidR="003C06BF">
        <w:rPr>
          <w:rFonts w:cs="Times New Roman"/>
          <w:b w:val="0"/>
          <w:bCs w:val="0"/>
        </w:rPr>
        <w:t xml:space="preserve">reforms, </w:t>
      </w:r>
      <w:r w:rsidR="00B7350B">
        <w:rPr>
          <w:rFonts w:cs="Times New Roman"/>
          <w:b w:val="0"/>
          <w:bCs w:val="0"/>
        </w:rPr>
        <w:t>“</w:t>
      </w:r>
      <w:r w:rsidRPr="003C06BF" w:rsidR="003C06BF">
        <w:rPr>
          <w:rFonts w:cs="Times New Roman"/>
          <w:b w:val="0"/>
          <w:bCs w:val="0"/>
        </w:rPr>
        <w:t>Controlling Judicial or Administrative Mandate</w:t>
      </w:r>
      <w:r w:rsidR="00B7350B">
        <w:rPr>
          <w:rFonts w:cs="Times New Roman"/>
          <w:b w:val="0"/>
          <w:bCs w:val="0"/>
        </w:rPr>
        <w:t>”</w:t>
      </w:r>
      <w:r w:rsidRPr="003C06BF" w:rsidR="003C06BF">
        <w:rPr>
          <w:rFonts w:cs="Times New Roman"/>
          <w:b w:val="0"/>
          <w:bCs w:val="0"/>
        </w:rPr>
        <w:t xml:space="preserve"> and </w:t>
      </w:r>
      <w:r w:rsidR="00B7350B">
        <w:rPr>
          <w:rFonts w:cs="Times New Roman"/>
          <w:b w:val="0"/>
          <w:bCs w:val="0"/>
        </w:rPr>
        <w:t>“</w:t>
      </w:r>
      <w:r w:rsidRPr="003C06BF" w:rsidR="003C06BF">
        <w:rPr>
          <w:rFonts w:cs="Times New Roman"/>
          <w:b w:val="0"/>
          <w:bCs w:val="0"/>
        </w:rPr>
        <w:t>Jurisdiction</w:t>
      </w:r>
      <w:r w:rsidR="003C06BF">
        <w:rPr>
          <w:rFonts w:cs="Times New Roman"/>
          <w:b w:val="0"/>
          <w:bCs w:val="0"/>
        </w:rPr>
        <w:t>,</w:t>
      </w:r>
      <w:r w:rsidR="00B7350B">
        <w:rPr>
          <w:rFonts w:cs="Times New Roman"/>
          <w:b w:val="0"/>
          <w:bCs w:val="0"/>
        </w:rPr>
        <w:t>”</w:t>
      </w:r>
      <w:r w:rsidRPr="003C06BF" w:rsidR="003C06BF">
        <w:rPr>
          <w:rFonts w:cs="Times New Roman"/>
          <w:b w:val="0"/>
          <w:bCs w:val="0"/>
        </w:rPr>
        <w:t xml:space="preserve"> were added to the  definitions</w:t>
      </w:r>
      <w:r w:rsidR="007C5B3D">
        <w:rPr>
          <w:rFonts w:cs="Times New Roman"/>
          <w:b w:val="0"/>
          <w:bCs w:val="0"/>
        </w:rPr>
        <w:t xml:space="preserve"> in 47 </w:t>
      </w:r>
      <w:r w:rsidRPr="007C5B3D" w:rsidR="007C5B3D">
        <w:rPr>
          <w:rFonts w:cs="Times New Roman"/>
          <w:b w:val="0"/>
          <w:bCs w:val="0"/>
        </w:rPr>
        <w:t xml:space="preserve">CFR </w:t>
      </w:r>
      <w:r w:rsidRPr="00CE1B76" w:rsidR="007C5B3D">
        <w:rPr>
          <w:rFonts w:cs="Times New Roman"/>
          <w:b w:val="0"/>
          <w:bCs w:val="0"/>
        </w:rPr>
        <w:t xml:space="preserve">§ </w:t>
      </w:r>
      <w:r w:rsidRPr="007C5B3D" w:rsidR="007C5B3D">
        <w:rPr>
          <w:rFonts w:cs="Times New Roman"/>
          <w:b w:val="0"/>
          <w:bCs w:val="0"/>
        </w:rPr>
        <w:t>64</w:t>
      </w:r>
      <w:r w:rsidR="007C5B3D">
        <w:rPr>
          <w:rFonts w:cs="Times New Roman"/>
          <w:b w:val="0"/>
          <w:bCs w:val="0"/>
        </w:rPr>
        <w:t>.6000</w:t>
      </w:r>
      <w:r>
        <w:rPr>
          <w:rFonts w:cs="Times New Roman"/>
          <w:b w:val="0"/>
          <w:bCs w:val="0"/>
        </w:rPr>
        <w:t>,</w:t>
      </w:r>
      <w:r w:rsidRPr="003C06BF" w:rsidR="003C06BF">
        <w:rPr>
          <w:rFonts w:cs="Times New Roman"/>
          <w:b w:val="0"/>
          <w:bCs w:val="0"/>
        </w:rPr>
        <w:t xml:space="preserve"> and the definitions of the terms “Jail” and “Prison” </w:t>
      </w:r>
      <w:r w:rsidR="007C5B3D">
        <w:rPr>
          <w:rFonts w:cs="Times New Roman"/>
          <w:b w:val="0"/>
          <w:bCs w:val="0"/>
        </w:rPr>
        <w:t xml:space="preserve">in this section </w:t>
      </w:r>
      <w:r w:rsidRPr="003C06BF" w:rsidR="003C06BF">
        <w:rPr>
          <w:rFonts w:cs="Times New Roman"/>
          <w:b w:val="0"/>
          <w:bCs w:val="0"/>
        </w:rPr>
        <w:t>were amended to conform the wording of those rules with the Commission’s intent</w:t>
      </w:r>
      <w:r w:rsidR="00D16C96">
        <w:rPr>
          <w:rFonts w:cs="Times New Roman"/>
          <w:b w:val="0"/>
          <w:bCs w:val="0"/>
        </w:rPr>
        <w:t xml:space="preserve"> when it originally adopted those definitions</w:t>
      </w:r>
      <w:r w:rsidRPr="008532DC">
        <w:rPr>
          <w:rFonts w:cs="Times New Roman"/>
          <w:b w:val="0"/>
          <w:bCs w:val="0"/>
        </w:rPr>
        <w:t>.</w:t>
      </w:r>
    </w:p>
    <w:p w:rsidR="007409AD" w:rsidRPr="008532DC" w:rsidP="008532DC" w14:paraId="13751D28" w14:textId="2E87A650">
      <w:pPr>
        <w:tabs>
          <w:tab w:val="left" w:pos="1080"/>
        </w:tabs>
        <w:spacing w:after="120"/>
        <w:ind w:left="1080" w:hanging="360"/>
        <w:rPr>
          <w:sz w:val="24"/>
          <w:szCs w:val="24"/>
        </w:rPr>
      </w:pPr>
      <w:r w:rsidRPr="008532DC">
        <w:rPr>
          <w:rFonts w:ascii="Times New Roman" w:hAnsi="Times New Roman" w:eastAsiaTheme="majorEastAsia" w:cs="Times New Roman"/>
        </w:rPr>
        <w:t>1.</w:t>
      </w:r>
      <w:r w:rsidRPr="008532DC">
        <w:rPr>
          <w:rFonts w:ascii="Times New Roman" w:hAnsi="Times New Roman" w:eastAsiaTheme="majorEastAsia" w:cs="Times New Roman"/>
          <w:b/>
          <w:bCs/>
          <w:i/>
          <w:iCs/>
        </w:rPr>
        <w:t xml:space="preserve"> </w:t>
      </w:r>
      <w:r w:rsidRPr="008532DC">
        <w:rPr>
          <w:rFonts w:ascii="Times New Roman" w:hAnsi="Times New Roman" w:eastAsiaTheme="majorEastAsia" w:cs="Times New Roman"/>
          <w:b/>
          <w:bCs/>
          <w:i/>
          <w:iCs/>
        </w:rPr>
        <w:tab/>
      </w:r>
      <w:r w:rsidRPr="008532DC" w:rsidR="00D7152E">
        <w:rPr>
          <w:rFonts w:ascii="Times New Roman" w:hAnsi="Times New Roman" w:cs="Times New Roman"/>
          <w:b/>
          <w:bCs/>
          <w:i/>
          <w:iCs/>
        </w:rPr>
        <w:t xml:space="preserve">Definitions. </w:t>
      </w:r>
      <w:r w:rsidRPr="008532DC" w:rsidR="00CA3006">
        <w:rPr>
          <w:rFonts w:ascii="Times New Roman" w:hAnsi="Times New Roman" w:cs="Times New Roman"/>
          <w:b/>
          <w:bCs/>
          <w:i/>
          <w:iCs/>
        </w:rPr>
        <w:t>(</w:t>
      </w:r>
      <w:r w:rsidRPr="008532DC" w:rsidR="00D7152E">
        <w:rPr>
          <w:rFonts w:ascii="Times New Roman" w:hAnsi="Times New Roman" w:cs="Times New Roman"/>
          <w:b/>
          <w:bCs/>
          <w:i/>
          <w:iCs/>
        </w:rPr>
        <w:t>47 CFR §</w:t>
      </w:r>
      <w:r w:rsidRPr="00A11F5F" w:rsidR="002C69E9">
        <w:rPr>
          <w:rFonts w:ascii="Times New Roman" w:hAnsi="Times New Roman" w:cs="Times New Roman"/>
          <w:b/>
          <w:bCs/>
          <w:i/>
          <w:iCs/>
        </w:rPr>
        <w:t>§</w:t>
      </w:r>
      <w:r w:rsidRPr="008532DC" w:rsidR="00D7152E">
        <w:rPr>
          <w:rFonts w:ascii="Times New Roman" w:hAnsi="Times New Roman" w:cs="Times New Roman"/>
          <w:b/>
          <w:bCs/>
          <w:i/>
          <w:iCs/>
        </w:rPr>
        <w:t xml:space="preserve"> 64.6000</w:t>
      </w:r>
      <w:r w:rsidRPr="008532DC" w:rsidR="00A51F50">
        <w:rPr>
          <w:rFonts w:ascii="Times New Roman" w:hAnsi="Times New Roman" w:cs="Times New Roman"/>
          <w:b/>
          <w:bCs/>
          <w:i/>
          <w:iCs/>
        </w:rPr>
        <w:t>(m)(3), (r), (y)</w:t>
      </w:r>
      <w:r w:rsidRPr="008532DC" w:rsidR="00DD5D77">
        <w:rPr>
          <w:rFonts w:ascii="Times New Roman" w:hAnsi="Times New Roman" w:cs="Times New Roman"/>
          <w:b/>
          <w:bCs/>
          <w:i/>
          <w:iCs/>
        </w:rPr>
        <w:t>(1)-(4)</w:t>
      </w:r>
      <w:r w:rsidRPr="008532DC" w:rsidR="00A51F50">
        <w:rPr>
          <w:rFonts w:ascii="Times New Roman" w:hAnsi="Times New Roman" w:cs="Times New Roman"/>
          <w:b/>
          <w:bCs/>
          <w:i/>
          <w:iCs/>
        </w:rPr>
        <w:t>, (z)</w:t>
      </w:r>
      <w:r w:rsidRPr="008532DC" w:rsidR="00DD5D77">
        <w:rPr>
          <w:rFonts w:ascii="Times New Roman" w:hAnsi="Times New Roman" w:cs="Times New Roman"/>
          <w:b/>
          <w:bCs/>
          <w:i/>
          <w:iCs/>
        </w:rPr>
        <w:t>(1)-(2)</w:t>
      </w:r>
      <w:r w:rsidRPr="008532DC" w:rsidR="00292D86">
        <w:rPr>
          <w:rFonts w:ascii="Times New Roman" w:hAnsi="Times New Roman" w:cs="Times New Roman"/>
          <w:b/>
          <w:bCs/>
          <w:i/>
          <w:iCs/>
        </w:rPr>
        <w:t>)</w:t>
      </w:r>
    </w:p>
    <w:p w:rsidR="007409AD" w:rsidRPr="008532DC" w:rsidP="008532DC" w14:paraId="531490CC" w14:textId="5B1059B1">
      <w:pPr>
        <w:pStyle w:val="BodyText"/>
        <w:spacing w:after="120"/>
        <w:ind w:left="1080" w:firstLine="0"/>
        <w:rPr>
          <w:rFonts w:eastAsiaTheme="majorEastAsia" w:cs="Times New Roman"/>
          <w:color w:val="365F91" w:themeColor="accent1" w:themeShade="BF"/>
        </w:rPr>
      </w:pPr>
      <w:r w:rsidRPr="008532DC">
        <w:rPr>
          <w:rFonts w:eastAsiaTheme="majorEastAsia" w:cs="Times New Roman"/>
          <w:i/>
          <w:iCs/>
        </w:rPr>
        <w:t>Jail.</w:t>
      </w:r>
      <w:r w:rsidRPr="008532DC">
        <w:rPr>
          <w:rFonts w:eastAsiaTheme="majorEastAsia" w:cs="Times New Roman"/>
        </w:rPr>
        <w:t xml:space="preserve">  </w:t>
      </w:r>
      <w:r w:rsidRPr="008532DC">
        <w:rPr>
          <w:rStyle w:val="BodyTextChar"/>
          <w:rFonts w:eastAsiaTheme="majorEastAsia"/>
        </w:rPr>
        <w:t>T</w:t>
      </w:r>
      <w:r w:rsidRPr="008532DC" w:rsidR="00D7152E">
        <w:rPr>
          <w:rStyle w:val="BodyTextChar"/>
          <w:rFonts w:eastAsiaTheme="majorEastAsia"/>
        </w:rPr>
        <w:t xml:space="preserve">he definition of jail is expanded to include a facility of a local, state, or federal law enforcement agency that is used primarily to hold individuals who are post-conviction and awaiting transfer to another facility.  </w:t>
      </w:r>
      <w:r w:rsidRPr="008532DC" w:rsidR="00807432">
        <w:rPr>
          <w:rStyle w:val="BodyTextChar"/>
          <w:rFonts w:eastAsiaTheme="majorEastAsia"/>
        </w:rPr>
        <w:t xml:space="preserve">It </w:t>
      </w:r>
      <w:r w:rsidRPr="008532DC" w:rsidR="00D7152E">
        <w:rPr>
          <w:rStyle w:val="BodyTextChar"/>
          <w:rFonts w:eastAsiaTheme="majorEastAsia"/>
        </w:rPr>
        <w:t xml:space="preserve">also includes city, county, or regional facilities that have contracted with a private company to manage day-to-day operations; privately owned and operated facilities primarily engaged in housing city, county or regional </w:t>
      </w:r>
      <w:r w:rsidRPr="008532DC">
        <w:rPr>
          <w:rStyle w:val="BodyTextChar"/>
          <w:rFonts w:eastAsiaTheme="majorEastAsia" w:cstheme="majorBidi"/>
        </w:rPr>
        <w:t>i</w:t>
      </w:r>
      <w:r w:rsidRPr="008532DC" w:rsidR="00D7152E">
        <w:rPr>
          <w:rStyle w:val="BodyTextChar"/>
          <w:rFonts w:eastAsiaTheme="majorEastAsia"/>
        </w:rPr>
        <w:t>nmates; facilities used to detain individuals, operated directly by the Federal Bureau of Prisons or U.S. Immigration and Customs Enforcement, or pursuant to a contract with those agencies; juvenile detention centers; and secure mental health facilities.</w:t>
      </w:r>
      <w:r w:rsidRPr="008532DC" w:rsidR="00D7152E">
        <w:rPr>
          <w:rFonts w:eastAsiaTheme="majorEastAsia" w:cs="Times New Roman"/>
        </w:rPr>
        <w:t xml:space="preserve">  </w:t>
      </w:r>
      <w:r w:rsidRPr="008532DC">
        <w:rPr>
          <w:rFonts w:eastAsiaTheme="majorEastAsia" w:cs="Times New Roman"/>
          <w:b/>
          <w:bCs/>
          <w:spacing w:val="-1"/>
        </w:rPr>
        <w:t xml:space="preserve"> </w:t>
      </w:r>
    </w:p>
    <w:p w:rsidR="00D7152E" w:rsidRPr="008532DC" w:rsidP="008532DC" w14:paraId="1ABF18B7" w14:textId="344DBDB1">
      <w:pPr>
        <w:pStyle w:val="Heading4"/>
        <w:numPr>
          <w:ilvl w:val="0"/>
          <w:numId w:val="0"/>
        </w:numPr>
        <w:tabs>
          <w:tab w:val="left" w:pos="1440"/>
        </w:tabs>
        <w:spacing w:after="120"/>
        <w:ind w:left="1080"/>
        <w:rPr>
          <w:rFonts w:ascii="Times New Roman" w:hAnsi="Times New Roman" w:cs="Times New Roman"/>
        </w:rPr>
      </w:pPr>
      <w:r w:rsidRPr="008532DC">
        <w:rPr>
          <w:rFonts w:ascii="Times New Roman" w:hAnsi="Times New Roman" w:cs="Times New Roman"/>
          <w:iCs w:val="0"/>
          <w:color w:val="auto"/>
        </w:rPr>
        <w:t>Prison.</w:t>
      </w:r>
      <w:r w:rsidRPr="008532DC">
        <w:rPr>
          <w:rFonts w:ascii="Times New Roman" w:hAnsi="Times New Roman" w:cs="Times New Roman"/>
          <w:i w:val="0"/>
          <w:color w:val="auto"/>
        </w:rPr>
        <w:t xml:space="preserve">  </w:t>
      </w:r>
      <w:r w:rsidRPr="008532DC">
        <w:rPr>
          <w:rFonts w:ascii="Times New Roman" w:hAnsi="Times New Roman" w:cs="Times New Roman"/>
          <w:i w:val="0"/>
          <w:color w:val="auto"/>
        </w:rPr>
        <w:t xml:space="preserve">The definition of prison is expanded to include public and private facilities that provide outsource housing to other agencies such as the State Departments of Correction and the Federal Bureau of Prisons; and facilities that would otherwise fall under the definition of a Jail but in which the majority of inmates are post-conviction and are committed to confinement for sentences of longer than one year.  </w:t>
      </w:r>
    </w:p>
    <w:p w:rsidR="00D7152E" w:rsidRPr="008532DC" w:rsidP="008532DC" w14:paraId="1323C8E4" w14:textId="3BD085E4">
      <w:pPr>
        <w:pStyle w:val="Heading4"/>
        <w:numPr>
          <w:ilvl w:val="0"/>
          <w:numId w:val="0"/>
        </w:numPr>
        <w:ind w:left="1080"/>
        <w:rPr>
          <w:rFonts w:ascii="Times New Roman" w:hAnsi="Times New Roman" w:cs="Times New Roman"/>
        </w:rPr>
      </w:pPr>
      <w:r w:rsidRPr="008532DC">
        <w:rPr>
          <w:rFonts w:ascii="Times New Roman" w:hAnsi="Times New Roman" w:cs="Times New Roman"/>
          <w:iCs w:val="0"/>
          <w:color w:val="auto"/>
        </w:rPr>
        <w:t>Controlling Judicial or Administrative Mandate</w:t>
      </w:r>
      <w:r w:rsidRPr="008532DC">
        <w:rPr>
          <w:rFonts w:ascii="Times New Roman" w:hAnsi="Times New Roman" w:cs="Times New Roman"/>
          <w:i w:val="0"/>
          <w:color w:val="auto"/>
        </w:rPr>
        <w:t xml:space="preserve">, a new term, means: </w:t>
      </w:r>
    </w:p>
    <w:p w:rsidR="00B70912" w:rsidRPr="0044281B" w:rsidP="008532DC" w14:paraId="3AC7363A" w14:textId="3CFFBE1D">
      <w:pPr>
        <w:pStyle w:val="ListParagraph"/>
        <w:numPr>
          <w:ilvl w:val="0"/>
          <w:numId w:val="25"/>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A final court order requiring an incarcerated person to pay restitution; </w:t>
      </w:r>
    </w:p>
    <w:p w:rsidR="00D7152E" w:rsidRPr="008532DC" w:rsidP="008532DC" w14:paraId="34F03061" w14:textId="74506A68">
      <w:pPr>
        <w:pStyle w:val="ListParagraph"/>
        <w:numPr>
          <w:ilvl w:val="0"/>
          <w:numId w:val="25"/>
        </w:numPr>
        <w:tabs>
          <w:tab w:val="left" w:pos="1800"/>
        </w:tabs>
        <w:spacing w:before="240" w:after="120"/>
        <w:ind w:left="1440" w:firstLine="0"/>
        <w:rPr>
          <w:rFonts w:ascii="Times New Roman" w:hAnsi="Times New Roman" w:cs="Times New Roman"/>
        </w:rPr>
      </w:pPr>
      <w:r w:rsidRPr="008532DC">
        <w:rPr>
          <w:rFonts w:ascii="Times New Roman" w:hAnsi="Times New Roman" w:cs="Times New Roman"/>
        </w:rPr>
        <w:t xml:space="preserve">A fine imposed as part of a criminal sentence;  </w:t>
      </w:r>
    </w:p>
    <w:p w:rsidR="00D7152E" w:rsidRPr="0044281B" w:rsidP="008532DC" w14:paraId="35D7C4AD" w14:textId="6B6F6509">
      <w:pPr>
        <w:numPr>
          <w:ilvl w:val="0"/>
          <w:numId w:val="25"/>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A fee imposed in connection with a criminal conviction; or </w:t>
      </w:r>
    </w:p>
    <w:p w:rsidR="00D7152E" w:rsidRPr="0044281B" w:rsidP="008532DC" w14:paraId="655FC5FD" w14:textId="3174605D">
      <w:pPr>
        <w:numPr>
          <w:ilvl w:val="0"/>
          <w:numId w:val="25"/>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A final court or administrative agency order adjudicating a valid contract between the provider and the account holder, entered into prior to September 30, 2022, that allows or requires that an </w:t>
      </w:r>
      <w:r w:rsidRPr="00515209" w:rsidR="007C5B3D">
        <w:rPr>
          <w:rFonts w:ascii="Times New Roman" w:hAnsi="Times New Roman" w:cs="Times New Roman"/>
        </w:rPr>
        <w:t>Inmate Calling Service</w:t>
      </w:r>
      <w:r w:rsidRPr="0044281B">
        <w:rPr>
          <w:rFonts w:ascii="Times New Roman" w:hAnsi="Times New Roman" w:cs="Times New Roman"/>
        </w:rPr>
        <w:t xml:space="preserve"> Provider act in a manner that would otherwise violate the Commission’s rules regarding interim protections of consumer funds in inactive accounts.  </w:t>
      </w:r>
    </w:p>
    <w:p w:rsidR="009F1ECD" w:rsidRPr="008532DC" w:rsidP="008532DC" w14:paraId="659618A8" w14:textId="77F43999">
      <w:pPr>
        <w:pStyle w:val="Heading4"/>
        <w:numPr>
          <w:ilvl w:val="0"/>
          <w:numId w:val="0"/>
        </w:numPr>
        <w:ind w:left="1080"/>
        <w:rPr>
          <w:rFonts w:ascii="Times New Roman" w:hAnsi="Times New Roman" w:cs="Times New Roman"/>
        </w:rPr>
      </w:pPr>
      <w:r w:rsidRPr="008532DC">
        <w:rPr>
          <w:rFonts w:ascii="Times New Roman" w:hAnsi="Times New Roman" w:cs="Times New Roman"/>
          <w:color w:val="auto"/>
        </w:rPr>
        <w:t xml:space="preserve">Jurisdiction, </w:t>
      </w:r>
      <w:r w:rsidRPr="008532DC">
        <w:rPr>
          <w:rFonts w:ascii="Times New Roman" w:hAnsi="Times New Roman" w:cs="Times New Roman"/>
          <w:i w:val="0"/>
          <w:iCs w:val="0"/>
          <w:color w:val="auto"/>
        </w:rPr>
        <w:t xml:space="preserve">a new term, means:  </w:t>
      </w:r>
    </w:p>
    <w:p w:rsidR="009F1ECD" w:rsidRPr="0044281B" w:rsidP="008532DC" w14:paraId="768DF906" w14:textId="65A797AC">
      <w:pPr>
        <w:numPr>
          <w:ilvl w:val="0"/>
          <w:numId w:val="26"/>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The state, city, county, or territory where a law enforcement authority is operating or contracting for the operation of a Correctional Facility; or </w:t>
      </w:r>
    </w:p>
    <w:p w:rsidR="009F1ECD" w14:paraId="01903A3F" w14:textId="3F746438">
      <w:pPr>
        <w:numPr>
          <w:ilvl w:val="0"/>
          <w:numId w:val="26"/>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The United States for a Correctional Facility operated by or under the contracting authority of a federal law enforcement agency.  </w:t>
      </w:r>
    </w:p>
    <w:p w:rsidR="004F25D9" w:rsidRPr="004F25D9" w:rsidP="008532DC" w14:paraId="645AB76D" w14:textId="77777777">
      <w:pPr>
        <w:rPr>
          <w:rFonts w:ascii="Times New Roman" w:hAnsi="Times New Roman" w:cs="Times New Roman"/>
        </w:rPr>
      </w:pPr>
    </w:p>
    <w:p w:rsidR="004F25D9" w:rsidRPr="008532DC" w:rsidP="008532DC" w14:paraId="6077AC28" w14:textId="265BBA37">
      <w:pPr>
        <w:pStyle w:val="ListParagraph"/>
        <w:tabs>
          <w:tab w:val="left" w:pos="1080"/>
        </w:tabs>
        <w:spacing w:after="120"/>
        <w:ind w:left="1080" w:hanging="360"/>
        <w:rPr>
          <w:color w:val="243F60" w:themeColor="accent1" w:themeShade="7F"/>
        </w:rPr>
      </w:pPr>
      <w:r w:rsidRPr="008532DC">
        <w:rPr>
          <w:rFonts w:ascii="Times New Roman" w:hAnsi="Times New Roman" w:cs="Times New Roman"/>
        </w:rPr>
        <w:t>2</w:t>
      </w:r>
      <w:r w:rsidRPr="008532DC">
        <w:rPr>
          <w:rFonts w:ascii="Times New Roman" w:hAnsi="Times New Roman" w:cs="Times New Roman"/>
          <w:b/>
          <w:bCs/>
        </w:rPr>
        <w:t>.</w:t>
      </w:r>
      <w:r>
        <w:rPr>
          <w:rFonts w:ascii="Times New Roman" w:hAnsi="Times New Roman" w:cs="Times New Roman"/>
          <w:b/>
          <w:bCs/>
          <w:i/>
          <w:iCs/>
        </w:rPr>
        <w:tab/>
      </w:r>
      <w:r w:rsidRPr="008532DC">
        <w:rPr>
          <w:rFonts w:ascii="Times New Roman" w:hAnsi="Times New Roman" w:cs="Times New Roman"/>
          <w:b/>
          <w:bCs/>
          <w:i/>
          <w:iCs/>
        </w:rPr>
        <w:t xml:space="preserve">Ancillary Service Charges. (47 CFR </w:t>
      </w:r>
      <w:r w:rsidRPr="00A11F5F" w:rsidR="002C2B38">
        <w:rPr>
          <w:rFonts w:ascii="Times New Roman" w:hAnsi="Times New Roman" w:cs="Times New Roman"/>
          <w:b/>
          <w:bCs/>
          <w:i/>
          <w:iCs/>
          <w:spacing w:val="-1"/>
        </w:rPr>
        <w:t>§</w:t>
      </w:r>
      <w:r w:rsidRPr="008532DC">
        <w:rPr>
          <w:rFonts w:ascii="Times New Roman" w:hAnsi="Times New Roman" w:cs="Times New Roman"/>
          <w:b/>
          <w:bCs/>
          <w:i/>
          <w:iCs/>
        </w:rPr>
        <w:t>§ 64.6020(b)(2), (b)(5))</w:t>
      </w:r>
    </w:p>
    <w:p w:rsidR="008F5262" w14:paraId="27B92909" w14:textId="24FB5BDA">
      <w:pPr>
        <w:pStyle w:val="BodyText"/>
        <w:tabs>
          <w:tab w:val="left" w:pos="1440"/>
        </w:tabs>
        <w:ind w:left="1080" w:firstLine="0"/>
        <w:rPr>
          <w:rFonts w:eastAsiaTheme="majorEastAsia" w:cs="Times New Roman"/>
        </w:rPr>
      </w:pPr>
      <w:r w:rsidRPr="008532DC">
        <w:rPr>
          <w:rFonts w:eastAsiaTheme="majorEastAsia" w:cs="Times New Roman"/>
        </w:rPr>
        <w:t xml:space="preserve">The rate providers charge for a permitted Single-Call and Related Services must not be more when the transaction is paid for through an automated payment system, $3.00 per transaction, plus the effective, per-minute rate; or when the transaction is paid via a live agent, $5.95 per transaction, plus the effective, per-minute rate.  </w:t>
      </w:r>
    </w:p>
    <w:p w:rsidR="00C61864" w:rsidRPr="008532DC" w:rsidP="008532DC" w14:paraId="19F0899D" w14:textId="77777777">
      <w:pPr>
        <w:pStyle w:val="BodyText"/>
        <w:tabs>
          <w:tab w:val="left" w:pos="1440"/>
        </w:tabs>
        <w:ind w:left="1080" w:firstLine="0"/>
        <w:rPr>
          <w:rFonts w:eastAsiaTheme="majorEastAsia" w:cs="Times New Roman"/>
          <w:color w:val="365F91" w:themeColor="accent1" w:themeShade="BF"/>
        </w:rPr>
      </w:pPr>
    </w:p>
    <w:p w:rsidR="008F5262" w:rsidRPr="008532DC" w:rsidP="008532DC" w14:paraId="711FD4BE" w14:textId="37F52075">
      <w:pPr>
        <w:pStyle w:val="Heading4"/>
        <w:numPr>
          <w:ilvl w:val="0"/>
          <w:numId w:val="0"/>
        </w:numPr>
        <w:tabs>
          <w:tab w:val="left" w:pos="1440"/>
        </w:tabs>
        <w:spacing w:after="240"/>
        <w:ind w:left="1080"/>
        <w:rPr>
          <w:rFonts w:ascii="Times New Roman" w:hAnsi="Times New Roman" w:cs="Times New Roman"/>
        </w:rPr>
      </w:pPr>
      <w:r w:rsidRPr="008532DC">
        <w:rPr>
          <w:rFonts w:ascii="Times New Roman" w:hAnsi="Times New Roman" w:cs="Times New Roman"/>
          <w:i w:val="0"/>
          <w:iCs w:val="0"/>
          <w:color w:val="auto"/>
        </w:rPr>
        <w:t>The rate providers charge for a permitted Third-Party Financial Transaction Fee, must not be more than when the transaction is paid through an automated payment system, $3.00 per transaction; or when the transaction is paid via a live agent, $5.95 per transaction</w:t>
      </w:r>
      <w:r w:rsidRPr="008532DC" w:rsidR="00AF6F2D">
        <w:rPr>
          <w:rFonts w:ascii="Times New Roman" w:hAnsi="Times New Roman" w:cs="Times New Roman"/>
          <w:i w:val="0"/>
          <w:iCs w:val="0"/>
          <w:color w:val="auto"/>
        </w:rPr>
        <w:t xml:space="preserve">.  </w:t>
      </w:r>
    </w:p>
    <w:p w:rsidR="00CD7DD6" w:rsidRPr="008532DC" w:rsidP="008532DC" w14:paraId="3372EF5C" w14:textId="40DC8F19">
      <w:pPr>
        <w:tabs>
          <w:tab w:val="left" w:pos="1080"/>
        </w:tabs>
        <w:spacing w:after="120"/>
        <w:ind w:left="1080" w:hanging="360"/>
        <w:rPr>
          <w:rFonts w:ascii="Times New Roman" w:hAnsi="Times New Roman" w:cs="Times New Roman"/>
          <w:b/>
          <w:bCs/>
          <w:i/>
          <w:iCs/>
          <w:color w:val="243F60" w:themeColor="accent1" w:themeShade="7F"/>
          <w:spacing w:val="-1"/>
          <w:sz w:val="24"/>
          <w:szCs w:val="24"/>
        </w:rPr>
      </w:pPr>
      <w:r w:rsidRPr="008532DC">
        <w:rPr>
          <w:rFonts w:ascii="Times New Roman" w:hAnsi="Times New Roman" w:cs="Times New Roman"/>
        </w:rPr>
        <w:t>3</w:t>
      </w:r>
      <w:r w:rsidRPr="008532DC">
        <w:rPr>
          <w:rFonts w:ascii="Times New Roman" w:hAnsi="Times New Roman" w:cs="Times New Roman"/>
          <w:b/>
          <w:bCs/>
        </w:rPr>
        <w:t>.</w:t>
      </w:r>
      <w:r>
        <w:tab/>
      </w:r>
      <w:r w:rsidRPr="008532DC">
        <w:rPr>
          <w:rFonts w:ascii="Times New Roman" w:hAnsi="Times New Roman" w:cs="Times New Roman"/>
          <w:b/>
          <w:bCs/>
          <w:i/>
          <w:iCs/>
        </w:rPr>
        <w:t xml:space="preserve">Communications Access for Incarcerated People with Communication Disabilities. </w:t>
      </w:r>
      <w:r w:rsidRPr="008532DC" w:rsidR="00CA3006">
        <w:rPr>
          <w:rFonts w:ascii="Times New Roman" w:hAnsi="Times New Roman" w:cs="Times New Roman"/>
          <w:b/>
          <w:bCs/>
          <w:i/>
          <w:iCs/>
        </w:rPr>
        <w:t>(</w:t>
      </w:r>
      <w:r w:rsidRPr="008532DC">
        <w:rPr>
          <w:rFonts w:ascii="Times New Roman" w:hAnsi="Times New Roman" w:cs="Times New Roman"/>
          <w:b/>
          <w:bCs/>
          <w:i/>
          <w:iCs/>
          <w:spacing w:val="-1"/>
        </w:rPr>
        <w:t>47 CFR §</w:t>
      </w:r>
      <w:r w:rsidRPr="00A11F5F" w:rsidR="002C2B38">
        <w:rPr>
          <w:rFonts w:ascii="Times New Roman" w:hAnsi="Times New Roman" w:cs="Times New Roman"/>
          <w:b/>
          <w:bCs/>
          <w:i/>
          <w:iCs/>
          <w:spacing w:val="-1"/>
        </w:rPr>
        <w:t>§</w:t>
      </w:r>
      <w:r w:rsidRPr="008532DC">
        <w:rPr>
          <w:rFonts w:ascii="Times New Roman" w:hAnsi="Times New Roman" w:cs="Times New Roman"/>
          <w:b/>
          <w:bCs/>
          <w:i/>
          <w:iCs/>
          <w:spacing w:val="-1"/>
        </w:rPr>
        <w:t xml:space="preserve"> 64.6040</w:t>
      </w:r>
      <w:r w:rsidRPr="008532DC" w:rsidR="00A74613">
        <w:rPr>
          <w:rFonts w:ascii="Times New Roman" w:hAnsi="Times New Roman" w:cs="Times New Roman"/>
          <w:b/>
          <w:bCs/>
          <w:i/>
          <w:iCs/>
          <w:spacing w:val="-1"/>
        </w:rPr>
        <w:t>(a)</w:t>
      </w:r>
      <w:r w:rsidRPr="006B7C20" w:rsidR="00C374D3">
        <w:rPr>
          <w:rFonts w:ascii="Times New Roman" w:hAnsi="Times New Roman" w:cs="Times New Roman"/>
          <w:b/>
          <w:bCs/>
          <w:i/>
          <w:iCs/>
          <w:spacing w:val="-1"/>
        </w:rPr>
        <w:t>, (b)(1)</w:t>
      </w:r>
      <w:r w:rsidRPr="006B7C20" w:rsidR="00C07856">
        <w:rPr>
          <w:rFonts w:ascii="Times New Roman" w:hAnsi="Times New Roman" w:cs="Times New Roman"/>
          <w:b/>
          <w:bCs/>
          <w:i/>
          <w:iCs/>
          <w:spacing w:val="-1"/>
        </w:rPr>
        <w:t xml:space="preserve">, </w:t>
      </w:r>
      <w:r w:rsidRPr="006B7C20" w:rsidR="00C374D3">
        <w:rPr>
          <w:rFonts w:ascii="Times New Roman" w:hAnsi="Times New Roman" w:cs="Times New Roman"/>
          <w:b/>
          <w:bCs/>
          <w:i/>
          <w:iCs/>
          <w:spacing w:val="-1"/>
        </w:rPr>
        <w:t>(b)(2)(</w:t>
      </w:r>
      <w:r w:rsidRPr="006B7C20" w:rsidR="00C374D3">
        <w:rPr>
          <w:rFonts w:ascii="Times New Roman" w:hAnsi="Times New Roman" w:cs="Times New Roman"/>
          <w:b/>
          <w:bCs/>
          <w:i/>
          <w:iCs/>
          <w:spacing w:val="-1"/>
        </w:rPr>
        <w:t>i</w:t>
      </w:r>
      <w:r w:rsidRPr="006B7C20" w:rsidR="00C374D3">
        <w:rPr>
          <w:rFonts w:ascii="Times New Roman" w:hAnsi="Times New Roman" w:cs="Times New Roman"/>
          <w:b/>
          <w:bCs/>
          <w:i/>
          <w:iCs/>
          <w:spacing w:val="-1"/>
        </w:rPr>
        <w:t>)-(iii)</w:t>
      </w:r>
      <w:r w:rsidRPr="006B7C20" w:rsidR="00C07856">
        <w:rPr>
          <w:rFonts w:ascii="Times New Roman" w:hAnsi="Times New Roman" w:cs="Times New Roman"/>
          <w:b/>
          <w:bCs/>
          <w:i/>
          <w:iCs/>
          <w:spacing w:val="-1"/>
        </w:rPr>
        <w:t>,</w:t>
      </w:r>
      <w:r w:rsidRPr="006B7C20" w:rsidR="00C374D3">
        <w:rPr>
          <w:rFonts w:ascii="Times New Roman" w:hAnsi="Times New Roman" w:cs="Times New Roman"/>
          <w:b/>
          <w:bCs/>
          <w:i/>
          <w:iCs/>
          <w:spacing w:val="-1"/>
        </w:rPr>
        <w:t xml:space="preserve"> (c)(1)</w:t>
      </w:r>
      <w:r w:rsidRPr="006B7C20" w:rsidR="00ED2D63">
        <w:rPr>
          <w:rFonts w:ascii="Times New Roman" w:hAnsi="Times New Roman" w:cs="Times New Roman"/>
          <w:b/>
          <w:bCs/>
          <w:i/>
          <w:iCs/>
          <w:spacing w:val="-1"/>
        </w:rPr>
        <w:t>-</w:t>
      </w:r>
      <w:r w:rsidRPr="006B7C20" w:rsidR="00C374D3">
        <w:rPr>
          <w:rFonts w:ascii="Times New Roman" w:hAnsi="Times New Roman" w:cs="Times New Roman"/>
          <w:b/>
          <w:bCs/>
          <w:i/>
          <w:iCs/>
          <w:spacing w:val="-1"/>
        </w:rPr>
        <w:t>(4),</w:t>
      </w:r>
      <w:r w:rsidRPr="008532DC" w:rsidR="003F64E8">
        <w:rPr>
          <w:rFonts w:ascii="Times New Roman" w:hAnsi="Times New Roman" w:cs="Times New Roman"/>
          <w:b/>
          <w:bCs/>
          <w:i/>
          <w:iCs/>
          <w:spacing w:val="-1"/>
        </w:rPr>
        <w:t xml:space="preserve"> </w:t>
      </w:r>
      <w:r w:rsidRPr="008532DC" w:rsidR="00A74613">
        <w:rPr>
          <w:rFonts w:ascii="Times New Roman" w:hAnsi="Times New Roman" w:cs="Times New Roman"/>
          <w:b/>
          <w:bCs/>
          <w:i/>
          <w:iCs/>
          <w:spacing w:val="-1"/>
        </w:rPr>
        <w:t>(d)</w:t>
      </w:r>
      <w:r w:rsidRPr="006B7C20" w:rsidR="00C374D3">
        <w:rPr>
          <w:rFonts w:ascii="Times New Roman" w:hAnsi="Times New Roman" w:cs="Times New Roman"/>
          <w:b/>
          <w:bCs/>
          <w:i/>
          <w:iCs/>
          <w:spacing w:val="-1"/>
        </w:rPr>
        <w:t>(1)-(4)</w:t>
      </w:r>
      <w:r w:rsidRPr="008532DC" w:rsidR="00CA3006">
        <w:rPr>
          <w:rFonts w:ascii="Times New Roman" w:hAnsi="Times New Roman" w:cs="Times New Roman"/>
          <w:b/>
          <w:bCs/>
          <w:i/>
          <w:iCs/>
          <w:spacing w:val="-1"/>
        </w:rPr>
        <w:t>)</w:t>
      </w:r>
    </w:p>
    <w:p w:rsidR="00193DD8" w:rsidRPr="008532DC" w:rsidP="008532DC" w14:paraId="6705096A" w14:textId="28351A66">
      <w:pPr>
        <w:pStyle w:val="Heading4"/>
        <w:numPr>
          <w:ilvl w:val="0"/>
          <w:numId w:val="0"/>
        </w:numPr>
        <w:tabs>
          <w:tab w:val="left" w:pos="1440"/>
        </w:tabs>
        <w:spacing w:after="120"/>
        <w:ind w:left="1080"/>
        <w:rPr>
          <w:rFonts w:ascii="Times New Roman" w:hAnsi="Times New Roman" w:cs="Times New Roman"/>
        </w:rPr>
      </w:pPr>
      <w:r w:rsidRPr="008532DC">
        <w:rPr>
          <w:rFonts w:ascii="Times New Roman" w:hAnsi="Times New Roman" w:cs="Times New Roman"/>
          <w:i w:val="0"/>
          <w:iCs w:val="0"/>
          <w:color w:val="auto"/>
        </w:rPr>
        <w:t xml:space="preserve">A Provider must provide incarcerated people access to TRS and related communication services, except where the correctional authority overseeing a facility prohibits such access.  </w:t>
      </w:r>
    </w:p>
    <w:p w:rsidR="00CB0465" w:rsidRPr="008532DC" w:rsidP="008532DC" w14:paraId="7A4A7353" w14:textId="149C14A1">
      <w:pPr>
        <w:pStyle w:val="BodyText"/>
        <w:tabs>
          <w:tab w:val="left" w:pos="1440"/>
        </w:tabs>
        <w:ind w:left="1080" w:firstLine="0"/>
        <w:rPr>
          <w:rFonts w:eastAsiaTheme="majorEastAsia" w:cs="Times New Roman"/>
          <w:i/>
          <w:iCs/>
          <w:color w:val="365F91" w:themeColor="accent1" w:themeShade="BF"/>
        </w:rPr>
      </w:pPr>
      <w:r w:rsidRPr="00BC76B3">
        <w:rPr>
          <w:rFonts w:eastAsiaTheme="majorEastAsia"/>
        </w:rPr>
        <w:t xml:space="preserve">A Provider must provide access for incarcerated people with communication disabilities to </w:t>
      </w:r>
      <w:r w:rsidRPr="008532DC" w:rsidR="00A33FC1">
        <w:rPr>
          <w:rFonts w:eastAsiaTheme="majorEastAsia"/>
        </w:rPr>
        <w:t>Traditional TTY-based TRS</w:t>
      </w:r>
      <w:r w:rsidRPr="008532DC" w:rsidR="0022388E">
        <w:rPr>
          <w:rFonts w:eastAsiaTheme="majorEastAsia"/>
        </w:rPr>
        <w:t xml:space="preserve"> </w:t>
      </w:r>
      <w:r w:rsidRPr="00BC76B3">
        <w:rPr>
          <w:rFonts w:eastAsiaTheme="majorEastAsia"/>
        </w:rPr>
        <w:t>TTY and STS</w:t>
      </w:r>
      <w:r w:rsidRPr="008532DC">
        <w:rPr>
          <w:rFonts w:eastAsiaTheme="majorEastAsia" w:cs="Times New Roman"/>
        </w:rPr>
        <w:t xml:space="preserve">.  Beginning January 1, 2024, a Provider serving a correctional facility in any jurisdiction with an Average Daily Population of 50 or more incarcerated persons must:  </w:t>
      </w:r>
    </w:p>
    <w:p w:rsidR="00CB0465" w:rsidRPr="00BC76B3" w:rsidP="008532DC" w14:paraId="15373E40" w14:textId="7892C320">
      <w:pPr>
        <w:numPr>
          <w:ilvl w:val="0"/>
          <w:numId w:val="27"/>
        </w:numPr>
        <w:tabs>
          <w:tab w:val="left" w:pos="1800"/>
        </w:tabs>
        <w:spacing w:before="240" w:after="120"/>
        <w:ind w:left="1440" w:firstLine="0"/>
        <w:rPr>
          <w:rFonts w:ascii="Times New Roman" w:hAnsi="Times New Roman" w:cs="Times New Roman"/>
        </w:rPr>
      </w:pPr>
      <w:r w:rsidRPr="00BC76B3">
        <w:rPr>
          <w:rFonts w:ascii="Times New Roman" w:hAnsi="Times New Roman" w:cs="Times New Roman"/>
        </w:rPr>
        <w:t>P</w:t>
      </w:r>
      <w:r w:rsidRPr="00BC76B3">
        <w:rPr>
          <w:rFonts w:ascii="Times New Roman" w:hAnsi="Times New Roman" w:cs="Times New Roman"/>
        </w:rPr>
        <w:t xml:space="preserve">rovide access to any form of TRS </w:t>
      </w:r>
      <w:r w:rsidRPr="00BC76B3" w:rsidR="00924096">
        <w:rPr>
          <w:rFonts w:ascii="Times New Roman" w:hAnsi="Times New Roman" w:cs="Times New Roman"/>
        </w:rPr>
        <w:t>in addition to TTY</w:t>
      </w:r>
      <w:r w:rsidRPr="008532DC" w:rsidR="00582D6F">
        <w:rPr>
          <w:rFonts w:ascii="Times New Roman" w:hAnsi="Times New Roman" w:cs="Times New Roman"/>
        </w:rPr>
        <w:t>-based TRS</w:t>
      </w:r>
      <w:r w:rsidRPr="00BC76B3" w:rsidR="00924096">
        <w:rPr>
          <w:rFonts w:ascii="Times New Roman" w:hAnsi="Times New Roman" w:cs="Times New Roman"/>
        </w:rPr>
        <w:t xml:space="preserve"> and </w:t>
      </w:r>
      <w:r w:rsidRPr="00BC76B3">
        <w:rPr>
          <w:rFonts w:ascii="Times New Roman" w:hAnsi="Times New Roman" w:cs="Times New Roman"/>
        </w:rPr>
        <w:t>STS</w:t>
      </w:r>
      <w:r w:rsidRPr="00BC76B3" w:rsidR="00924096">
        <w:rPr>
          <w:rFonts w:ascii="Times New Roman" w:hAnsi="Times New Roman" w:cs="Times New Roman"/>
        </w:rPr>
        <w:t>,</w:t>
      </w:r>
      <w:r w:rsidRPr="00BC76B3">
        <w:rPr>
          <w:rFonts w:ascii="Times New Roman" w:hAnsi="Times New Roman" w:cs="Times New Roman"/>
        </w:rPr>
        <w:t xml:space="preserve"> that is eligible for TRS Fund support (except that a Provider need not provide access to non-</w:t>
      </w:r>
      <w:r w:rsidRPr="00BC76B3" w:rsidR="00924096">
        <w:rPr>
          <w:rFonts w:ascii="Times New Roman" w:hAnsi="Times New Roman" w:cs="Times New Roman"/>
        </w:rPr>
        <w:t>IP CTS</w:t>
      </w:r>
      <w:r w:rsidRPr="00BC76B3">
        <w:rPr>
          <w:rFonts w:ascii="Times New Roman" w:hAnsi="Times New Roman" w:cs="Times New Roman"/>
        </w:rPr>
        <w:t xml:space="preserve"> in any facility where it provides access to IP CTS)</w:t>
      </w:r>
      <w:r w:rsidRPr="00BC76B3">
        <w:rPr>
          <w:rFonts w:ascii="Times New Roman" w:hAnsi="Times New Roman" w:cs="Times New Roman"/>
        </w:rPr>
        <w:t>, where broadband Internet access service is available</w:t>
      </w:r>
      <w:r w:rsidRPr="00BC76B3">
        <w:rPr>
          <w:rFonts w:ascii="Times New Roman" w:hAnsi="Times New Roman" w:cs="Times New Roman"/>
        </w:rPr>
        <w:t xml:space="preserve">; and  </w:t>
      </w:r>
    </w:p>
    <w:p w:rsidR="00CB0465" w:rsidRPr="00BC76B3" w:rsidP="008532DC" w14:paraId="035BE3E9" w14:textId="68E740C2">
      <w:pPr>
        <w:numPr>
          <w:ilvl w:val="0"/>
          <w:numId w:val="27"/>
        </w:numPr>
        <w:tabs>
          <w:tab w:val="left" w:pos="1800"/>
        </w:tabs>
        <w:spacing w:before="240" w:after="120"/>
        <w:ind w:left="1440" w:firstLine="0"/>
        <w:rPr>
          <w:rFonts w:ascii="Times New Roman" w:hAnsi="Times New Roman" w:cs="Times New Roman"/>
        </w:rPr>
      </w:pPr>
      <w:r w:rsidRPr="00BC76B3">
        <w:rPr>
          <w:rFonts w:ascii="Times New Roman" w:hAnsi="Times New Roman" w:cs="Times New Roman"/>
        </w:rPr>
        <w:t>P</w:t>
      </w:r>
      <w:r w:rsidRPr="00BC76B3">
        <w:rPr>
          <w:rFonts w:ascii="Times New Roman" w:hAnsi="Times New Roman" w:cs="Times New Roman"/>
        </w:rPr>
        <w:t>rovide access to a point-to-point video service that allows communication in ASL with other ASL users</w:t>
      </w:r>
      <w:r w:rsidRPr="00BC76B3">
        <w:rPr>
          <w:rFonts w:ascii="Times New Roman" w:hAnsi="Times New Roman" w:cs="Times New Roman"/>
        </w:rPr>
        <w:t>, where broadband Internet access service is available</w:t>
      </w:r>
      <w:r w:rsidRPr="00BC76B3">
        <w:rPr>
          <w:rFonts w:ascii="Times New Roman" w:hAnsi="Times New Roman" w:cs="Times New Roman"/>
        </w:rPr>
        <w:t xml:space="preserve">; and  </w:t>
      </w:r>
    </w:p>
    <w:p w:rsidR="00CB0465" w:rsidRPr="0044281B" w:rsidP="008532DC" w14:paraId="4FDEC4BC" w14:textId="17EF1F23">
      <w:pPr>
        <w:numPr>
          <w:ilvl w:val="0"/>
          <w:numId w:val="27"/>
        </w:numPr>
        <w:tabs>
          <w:tab w:val="left" w:pos="1800"/>
        </w:tabs>
        <w:spacing w:before="240" w:after="120"/>
        <w:ind w:left="1440" w:firstLine="0"/>
        <w:rPr>
          <w:rFonts w:ascii="Times New Roman" w:hAnsi="Times New Roman" w:cs="Times New Roman"/>
        </w:rPr>
      </w:pPr>
      <w:r w:rsidRPr="00BC76B3">
        <w:rPr>
          <w:rFonts w:ascii="Times New Roman" w:hAnsi="Times New Roman" w:cs="Times New Roman"/>
        </w:rPr>
        <w:t>P</w:t>
      </w:r>
      <w:r w:rsidRPr="00BC76B3">
        <w:rPr>
          <w:rFonts w:ascii="Times New Roman" w:hAnsi="Times New Roman" w:cs="Times New Roman"/>
        </w:rPr>
        <w:t>rovide access to non-</w:t>
      </w:r>
      <w:r w:rsidRPr="00BC76B3" w:rsidR="00924096">
        <w:rPr>
          <w:rFonts w:ascii="Times New Roman" w:hAnsi="Times New Roman" w:cs="Times New Roman"/>
        </w:rPr>
        <w:t>IP CTS</w:t>
      </w:r>
      <w:r w:rsidRPr="00BC76B3">
        <w:rPr>
          <w:rFonts w:ascii="Times New Roman" w:hAnsi="Times New Roman" w:cs="Times New Roman"/>
        </w:rPr>
        <w:t xml:space="preserve">, in addition to </w:t>
      </w:r>
      <w:r w:rsidRPr="00BC76B3" w:rsidR="00924096">
        <w:rPr>
          <w:rFonts w:ascii="Times New Roman" w:hAnsi="Times New Roman" w:cs="Times New Roman"/>
        </w:rPr>
        <w:t xml:space="preserve">TTY </w:t>
      </w:r>
      <w:r w:rsidRPr="00BC76B3">
        <w:rPr>
          <w:rFonts w:ascii="Times New Roman" w:hAnsi="Times New Roman" w:cs="Times New Roman"/>
        </w:rPr>
        <w:t>and STS</w:t>
      </w:r>
      <w:r w:rsidRPr="00BC76B3">
        <w:rPr>
          <w:rFonts w:ascii="Times New Roman" w:hAnsi="Times New Roman" w:cs="Times New Roman"/>
        </w:rPr>
        <w:t>, where broadband Internet access service is not available</w:t>
      </w:r>
      <w:r w:rsidRPr="00BC76B3">
        <w:rPr>
          <w:rFonts w:ascii="Times New Roman" w:hAnsi="Times New Roman" w:cs="Times New Roman"/>
        </w:rPr>
        <w:t xml:space="preserve">.  </w:t>
      </w:r>
    </w:p>
    <w:p w:rsidR="00CF0AE4" w:rsidRPr="008532DC" w:rsidP="008532DC" w14:paraId="30A7FB4B" w14:textId="24C70340">
      <w:pPr>
        <w:pStyle w:val="Heading4"/>
        <w:numPr>
          <w:ilvl w:val="0"/>
          <w:numId w:val="0"/>
        </w:numPr>
        <w:tabs>
          <w:tab w:val="left" w:pos="1440"/>
        </w:tabs>
        <w:ind w:left="1080"/>
        <w:rPr>
          <w:rFonts w:ascii="Times New Roman" w:hAnsi="Times New Roman" w:cs="Times New Roman"/>
        </w:rPr>
      </w:pPr>
      <w:r w:rsidRPr="008532DC">
        <w:rPr>
          <w:rFonts w:ascii="Times New Roman" w:hAnsi="Times New Roman" w:cs="Times New Roman"/>
          <w:i w:val="0"/>
          <w:iCs w:val="0"/>
          <w:color w:val="auto"/>
        </w:rPr>
        <w:t xml:space="preserve">As part of its obligation to provide access to TRS, a Provider must: </w:t>
      </w:r>
    </w:p>
    <w:p w:rsidR="00CF0AE4" w:rsidRPr="0044281B" w:rsidP="008532DC" w14:paraId="37604184" w14:textId="5C75F7CE">
      <w:pPr>
        <w:numPr>
          <w:ilvl w:val="0"/>
          <w:numId w:val="28"/>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Make all necessary contractual and technical arrangements to ensure that, consistent with the security needs of a correctional facility, incarcerated individuals eligible to use TRS can access at least one certified provider of each form of TRS required by </w:t>
      </w:r>
      <w:r w:rsidRPr="0044281B" w:rsidR="002F1F97">
        <w:rPr>
          <w:rFonts w:ascii="Times New Roman" w:hAnsi="Times New Roman" w:cs="Times New Roman"/>
        </w:rPr>
        <w:t>the Commission’s rules</w:t>
      </w:r>
      <w:r w:rsidRPr="0044281B">
        <w:rPr>
          <w:rFonts w:ascii="Times New Roman" w:hAnsi="Times New Roman" w:cs="Times New Roman"/>
        </w:rPr>
        <w:t xml:space="preserve">; </w:t>
      </w:r>
    </w:p>
    <w:p w:rsidR="00CF0AE4" w:rsidRPr="0044281B" w:rsidP="008532DC" w14:paraId="02BE338F" w14:textId="5232BF54">
      <w:pPr>
        <w:numPr>
          <w:ilvl w:val="0"/>
          <w:numId w:val="28"/>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Work with correctional authorities, equipment vendors, and TRS providers to ensure that screen-equipped communications devices such as tablets, smartphones, or videophones are available to incarcerated people who need to use TRS for effective communication, and all necessary TRS provider software applications are included, with any adjustments needed to meet the security needs of the institution, provide compatibility with institutional communication systems, and allow operability over the </w:t>
      </w:r>
      <w:r w:rsidRPr="0044281B" w:rsidR="009D37E5">
        <w:rPr>
          <w:rFonts w:ascii="Times New Roman" w:hAnsi="Times New Roman" w:cs="Times New Roman"/>
        </w:rPr>
        <w:t>ICS</w:t>
      </w:r>
      <w:r w:rsidRPr="0044281B">
        <w:rPr>
          <w:rFonts w:ascii="Times New Roman" w:hAnsi="Times New Roman" w:cs="Times New Roman"/>
        </w:rPr>
        <w:t xml:space="preserve"> provider’s network; </w:t>
      </w:r>
    </w:p>
    <w:p w:rsidR="00CF0AE4" w:rsidRPr="0044281B" w:rsidP="008532DC" w14:paraId="55CC96D1" w14:textId="11FB7573">
      <w:pPr>
        <w:numPr>
          <w:ilvl w:val="0"/>
          <w:numId w:val="28"/>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Provide any assistance needed by TRS providers in collecting the registration information and documentation required from incarcerated users and correctional authorities; and </w:t>
      </w:r>
    </w:p>
    <w:p w:rsidR="00CF0AE4" w:rsidRPr="008532DC" w:rsidP="002D6E40" w14:paraId="50100850" w14:textId="259F9F32">
      <w:pPr>
        <w:numPr>
          <w:ilvl w:val="0"/>
          <w:numId w:val="28"/>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Notify the TRS provider(s) with which an incarcerated person has registered, w</w:t>
      </w:r>
      <w:r w:rsidRPr="0044281B">
        <w:rPr>
          <w:rFonts w:ascii="Times New Roman" w:hAnsi="Times New Roman" w:cs="Times New Roman"/>
        </w:rPr>
        <w:t xml:space="preserve">hen an incarcerated person who has individually registered to use VRS, IP Relay, or IP CTS is released from incarceration or transferred to another correctional authority. </w:t>
      </w:r>
    </w:p>
    <w:p w:rsidR="002F1F97" w:rsidRPr="008532DC" w:rsidP="008532DC" w14:paraId="78FD81D8" w14:textId="4E8E1AD9">
      <w:pPr>
        <w:tabs>
          <w:tab w:val="left" w:pos="1440"/>
        </w:tabs>
        <w:spacing w:before="240" w:after="120"/>
        <w:ind w:left="1080"/>
        <w:rPr>
          <w:rFonts w:ascii="Times New Roman" w:hAnsi="Times New Roman" w:cs="Times New Roman"/>
        </w:rPr>
      </w:pPr>
      <w:r w:rsidRPr="0044281B">
        <w:rPr>
          <w:rFonts w:ascii="Times New Roman" w:hAnsi="Times New Roman" w:cs="Times New Roman"/>
        </w:rPr>
        <w:t xml:space="preserve">Charges </w:t>
      </w:r>
      <w:r w:rsidRPr="008532DC">
        <w:rPr>
          <w:rFonts w:ascii="Times New Roman" w:hAnsi="Times New Roman" w:cs="Times New Roman"/>
        </w:rPr>
        <w:t>for TRS and related communication services</w:t>
      </w:r>
      <w:r w:rsidRPr="0044281B" w:rsidR="00703BD9">
        <w:rPr>
          <w:rFonts w:ascii="Times New Roman" w:hAnsi="Times New Roman" w:cs="Times New Roman"/>
        </w:rPr>
        <w:t xml:space="preserve"> are subject to the following requirements:</w:t>
      </w:r>
      <w:r w:rsidRPr="008532DC">
        <w:rPr>
          <w:rFonts w:ascii="Times New Roman" w:hAnsi="Times New Roman" w:cs="Times New Roman"/>
        </w:rPr>
        <w:t xml:space="preserve">  </w:t>
      </w:r>
    </w:p>
    <w:p w:rsidR="0063319D" w:rsidRPr="0044281B" w:rsidP="008532DC" w14:paraId="21DDE64E" w14:textId="180A4190">
      <w:pPr>
        <w:numPr>
          <w:ilvl w:val="0"/>
          <w:numId w:val="29"/>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Except as </w:t>
      </w:r>
      <w:r w:rsidRPr="0044281B" w:rsidR="006C0174">
        <w:rPr>
          <w:rFonts w:ascii="Times New Roman" w:hAnsi="Times New Roman" w:cs="Times New Roman"/>
        </w:rPr>
        <w:t xml:space="preserve">permitted </w:t>
      </w:r>
      <w:r w:rsidRPr="0044281B" w:rsidR="005436F2">
        <w:rPr>
          <w:rFonts w:ascii="Times New Roman" w:hAnsi="Times New Roman" w:cs="Times New Roman"/>
        </w:rPr>
        <w:t>below, n</w:t>
      </w:r>
      <w:r w:rsidRPr="0044281B">
        <w:rPr>
          <w:rFonts w:ascii="Times New Roman" w:hAnsi="Times New Roman" w:cs="Times New Roman"/>
        </w:rPr>
        <w:t xml:space="preserve">o Provider shall levy or collect any charge or fee on or from any party to a TRS call to or from an incarcerated person, or any charge for the use of a device or transmission service when used to access TRS from a correctional facility.  </w:t>
      </w:r>
    </w:p>
    <w:p w:rsidR="0063319D" w:rsidRPr="0044281B" w:rsidP="008532DC" w14:paraId="58D90631" w14:textId="4A4D6DAA">
      <w:pPr>
        <w:numPr>
          <w:ilvl w:val="0"/>
          <w:numId w:val="29"/>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When providing access to IP CTS or CTS, a Provider may assess a charge for such IP CTS or CTS call that does not exceed the charge levied or collected by the Provider for a voice telephone call of the same duration, distance, jurisdiction, and time-of-day placed to or from an individual incarcerated at the same correctional facility.  </w:t>
      </w:r>
    </w:p>
    <w:p w:rsidR="0063319D" w:rsidRPr="0044281B" w:rsidP="008532DC" w14:paraId="18CF670F" w14:textId="446BB135">
      <w:pPr>
        <w:numPr>
          <w:ilvl w:val="0"/>
          <w:numId w:val="29"/>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When providing access to a point-to-point video service</w:t>
      </w:r>
      <w:r w:rsidRPr="0044281B" w:rsidR="00406550">
        <w:rPr>
          <w:rFonts w:ascii="Times New Roman" w:hAnsi="Times New Roman" w:cs="Times New Roman"/>
        </w:rPr>
        <w:t xml:space="preserve"> </w:t>
      </w:r>
      <w:r w:rsidRPr="0044281B">
        <w:rPr>
          <w:rFonts w:ascii="Times New Roman" w:hAnsi="Times New Roman" w:cs="Times New Roman"/>
        </w:rPr>
        <w:t xml:space="preserve">for incarcerated individuals with communication disabilities who can use </w:t>
      </w:r>
      <w:r w:rsidRPr="0044281B" w:rsidR="00F320C1">
        <w:rPr>
          <w:rFonts w:ascii="Times New Roman" w:hAnsi="Times New Roman" w:cs="Times New Roman"/>
        </w:rPr>
        <w:t>ASL</w:t>
      </w:r>
      <w:r w:rsidRPr="0044281B">
        <w:rPr>
          <w:rFonts w:ascii="Times New Roman" w:hAnsi="Times New Roman" w:cs="Times New Roman"/>
        </w:rPr>
        <w:t xml:space="preserve">, the total charges or fees that a Provider levies on or collects from any party to such point-to-point video call, including any charge for the use of a device or transmission service, </w:t>
      </w:r>
      <w:r w:rsidRPr="0044281B" w:rsidR="00F267A5">
        <w:rPr>
          <w:rFonts w:ascii="Times New Roman" w:hAnsi="Times New Roman" w:cs="Times New Roman"/>
        </w:rPr>
        <w:t>must</w:t>
      </w:r>
      <w:r w:rsidRPr="0044281B">
        <w:rPr>
          <w:rFonts w:ascii="Times New Roman" w:hAnsi="Times New Roman" w:cs="Times New Roman"/>
        </w:rPr>
        <w:t xml:space="preserve"> not exceed the charge levied or collected by the Provider for a voice telephone call of the same duration, distance, jurisdiction, and time-of-day placed to or from an individual incarcerated at the same correctional facility.  </w:t>
      </w:r>
    </w:p>
    <w:p w:rsidR="0063319D" w:rsidRPr="0044281B" w:rsidP="008532DC" w14:paraId="7A42FFE0" w14:textId="4D7F2A97">
      <w:pPr>
        <w:numPr>
          <w:ilvl w:val="0"/>
          <w:numId w:val="29"/>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Provider</w:t>
      </w:r>
      <w:r w:rsidRPr="0044281B" w:rsidR="00406550">
        <w:rPr>
          <w:rFonts w:ascii="Times New Roman" w:hAnsi="Times New Roman" w:cs="Times New Roman"/>
        </w:rPr>
        <w:t>s are prohibited from</w:t>
      </w:r>
      <w:r w:rsidRPr="0044281B">
        <w:rPr>
          <w:rFonts w:ascii="Times New Roman" w:hAnsi="Times New Roman" w:cs="Times New Roman"/>
        </w:rPr>
        <w:t xml:space="preserve"> levy</w:t>
      </w:r>
      <w:r w:rsidRPr="0044281B" w:rsidR="00406550">
        <w:rPr>
          <w:rFonts w:ascii="Times New Roman" w:hAnsi="Times New Roman" w:cs="Times New Roman"/>
        </w:rPr>
        <w:t>ing</w:t>
      </w:r>
      <w:r w:rsidRPr="0044281B">
        <w:rPr>
          <w:rFonts w:ascii="Times New Roman" w:hAnsi="Times New Roman" w:cs="Times New Roman"/>
        </w:rPr>
        <w:t xml:space="preserve"> or collect</w:t>
      </w:r>
      <w:r w:rsidRPr="0044281B" w:rsidR="00406550">
        <w:rPr>
          <w:rFonts w:ascii="Times New Roman" w:hAnsi="Times New Roman" w:cs="Times New Roman"/>
        </w:rPr>
        <w:t>ing</w:t>
      </w:r>
      <w:r w:rsidRPr="0044281B">
        <w:rPr>
          <w:rFonts w:ascii="Times New Roman" w:hAnsi="Times New Roman" w:cs="Times New Roman"/>
        </w:rPr>
        <w:t xml:space="preserve"> any charge in excess of 25 percent of the applicable per-minute rate for TTY-to-TTY calls when such calls are associated with</w:t>
      </w:r>
      <w:r w:rsidR="007C5B3D">
        <w:rPr>
          <w:rFonts w:ascii="Times New Roman" w:hAnsi="Times New Roman" w:cs="Times New Roman"/>
        </w:rPr>
        <w:t xml:space="preserve"> </w:t>
      </w:r>
      <w:r w:rsidRPr="00E30A6F" w:rsidR="007C5B3D">
        <w:rPr>
          <w:rFonts w:ascii="Times New Roman" w:eastAsia="Times New Roman" w:hAnsi="Times New Roman" w:cs="Times New Roman"/>
        </w:rPr>
        <w:t>incarcerated people’s communications services</w:t>
      </w:r>
      <w:r w:rsidRPr="0044281B">
        <w:rPr>
          <w:rFonts w:ascii="Times New Roman" w:hAnsi="Times New Roman" w:cs="Times New Roman"/>
        </w:rPr>
        <w:t xml:space="preserve">.  </w:t>
      </w:r>
    </w:p>
    <w:p w:rsidR="00D7191E" w:rsidRPr="008532DC" w:rsidP="008532DC" w14:paraId="40FB8EFB" w14:textId="280392AB">
      <w:pPr>
        <w:tabs>
          <w:tab w:val="left" w:pos="1080"/>
        </w:tabs>
        <w:spacing w:after="120"/>
        <w:ind w:left="1080" w:hanging="360"/>
        <w:rPr>
          <w:rFonts w:ascii="Times New Roman" w:hAnsi="Times New Roman" w:cs="Times New Roman"/>
          <w:b/>
          <w:bCs/>
          <w:i/>
          <w:iCs/>
          <w:color w:val="243F60" w:themeColor="accent1" w:themeShade="7F"/>
          <w:spacing w:val="-1"/>
          <w:sz w:val="24"/>
          <w:szCs w:val="24"/>
        </w:rPr>
      </w:pPr>
      <w:r w:rsidRPr="008532DC">
        <w:rPr>
          <w:rFonts w:ascii="Times New Roman" w:hAnsi="Times New Roman" w:cs="Times New Roman"/>
        </w:rPr>
        <w:t>4.</w:t>
      </w:r>
      <w:r w:rsidRPr="008532DC">
        <w:rPr>
          <w:rFonts w:ascii="Times New Roman" w:hAnsi="Times New Roman" w:cs="Times New Roman"/>
        </w:rPr>
        <w:tab/>
      </w:r>
      <w:r w:rsidRPr="008532DC">
        <w:rPr>
          <w:rFonts w:ascii="Times New Roman" w:hAnsi="Times New Roman" w:cs="Times New Roman"/>
          <w:b/>
          <w:bCs/>
          <w:i/>
          <w:iCs/>
        </w:rPr>
        <w:t xml:space="preserve">Interim Protections of Consumer Funds in Inactive Accounts. </w:t>
      </w:r>
      <w:r w:rsidRPr="008532DC" w:rsidR="00CA3006">
        <w:rPr>
          <w:rFonts w:ascii="Times New Roman" w:hAnsi="Times New Roman" w:cs="Times New Roman"/>
          <w:b/>
          <w:bCs/>
          <w:i/>
          <w:iCs/>
        </w:rPr>
        <w:t>(</w:t>
      </w:r>
      <w:r w:rsidRPr="008532DC">
        <w:rPr>
          <w:rFonts w:ascii="Times New Roman" w:hAnsi="Times New Roman" w:cs="Times New Roman"/>
          <w:b/>
          <w:bCs/>
          <w:i/>
          <w:iCs/>
          <w:spacing w:val="-1"/>
        </w:rPr>
        <w:t>47 CFR §</w:t>
      </w:r>
      <w:r w:rsidRPr="00A11F5F" w:rsidR="002C2B38">
        <w:rPr>
          <w:rFonts w:ascii="Times New Roman" w:hAnsi="Times New Roman" w:cs="Times New Roman"/>
          <w:b/>
          <w:bCs/>
          <w:i/>
          <w:iCs/>
          <w:spacing w:val="-1"/>
        </w:rPr>
        <w:t>§</w:t>
      </w:r>
      <w:r w:rsidRPr="008532DC">
        <w:rPr>
          <w:rFonts w:ascii="Times New Roman" w:hAnsi="Times New Roman" w:cs="Times New Roman"/>
          <w:b/>
          <w:bCs/>
          <w:i/>
          <w:iCs/>
          <w:spacing w:val="-1"/>
        </w:rPr>
        <w:t xml:space="preserve"> 64.6130</w:t>
      </w:r>
      <w:r w:rsidRPr="00BE24F3" w:rsidR="00EE7846">
        <w:rPr>
          <w:rFonts w:ascii="Times New Roman" w:hAnsi="Times New Roman" w:cs="Times New Roman"/>
          <w:b/>
          <w:bCs/>
          <w:i/>
          <w:iCs/>
          <w:spacing w:val="-1"/>
        </w:rPr>
        <w:t>(a)</w:t>
      </w:r>
      <w:r w:rsidRPr="00BE24F3" w:rsidR="00A66F25">
        <w:rPr>
          <w:rFonts w:ascii="Times New Roman" w:hAnsi="Times New Roman" w:cs="Times New Roman"/>
          <w:b/>
          <w:bCs/>
          <w:i/>
          <w:iCs/>
          <w:spacing w:val="-1"/>
        </w:rPr>
        <w:t>(1)-(3),</w:t>
      </w:r>
      <w:r w:rsidRPr="008532DC" w:rsidR="006B3DFB">
        <w:rPr>
          <w:rFonts w:ascii="Times New Roman" w:hAnsi="Times New Roman" w:cs="Times New Roman"/>
          <w:b/>
          <w:bCs/>
          <w:i/>
          <w:iCs/>
          <w:spacing w:val="-1"/>
        </w:rPr>
        <w:t xml:space="preserve"> </w:t>
      </w:r>
      <w:r w:rsidRPr="00BE24F3" w:rsidR="00A66F25">
        <w:rPr>
          <w:rFonts w:ascii="Times New Roman" w:hAnsi="Times New Roman" w:cs="Times New Roman"/>
          <w:b/>
          <w:bCs/>
          <w:i/>
          <w:iCs/>
          <w:spacing w:val="-1"/>
        </w:rPr>
        <w:t>(b)</w:t>
      </w:r>
      <w:r w:rsidRPr="008532DC" w:rsidR="006B3DFB">
        <w:rPr>
          <w:rFonts w:ascii="Times New Roman" w:hAnsi="Times New Roman" w:cs="Times New Roman"/>
          <w:b/>
          <w:bCs/>
          <w:i/>
          <w:iCs/>
          <w:spacing w:val="-1"/>
        </w:rPr>
        <w:t xml:space="preserve">, </w:t>
      </w:r>
      <w:r w:rsidRPr="00BE24F3" w:rsidR="00A66F25">
        <w:rPr>
          <w:rFonts w:ascii="Times New Roman" w:hAnsi="Times New Roman" w:cs="Times New Roman"/>
          <w:b/>
          <w:bCs/>
          <w:i/>
          <w:iCs/>
          <w:spacing w:val="-1"/>
        </w:rPr>
        <w:t>(c),</w:t>
      </w:r>
      <w:r w:rsidRPr="008532DC" w:rsidR="006B3DFB">
        <w:rPr>
          <w:rFonts w:ascii="Times New Roman" w:hAnsi="Times New Roman" w:cs="Times New Roman"/>
          <w:b/>
          <w:bCs/>
          <w:i/>
          <w:iCs/>
          <w:spacing w:val="-1"/>
        </w:rPr>
        <w:t xml:space="preserve"> </w:t>
      </w:r>
      <w:r w:rsidRPr="00BE24F3" w:rsidR="00A66F25">
        <w:rPr>
          <w:rFonts w:ascii="Times New Roman" w:hAnsi="Times New Roman" w:cs="Times New Roman"/>
          <w:b/>
          <w:bCs/>
          <w:i/>
          <w:iCs/>
          <w:spacing w:val="-1"/>
        </w:rPr>
        <w:t>(d),</w:t>
      </w:r>
      <w:r w:rsidRPr="008532DC" w:rsidR="003F64E8">
        <w:rPr>
          <w:rFonts w:ascii="Times New Roman" w:hAnsi="Times New Roman" w:cs="Times New Roman"/>
          <w:b/>
          <w:bCs/>
          <w:i/>
          <w:iCs/>
          <w:spacing w:val="-1"/>
        </w:rPr>
        <w:t xml:space="preserve"> </w:t>
      </w:r>
      <w:r w:rsidRPr="00BE24F3" w:rsidR="00EE7846">
        <w:rPr>
          <w:rFonts w:ascii="Times New Roman" w:hAnsi="Times New Roman" w:cs="Times New Roman"/>
          <w:b/>
          <w:bCs/>
          <w:i/>
          <w:iCs/>
          <w:spacing w:val="-1"/>
        </w:rPr>
        <w:t>(e)</w:t>
      </w:r>
      <w:r w:rsidRPr="008532DC" w:rsidR="00CA3006">
        <w:rPr>
          <w:rFonts w:ascii="Times New Roman" w:hAnsi="Times New Roman" w:cs="Times New Roman"/>
          <w:b/>
          <w:bCs/>
          <w:i/>
          <w:iCs/>
          <w:spacing w:val="-1"/>
        </w:rPr>
        <w:t>)</w:t>
      </w:r>
    </w:p>
    <w:p w:rsidR="00D7191E" w:rsidRPr="008532DC" w:rsidP="008532DC" w14:paraId="6955A859" w14:textId="4B099575">
      <w:pPr>
        <w:pStyle w:val="Heading4"/>
        <w:numPr>
          <w:ilvl w:val="0"/>
          <w:numId w:val="0"/>
        </w:numPr>
        <w:tabs>
          <w:tab w:val="left" w:pos="1440"/>
        </w:tabs>
        <w:ind w:left="1080"/>
        <w:rPr>
          <w:rFonts w:ascii="Times New Roman" w:hAnsi="Times New Roman" w:cs="Times New Roman"/>
        </w:rPr>
      </w:pPr>
      <w:r w:rsidRPr="008532DC">
        <w:rPr>
          <w:rFonts w:ascii="Times New Roman" w:hAnsi="Times New Roman" w:cs="Times New Roman"/>
          <w:i w:val="0"/>
          <w:iCs w:val="0"/>
          <w:color w:val="auto"/>
        </w:rPr>
        <w:t xml:space="preserve">All funds deposited into a debit calling or prepaid calling account that can be used to pay for interstate or international </w:t>
      </w:r>
      <w:r w:rsidRPr="00CE1B76" w:rsidR="007C5B3D">
        <w:rPr>
          <w:rFonts w:ascii="Times New Roman" w:eastAsia="Times New Roman" w:hAnsi="Times New Roman" w:cs="Times New Roman"/>
          <w:i w:val="0"/>
          <w:iCs w:val="0"/>
        </w:rPr>
        <w:t>incarcerated people’s communications services</w:t>
      </w:r>
      <w:r w:rsidR="007C5B3D">
        <w:rPr>
          <w:rFonts w:ascii="Times New Roman" w:eastAsia="Times New Roman" w:hAnsi="Times New Roman" w:cs="Times New Roman"/>
          <w:i w:val="0"/>
          <w:iCs w:val="0"/>
        </w:rPr>
        <w:t xml:space="preserve"> </w:t>
      </w:r>
      <w:r w:rsidRPr="008532DC">
        <w:rPr>
          <w:rFonts w:ascii="Times New Roman" w:hAnsi="Times New Roman" w:cs="Times New Roman"/>
          <w:i w:val="0"/>
          <w:iCs w:val="0"/>
          <w:color w:val="auto"/>
        </w:rPr>
        <w:t xml:space="preserve">or associated ancillary services remain the property of the account holder unless or until the funds are either:  </w:t>
      </w:r>
    </w:p>
    <w:p w:rsidR="001A05E1" w:rsidRPr="0044281B" w:rsidP="008532DC" w14:paraId="5EB2EC3C" w14:textId="1010554C">
      <w:pPr>
        <w:numPr>
          <w:ilvl w:val="0"/>
          <w:numId w:val="30"/>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Used to pay for products or services purchased by the account holder or the incarcerated person for whose benefit the account was established;  </w:t>
      </w:r>
    </w:p>
    <w:p w:rsidR="001A05E1" w:rsidRPr="0044281B" w:rsidP="008532DC" w14:paraId="3B05743A" w14:textId="44337E6D">
      <w:pPr>
        <w:numPr>
          <w:ilvl w:val="0"/>
          <w:numId w:val="30"/>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Disposed of in accordance with a Controlling Judicial or Administrative Mandate; or  </w:t>
      </w:r>
    </w:p>
    <w:p w:rsidR="001A05E1" w:rsidRPr="0044281B" w:rsidP="008532DC" w14:paraId="5EEC6DEE" w14:textId="73A9DB10">
      <w:pPr>
        <w:numPr>
          <w:ilvl w:val="0"/>
          <w:numId w:val="30"/>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Disposed of in accordance with applicable state law requirements, including, but not limited to, requirements governing unclaimed property.  </w:t>
      </w:r>
    </w:p>
    <w:p w:rsidR="00133105" w:rsidRPr="008532DC" w:rsidP="008532DC" w14:paraId="4B5B4415" w14:textId="7F914324">
      <w:pPr>
        <w:pStyle w:val="Heading4"/>
        <w:numPr>
          <w:ilvl w:val="0"/>
          <w:numId w:val="0"/>
        </w:numPr>
        <w:tabs>
          <w:tab w:val="left" w:pos="1440"/>
        </w:tabs>
        <w:spacing w:after="120"/>
        <w:ind w:left="1080"/>
        <w:rPr>
          <w:rFonts w:ascii="Times New Roman" w:hAnsi="Times New Roman" w:cs="Times New Roman"/>
        </w:rPr>
      </w:pPr>
      <w:r w:rsidRPr="008532DC">
        <w:rPr>
          <w:rFonts w:ascii="Times New Roman" w:hAnsi="Times New Roman" w:cs="Times New Roman"/>
          <w:i w:val="0"/>
          <w:iCs w:val="0"/>
          <w:color w:val="auto"/>
        </w:rPr>
        <w:t xml:space="preserve">No provider </w:t>
      </w:r>
      <w:r w:rsidRPr="008532DC" w:rsidR="00675316">
        <w:rPr>
          <w:rFonts w:ascii="Times New Roman" w:hAnsi="Times New Roman" w:cs="Times New Roman"/>
          <w:i w:val="0"/>
          <w:iCs w:val="0"/>
          <w:color w:val="auto"/>
        </w:rPr>
        <w:t>is permitted to</w:t>
      </w:r>
      <w:r w:rsidRPr="008532DC">
        <w:rPr>
          <w:rFonts w:ascii="Times New Roman" w:hAnsi="Times New Roman" w:cs="Times New Roman"/>
          <w:i w:val="0"/>
          <w:iCs w:val="0"/>
          <w:color w:val="auto"/>
        </w:rPr>
        <w:t xml:space="preserve"> seize or otherwise dispose of unused funds in a debit calling or prepaid calling account until at least 180 calendar days of continuous account inactivity has passed, or at the end of any alternative period set by state law, except as provided in</w:t>
      </w:r>
      <w:r w:rsidRPr="008532DC" w:rsidR="00A66F25">
        <w:rPr>
          <w:rFonts w:ascii="Times New Roman" w:hAnsi="Times New Roman" w:cs="Times New Roman"/>
          <w:i w:val="0"/>
          <w:iCs w:val="0"/>
          <w:color w:val="auto"/>
        </w:rPr>
        <w:t xml:space="preserve"> </w:t>
      </w:r>
      <w:r w:rsidR="008C39F8">
        <w:rPr>
          <w:rFonts w:ascii="Times New Roman" w:hAnsi="Times New Roman" w:cs="Times New Roman"/>
          <w:i w:val="0"/>
          <w:iCs w:val="0"/>
          <w:color w:val="auto"/>
        </w:rPr>
        <w:t xml:space="preserve">section </w:t>
      </w:r>
      <w:r w:rsidRPr="008532DC" w:rsidR="00A66F25">
        <w:rPr>
          <w:rFonts w:ascii="Times New Roman" w:hAnsi="Times New Roman" w:cs="Times New Roman"/>
          <w:i w:val="0"/>
          <w:color w:val="auto"/>
          <w:spacing w:val="-1"/>
        </w:rPr>
        <w:t>64.6130(a)</w:t>
      </w:r>
      <w:r w:rsidRPr="008532DC" w:rsidR="00082985">
        <w:rPr>
          <w:rFonts w:ascii="Times New Roman" w:hAnsi="Times New Roman" w:cs="Times New Roman"/>
          <w:i w:val="0"/>
          <w:iCs w:val="0"/>
          <w:color w:val="auto"/>
        </w:rPr>
        <w:t>, explained above,</w:t>
      </w:r>
      <w:r w:rsidRPr="008532DC">
        <w:rPr>
          <w:rFonts w:ascii="Times New Roman" w:hAnsi="Times New Roman" w:cs="Times New Roman"/>
          <w:i w:val="0"/>
          <w:iCs w:val="0"/>
          <w:color w:val="auto"/>
        </w:rPr>
        <w:t xml:space="preserve"> or through a refund to the customer.  </w:t>
      </w:r>
    </w:p>
    <w:p w:rsidR="00133105" w:rsidRPr="008532DC" w:rsidP="008532DC" w14:paraId="2A5244A7" w14:textId="1C8F5C1D">
      <w:pPr>
        <w:pStyle w:val="Heading4"/>
        <w:numPr>
          <w:ilvl w:val="0"/>
          <w:numId w:val="0"/>
        </w:numPr>
        <w:ind w:left="1080"/>
        <w:rPr>
          <w:rFonts w:ascii="Times New Roman" w:hAnsi="Times New Roman" w:cs="Times New Roman"/>
        </w:rPr>
      </w:pPr>
      <w:r w:rsidRPr="008532DC">
        <w:rPr>
          <w:rFonts w:ascii="Times New Roman" w:hAnsi="Times New Roman" w:cs="Times New Roman"/>
          <w:i w:val="0"/>
          <w:iCs w:val="0"/>
          <w:color w:val="auto"/>
        </w:rPr>
        <w:t xml:space="preserve">The 180-day period, or alternative period set by state law, must be continuous.  Any of the following actions by the account holder or the incarcerated person for whose benefit the account was established ends the period of inactivity and restarts the 180-day period:  </w:t>
      </w:r>
    </w:p>
    <w:p w:rsidR="00133105" w:rsidRPr="0044281B" w:rsidP="008532DC" w14:paraId="5C3657C1" w14:textId="7F63EEF9">
      <w:pPr>
        <w:numPr>
          <w:ilvl w:val="0"/>
          <w:numId w:val="31"/>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Depositing, crediting, or otherwise adding funds to an account;  </w:t>
      </w:r>
    </w:p>
    <w:p w:rsidR="00133105" w:rsidRPr="0044281B" w:rsidP="008532DC" w14:paraId="1C3BEE66" w14:textId="7FEE9F02">
      <w:pPr>
        <w:numPr>
          <w:ilvl w:val="0"/>
          <w:numId w:val="31"/>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Withdrawing, spending, debiting, transferring, or otherwise removing funds from an account; or  </w:t>
      </w:r>
    </w:p>
    <w:p w:rsidR="00133105" w:rsidRPr="0044281B" w:rsidP="008532DC" w14:paraId="6A73D676" w14:textId="0FAB32C1">
      <w:pPr>
        <w:numPr>
          <w:ilvl w:val="0"/>
          <w:numId w:val="31"/>
        </w:numPr>
        <w:tabs>
          <w:tab w:val="left" w:pos="1800"/>
        </w:tabs>
        <w:spacing w:before="240" w:after="120"/>
        <w:ind w:left="1440" w:firstLine="0"/>
        <w:rPr>
          <w:rFonts w:ascii="Times New Roman" w:hAnsi="Times New Roman" w:cs="Times New Roman"/>
        </w:rPr>
      </w:pPr>
      <w:r w:rsidRPr="0044281B">
        <w:rPr>
          <w:rFonts w:ascii="Times New Roman" w:hAnsi="Times New Roman" w:cs="Times New Roman"/>
        </w:rPr>
        <w:t xml:space="preserve">Expressing an interest in retaining, receiving, or transferring the funds in an account, or otherwise attempting to exert or exerting ownership or control over the account or the funds held within the account.  </w:t>
      </w:r>
    </w:p>
    <w:p w:rsidR="006462EB" w:rsidRPr="008532DC" w:rsidP="008532DC" w14:paraId="63D26A82" w14:textId="6F233B16">
      <w:pPr>
        <w:pStyle w:val="Heading4"/>
        <w:numPr>
          <w:ilvl w:val="0"/>
          <w:numId w:val="0"/>
        </w:numPr>
        <w:tabs>
          <w:tab w:val="left" w:pos="1440"/>
        </w:tabs>
        <w:spacing w:after="120"/>
        <w:ind w:left="1080"/>
        <w:rPr>
          <w:rFonts w:ascii="Times New Roman" w:hAnsi="Times New Roman" w:cs="Times New Roman"/>
        </w:rPr>
      </w:pPr>
      <w:r w:rsidRPr="008532DC">
        <w:rPr>
          <w:rFonts w:ascii="Times New Roman" w:hAnsi="Times New Roman" w:cs="Times New Roman"/>
          <w:i w:val="0"/>
          <w:iCs w:val="0"/>
          <w:color w:val="auto"/>
        </w:rPr>
        <w:t xml:space="preserve">After 180 days of continuous account inactivity have passed, or at the end of any alternative period set by state law, the provider must make reasonable efforts to refund the balance in the account to the account holder.  </w:t>
      </w:r>
    </w:p>
    <w:p w:rsidR="006462EB" w:rsidRPr="008532DC" w:rsidP="008532DC" w14:paraId="7EFBD49E" w14:textId="1F71DB95">
      <w:pPr>
        <w:pStyle w:val="Heading4"/>
        <w:numPr>
          <w:ilvl w:val="0"/>
          <w:numId w:val="0"/>
        </w:numPr>
        <w:tabs>
          <w:tab w:val="left" w:pos="1440"/>
        </w:tabs>
        <w:ind w:left="1080"/>
        <w:rPr>
          <w:rFonts w:ascii="Times New Roman" w:hAnsi="Times New Roman" w:cs="Times New Roman"/>
        </w:rPr>
      </w:pPr>
      <w:r w:rsidRPr="008532DC">
        <w:rPr>
          <w:rFonts w:ascii="Times New Roman" w:hAnsi="Times New Roman" w:cs="Times New Roman"/>
          <w:i w:val="0"/>
          <w:iCs w:val="0"/>
          <w:color w:val="auto"/>
        </w:rPr>
        <w:t xml:space="preserve">If a provider’s reasonable efforts to refund the balance of the account fail, the provider must treat the remaining funds in accordance with applicable state consumer protection law requirements concerning unclaimed funds or the disposition of such funds.  </w:t>
      </w:r>
    </w:p>
    <w:p w:rsidR="00CD7DD6" w:rsidRPr="0044281B" w:rsidP="00DE4A5D" w14:paraId="2C2739C4" w14:textId="5B557DD4">
      <w:pPr>
        <w:pStyle w:val="NoSpacing"/>
        <w:rPr>
          <w:rFonts w:ascii="Times New Roman" w:hAnsi="Times New Roman" w:cs="Times New Roman"/>
        </w:rPr>
      </w:pPr>
    </w:p>
    <w:p w:rsidR="00715D20" w:rsidRPr="007C5B3D" w:rsidP="00CE1B76" w14:paraId="13327FF4" w14:textId="740A9EC3">
      <w:pPr>
        <w:pStyle w:val="Heading1"/>
        <w:numPr>
          <w:ilvl w:val="0"/>
          <w:numId w:val="38"/>
        </w:numPr>
        <w:spacing w:after="120"/>
        <w:ind w:hanging="720"/>
        <w:rPr>
          <w:rFonts w:cs="Times New Roman"/>
        </w:rPr>
      </w:pPr>
      <w:r w:rsidRPr="00CE1B76">
        <w:rPr>
          <w:rFonts w:cs="Times New Roman"/>
          <w:b/>
          <w:bCs/>
          <w:sz w:val="22"/>
          <w:szCs w:val="22"/>
        </w:rPr>
        <w:t>RECORDKEEPING AND REPORTING REQUIREMENTS</w:t>
      </w:r>
    </w:p>
    <w:p w:rsidR="00252256" w:rsidRPr="008532DC" w:rsidP="008532DC" w14:paraId="02AA0FE1" w14:textId="49B78C09">
      <w:pPr>
        <w:spacing w:after="120"/>
        <w:rPr>
          <w:rFonts w:ascii="Times New Roman" w:hAnsi="Times New Roman" w:cs="Times New Roman"/>
          <w:bCs/>
        </w:rPr>
      </w:pPr>
      <w:r w:rsidRPr="0044281B">
        <w:rPr>
          <w:rFonts w:ascii="Times New Roman" w:hAnsi="Times New Roman" w:cs="Times New Roman"/>
          <w:bCs/>
        </w:rPr>
        <w:t xml:space="preserve">The </w:t>
      </w:r>
      <w:r w:rsidRPr="0044281B" w:rsidR="00355C23">
        <w:rPr>
          <w:rFonts w:ascii="Times New Roman" w:hAnsi="Times New Roman" w:cs="Times New Roman"/>
          <w:bCs/>
          <w:i/>
        </w:rPr>
        <w:t>2022 ICS</w:t>
      </w:r>
      <w:r w:rsidRPr="0044281B" w:rsidR="00A15818">
        <w:rPr>
          <w:rFonts w:ascii="Times New Roman" w:hAnsi="Times New Roman" w:cs="Times New Roman"/>
          <w:bCs/>
          <w:i/>
        </w:rPr>
        <w:t xml:space="preserve"> Order</w:t>
      </w:r>
      <w:r w:rsidRPr="0044281B" w:rsidR="00065555">
        <w:rPr>
          <w:rFonts w:ascii="Times New Roman" w:hAnsi="Times New Roman" w:cs="Times New Roman"/>
          <w:bCs/>
        </w:rPr>
        <w:t xml:space="preserve"> </w:t>
      </w:r>
      <w:r w:rsidRPr="0044281B">
        <w:rPr>
          <w:rFonts w:ascii="Times New Roman" w:hAnsi="Times New Roman" w:cs="Times New Roman"/>
          <w:bCs/>
        </w:rPr>
        <w:t xml:space="preserve">contains new or modified information collection </w:t>
      </w:r>
      <w:r w:rsidRPr="0044281B" w:rsidR="0086467D">
        <w:rPr>
          <w:rFonts w:ascii="Times New Roman" w:hAnsi="Times New Roman" w:cs="Times New Roman"/>
          <w:bCs/>
        </w:rPr>
        <w:t xml:space="preserve">and reporting </w:t>
      </w:r>
      <w:r w:rsidRPr="0044281B">
        <w:rPr>
          <w:rFonts w:ascii="Times New Roman" w:hAnsi="Times New Roman" w:cs="Times New Roman"/>
          <w:bCs/>
        </w:rPr>
        <w:t>requirements</w:t>
      </w:r>
      <w:r w:rsidRPr="0044281B" w:rsidR="00A15818">
        <w:rPr>
          <w:rFonts w:ascii="Times New Roman" w:hAnsi="Times New Roman" w:cs="Times New Roman"/>
          <w:bCs/>
        </w:rPr>
        <w:t xml:space="preserve"> </w:t>
      </w:r>
      <w:r w:rsidR="0086082B">
        <w:rPr>
          <w:rFonts w:ascii="Times New Roman" w:hAnsi="Times New Roman" w:cs="Times New Roman"/>
          <w:bCs/>
        </w:rPr>
        <w:t xml:space="preserve">that are </w:t>
      </w:r>
      <w:r w:rsidRPr="0044281B" w:rsidR="005F1385">
        <w:rPr>
          <w:rFonts w:ascii="Times New Roman" w:hAnsi="Times New Roman" w:cs="Times New Roman"/>
          <w:bCs/>
        </w:rPr>
        <w:t xml:space="preserve">codified </w:t>
      </w:r>
      <w:r w:rsidRPr="0044281B" w:rsidR="00A65363">
        <w:rPr>
          <w:rFonts w:ascii="Times New Roman" w:hAnsi="Times New Roman" w:cs="Times New Roman"/>
          <w:bCs/>
        </w:rPr>
        <w:t xml:space="preserve">in section </w:t>
      </w:r>
      <w:r w:rsidRPr="0044281B" w:rsidR="00A65363">
        <w:rPr>
          <w:rFonts w:ascii="Times New Roman" w:hAnsi="Times New Roman" w:cs="Times New Roman"/>
          <w:bCs/>
          <w:iCs/>
          <w:spacing w:val="-1"/>
        </w:rPr>
        <w:t xml:space="preserve">64.6060 of </w:t>
      </w:r>
      <w:r w:rsidRPr="0044281B" w:rsidR="005F1385">
        <w:rPr>
          <w:rFonts w:ascii="Times New Roman" w:hAnsi="Times New Roman" w:cs="Times New Roman"/>
          <w:bCs/>
        </w:rPr>
        <w:t>the Commission’s rules</w:t>
      </w:r>
      <w:r w:rsidR="009F0B1F">
        <w:rPr>
          <w:rFonts w:ascii="Times New Roman" w:hAnsi="Times New Roman" w:cs="Times New Roman"/>
          <w:bCs/>
        </w:rPr>
        <w:t>, which set for</w:t>
      </w:r>
      <w:r w:rsidR="00771896">
        <w:rPr>
          <w:rFonts w:ascii="Times New Roman" w:hAnsi="Times New Roman" w:cs="Times New Roman"/>
          <w:bCs/>
        </w:rPr>
        <w:t>th</w:t>
      </w:r>
      <w:r w:rsidR="004A3B38">
        <w:rPr>
          <w:rFonts w:ascii="Times New Roman" w:hAnsi="Times New Roman" w:cs="Times New Roman"/>
          <w:bCs/>
        </w:rPr>
        <w:t xml:space="preserve"> requirements for</w:t>
      </w:r>
      <w:r w:rsidRPr="0044281B" w:rsidR="005F1385">
        <w:rPr>
          <w:rFonts w:ascii="Times New Roman" w:hAnsi="Times New Roman" w:cs="Times New Roman"/>
          <w:bCs/>
          <w:iCs/>
          <w:spacing w:val="-1"/>
        </w:rPr>
        <w:t xml:space="preserve"> </w:t>
      </w:r>
      <w:r w:rsidRPr="0044281B" w:rsidR="00A15818">
        <w:rPr>
          <w:rFonts w:ascii="Times New Roman" w:hAnsi="Times New Roman" w:cs="Times New Roman"/>
          <w:bCs/>
        </w:rPr>
        <w:t xml:space="preserve">annual </w:t>
      </w:r>
      <w:r w:rsidR="008D4E8D">
        <w:rPr>
          <w:rFonts w:ascii="Times New Roman" w:hAnsi="Times New Roman" w:cs="Times New Roman"/>
          <w:bCs/>
        </w:rPr>
        <w:t xml:space="preserve">reports </w:t>
      </w:r>
      <w:r w:rsidRPr="0044281B" w:rsidR="00A15818">
        <w:rPr>
          <w:rFonts w:ascii="Times New Roman" w:hAnsi="Times New Roman" w:cs="Times New Roman"/>
          <w:bCs/>
        </w:rPr>
        <w:t>and certification</w:t>
      </w:r>
      <w:r w:rsidR="008D4E8D">
        <w:rPr>
          <w:rFonts w:ascii="Times New Roman" w:hAnsi="Times New Roman" w:cs="Times New Roman"/>
          <w:bCs/>
        </w:rPr>
        <w:t>s</w:t>
      </w:r>
      <w:r w:rsidRPr="002C2B38" w:rsidR="00A15818">
        <w:rPr>
          <w:rFonts w:ascii="Times New Roman" w:hAnsi="Times New Roman" w:cs="Times New Roman"/>
          <w:bCs/>
        </w:rPr>
        <w:t xml:space="preserve">.  </w:t>
      </w:r>
      <w:r w:rsidRPr="008532DC" w:rsidR="00A15818">
        <w:rPr>
          <w:rFonts w:ascii="Times New Roman" w:hAnsi="Times New Roman" w:cs="Times New Roman"/>
          <w:bCs/>
        </w:rPr>
        <w:t xml:space="preserve">In addition to the </w:t>
      </w:r>
      <w:r w:rsidR="00D97B2E">
        <w:rPr>
          <w:rFonts w:ascii="Times New Roman" w:hAnsi="Times New Roman" w:cs="Times New Roman"/>
          <w:bCs/>
        </w:rPr>
        <w:t xml:space="preserve">information on </w:t>
      </w:r>
      <w:r w:rsidRPr="008532DC" w:rsidR="00A15818">
        <w:rPr>
          <w:rFonts w:ascii="Times New Roman" w:hAnsi="Times New Roman" w:cs="Times New Roman"/>
          <w:bCs/>
        </w:rPr>
        <w:t xml:space="preserve">interstate, intrastate, and international </w:t>
      </w:r>
      <w:r w:rsidRPr="00E30A6F" w:rsidR="007C5B3D">
        <w:rPr>
          <w:rFonts w:ascii="Times New Roman" w:eastAsia="Times New Roman" w:hAnsi="Times New Roman" w:cs="Times New Roman"/>
        </w:rPr>
        <w:t>incarcerated people’s communications services</w:t>
      </w:r>
      <w:r w:rsidR="007C5B3D">
        <w:rPr>
          <w:rFonts w:ascii="Times New Roman" w:eastAsia="Times New Roman" w:hAnsi="Times New Roman" w:cs="Times New Roman"/>
        </w:rPr>
        <w:t xml:space="preserve"> </w:t>
      </w:r>
      <w:r w:rsidR="00D97B2E">
        <w:rPr>
          <w:rFonts w:ascii="Times New Roman" w:hAnsi="Times New Roman" w:cs="Times New Roman"/>
          <w:bCs/>
        </w:rPr>
        <w:t xml:space="preserve">that </w:t>
      </w:r>
      <w:r w:rsidRPr="008532DC" w:rsidR="00A15818">
        <w:rPr>
          <w:rFonts w:ascii="Times New Roman" w:hAnsi="Times New Roman" w:cs="Times New Roman"/>
          <w:bCs/>
        </w:rPr>
        <w:t xml:space="preserve">providers are already required to </w:t>
      </w:r>
      <w:r w:rsidR="008D4E8D">
        <w:rPr>
          <w:rFonts w:ascii="Times New Roman" w:hAnsi="Times New Roman" w:cs="Times New Roman"/>
          <w:bCs/>
        </w:rPr>
        <w:t xml:space="preserve">include in their annual reports </w:t>
      </w:r>
      <w:r w:rsidRPr="008532DC" w:rsidR="00A15818">
        <w:rPr>
          <w:rFonts w:ascii="Times New Roman" w:hAnsi="Times New Roman" w:cs="Times New Roman"/>
          <w:bCs/>
        </w:rPr>
        <w:t xml:space="preserve">to the Commission, </w:t>
      </w:r>
      <w:r w:rsidRPr="008532DC">
        <w:rPr>
          <w:rFonts w:ascii="Times New Roman" w:hAnsi="Times New Roman" w:cs="Times New Roman"/>
          <w:bCs/>
        </w:rPr>
        <w:t>p</w:t>
      </w:r>
      <w:r w:rsidRPr="008532DC" w:rsidR="00A15818">
        <w:rPr>
          <w:rFonts w:ascii="Times New Roman" w:hAnsi="Times New Roman" w:cs="Times New Roman"/>
          <w:bCs/>
        </w:rPr>
        <w:t xml:space="preserve">roviders must </w:t>
      </w:r>
      <w:r w:rsidR="00A3677E">
        <w:rPr>
          <w:rFonts w:ascii="Times New Roman" w:hAnsi="Times New Roman" w:cs="Times New Roman"/>
          <w:bCs/>
        </w:rPr>
        <w:t xml:space="preserve">also </w:t>
      </w:r>
      <w:r w:rsidR="000849AB">
        <w:rPr>
          <w:rFonts w:ascii="Times New Roman" w:hAnsi="Times New Roman" w:cs="Times New Roman"/>
          <w:bCs/>
        </w:rPr>
        <w:t xml:space="preserve">include in those </w:t>
      </w:r>
      <w:r w:rsidRPr="008532DC" w:rsidR="00A15818">
        <w:rPr>
          <w:rFonts w:ascii="Times New Roman" w:hAnsi="Times New Roman" w:cs="Times New Roman"/>
          <w:bCs/>
        </w:rPr>
        <w:t>report</w:t>
      </w:r>
      <w:r w:rsidR="000849AB">
        <w:rPr>
          <w:rFonts w:ascii="Times New Roman" w:hAnsi="Times New Roman" w:cs="Times New Roman"/>
          <w:bCs/>
        </w:rPr>
        <w:t>s</w:t>
      </w:r>
      <w:r w:rsidRPr="008532DC" w:rsidR="00A15818">
        <w:rPr>
          <w:rFonts w:ascii="Times New Roman" w:hAnsi="Times New Roman" w:cs="Times New Roman"/>
          <w:bCs/>
        </w:rPr>
        <w:t xml:space="preserve"> to the Commission</w:t>
      </w:r>
      <w:r w:rsidRPr="008532DC">
        <w:rPr>
          <w:rFonts w:ascii="Times New Roman" w:hAnsi="Times New Roman" w:cs="Times New Roman"/>
          <w:bCs/>
        </w:rPr>
        <w:t xml:space="preserve"> </w:t>
      </w:r>
      <w:r w:rsidR="006F00B5">
        <w:rPr>
          <w:rFonts w:ascii="Times New Roman" w:hAnsi="Times New Roman" w:cs="Times New Roman"/>
          <w:bCs/>
        </w:rPr>
        <w:t xml:space="preserve">the following information for each facility </w:t>
      </w:r>
      <w:r w:rsidRPr="008532DC">
        <w:rPr>
          <w:rFonts w:ascii="Times New Roman" w:hAnsi="Times New Roman" w:cs="Times New Roman"/>
          <w:bCs/>
        </w:rPr>
        <w:t xml:space="preserve">pursuant to </w:t>
      </w:r>
      <w:r w:rsidRPr="008532DC">
        <w:rPr>
          <w:rFonts w:ascii="Times New Roman" w:hAnsi="Times New Roman" w:cs="Times New Roman"/>
          <w:bCs/>
          <w:iCs/>
          <w:spacing w:val="-1"/>
        </w:rPr>
        <w:t>47 CFR §</w:t>
      </w:r>
      <w:r w:rsidRPr="002C2B38" w:rsidR="00A47313">
        <w:rPr>
          <w:rFonts w:ascii="Times New Roman" w:hAnsi="Times New Roman" w:cs="Times New Roman"/>
          <w:bCs/>
          <w:iCs/>
          <w:spacing w:val="-1"/>
        </w:rPr>
        <w:t>§</w:t>
      </w:r>
      <w:r w:rsidR="006F00B5">
        <w:rPr>
          <w:rFonts w:ascii="Times New Roman" w:hAnsi="Times New Roman" w:cs="Times New Roman"/>
          <w:bCs/>
          <w:iCs/>
          <w:spacing w:val="-1"/>
        </w:rPr>
        <w:t> </w:t>
      </w:r>
      <w:r w:rsidRPr="008532DC">
        <w:rPr>
          <w:rFonts w:ascii="Times New Roman" w:hAnsi="Times New Roman" w:cs="Times New Roman"/>
          <w:bCs/>
          <w:iCs/>
          <w:spacing w:val="-1"/>
        </w:rPr>
        <w:t>64.6060(a)(5), (a)(6)(</w:t>
      </w:r>
      <w:r w:rsidRPr="008532DC">
        <w:rPr>
          <w:rFonts w:ascii="Times New Roman" w:hAnsi="Times New Roman" w:cs="Times New Roman"/>
          <w:bCs/>
          <w:iCs/>
          <w:spacing w:val="-1"/>
        </w:rPr>
        <w:t>i</w:t>
      </w:r>
      <w:r w:rsidRPr="008532DC">
        <w:rPr>
          <w:rFonts w:ascii="Times New Roman" w:hAnsi="Times New Roman" w:cs="Times New Roman"/>
          <w:bCs/>
          <w:iCs/>
          <w:spacing w:val="-1"/>
        </w:rPr>
        <w:t>)-(iii)</w:t>
      </w:r>
      <w:r w:rsidR="005B49B9">
        <w:rPr>
          <w:rFonts w:ascii="Times New Roman" w:hAnsi="Times New Roman" w:cs="Times New Roman"/>
          <w:bCs/>
          <w:iCs/>
          <w:spacing w:val="-1"/>
        </w:rPr>
        <w:t>,</w:t>
      </w:r>
      <w:r w:rsidRPr="008532DC">
        <w:rPr>
          <w:rFonts w:ascii="Times New Roman" w:hAnsi="Times New Roman" w:cs="Times New Roman"/>
          <w:bCs/>
          <w:iCs/>
          <w:spacing w:val="-1"/>
        </w:rPr>
        <w:t xml:space="preserve"> and (a)(7))</w:t>
      </w:r>
      <w:r w:rsidRPr="008532DC" w:rsidR="00A15818">
        <w:rPr>
          <w:rFonts w:ascii="Times New Roman" w:hAnsi="Times New Roman" w:cs="Times New Roman"/>
          <w:bCs/>
        </w:rPr>
        <w:t xml:space="preserve">: </w:t>
      </w:r>
    </w:p>
    <w:p w:rsidR="00C110A7" w:rsidRPr="008532DC" w:rsidP="008532DC" w14:paraId="20D7685C" w14:textId="5513D321">
      <w:pPr>
        <w:pStyle w:val="BodyText"/>
        <w:tabs>
          <w:tab w:val="left" w:pos="1080"/>
        </w:tabs>
        <w:ind w:left="1080"/>
        <w:rPr>
          <w:rFonts w:eastAsiaTheme="majorEastAsia" w:cs="Times New Roman"/>
          <w:color w:val="243F60" w:themeColor="accent1" w:themeShade="7F"/>
          <w:sz w:val="24"/>
          <w:szCs w:val="24"/>
        </w:rPr>
      </w:pPr>
      <w:r w:rsidRPr="00C110A7">
        <w:rPr>
          <w:rFonts w:eastAsiaTheme="majorEastAsia" w:cs="Times New Roman"/>
        </w:rPr>
        <w:t xml:space="preserve">1. </w:t>
      </w:r>
      <w:r w:rsidRPr="00C110A7">
        <w:rPr>
          <w:rFonts w:eastAsiaTheme="majorEastAsia" w:cs="Times New Roman"/>
        </w:rPr>
        <w:tab/>
      </w:r>
      <w:r w:rsidRPr="008532DC" w:rsidR="00252256">
        <w:rPr>
          <w:rFonts w:eastAsiaTheme="majorEastAsia" w:cs="Times New Roman"/>
        </w:rPr>
        <w:t>T</w:t>
      </w:r>
      <w:r w:rsidRPr="008532DC" w:rsidR="00A15818">
        <w:rPr>
          <w:rFonts w:eastAsiaTheme="majorEastAsia" w:cs="Times New Roman"/>
        </w:rPr>
        <w:t xml:space="preserve">he </w:t>
      </w:r>
      <w:r w:rsidRPr="008532DC" w:rsidR="00252256">
        <w:rPr>
          <w:rFonts w:eastAsiaTheme="majorEastAsia" w:cs="Times New Roman"/>
        </w:rPr>
        <w:t>types</w:t>
      </w:r>
      <w:r w:rsidRPr="008532DC" w:rsidR="00A15818">
        <w:rPr>
          <w:rFonts w:eastAsiaTheme="majorEastAsia" w:cs="Times New Roman"/>
        </w:rPr>
        <w:t xml:space="preserve"> of TRS that may be accessed from the facility</w:t>
      </w:r>
      <w:r w:rsidRPr="008532DC" w:rsidR="00FB7793">
        <w:rPr>
          <w:rFonts w:eastAsiaTheme="majorEastAsia" w:cs="Times New Roman"/>
        </w:rPr>
        <w:t>.</w:t>
      </w:r>
      <w:r w:rsidRPr="008532DC" w:rsidR="00A15818">
        <w:rPr>
          <w:rFonts w:eastAsiaTheme="majorEastAsia" w:cs="Times New Roman"/>
        </w:rPr>
        <w:t xml:space="preserve"> </w:t>
      </w:r>
    </w:p>
    <w:p w:rsidR="00C110A7" w:rsidRPr="008532DC" w:rsidP="008532DC" w14:paraId="22992654" w14:textId="080D42F3">
      <w:pPr>
        <w:pStyle w:val="BodyText"/>
        <w:tabs>
          <w:tab w:val="left" w:pos="1080"/>
        </w:tabs>
        <w:ind w:left="1080"/>
        <w:rPr>
          <w:rFonts w:eastAsiaTheme="majorEastAsia" w:cs="Times New Roman"/>
        </w:rPr>
      </w:pPr>
      <w:r w:rsidRPr="00C110A7">
        <w:rPr>
          <w:rFonts w:eastAsiaTheme="majorEastAsia" w:cs="Times New Roman"/>
        </w:rPr>
        <w:t xml:space="preserve">2. </w:t>
      </w:r>
      <w:r w:rsidRPr="00C110A7">
        <w:rPr>
          <w:rFonts w:eastAsiaTheme="majorEastAsia" w:cs="Times New Roman"/>
        </w:rPr>
        <w:tab/>
      </w:r>
      <w:r w:rsidRPr="008532DC" w:rsidR="00252256">
        <w:rPr>
          <w:rFonts w:eastAsiaTheme="majorEastAsia" w:cs="Times New Roman"/>
        </w:rPr>
        <w:t>T</w:t>
      </w:r>
      <w:r w:rsidRPr="008532DC" w:rsidR="00A15818">
        <w:rPr>
          <w:rFonts w:eastAsiaTheme="majorEastAsia" w:cs="Times New Roman"/>
        </w:rPr>
        <w:t xml:space="preserve">he number of calls completed during the reporting period </w:t>
      </w:r>
      <w:r w:rsidRPr="008532DC" w:rsidR="00252256">
        <w:rPr>
          <w:rFonts w:eastAsiaTheme="majorEastAsia" w:cs="Times New Roman"/>
        </w:rPr>
        <w:t>for</w:t>
      </w:r>
      <w:r w:rsidRPr="008532DC" w:rsidR="00A15818">
        <w:rPr>
          <w:rFonts w:eastAsiaTheme="majorEastAsia" w:cs="Times New Roman"/>
        </w:rPr>
        <w:t xml:space="preserve"> each of the following categories: </w:t>
      </w:r>
      <w:bookmarkStart w:id="2" w:name="_Hlk134013660"/>
      <w:r w:rsidRPr="008532DC" w:rsidR="00FB7793">
        <w:rPr>
          <w:rFonts w:eastAsiaTheme="majorEastAsia" w:cs="Times New Roman"/>
        </w:rPr>
        <w:t xml:space="preserve">(a) </w:t>
      </w:r>
      <w:bookmarkEnd w:id="2"/>
      <w:r w:rsidRPr="008532DC" w:rsidR="00A15818">
        <w:rPr>
          <w:rFonts w:eastAsiaTheme="majorEastAsia" w:cs="Times New Roman"/>
        </w:rPr>
        <w:t xml:space="preserve">TTY-to-TTY calls; </w:t>
      </w:r>
      <w:r w:rsidRPr="008532DC" w:rsidR="00FB7793">
        <w:rPr>
          <w:rFonts w:eastAsiaTheme="majorEastAsia" w:cs="Times New Roman"/>
        </w:rPr>
        <w:t>(b) p</w:t>
      </w:r>
      <w:r w:rsidRPr="008532DC" w:rsidR="00A15818">
        <w:rPr>
          <w:rFonts w:eastAsiaTheme="majorEastAsia" w:cs="Times New Roman"/>
        </w:rPr>
        <w:t xml:space="preserve">oint-to-point video calls placed or received by ASL users as those terms are defined in </w:t>
      </w:r>
      <w:r w:rsidRPr="008532DC" w:rsidR="00537FB8">
        <w:rPr>
          <w:rFonts w:eastAsiaTheme="majorEastAsia" w:cs="Times New Roman"/>
        </w:rPr>
        <w:t>section</w:t>
      </w:r>
      <w:r w:rsidRPr="008532DC" w:rsidR="00A15818">
        <w:rPr>
          <w:rFonts w:eastAsiaTheme="majorEastAsia" w:cs="Times New Roman"/>
        </w:rPr>
        <w:t xml:space="preserve"> 64.601(a)</w:t>
      </w:r>
      <w:r w:rsidRPr="008532DC" w:rsidR="00FB7793">
        <w:rPr>
          <w:rFonts w:eastAsiaTheme="majorEastAsia" w:cs="Times New Roman"/>
        </w:rPr>
        <w:t>;</w:t>
      </w:r>
      <w:r w:rsidRPr="008532DC" w:rsidR="00A15818">
        <w:rPr>
          <w:rFonts w:eastAsiaTheme="majorEastAsia" w:cs="Times New Roman"/>
        </w:rPr>
        <w:t xml:space="preserve"> </w:t>
      </w:r>
      <w:r w:rsidRPr="008532DC" w:rsidR="00252256">
        <w:rPr>
          <w:rFonts w:eastAsiaTheme="majorEastAsia" w:cs="Times New Roman"/>
        </w:rPr>
        <w:t>and</w:t>
      </w:r>
      <w:r w:rsidRPr="008532DC" w:rsidR="00252256">
        <w:rPr>
          <w:rFonts w:eastAsiaTheme="majorEastAsia" w:cs="Times New Roman"/>
          <w:i/>
          <w:spacing w:val="-1"/>
        </w:rPr>
        <w:t xml:space="preserve"> </w:t>
      </w:r>
      <w:r w:rsidRPr="008532DC" w:rsidR="00FB7793">
        <w:rPr>
          <w:rFonts w:eastAsiaTheme="majorEastAsia" w:cs="Times New Roman"/>
          <w:iCs/>
          <w:spacing w:val="-1"/>
        </w:rPr>
        <w:t xml:space="preserve">(c) </w:t>
      </w:r>
      <w:r w:rsidRPr="00830632" w:rsidR="00A15818">
        <w:rPr>
          <w:rFonts w:eastAsiaTheme="majorEastAsia" w:cs="Times New Roman"/>
        </w:rPr>
        <w:t>TRS calls, broken down by each form of TRS that can be accessed from the facility</w:t>
      </w:r>
      <w:r w:rsidRPr="008532DC" w:rsidR="00FB7793">
        <w:rPr>
          <w:rFonts w:eastAsiaTheme="majorEastAsia" w:cs="Times New Roman"/>
        </w:rPr>
        <w:t>.</w:t>
      </w:r>
      <w:r w:rsidRPr="00830632" w:rsidR="00A15818">
        <w:rPr>
          <w:rFonts w:eastAsiaTheme="majorEastAsia" w:cs="Times New Roman"/>
        </w:rPr>
        <w:t xml:space="preserve"> </w:t>
      </w:r>
    </w:p>
    <w:p w:rsidR="00772265" w:rsidRPr="00C110A7" w:rsidP="008532DC" w14:paraId="1221FBA7" w14:textId="6D2F9D17">
      <w:pPr>
        <w:pStyle w:val="BodyText"/>
        <w:tabs>
          <w:tab w:val="left" w:pos="1080"/>
        </w:tabs>
        <w:ind w:left="1080"/>
        <w:rPr>
          <w:rFonts w:cs="Times New Roman"/>
        </w:rPr>
      </w:pPr>
      <w:r w:rsidRPr="00C110A7">
        <w:rPr>
          <w:rFonts w:eastAsiaTheme="majorEastAsia" w:cs="Times New Roman"/>
        </w:rPr>
        <w:t xml:space="preserve">3. </w:t>
      </w:r>
      <w:r w:rsidRPr="00C110A7">
        <w:rPr>
          <w:rFonts w:eastAsiaTheme="majorEastAsia" w:cs="Times New Roman"/>
        </w:rPr>
        <w:tab/>
      </w:r>
      <w:r w:rsidRPr="008532DC" w:rsidR="00252256">
        <w:rPr>
          <w:rFonts w:eastAsiaTheme="majorEastAsia" w:cs="Times New Roman"/>
        </w:rPr>
        <w:t>T</w:t>
      </w:r>
      <w:r w:rsidRPr="008532DC" w:rsidR="00137522">
        <w:rPr>
          <w:rFonts w:eastAsiaTheme="majorEastAsia" w:cs="Times New Roman"/>
        </w:rPr>
        <w:t xml:space="preserve">he number of complaints that the reporting </w:t>
      </w:r>
      <w:r w:rsidRPr="008532DC" w:rsidR="00252256">
        <w:rPr>
          <w:rFonts w:eastAsiaTheme="majorEastAsia" w:cs="Times New Roman"/>
        </w:rPr>
        <w:t>p</w:t>
      </w:r>
      <w:r w:rsidRPr="008532DC" w:rsidR="00137522">
        <w:rPr>
          <w:rFonts w:eastAsiaTheme="majorEastAsia" w:cs="Times New Roman"/>
        </w:rPr>
        <w:t xml:space="preserve">rovider received in each of the categories set forth in </w:t>
      </w:r>
      <w:r w:rsidRPr="008532DC" w:rsidR="00537FB8">
        <w:rPr>
          <w:rFonts w:eastAsiaTheme="majorEastAsia" w:cs="Times New Roman"/>
        </w:rPr>
        <w:t xml:space="preserve">section </w:t>
      </w:r>
      <w:r w:rsidRPr="008532DC" w:rsidR="00537FB8">
        <w:rPr>
          <w:rFonts w:eastAsiaTheme="majorEastAsia" w:cs="Times New Roman"/>
          <w:iCs/>
          <w:spacing w:val="-1"/>
        </w:rPr>
        <w:t>64.6060(</w:t>
      </w:r>
      <w:r w:rsidRPr="008532DC" w:rsidR="00137522">
        <w:rPr>
          <w:rFonts w:eastAsiaTheme="majorEastAsia" w:cs="Times New Roman"/>
          <w:iCs/>
        </w:rPr>
        <w:t>(a)(6).</w:t>
      </w:r>
      <w:r w:rsidRPr="008532DC" w:rsidR="00137522">
        <w:rPr>
          <w:rFonts w:eastAsiaTheme="majorEastAsia" w:cs="Times New Roman"/>
        </w:rPr>
        <w:t xml:space="preserve">  </w:t>
      </w:r>
    </w:p>
    <w:p w:rsidR="00772265" w:rsidRPr="008532DC" w:rsidP="00DE4A5D" w14:paraId="5285E1D1" w14:textId="77777777">
      <w:pPr>
        <w:pStyle w:val="NoSpacing"/>
        <w:rPr>
          <w:rFonts w:ascii="Times New Roman" w:hAnsi="Times New Roman" w:cs="Times New Roman"/>
          <w:bCs/>
        </w:rPr>
      </w:pPr>
    </w:p>
    <w:p w:rsidR="00715D20" w:rsidRPr="008532DC" w:rsidP="008532DC" w14:paraId="139A0A04" w14:textId="2E35EB12">
      <w:pPr>
        <w:pStyle w:val="Heading1"/>
        <w:spacing w:after="120"/>
        <w:ind w:left="0"/>
        <w:rPr>
          <w:rFonts w:cs="Times New Roman"/>
          <w:b/>
          <w:bCs/>
        </w:rPr>
      </w:pPr>
      <w:r w:rsidRPr="008532DC">
        <w:rPr>
          <w:rFonts w:cs="Times New Roman"/>
          <w:b/>
          <w:bCs/>
          <w:spacing w:val="-1"/>
          <w:sz w:val="22"/>
          <w:szCs w:val="22"/>
        </w:rPr>
        <w:t>IMPLEMENTATION DATE</w:t>
      </w:r>
      <w:r w:rsidR="00D43825">
        <w:rPr>
          <w:rFonts w:cs="Times New Roman"/>
          <w:b/>
          <w:bCs/>
          <w:spacing w:val="-1"/>
          <w:sz w:val="22"/>
          <w:szCs w:val="22"/>
        </w:rPr>
        <w:t>S</w:t>
      </w:r>
    </w:p>
    <w:p w:rsidR="00715D20" w:rsidRPr="0044281B" w:rsidP="006A350E" w14:paraId="177F0410" w14:textId="79ED6AED">
      <w:pPr>
        <w:tabs>
          <w:tab w:val="left" w:pos="820"/>
        </w:tabs>
        <w:spacing w:after="120"/>
        <w:rPr>
          <w:rFonts w:ascii="Times New Roman" w:eastAsia="Times New Roman" w:hAnsi="Times New Roman" w:cs="Times New Roman"/>
        </w:rPr>
      </w:pPr>
      <w:r w:rsidRPr="00321FDC">
        <w:rPr>
          <w:rFonts w:ascii="Times New Roman" w:hAnsi="Times New Roman" w:cs="Times New Roman"/>
        </w:rPr>
        <w:t xml:space="preserve">The </w:t>
      </w:r>
      <w:r w:rsidRPr="00321FDC" w:rsidR="005C7EFB">
        <w:rPr>
          <w:rFonts w:ascii="Times New Roman" w:hAnsi="Times New Roman" w:cs="Times New Roman"/>
        </w:rPr>
        <w:t xml:space="preserve">rules adopted in </w:t>
      </w:r>
      <w:r w:rsidR="005B49B9">
        <w:rPr>
          <w:rFonts w:ascii="Times New Roman" w:hAnsi="Times New Roman" w:cs="Times New Roman"/>
        </w:rPr>
        <w:t xml:space="preserve">the </w:t>
      </w:r>
      <w:r w:rsidRPr="00321FDC" w:rsidR="00355C23">
        <w:rPr>
          <w:rFonts w:ascii="Times New Roman" w:hAnsi="Times New Roman" w:cs="Times New Roman"/>
          <w:i/>
        </w:rPr>
        <w:t>2022 ICS</w:t>
      </w:r>
      <w:r w:rsidRPr="00321FDC" w:rsidR="005F313D">
        <w:rPr>
          <w:rFonts w:ascii="Times New Roman" w:hAnsi="Times New Roman" w:cs="Times New Roman"/>
          <w:i/>
          <w:iCs/>
        </w:rPr>
        <w:t xml:space="preserve"> </w:t>
      </w:r>
      <w:r w:rsidRPr="00321FDC">
        <w:rPr>
          <w:rFonts w:ascii="Times New Roman" w:hAnsi="Times New Roman" w:cs="Times New Roman"/>
          <w:i/>
        </w:rPr>
        <w:t>Order</w:t>
      </w:r>
      <w:r w:rsidRPr="00321FDC">
        <w:rPr>
          <w:rFonts w:ascii="Times New Roman" w:hAnsi="Times New Roman" w:cs="Times New Roman"/>
        </w:rPr>
        <w:t xml:space="preserve"> </w:t>
      </w:r>
      <w:r w:rsidRPr="00321FDC" w:rsidR="009F410D">
        <w:rPr>
          <w:rFonts w:ascii="Times New Roman" w:hAnsi="Times New Roman" w:cs="Times New Roman"/>
        </w:rPr>
        <w:t>bec</w:t>
      </w:r>
      <w:r w:rsidRPr="00321FDC" w:rsidR="00B01346">
        <w:rPr>
          <w:rFonts w:ascii="Times New Roman" w:hAnsi="Times New Roman" w:cs="Times New Roman"/>
        </w:rPr>
        <w:t>a</w:t>
      </w:r>
      <w:r w:rsidRPr="00321FDC" w:rsidR="009F410D">
        <w:rPr>
          <w:rFonts w:ascii="Times New Roman" w:hAnsi="Times New Roman" w:cs="Times New Roman"/>
        </w:rPr>
        <w:t>me</w:t>
      </w:r>
      <w:r w:rsidRPr="00321FDC">
        <w:rPr>
          <w:rFonts w:ascii="Times New Roman" w:hAnsi="Times New Roman" w:cs="Times New Roman"/>
        </w:rPr>
        <w:t xml:space="preserve"> effective on </w:t>
      </w:r>
      <w:r w:rsidRPr="00321FDC" w:rsidR="00B01E29">
        <w:rPr>
          <w:rFonts w:ascii="Times New Roman" w:hAnsi="Times New Roman" w:cs="Times New Roman"/>
        </w:rPr>
        <w:t>January 9</w:t>
      </w:r>
      <w:r w:rsidRPr="00321FDC" w:rsidR="00F95EC1">
        <w:rPr>
          <w:rFonts w:ascii="Times New Roman" w:hAnsi="Times New Roman" w:cs="Times New Roman"/>
        </w:rPr>
        <w:t>, 2023</w:t>
      </w:r>
      <w:r w:rsidRPr="00321FDC" w:rsidR="00AD35F5">
        <w:rPr>
          <w:rFonts w:ascii="Times New Roman" w:hAnsi="Times New Roman" w:cs="Times New Roman"/>
        </w:rPr>
        <w:t xml:space="preserve">, </w:t>
      </w:r>
      <w:r w:rsidRPr="008532DC" w:rsidR="00D96C2D">
        <w:rPr>
          <w:rFonts w:ascii="Times New Roman" w:hAnsi="Times New Roman" w:cs="Times New Roman"/>
        </w:rPr>
        <w:t xml:space="preserve">except for </w:t>
      </w:r>
      <w:r w:rsidRPr="00321FDC" w:rsidR="00AD35F5">
        <w:rPr>
          <w:rFonts w:ascii="Times New Roman" w:hAnsi="Times New Roman" w:cs="Times New Roman"/>
        </w:rPr>
        <w:t>section 64.611(k)(1)(</w:t>
      </w:r>
      <w:r w:rsidRPr="00321FDC" w:rsidR="00AD35F5">
        <w:rPr>
          <w:rFonts w:ascii="Times New Roman" w:hAnsi="Times New Roman" w:cs="Times New Roman"/>
        </w:rPr>
        <w:t>i</w:t>
      </w:r>
      <w:r w:rsidRPr="00321FDC" w:rsidR="00AD35F5">
        <w:rPr>
          <w:rFonts w:ascii="Times New Roman" w:hAnsi="Times New Roman" w:cs="Times New Roman"/>
        </w:rPr>
        <w:t>-i</w:t>
      </w:r>
      <w:r w:rsidRPr="008532DC" w:rsidR="00F95102">
        <w:rPr>
          <w:rFonts w:ascii="Times New Roman" w:hAnsi="Times New Roman" w:cs="Times New Roman"/>
        </w:rPr>
        <w:t>ii</w:t>
      </w:r>
      <w:r w:rsidRPr="00321FDC" w:rsidR="00AD35F5">
        <w:rPr>
          <w:rFonts w:ascii="Times New Roman" w:hAnsi="Times New Roman" w:cs="Times New Roman"/>
        </w:rPr>
        <w:t>),</w:t>
      </w:r>
      <w:r w:rsidRPr="008532DC" w:rsidR="004E03C1">
        <w:rPr>
          <w:rFonts w:ascii="Times New Roman" w:hAnsi="Times New Roman" w:cs="Times New Roman"/>
        </w:rPr>
        <w:t xml:space="preserve"> which became effective on December 21, 2023</w:t>
      </w:r>
      <w:r w:rsidR="007A1619">
        <w:rPr>
          <w:rFonts w:ascii="Times New Roman" w:hAnsi="Times New Roman" w:cs="Times New Roman"/>
        </w:rPr>
        <w:t>;</w:t>
      </w:r>
      <w:r w:rsidRPr="008532DC" w:rsidR="004E03C1">
        <w:rPr>
          <w:rFonts w:ascii="Times New Roman" w:hAnsi="Times New Roman" w:cs="Times New Roman"/>
        </w:rPr>
        <w:t xml:space="preserve"> </w:t>
      </w:r>
      <w:r w:rsidRPr="008532DC" w:rsidR="00D96C2D">
        <w:rPr>
          <w:rFonts w:ascii="Times New Roman" w:hAnsi="Times New Roman" w:cs="Times New Roman"/>
        </w:rPr>
        <w:t xml:space="preserve">section </w:t>
      </w:r>
      <w:r w:rsidRPr="00321FDC" w:rsidR="00AD35F5">
        <w:rPr>
          <w:rFonts w:ascii="Times New Roman" w:hAnsi="Times New Roman" w:cs="Times New Roman"/>
        </w:rPr>
        <w:t xml:space="preserve">64.6040(c), </w:t>
      </w:r>
      <w:r w:rsidRPr="008532DC" w:rsidR="005E5892">
        <w:rPr>
          <w:rFonts w:ascii="Times New Roman" w:hAnsi="Times New Roman" w:cs="Times New Roman"/>
        </w:rPr>
        <w:t>which became effective on January 16, 2024</w:t>
      </w:r>
      <w:r w:rsidR="007A1619">
        <w:rPr>
          <w:rFonts w:ascii="Times New Roman" w:hAnsi="Times New Roman" w:cs="Times New Roman"/>
        </w:rPr>
        <w:t>;</w:t>
      </w:r>
      <w:r w:rsidRPr="008532DC" w:rsidR="005E5892">
        <w:rPr>
          <w:rFonts w:ascii="Times New Roman" w:hAnsi="Times New Roman" w:cs="Times New Roman"/>
        </w:rPr>
        <w:t xml:space="preserve"> and </w:t>
      </w:r>
      <w:r w:rsidRPr="008532DC" w:rsidR="00102BB4">
        <w:rPr>
          <w:rFonts w:ascii="Times New Roman" w:hAnsi="Times New Roman" w:cs="Times New Roman"/>
        </w:rPr>
        <w:t xml:space="preserve">section </w:t>
      </w:r>
      <w:r w:rsidRPr="00321FDC" w:rsidR="00AD35F5">
        <w:rPr>
          <w:rFonts w:ascii="Times New Roman" w:hAnsi="Times New Roman" w:cs="Times New Roman"/>
        </w:rPr>
        <w:t>64.6060(a)(5-7)</w:t>
      </w:r>
      <w:r w:rsidRPr="008532DC" w:rsidR="00984385">
        <w:rPr>
          <w:rFonts w:ascii="Times New Roman" w:hAnsi="Times New Roman" w:cs="Times New Roman"/>
        </w:rPr>
        <w:t xml:space="preserve">, which </w:t>
      </w:r>
      <w:r w:rsidR="007A1619">
        <w:rPr>
          <w:rFonts w:ascii="Times New Roman" w:hAnsi="Times New Roman" w:cs="Times New Roman"/>
        </w:rPr>
        <w:t xml:space="preserve">will </w:t>
      </w:r>
      <w:r w:rsidRPr="008532DC" w:rsidR="0053792D">
        <w:rPr>
          <w:rFonts w:ascii="Times New Roman" w:hAnsi="Times New Roman" w:cs="Times New Roman"/>
        </w:rPr>
        <w:t>not</w:t>
      </w:r>
      <w:r w:rsidRPr="008532DC" w:rsidR="007864CC">
        <w:rPr>
          <w:rFonts w:ascii="Times New Roman" w:hAnsi="Times New Roman" w:cs="Times New Roman"/>
        </w:rPr>
        <w:t xml:space="preserve"> become effective </w:t>
      </w:r>
      <w:r w:rsidR="00CA20DE">
        <w:rPr>
          <w:rFonts w:ascii="Times New Roman" w:hAnsi="Times New Roman" w:cs="Times New Roman"/>
        </w:rPr>
        <w:t xml:space="preserve">until </w:t>
      </w:r>
      <w:r w:rsidRPr="008532DC" w:rsidR="0014482C">
        <w:rPr>
          <w:rFonts w:ascii="Times New Roman" w:hAnsi="Times New Roman" w:cs="Times New Roman"/>
        </w:rPr>
        <w:t>after the Office of Management and Budg</w:t>
      </w:r>
      <w:r w:rsidR="00CA20DE">
        <w:rPr>
          <w:rFonts w:ascii="Times New Roman" w:hAnsi="Times New Roman" w:cs="Times New Roman"/>
        </w:rPr>
        <w:t>et</w:t>
      </w:r>
      <w:r w:rsidRPr="008532DC" w:rsidR="0014482C">
        <w:rPr>
          <w:rFonts w:ascii="Times New Roman" w:hAnsi="Times New Roman" w:cs="Times New Roman"/>
        </w:rPr>
        <w:t xml:space="preserve"> (OMB) completes any review required under the </w:t>
      </w:r>
      <w:r w:rsidRPr="008532DC" w:rsidR="00102BB4">
        <w:rPr>
          <w:rFonts w:ascii="Times New Roman" w:hAnsi="Times New Roman" w:cs="Times New Roman"/>
        </w:rPr>
        <w:t>P</w:t>
      </w:r>
      <w:r w:rsidRPr="008532DC" w:rsidR="0014482C">
        <w:rPr>
          <w:rFonts w:ascii="Times New Roman" w:hAnsi="Times New Roman" w:cs="Times New Roman"/>
        </w:rPr>
        <w:t xml:space="preserve">aperwork </w:t>
      </w:r>
      <w:r w:rsidRPr="008532DC" w:rsidR="00102BB4">
        <w:rPr>
          <w:rFonts w:ascii="Times New Roman" w:hAnsi="Times New Roman" w:cs="Times New Roman"/>
        </w:rPr>
        <w:t>R</w:t>
      </w:r>
      <w:r w:rsidRPr="008532DC" w:rsidR="0014482C">
        <w:rPr>
          <w:rFonts w:ascii="Times New Roman" w:hAnsi="Times New Roman" w:cs="Times New Roman"/>
        </w:rPr>
        <w:t xml:space="preserve">eduction </w:t>
      </w:r>
      <w:r w:rsidRPr="008532DC" w:rsidR="00102BB4">
        <w:rPr>
          <w:rFonts w:ascii="Times New Roman" w:hAnsi="Times New Roman" w:cs="Times New Roman"/>
        </w:rPr>
        <w:t>A</w:t>
      </w:r>
      <w:r w:rsidRPr="008532DC" w:rsidR="0014482C">
        <w:rPr>
          <w:rFonts w:ascii="Times New Roman" w:hAnsi="Times New Roman" w:cs="Times New Roman"/>
        </w:rPr>
        <w:t>ct</w:t>
      </w:r>
      <w:r w:rsidRPr="00321FDC" w:rsidR="005C7EFB">
        <w:rPr>
          <w:rFonts w:ascii="Times New Roman" w:hAnsi="Times New Roman" w:cs="Times New Roman"/>
        </w:rPr>
        <w:t>.</w:t>
      </w:r>
      <w:r w:rsidRPr="008532DC" w:rsidR="0014482C">
        <w:rPr>
          <w:rFonts w:ascii="Times New Roman" w:hAnsi="Times New Roman" w:cs="Times New Roman"/>
        </w:rPr>
        <w:t xml:space="preserve">  </w:t>
      </w:r>
      <w:r w:rsidR="00CA7A74">
        <w:rPr>
          <w:rFonts w:ascii="Times New Roman" w:hAnsi="Times New Roman" w:cs="Times New Roman"/>
        </w:rPr>
        <w:t>Once OMB completes that review</w:t>
      </w:r>
      <w:r w:rsidR="005E5656">
        <w:rPr>
          <w:rFonts w:ascii="Times New Roman" w:hAnsi="Times New Roman" w:cs="Times New Roman"/>
        </w:rPr>
        <w:t>,</w:t>
      </w:r>
      <w:r w:rsidR="00CA7A74">
        <w:rPr>
          <w:rFonts w:ascii="Times New Roman" w:hAnsi="Times New Roman" w:cs="Times New Roman"/>
        </w:rPr>
        <w:t xml:space="preserve"> t</w:t>
      </w:r>
      <w:r w:rsidRPr="00321FDC" w:rsidR="00FC0EFE">
        <w:rPr>
          <w:rFonts w:ascii="Times New Roman" w:hAnsi="Times New Roman" w:cs="Times New Roman"/>
        </w:rPr>
        <w:t xml:space="preserve">he Wireline Competition Bureau </w:t>
      </w:r>
      <w:r w:rsidRPr="00321FDC" w:rsidR="00B033CC">
        <w:rPr>
          <w:rFonts w:ascii="Times New Roman" w:hAnsi="Times New Roman" w:cs="Times New Roman"/>
        </w:rPr>
        <w:t xml:space="preserve">will publish </w:t>
      </w:r>
      <w:r w:rsidRPr="008532DC" w:rsidR="00B033CC">
        <w:rPr>
          <w:rFonts w:ascii="Times New Roman" w:hAnsi="Times New Roman" w:cs="Times New Roman"/>
        </w:rPr>
        <w:t xml:space="preserve">a notice in the Federal Register </w:t>
      </w:r>
      <w:r w:rsidR="005E5656">
        <w:rPr>
          <w:rFonts w:ascii="Times New Roman" w:hAnsi="Times New Roman" w:cs="Times New Roman"/>
        </w:rPr>
        <w:t xml:space="preserve">establishing an effective date for </w:t>
      </w:r>
      <w:r w:rsidRPr="008532DC" w:rsidR="0053792D">
        <w:rPr>
          <w:rFonts w:ascii="Times New Roman" w:hAnsi="Times New Roman" w:cs="Times New Roman"/>
        </w:rPr>
        <w:t>section</w:t>
      </w:r>
      <w:r w:rsidRPr="008532DC" w:rsidR="00B033CC">
        <w:rPr>
          <w:rFonts w:ascii="Times New Roman" w:hAnsi="Times New Roman" w:cs="Times New Roman"/>
        </w:rPr>
        <w:t xml:space="preserve"> </w:t>
      </w:r>
      <w:r w:rsidRPr="00321FDC" w:rsidR="002938D8">
        <w:rPr>
          <w:rFonts w:ascii="Times New Roman" w:hAnsi="Times New Roman" w:cs="Times New Roman"/>
        </w:rPr>
        <w:t>64.6060(a)(5-7)</w:t>
      </w:r>
      <w:r w:rsidRPr="00321FDC" w:rsidR="00FC0EFE">
        <w:rPr>
          <w:rFonts w:ascii="Times New Roman" w:hAnsi="Times New Roman" w:cs="Times New Roman"/>
        </w:rPr>
        <w:t>.</w:t>
      </w:r>
    </w:p>
    <w:p w:rsidR="00715D20" w:rsidRPr="0044281B" w:rsidP="00715D20" w14:paraId="7ECB8DA9" w14:textId="77777777">
      <w:pPr>
        <w:pStyle w:val="ListParagraph"/>
        <w:tabs>
          <w:tab w:val="left" w:pos="820"/>
        </w:tabs>
        <w:spacing w:after="120"/>
        <w:ind w:left="720"/>
        <w:rPr>
          <w:rFonts w:ascii="Times New Roman" w:eastAsia="Times New Roman" w:hAnsi="Times New Roman" w:cs="Times New Roman"/>
        </w:rPr>
      </w:pPr>
    </w:p>
    <w:p w:rsidR="00715D20" w:rsidRPr="008532DC" w:rsidP="008532DC" w14:paraId="620680E8" w14:textId="77777777">
      <w:pPr>
        <w:pStyle w:val="Heading1"/>
        <w:spacing w:after="120"/>
        <w:ind w:left="0"/>
        <w:rPr>
          <w:rFonts w:cs="Times New Roman"/>
          <w:b/>
          <w:bCs/>
        </w:rPr>
      </w:pPr>
      <w:r w:rsidRPr="008532DC">
        <w:rPr>
          <w:rFonts w:cs="Times New Roman"/>
          <w:b/>
          <w:bCs/>
          <w:spacing w:val="-1"/>
          <w:sz w:val="22"/>
          <w:szCs w:val="22"/>
        </w:rPr>
        <w:t>INTERNET LINKS</w:t>
      </w:r>
    </w:p>
    <w:p w:rsidR="001B1931" w:rsidRPr="0044281B" w:rsidP="000707A4" w14:paraId="238038A5" w14:textId="359AE4C8">
      <w:pPr>
        <w:pStyle w:val="BodyText"/>
        <w:spacing w:after="120"/>
        <w:ind w:left="0" w:firstLine="0"/>
        <w:rPr>
          <w:rFonts w:cs="Times New Roman"/>
        </w:rPr>
      </w:pPr>
      <w:bookmarkStart w:id="3" w:name="_Hlk23754620"/>
      <w:r w:rsidRPr="008532DC">
        <w:rPr>
          <w:rFonts w:cs="Times New Roman"/>
          <w:spacing w:val="-1"/>
        </w:rPr>
        <w:t xml:space="preserve">A copy of the </w:t>
      </w:r>
      <w:r w:rsidRPr="0044281B" w:rsidR="00442345">
        <w:rPr>
          <w:rFonts w:cs="Times New Roman"/>
          <w:i/>
        </w:rPr>
        <w:t xml:space="preserve">2022 ICS </w:t>
      </w:r>
      <w:r w:rsidRPr="0044281B" w:rsidR="007F24C2">
        <w:rPr>
          <w:rFonts w:cs="Times New Roman"/>
          <w:i/>
        </w:rPr>
        <w:t>Order</w:t>
      </w:r>
      <w:r w:rsidRPr="008532DC" w:rsidR="007F24C2">
        <w:rPr>
          <w:rFonts w:cs="Times New Roman"/>
          <w:spacing w:val="-1"/>
        </w:rPr>
        <w:t xml:space="preserve"> </w:t>
      </w:r>
      <w:r w:rsidRPr="008532DC">
        <w:rPr>
          <w:rFonts w:cs="Times New Roman"/>
          <w:spacing w:val="-1"/>
        </w:rPr>
        <w:t xml:space="preserve">is available at: </w:t>
      </w:r>
      <w:hyperlink r:id="rId9" w:history="1">
        <w:r w:rsidRPr="008532DC" w:rsidR="007F24C2">
          <w:rPr>
            <w:rStyle w:val="Hyperlink"/>
            <w:rFonts w:cs="Times New Roman"/>
            <w:color w:val="0070C0"/>
          </w:rPr>
          <w:t>https://docs.fcc.gov/public/attachments/FCC-22-76A1.pdf</w:t>
        </w:r>
      </w:hyperlink>
      <w:r w:rsidRPr="001329BF" w:rsidR="007F24C2">
        <w:rPr>
          <w:rFonts w:cs="Times New Roman"/>
        </w:rPr>
        <w:t>.</w:t>
      </w:r>
    </w:p>
    <w:p w:rsidR="003F344E" w:rsidP="00442345" w14:paraId="0CB7685A" w14:textId="11CBD6BE">
      <w:pPr>
        <w:rPr>
          <w:rFonts w:ascii="Times New Roman" w:hAnsi="Times New Roman" w:cs="Times New Roman"/>
        </w:rPr>
      </w:pPr>
      <w:r w:rsidRPr="0044281B">
        <w:rPr>
          <w:rFonts w:ascii="Times New Roman" w:hAnsi="Times New Roman" w:cs="Times New Roman"/>
        </w:rPr>
        <w:t xml:space="preserve">A copy of the Federal Register Summary of the </w:t>
      </w:r>
      <w:r w:rsidRPr="0044281B" w:rsidR="00442345">
        <w:rPr>
          <w:rFonts w:ascii="Times New Roman" w:hAnsi="Times New Roman" w:cs="Times New Roman"/>
          <w:i/>
        </w:rPr>
        <w:t>2022 ICS</w:t>
      </w:r>
      <w:r w:rsidRPr="0044281B" w:rsidR="00F447FC">
        <w:rPr>
          <w:rFonts w:ascii="Times New Roman" w:hAnsi="Times New Roman" w:cs="Times New Roman"/>
          <w:i/>
        </w:rPr>
        <w:t xml:space="preserve"> Order</w:t>
      </w:r>
      <w:r w:rsidRPr="0044281B">
        <w:rPr>
          <w:rFonts w:ascii="Times New Roman" w:hAnsi="Times New Roman" w:cs="Times New Roman"/>
        </w:rPr>
        <w:t xml:space="preserve">, </w:t>
      </w:r>
      <w:r w:rsidRPr="0044281B">
        <w:rPr>
          <w:rFonts w:ascii="Times New Roman" w:hAnsi="Times New Roman" w:cs="Times New Roman"/>
        </w:rPr>
        <w:t>87</w:t>
      </w:r>
      <w:r w:rsidRPr="0044281B" w:rsidR="00E131A2">
        <w:rPr>
          <w:rFonts w:ascii="Times New Roman" w:hAnsi="Times New Roman" w:cs="Times New Roman"/>
        </w:rPr>
        <w:t xml:space="preserve"> </w:t>
      </w:r>
      <w:r w:rsidRPr="0044281B">
        <w:rPr>
          <w:rFonts w:ascii="Times New Roman" w:hAnsi="Times New Roman" w:cs="Times New Roman"/>
        </w:rPr>
        <w:t xml:space="preserve">Fed. Reg. </w:t>
      </w:r>
      <w:r w:rsidRPr="0044281B">
        <w:rPr>
          <w:rFonts w:ascii="Times New Roman" w:hAnsi="Times New Roman" w:cs="Times New Roman"/>
        </w:rPr>
        <w:t>75496</w:t>
      </w:r>
      <w:r w:rsidRPr="0044281B" w:rsidR="00E131A2">
        <w:rPr>
          <w:rFonts w:ascii="Times New Roman" w:hAnsi="Times New Roman" w:cs="Times New Roman"/>
        </w:rPr>
        <w:t xml:space="preserve"> </w:t>
      </w:r>
      <w:r w:rsidRPr="0044281B">
        <w:rPr>
          <w:rFonts w:ascii="Times New Roman" w:hAnsi="Times New Roman" w:cs="Times New Roman"/>
        </w:rPr>
        <w:t>(</w:t>
      </w:r>
      <w:r w:rsidRPr="0044281B">
        <w:rPr>
          <w:rFonts w:ascii="Times New Roman" w:hAnsi="Times New Roman" w:cs="Times New Roman"/>
        </w:rPr>
        <w:t>Dec</w:t>
      </w:r>
      <w:r w:rsidR="006D3952">
        <w:rPr>
          <w:rFonts w:ascii="Times New Roman" w:hAnsi="Times New Roman" w:cs="Times New Roman"/>
        </w:rPr>
        <w:t>.</w:t>
      </w:r>
      <w:r w:rsidRPr="0044281B">
        <w:rPr>
          <w:rFonts w:ascii="Times New Roman" w:hAnsi="Times New Roman" w:cs="Times New Roman"/>
        </w:rPr>
        <w:t xml:space="preserve"> 9, 2022</w:t>
      </w:r>
      <w:r w:rsidRPr="0044281B">
        <w:rPr>
          <w:rFonts w:ascii="Times New Roman" w:hAnsi="Times New Roman" w:cs="Times New Roman"/>
        </w:rPr>
        <w:t>)</w:t>
      </w:r>
      <w:r w:rsidRPr="0044281B">
        <w:rPr>
          <w:rFonts w:ascii="Times New Roman" w:hAnsi="Times New Roman" w:cs="Times New Roman"/>
          <w:i/>
        </w:rPr>
        <w:t xml:space="preserve"> </w:t>
      </w:r>
      <w:r w:rsidRPr="0044281B">
        <w:rPr>
          <w:rFonts w:ascii="Times New Roman" w:hAnsi="Times New Roman" w:cs="Times New Roman"/>
        </w:rPr>
        <w:t xml:space="preserve">is available at: </w:t>
      </w:r>
      <w:bookmarkEnd w:id="3"/>
      <w:r w:rsidRPr="0044281B" w:rsidR="00442345">
        <w:rPr>
          <w:rFonts w:ascii="Times New Roman" w:hAnsi="Times New Roman" w:cs="Times New Roman"/>
        </w:rPr>
        <w:t xml:space="preserve"> </w:t>
      </w:r>
      <w:hyperlink r:id="rId10" w:history="1">
        <w:r w:rsidRPr="008532DC">
          <w:rPr>
            <w:rStyle w:val="Hyperlink"/>
            <w:rFonts w:ascii="Times New Roman" w:hAnsi="Times New Roman" w:cs="Times New Roman"/>
            <w:color w:val="0070C0"/>
          </w:rPr>
          <w:t>https://www.govinfo.gov/content/pkg/FR-2022-12-09/pdf/2022-25192.pdf</w:t>
        </w:r>
      </w:hyperlink>
      <w:r w:rsidRPr="0044281B">
        <w:rPr>
          <w:rFonts w:ascii="Times New Roman" w:hAnsi="Times New Roman" w:cs="Times New Roman"/>
        </w:rPr>
        <w:t>.</w:t>
      </w:r>
    </w:p>
    <w:p w:rsidR="000D03FB" w:rsidP="00442345" w14:paraId="216592F8" w14:textId="77777777">
      <w:pPr>
        <w:rPr>
          <w:rFonts w:ascii="Times New Roman" w:hAnsi="Times New Roman" w:cs="Times New Roman"/>
        </w:rPr>
      </w:pPr>
    </w:p>
    <w:p w:rsidR="005B7C7A" w:rsidP="00442345" w14:paraId="6A941695" w14:textId="1479DC38">
      <w:pPr>
        <w:rPr>
          <w:rFonts w:ascii="Times New Roman" w:hAnsi="Times New Roman" w:cs="Times New Roman"/>
        </w:rPr>
      </w:pPr>
      <w:r w:rsidRPr="0044281B">
        <w:rPr>
          <w:rFonts w:ascii="Times New Roman" w:hAnsi="Times New Roman" w:cs="Times New Roman"/>
        </w:rPr>
        <w:t>A copy of the Federal Register</w:t>
      </w:r>
      <w:r>
        <w:rPr>
          <w:rFonts w:ascii="Times New Roman" w:hAnsi="Times New Roman" w:cs="Times New Roman"/>
        </w:rPr>
        <w:t xml:space="preserve"> notifications announcing effective dates and corrections are available at: </w:t>
      </w:r>
    </w:p>
    <w:p w:rsidR="005B7C7A" w:rsidP="00442345" w14:paraId="4D1874CF" w14:textId="77777777">
      <w:pPr>
        <w:rPr>
          <w:rFonts w:ascii="Times New Roman" w:hAnsi="Times New Roman" w:cs="Times New Roman"/>
        </w:rPr>
      </w:pPr>
    </w:p>
    <w:p w:rsidR="005B7C7A" w:rsidP="00647130" w14:paraId="7C8A073A" w14:textId="587F5E6A">
      <w:pPr>
        <w:spacing w:after="120"/>
        <w:rPr>
          <w:rFonts w:ascii="Times New Roman" w:hAnsi="Times New Roman" w:cs="Times New Roman"/>
        </w:rPr>
      </w:pPr>
      <w:r w:rsidRPr="0044281B">
        <w:rPr>
          <w:rFonts w:ascii="Times New Roman" w:hAnsi="Times New Roman" w:cs="Times New Roman"/>
        </w:rPr>
        <w:t>8</w:t>
      </w:r>
      <w:r>
        <w:rPr>
          <w:rFonts w:ascii="Times New Roman" w:hAnsi="Times New Roman" w:cs="Times New Roman"/>
        </w:rPr>
        <w:t xml:space="preserve">8 </w:t>
      </w:r>
      <w:r w:rsidRPr="0044281B">
        <w:rPr>
          <w:rFonts w:ascii="Times New Roman" w:hAnsi="Times New Roman" w:cs="Times New Roman"/>
        </w:rPr>
        <w:t xml:space="preserve">Fed. Reg. </w:t>
      </w:r>
      <w:r>
        <w:rPr>
          <w:rFonts w:ascii="Times New Roman" w:hAnsi="Times New Roman" w:cs="Times New Roman"/>
        </w:rPr>
        <w:t>88257</w:t>
      </w:r>
      <w:r w:rsidRPr="0044281B">
        <w:rPr>
          <w:rFonts w:ascii="Times New Roman" w:hAnsi="Times New Roman" w:cs="Times New Roman"/>
        </w:rPr>
        <w:t xml:space="preserve"> (Dec</w:t>
      </w:r>
      <w:r>
        <w:rPr>
          <w:rFonts w:ascii="Times New Roman" w:hAnsi="Times New Roman" w:cs="Times New Roman"/>
        </w:rPr>
        <w:t>. 21</w:t>
      </w:r>
      <w:r w:rsidRPr="0044281B">
        <w:rPr>
          <w:rFonts w:ascii="Times New Roman" w:hAnsi="Times New Roman" w:cs="Times New Roman"/>
        </w:rPr>
        <w:t>, 202</w:t>
      </w:r>
      <w:r w:rsidR="000A2141">
        <w:rPr>
          <w:rFonts w:ascii="Times New Roman" w:hAnsi="Times New Roman" w:cs="Times New Roman"/>
        </w:rPr>
        <w:t>3</w:t>
      </w:r>
      <w:r w:rsidRPr="0044281B">
        <w:rPr>
          <w:rFonts w:ascii="Times New Roman" w:hAnsi="Times New Roman" w:cs="Times New Roman"/>
        </w:rPr>
        <w:t>)</w:t>
      </w:r>
      <w:r>
        <w:rPr>
          <w:rFonts w:ascii="Times New Roman" w:hAnsi="Times New Roman" w:cs="Times New Roman"/>
        </w:rPr>
        <w:t xml:space="preserve">, </w:t>
      </w:r>
      <w:hyperlink r:id="rId11" w:history="1">
        <w:r w:rsidRPr="00E64D6E">
          <w:rPr>
            <w:rStyle w:val="Hyperlink"/>
            <w:rFonts w:ascii="Times New Roman" w:hAnsi="Times New Roman" w:cs="Times New Roman"/>
          </w:rPr>
          <w:t>https://www.govinfo.gov/content/pkg/FR-2023-12-21/pdf/2023-28007.pdf</w:t>
        </w:r>
      </w:hyperlink>
      <w:r w:rsidR="000A2141">
        <w:rPr>
          <w:rFonts w:ascii="Times New Roman" w:hAnsi="Times New Roman" w:cs="Times New Roman"/>
        </w:rPr>
        <w:t>.</w:t>
      </w:r>
    </w:p>
    <w:p w:rsidR="000A2141" w:rsidP="00647130" w14:paraId="36A55B08" w14:textId="17C17C20">
      <w:pPr>
        <w:spacing w:after="120"/>
        <w:rPr>
          <w:rFonts w:cs="Times New Roman"/>
        </w:rPr>
      </w:pPr>
      <w:r w:rsidRPr="002C7616">
        <w:rPr>
          <w:rFonts w:ascii="Times New Roman" w:hAnsi="Times New Roman" w:cs="Times New Roman"/>
        </w:rPr>
        <w:t xml:space="preserve">89 </w:t>
      </w:r>
      <w:r w:rsidRPr="0044281B" w:rsidR="005B7C7A">
        <w:rPr>
          <w:rFonts w:ascii="Times New Roman" w:hAnsi="Times New Roman" w:cs="Times New Roman"/>
        </w:rPr>
        <w:t xml:space="preserve">Fed. Reg. </w:t>
      </w:r>
      <w:r w:rsidRPr="002C7616">
        <w:rPr>
          <w:rFonts w:ascii="Times New Roman" w:hAnsi="Times New Roman" w:cs="Times New Roman"/>
        </w:rPr>
        <w:t>269</w:t>
      </w:r>
      <w:r w:rsidR="005B7C7A">
        <w:rPr>
          <w:rFonts w:ascii="Times New Roman" w:hAnsi="Times New Roman" w:cs="Times New Roman"/>
        </w:rPr>
        <w:t xml:space="preserve"> (Jan. 3, 202</w:t>
      </w:r>
      <w:r>
        <w:rPr>
          <w:rFonts w:ascii="Times New Roman" w:hAnsi="Times New Roman" w:cs="Times New Roman"/>
        </w:rPr>
        <w:t>4</w:t>
      </w:r>
      <w:r w:rsidR="005B7C7A">
        <w:rPr>
          <w:rFonts w:ascii="Times New Roman" w:hAnsi="Times New Roman" w:cs="Times New Roman"/>
        </w:rPr>
        <w:t>),</w:t>
      </w:r>
      <w:r>
        <w:rPr>
          <w:rFonts w:ascii="Times New Roman" w:hAnsi="Times New Roman" w:cs="Times New Roman"/>
        </w:rPr>
        <w:t xml:space="preserve"> </w:t>
      </w:r>
      <w:hyperlink r:id="rId12" w:history="1">
        <w:r w:rsidRPr="00E64D6E">
          <w:rPr>
            <w:rStyle w:val="Hyperlink"/>
            <w:rFonts w:ascii="Times New Roman" w:hAnsi="Times New Roman" w:cs="Times New Roman"/>
          </w:rPr>
          <w:t>https://www.govinfo.gov/content/pkg/FR-2024-01-03/pdf/2023-28765.pdf</w:t>
        </w:r>
      </w:hyperlink>
      <w:r>
        <w:rPr>
          <w:rFonts w:ascii="Times New Roman" w:hAnsi="Times New Roman" w:cs="Times New Roman"/>
        </w:rPr>
        <w:t xml:space="preserve">. </w:t>
      </w:r>
    </w:p>
    <w:p w:rsidR="00050886" w:rsidRPr="000A2141" w:rsidP="00647130" w14:paraId="5A6FA93E" w14:textId="5C3349DC">
      <w:pPr>
        <w:pStyle w:val="Heading1"/>
        <w:numPr>
          <w:ilvl w:val="0"/>
          <w:numId w:val="0"/>
        </w:numPr>
        <w:spacing w:after="120"/>
        <w:rPr>
          <w:rFonts w:cs="Times New Roman"/>
        </w:rPr>
      </w:pPr>
      <w:r w:rsidRPr="000A2141">
        <w:rPr>
          <w:rFonts w:cs="Times New Roman"/>
          <w:sz w:val="22"/>
          <w:szCs w:val="22"/>
        </w:rPr>
        <w:t xml:space="preserve">89 </w:t>
      </w:r>
      <w:r w:rsidRPr="000A2141" w:rsidR="000A2141">
        <w:rPr>
          <w:rFonts w:cs="Times New Roman"/>
          <w:sz w:val="22"/>
          <w:szCs w:val="22"/>
        </w:rPr>
        <w:t xml:space="preserve">Fed. Reg. </w:t>
      </w:r>
      <w:r w:rsidRPr="000A2141">
        <w:rPr>
          <w:rFonts w:cs="Times New Roman"/>
          <w:sz w:val="22"/>
          <w:szCs w:val="22"/>
        </w:rPr>
        <w:t>2514</w:t>
      </w:r>
      <w:r w:rsidRPr="000A2141" w:rsidR="000A2141">
        <w:rPr>
          <w:rFonts w:cs="Times New Roman"/>
          <w:sz w:val="22"/>
          <w:szCs w:val="22"/>
        </w:rPr>
        <w:t xml:space="preserve"> (Jan. 16, 2024), </w:t>
      </w:r>
      <w:hyperlink r:id="rId13" w:history="1">
        <w:r w:rsidRPr="00647130" w:rsidR="000A2141">
          <w:rPr>
            <w:rStyle w:val="Hyperlink"/>
          </w:rPr>
          <w:t>https://www.govinfo.gov/content/pkg/FR-2024-01-16/pdf/2024-00350.pdf</w:t>
        </w:r>
      </w:hyperlink>
      <w:r w:rsidR="000A2141">
        <w:rPr>
          <w:rFonts w:cs="Times New Roman"/>
          <w:sz w:val="22"/>
          <w:szCs w:val="22"/>
        </w:rPr>
        <w:t xml:space="preserve">. </w:t>
      </w:r>
    </w:p>
    <w:p w:rsidR="00050886" w:rsidRPr="002C7616" w:rsidP="00715D20" w14:paraId="596A260F" w14:textId="4BA12304">
      <w:pPr>
        <w:pStyle w:val="BodyText"/>
        <w:spacing w:after="120"/>
        <w:ind w:left="0" w:firstLine="0"/>
        <w:rPr>
          <w:rFonts w:cs="Times New Roman"/>
        </w:rPr>
      </w:pPr>
      <w:r w:rsidRPr="002C7616">
        <w:rPr>
          <w:rFonts w:cs="Times New Roman"/>
        </w:rPr>
        <w:t xml:space="preserve">89 </w:t>
      </w:r>
      <w:r w:rsidRPr="008F7E08" w:rsidR="000A2141">
        <w:rPr>
          <w:rFonts w:cs="Times New Roman"/>
        </w:rPr>
        <w:t xml:space="preserve">Fed. Reg. </w:t>
      </w:r>
      <w:r w:rsidRPr="002C7616">
        <w:rPr>
          <w:rFonts w:cs="Times New Roman"/>
        </w:rPr>
        <w:t>8549</w:t>
      </w:r>
      <w:r w:rsidR="000A2141">
        <w:rPr>
          <w:rFonts w:cs="Times New Roman"/>
        </w:rPr>
        <w:t xml:space="preserve"> </w:t>
      </w:r>
      <w:r w:rsidRPr="008F7E08" w:rsidR="000A2141">
        <w:rPr>
          <w:rFonts w:cs="Times New Roman"/>
        </w:rPr>
        <w:t>(</w:t>
      </w:r>
      <w:r w:rsidR="000A2141">
        <w:rPr>
          <w:rFonts w:cs="Times New Roman"/>
        </w:rPr>
        <w:t>Feb. 8</w:t>
      </w:r>
      <w:r w:rsidRPr="008F7E08" w:rsidR="000A2141">
        <w:rPr>
          <w:rFonts w:cs="Times New Roman"/>
        </w:rPr>
        <w:t>, 2024),</w:t>
      </w:r>
      <w:r w:rsidR="001942D7">
        <w:rPr>
          <w:rFonts w:cs="Times New Roman"/>
        </w:rPr>
        <w:t xml:space="preserve"> </w:t>
      </w:r>
      <w:hyperlink r:id="rId14" w:history="1">
        <w:r w:rsidRPr="00E64D6E" w:rsidR="001942D7">
          <w:rPr>
            <w:rStyle w:val="Hyperlink"/>
            <w:rFonts w:cs="Times New Roman"/>
          </w:rPr>
          <w:t>https://www.govinfo.gov/content/pkg/FR-2024-02-08/pdf/2024-02384.pdf</w:t>
        </w:r>
      </w:hyperlink>
      <w:r w:rsidR="001942D7">
        <w:rPr>
          <w:rFonts w:cs="Times New Roman"/>
        </w:rPr>
        <w:t xml:space="preserve">. </w:t>
      </w:r>
    </w:p>
    <w:p w:rsidR="00050886" w:rsidRPr="002C7616" w:rsidP="00715D20" w14:paraId="280154A6" w14:textId="77777777">
      <w:pPr>
        <w:pStyle w:val="BodyText"/>
        <w:spacing w:after="120"/>
        <w:ind w:left="0" w:firstLine="0"/>
        <w:rPr>
          <w:rFonts w:cs="Times New Roman"/>
        </w:rPr>
      </w:pPr>
    </w:p>
    <w:sectPr w:rsidSect="00406CA4">
      <w:footerReference w:type="default" r:id="rId15"/>
      <w:pgSz w:w="12240" w:h="15840"/>
      <w:pgMar w:top="1440" w:right="1440" w:bottom="1440" w:left="1440" w:header="734" w:footer="562"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9B9" w14:paraId="49B1D7A8" w14:textId="7777777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529117"/>
      <w:docPartObj>
        <w:docPartGallery w:val="Page Numbers (Bottom of Page)"/>
        <w:docPartUnique/>
      </w:docPartObj>
    </w:sdtPr>
    <w:sdtEndPr>
      <w:rPr>
        <w:rFonts w:ascii="Times New Roman" w:hAnsi="Times New Roman" w:cs="Times New Roman"/>
        <w:noProof/>
      </w:rPr>
    </w:sdtEndPr>
    <w:sdtContent>
      <w:p w:rsidR="005F5019" w:rsidRPr="008532DC" w14:paraId="220FA1B1" w14:textId="77777777">
        <w:pPr>
          <w:pStyle w:val="Footer"/>
          <w:jc w:val="center"/>
          <w:rPr>
            <w:rFonts w:ascii="Times New Roman" w:hAnsi="Times New Roman" w:cs="Times New Roman"/>
          </w:rPr>
        </w:pPr>
        <w:r w:rsidRPr="008532DC">
          <w:rPr>
            <w:rFonts w:ascii="Times New Roman" w:hAnsi="Times New Roman" w:cs="Times New Roman"/>
          </w:rPr>
          <w:fldChar w:fldCharType="begin"/>
        </w:r>
        <w:r w:rsidRPr="008532DC">
          <w:rPr>
            <w:rFonts w:ascii="Times New Roman" w:hAnsi="Times New Roman" w:cs="Times New Roman"/>
          </w:rPr>
          <w:instrText xml:space="preserve"> PAGE   \* MERGEFORMAT </w:instrText>
        </w:r>
        <w:r w:rsidRPr="008532DC">
          <w:rPr>
            <w:rFonts w:ascii="Times New Roman" w:hAnsi="Times New Roman" w:cs="Times New Roman"/>
          </w:rPr>
          <w:fldChar w:fldCharType="separate"/>
        </w:r>
        <w:r w:rsidRPr="008532DC">
          <w:rPr>
            <w:rFonts w:ascii="Times New Roman" w:hAnsi="Times New Roman" w:cs="Times New Roman"/>
            <w:noProof/>
          </w:rPr>
          <w:t>2</w:t>
        </w:r>
        <w:r w:rsidRPr="008532D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CA4" w14:paraId="2E9DB353" w14:textId="77777777">
      <w:r>
        <w:separator/>
      </w:r>
    </w:p>
  </w:footnote>
  <w:footnote w:type="continuationSeparator" w:id="1">
    <w:p w:rsidR="00406CA4" w14:paraId="47D4F615" w14:textId="77777777">
      <w:r>
        <w:continuationSeparator/>
      </w:r>
    </w:p>
  </w:footnote>
  <w:footnote w:type="continuationNotice" w:id="2">
    <w:p w:rsidR="00406CA4" w14:paraId="7C13F9D0" w14:textId="77777777"/>
  </w:footnote>
  <w:footnote w:id="3">
    <w:p w:rsidR="001C5B72" w14:paraId="23792275" w14:textId="6E41CAC3">
      <w:pPr>
        <w:pStyle w:val="FootnoteText"/>
      </w:pPr>
      <w:r>
        <w:rPr>
          <w:rStyle w:val="FootnoteReference"/>
        </w:rPr>
        <w:footnoteRef/>
      </w:r>
      <w:r>
        <w:t xml:space="preserve"> </w:t>
      </w:r>
      <w:r w:rsidRPr="00620A54" w:rsidR="000D2858">
        <w:rPr>
          <w:i/>
          <w:snapToGrid w:val="0"/>
        </w:rPr>
        <w:t>Rates for Interstate Inmate Calling Services</w:t>
      </w:r>
      <w:r w:rsidRPr="00620A54" w:rsidR="000D2858">
        <w:rPr>
          <w:snapToGrid w:val="0"/>
        </w:rPr>
        <w:t>, WC Docket No. 12-375, Fourth Report and Order and Sixth Further Notice of Proposed Rulemaking, FCC 22-76 (Sept. 30, 2022)</w:t>
      </w:r>
      <w:r>
        <w:t xml:space="preserve"> (</w:t>
      </w:r>
      <w:r w:rsidR="000D2858">
        <w:rPr>
          <w:i/>
        </w:rPr>
        <w:t>2022 ICS Order</w:t>
      </w:r>
      <w:r>
        <w:t>).</w:t>
      </w:r>
    </w:p>
  </w:footnote>
  <w:footnote w:id="4">
    <w:p w:rsidR="00D945E6" w:rsidP="00D945E6" w14:paraId="268A11F1" w14:textId="77777777">
      <w:pPr>
        <w:pStyle w:val="FootnoteText"/>
      </w:pPr>
      <w:r>
        <w:rPr>
          <w:rStyle w:val="FootnoteReference"/>
        </w:rPr>
        <w:footnoteRef/>
      </w:r>
      <w:r>
        <w:t xml:space="preserve"> </w:t>
      </w:r>
      <w:r w:rsidRPr="00620A54">
        <w:t xml:space="preserve">Martha Wright-Reed Just and Reasonable Communications Act of 2022, Pub. L. No. 117-338, 136 Stat. 6156 (Martha Wright-Reed Act or the Act); 47 U.S.C. §§ 152(b), 153(1)(E), 276(b)(1)(A), (d).  </w:t>
      </w:r>
    </w:p>
  </w:footnote>
  <w:footnote w:id="5">
    <w:p w:rsidR="0086239D" w:rsidRPr="00F90FDB" w:rsidP="0086239D" w14:paraId="2DB35A41" w14:textId="3DB7D590">
      <w:pPr>
        <w:pStyle w:val="FootnoteText"/>
      </w:pPr>
      <w:r>
        <w:rPr>
          <w:rStyle w:val="FootnoteReference"/>
        </w:rPr>
        <w:footnoteRef/>
      </w:r>
      <w:r>
        <w:t xml:space="preserve"> 47 U.S.C. § 225</w:t>
      </w:r>
      <w:r w:rsidR="009A12FE">
        <w:t>(b)(1)</w:t>
      </w:r>
      <w:r>
        <w:t>.</w:t>
      </w:r>
      <w:r w:rsidR="009A12FE">
        <w:t xml:space="preserve">  TRS are telephone tran</w:t>
      </w:r>
      <w:r w:rsidR="00E10314">
        <w:t xml:space="preserve">smission services that provide the ability of an individual with a communications disability to engage in communication in a manner that is functionally equivalent to the ability of a hearing individual who does not have a communications disability.  </w:t>
      </w:r>
      <w:r w:rsidRPr="008532DC" w:rsidR="00E10314">
        <w:rPr>
          <w:i/>
          <w:iCs/>
        </w:rPr>
        <w:t>Id</w:t>
      </w:r>
      <w:r w:rsidR="00661A68">
        <w:t>.  § 225(a)(3).</w:t>
      </w:r>
    </w:p>
  </w:footnote>
  <w:footnote w:id="6">
    <w:p w:rsidR="0086239D" w:rsidP="0086239D" w14:paraId="549A3645" w14:textId="23FD3551">
      <w:pPr>
        <w:pStyle w:val="FootnoteText"/>
      </w:pPr>
      <w:r>
        <w:rPr>
          <w:rStyle w:val="FootnoteReference"/>
        </w:rPr>
        <w:footnoteRef/>
      </w:r>
      <w:r>
        <w:t xml:space="preserve"> </w:t>
      </w:r>
      <w:r w:rsidR="00D26B9A">
        <w:rPr>
          <w:i/>
          <w:iCs/>
        </w:rPr>
        <w:t>I</w:t>
      </w:r>
      <w:r>
        <w:rPr>
          <w:i/>
          <w:iCs/>
        </w:rPr>
        <w:t>d.</w:t>
      </w:r>
      <w:r>
        <w:t xml:space="preserve"> § 201(b).</w:t>
      </w:r>
    </w:p>
  </w:footnote>
  <w:footnote w:id="7">
    <w:p w:rsidR="009D37E5" w14:paraId="12340011" w14:textId="72C50E43">
      <w:pPr>
        <w:pStyle w:val="FootnoteText"/>
      </w:pPr>
      <w:r>
        <w:rPr>
          <w:rStyle w:val="FootnoteReference"/>
        </w:rPr>
        <w:footnoteRef/>
      </w:r>
      <w:r>
        <w:t xml:space="preserve"> </w:t>
      </w:r>
      <w:r w:rsidRPr="00620A54">
        <w:rPr>
          <w:i/>
          <w:iCs/>
        </w:rPr>
        <w:t>Rates for Interstate Inmate Calling Services</w:t>
      </w:r>
      <w:r w:rsidRPr="00620A54">
        <w:t>, WC Docket No. 12-375, Third Report and Order, Order on Reconsideration, and Fifth Further Notice of Proposed Rulemaking, 36 FCC Rcd 9519 (202</w:t>
      </w:r>
      <w:r w:rsidRPr="005C659A">
        <w:t>1).</w:t>
      </w:r>
    </w:p>
  </w:footnote>
  <w:footnote w:id="8">
    <w:p w:rsidR="0086239D" w:rsidP="0086239D" w14:paraId="409E2D50" w14:textId="304CC4EC">
      <w:pPr>
        <w:pStyle w:val="FootnoteText"/>
      </w:pPr>
      <w:r>
        <w:rPr>
          <w:rStyle w:val="FootnoteReference"/>
        </w:rPr>
        <w:footnoteRef/>
      </w:r>
      <w:r>
        <w:t xml:space="preserve"> </w:t>
      </w:r>
      <w:r w:rsidR="009B45F7">
        <w:rPr>
          <w:i/>
          <w:iCs/>
        </w:rPr>
        <w:t>Id.</w:t>
      </w:r>
    </w:p>
  </w:footnote>
  <w:footnote w:id="9">
    <w:p w:rsidR="0086239D" w:rsidP="0086239D" w14:paraId="639A9F98" w14:textId="0CC109EB">
      <w:pPr>
        <w:pStyle w:val="FootnoteText"/>
      </w:pPr>
      <w:r>
        <w:rPr>
          <w:rStyle w:val="FootnoteReference"/>
        </w:rPr>
        <w:footnoteRef/>
      </w:r>
      <w:r>
        <w:t xml:space="preserve"> </w:t>
      </w:r>
      <w:r w:rsidR="00B53DC8">
        <w:t xml:space="preserve">47 CFR § 64.6040(b).  </w:t>
      </w:r>
      <w:r w:rsidR="00E65745">
        <w:t xml:space="preserve">The forms of </w:t>
      </w:r>
      <w:r>
        <w:t xml:space="preserve">TRS </w:t>
      </w:r>
      <w:r w:rsidR="000043FF">
        <w:t xml:space="preserve">eligible for TRS Fund compensation are </w:t>
      </w:r>
      <w:r w:rsidR="00D42831">
        <w:t>Tradition</w:t>
      </w:r>
      <w:r w:rsidR="00CE57D5">
        <w:t>al text telephone</w:t>
      </w:r>
      <w:r w:rsidR="000043FF">
        <w:t xml:space="preserve"> (TTY)-based TRS, Speech-to-Speech </w:t>
      </w:r>
      <w:r w:rsidR="00B53DC8">
        <w:t xml:space="preserve">Relay Service (STS), (CTS), Internet Protocol </w:t>
      </w:r>
      <w:r w:rsidR="00CE57D5">
        <w:t xml:space="preserve">Captioned Telephone Service </w:t>
      </w:r>
      <w:r w:rsidR="00B53DC8">
        <w:t>(IP CTS);</w:t>
      </w:r>
      <w:r w:rsidR="00CE57D5">
        <w:t xml:space="preserve"> non-Internet Protocol Captioned Telephone Service; </w:t>
      </w:r>
      <w:r w:rsidR="00B53DC8">
        <w:t xml:space="preserve"> I</w:t>
      </w:r>
      <w:r w:rsidR="00CE57D5">
        <w:t xml:space="preserve">nternet </w:t>
      </w:r>
      <w:r w:rsidR="00B53DC8">
        <w:t>P</w:t>
      </w:r>
      <w:r w:rsidR="00CE57D5">
        <w:t>rotocol (IP)</w:t>
      </w:r>
      <w:r w:rsidR="00B53DC8">
        <w:t xml:space="preserve"> Relay Service; and Video Relay Service (VRS). </w:t>
      </w:r>
    </w:p>
  </w:footnote>
  <w:footnote w:id="10">
    <w:p w:rsidR="00A10734" w14:paraId="5F791CCC" w14:textId="6154F062">
      <w:pPr>
        <w:pStyle w:val="FootnoteText"/>
      </w:pPr>
      <w:r>
        <w:rPr>
          <w:rStyle w:val="FootnoteReference"/>
        </w:rPr>
        <w:footnoteRef/>
      </w:r>
      <w:r>
        <w:t xml:space="preserve"> 47 CFR § 64.6040(b)(2)(i</w:t>
      </w:r>
      <w:r w:rsidRPr="004A625A" w:rsidR="00113758">
        <w:t>i)</w:t>
      </w:r>
      <w:r w:rsidRPr="004A625A" w:rsidR="009C2C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D20" w14:paraId="2A5E0F27"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5D20" w14:textId="77777777">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15D20" w14:paraId="4121E210" w14:textId="77777777">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B5B3F"/>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C57F4"/>
    <w:multiLevelType w:val="hybridMultilevel"/>
    <w:tmpl w:val="EDD6C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F3154"/>
    <w:multiLevelType w:val="hybridMultilevel"/>
    <w:tmpl w:val="545A856C"/>
    <w:lvl w:ilvl="0">
      <w:start w:val="1"/>
      <w:numFmt w:val="bullet"/>
      <w:lvlText w:val=""/>
      <w:lvlJc w:val="left"/>
      <w:pPr>
        <w:ind w:left="1538" w:hanging="360"/>
      </w:pPr>
      <w:rPr>
        <w:rFonts w:ascii="Symbol" w:hAnsi="Symbol" w:hint="default"/>
      </w:rPr>
    </w:lvl>
    <w:lvl w:ilvl="1" w:tentative="1">
      <w:start w:val="1"/>
      <w:numFmt w:val="bullet"/>
      <w:lvlText w:val="o"/>
      <w:lvlJc w:val="left"/>
      <w:pPr>
        <w:ind w:left="2258" w:hanging="360"/>
      </w:pPr>
      <w:rPr>
        <w:rFonts w:ascii="Courier New" w:hAnsi="Courier New" w:cs="Courier New" w:hint="default"/>
      </w:rPr>
    </w:lvl>
    <w:lvl w:ilvl="2" w:tentative="1">
      <w:start w:val="1"/>
      <w:numFmt w:val="bullet"/>
      <w:lvlText w:val=""/>
      <w:lvlJc w:val="left"/>
      <w:pPr>
        <w:ind w:left="2978" w:hanging="360"/>
      </w:pPr>
      <w:rPr>
        <w:rFonts w:ascii="Wingdings" w:hAnsi="Wingdings" w:hint="default"/>
      </w:rPr>
    </w:lvl>
    <w:lvl w:ilvl="3" w:tentative="1">
      <w:start w:val="1"/>
      <w:numFmt w:val="bullet"/>
      <w:lvlText w:val=""/>
      <w:lvlJc w:val="left"/>
      <w:pPr>
        <w:ind w:left="3698" w:hanging="360"/>
      </w:pPr>
      <w:rPr>
        <w:rFonts w:ascii="Symbol" w:hAnsi="Symbol" w:hint="default"/>
      </w:rPr>
    </w:lvl>
    <w:lvl w:ilvl="4" w:tentative="1">
      <w:start w:val="1"/>
      <w:numFmt w:val="bullet"/>
      <w:lvlText w:val="o"/>
      <w:lvlJc w:val="left"/>
      <w:pPr>
        <w:ind w:left="4418" w:hanging="360"/>
      </w:pPr>
      <w:rPr>
        <w:rFonts w:ascii="Courier New" w:hAnsi="Courier New" w:cs="Courier New" w:hint="default"/>
      </w:rPr>
    </w:lvl>
    <w:lvl w:ilvl="5" w:tentative="1">
      <w:start w:val="1"/>
      <w:numFmt w:val="bullet"/>
      <w:lvlText w:val=""/>
      <w:lvlJc w:val="left"/>
      <w:pPr>
        <w:ind w:left="5138" w:hanging="360"/>
      </w:pPr>
      <w:rPr>
        <w:rFonts w:ascii="Wingdings" w:hAnsi="Wingdings" w:hint="default"/>
      </w:rPr>
    </w:lvl>
    <w:lvl w:ilvl="6" w:tentative="1">
      <w:start w:val="1"/>
      <w:numFmt w:val="bullet"/>
      <w:lvlText w:val=""/>
      <w:lvlJc w:val="left"/>
      <w:pPr>
        <w:ind w:left="5858" w:hanging="360"/>
      </w:pPr>
      <w:rPr>
        <w:rFonts w:ascii="Symbol" w:hAnsi="Symbol" w:hint="default"/>
      </w:rPr>
    </w:lvl>
    <w:lvl w:ilvl="7" w:tentative="1">
      <w:start w:val="1"/>
      <w:numFmt w:val="bullet"/>
      <w:lvlText w:val="o"/>
      <w:lvlJc w:val="left"/>
      <w:pPr>
        <w:ind w:left="6578" w:hanging="360"/>
      </w:pPr>
      <w:rPr>
        <w:rFonts w:ascii="Courier New" w:hAnsi="Courier New" w:cs="Courier New" w:hint="default"/>
      </w:rPr>
    </w:lvl>
    <w:lvl w:ilvl="8" w:tentative="1">
      <w:start w:val="1"/>
      <w:numFmt w:val="bullet"/>
      <w:lvlText w:val=""/>
      <w:lvlJc w:val="left"/>
      <w:pPr>
        <w:ind w:left="7298" w:hanging="360"/>
      </w:pPr>
      <w:rPr>
        <w:rFonts w:ascii="Wingdings" w:hAnsi="Wingdings" w:hint="default"/>
      </w:rPr>
    </w:lvl>
  </w:abstractNum>
  <w:abstractNum w:abstractNumId="3">
    <w:nsid w:val="07730A3C"/>
    <w:multiLevelType w:val="hybridMultilevel"/>
    <w:tmpl w:val="B93A97E8"/>
    <w:lvl w:ilvl="0">
      <w:start w:val="1"/>
      <w:numFmt w:val="lowerLetter"/>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4">
    <w:nsid w:val="0E3F4880"/>
    <w:multiLevelType w:val="hybridMultilevel"/>
    <w:tmpl w:val="39F6F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4150B5"/>
    <w:multiLevelType w:val="hybridMultilevel"/>
    <w:tmpl w:val="01128A1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0C383F"/>
    <w:multiLevelType w:val="multilevel"/>
    <w:tmpl w:val="32C65CF8"/>
    <w:lvl w:ilvl="0">
      <w:start w:val="1"/>
      <w:numFmt w:val="upperRoman"/>
      <w:pStyle w:val="Heading1"/>
      <w:lvlText w:val="%1."/>
      <w:lvlJc w:val="left"/>
      <w:pPr>
        <w:ind w:left="720" w:firstLine="0"/>
      </w:pPr>
      <w:rPr>
        <w:rFonts w:hint="default"/>
        <w:b/>
        <w:bCs/>
      </w:rPr>
    </w:lvl>
    <w:lvl w:ilvl="1">
      <w:start w:val="1"/>
      <w:numFmt w:val="upperLetter"/>
      <w:pStyle w:val="Heading2"/>
      <w:lvlText w:val="%2."/>
      <w:lvlJc w:val="left"/>
      <w:pPr>
        <w:ind w:left="1440" w:firstLine="0"/>
      </w:pPr>
      <w:rPr>
        <w:rFonts w:hint="default"/>
      </w:rPr>
    </w:lvl>
    <w:lvl w:ilvl="2">
      <w:start w:val="1"/>
      <w:numFmt w:val="upperLetter"/>
      <w:lvlText w:val="%3."/>
      <w:lvlJc w:val="left"/>
      <w:pPr>
        <w:ind w:left="720" w:hanging="360"/>
      </w:pPr>
      <w:rPr>
        <w:rFonts w:ascii="Times New Roman" w:hAnsi="Times New Roman" w:cs="Times New Roman" w:hint="default"/>
        <w:sz w:val="22"/>
        <w:szCs w:val="22"/>
        <w:u w:val="none"/>
      </w:rPr>
    </w:lvl>
    <w:lvl w:ilvl="3">
      <w:start w:val="1"/>
      <w:numFmt w:val="lowerLetter"/>
      <w:pStyle w:val="Heading4"/>
      <w:lvlText w:val="%4)"/>
      <w:lvlJc w:val="left"/>
      <w:pPr>
        <w:ind w:left="5130" w:firstLine="0"/>
      </w:pPr>
      <w:rPr>
        <w:rFonts w:ascii="Times New Roman" w:hAnsi="Times New Roman" w:cs="Times New Roman" w:hint="default"/>
        <w:i w:val="0"/>
        <w:iCs w:val="0"/>
        <w:color w:val="auto"/>
      </w:rPr>
    </w:lvl>
    <w:lvl w:ilvl="4">
      <w:start w:val="1"/>
      <w:numFmt w:val="decimal"/>
      <w:pStyle w:val="Heading5"/>
      <w:lvlText w:val="(%5)"/>
      <w:lvlJc w:val="left"/>
      <w:pPr>
        <w:ind w:left="8460" w:firstLine="0"/>
      </w:pPr>
      <w:rPr>
        <w:rFonts w:ascii="Times New Roman" w:hAnsi="Times New Roman" w:cs="Times New Roman" w:hint="default"/>
        <w:i/>
        <w:iCs/>
        <w:color w:val="auto"/>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7">
    <w:nsid w:val="1E653CBB"/>
    <w:multiLevelType w:val="hybridMultilevel"/>
    <w:tmpl w:val="27E6E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1B46DD"/>
    <w:multiLevelType w:val="hybridMultilevel"/>
    <w:tmpl w:val="A440C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3E35C6"/>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106373"/>
    <w:multiLevelType w:val="hybridMultilevel"/>
    <w:tmpl w:val="F37CA3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C1E06A9"/>
    <w:multiLevelType w:val="hybridMultilevel"/>
    <w:tmpl w:val="6F360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3A36DE"/>
    <w:multiLevelType w:val="hybridMultilevel"/>
    <w:tmpl w:val="50E4C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0A664A5"/>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F15BD6"/>
    <w:multiLevelType w:val="hybridMultilevel"/>
    <w:tmpl w:val="B14C6026"/>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442A5B"/>
    <w:multiLevelType w:val="hybridMultilevel"/>
    <w:tmpl w:val="32987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097C2E"/>
    <w:multiLevelType w:val="hybridMultilevel"/>
    <w:tmpl w:val="8BA4A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CD602BF"/>
    <w:multiLevelType w:val="hybridMultilevel"/>
    <w:tmpl w:val="C66A60D0"/>
    <w:lvl w:ilvl="0">
      <w:start w:val="1"/>
      <w:numFmt w:val="upperRoman"/>
      <w:lvlText w:val="%1."/>
      <w:lvlJc w:val="left"/>
      <w:pPr>
        <w:ind w:left="820" w:hanging="720"/>
      </w:pPr>
      <w:rPr>
        <w:rFonts w:ascii="Times New Roman" w:eastAsia="Times New Roman" w:hAnsi="Times New Roman" w:hint="default"/>
        <w:b/>
        <w:bCs/>
        <w:color w:val="242021"/>
        <w:sz w:val="22"/>
        <w:szCs w:val="22"/>
      </w:rPr>
    </w:lvl>
    <w:lvl w:ilvl="1">
      <w:start w:val="1"/>
      <w:numFmt w:val="lowerLetter"/>
      <w:lvlText w:val="%2)"/>
      <w:lvlJc w:val="left"/>
      <w:pPr>
        <w:ind w:left="1350" w:hanging="360"/>
      </w:pPr>
      <w:rPr>
        <w:rFonts w:ascii="Times New Roman" w:hAnsi="Times New Roman" w:eastAsiaTheme="minorHAnsi" w:cs="Times New Roman"/>
        <w:b w:val="0"/>
        <w:bCs w:val="0"/>
        <w:i w:val="0"/>
        <w:iCs w:val="0"/>
        <w:color w:val="242021"/>
        <w:sz w:val="22"/>
        <w:szCs w:val="22"/>
      </w:rPr>
    </w:lvl>
    <w:lvl w:ilvl="2">
      <w:start w:val="1"/>
      <w:numFmt w:val="decimal"/>
      <w:lvlText w:val="(%3)"/>
      <w:lvlJc w:val="left"/>
      <w:pPr>
        <w:ind w:left="1540" w:hanging="360"/>
      </w:pPr>
      <w:rPr>
        <w:rFonts w:ascii="Times New Roman" w:hAnsi="Times New Roman" w:eastAsiaTheme="minorHAnsi" w:cs="Times New Roman"/>
        <w:b w:val="0"/>
        <w:bCs w:val="0"/>
        <w:i w:val="0"/>
        <w:iCs w:val="0"/>
        <w:color w:val="242021"/>
        <w:sz w:val="22"/>
        <w:szCs w:val="22"/>
      </w:rPr>
    </w:lvl>
    <w:lvl w:ilvl="3">
      <w:start w:val="1"/>
      <w:numFmt w:val="upperLetter"/>
      <w:lvlText w:val="(%4)"/>
      <w:lvlJc w:val="left"/>
      <w:pPr>
        <w:ind w:left="3251" w:hanging="360"/>
      </w:pPr>
      <w:rPr>
        <w:rFonts w:ascii="Times New Roman" w:hAnsi="Times New Roman" w:eastAsiaTheme="minorHAnsi" w:cs="Times New Roman"/>
        <w:b w:val="0"/>
        <w:bCs w:val="0"/>
        <w:i w:val="0"/>
        <w:iCs w:val="0"/>
      </w:rPr>
    </w:lvl>
    <w:lvl w:ilvl="4">
      <w:start w:val="1"/>
      <w:numFmt w:val="lowerRoman"/>
      <w:lvlText w:val="(%5)"/>
      <w:lvlJc w:val="left"/>
      <w:pPr>
        <w:ind w:left="4106" w:hanging="360"/>
      </w:pPr>
      <w:rPr>
        <w:rFonts w:ascii="Times New Roman" w:hAnsi="Times New Roman" w:eastAsiaTheme="minorHAnsi" w:cs="Times New Roman"/>
        <w:b w:val="0"/>
        <w:bCs w:val="0"/>
        <w:i w:val="0"/>
        <w:iCs w:val="0"/>
      </w:rPr>
    </w:lvl>
    <w:lvl w:ilvl="5">
      <w:start w:val="1"/>
      <w:numFmt w:val="bullet"/>
      <w:lvlText w:val="•"/>
      <w:lvlJc w:val="left"/>
      <w:pPr>
        <w:ind w:left="49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28" w:hanging="360"/>
      </w:pPr>
      <w:rPr>
        <w:rFonts w:hint="default"/>
      </w:rPr>
    </w:lvl>
  </w:abstractNum>
  <w:abstractNum w:abstractNumId="18">
    <w:nsid w:val="4DBA2652"/>
    <w:multiLevelType w:val="hybridMultilevel"/>
    <w:tmpl w:val="A6744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954370"/>
    <w:multiLevelType w:val="hybridMultilevel"/>
    <w:tmpl w:val="BAF6064C"/>
    <w:lvl w:ilvl="0">
      <w:start w:val="4"/>
      <w:numFmt w:val="decimal"/>
      <w:lvlText w:val="(%1)"/>
      <w:lvlJc w:val="left"/>
      <w:pPr>
        <w:ind w:left="720" w:hanging="360"/>
      </w:pPr>
      <w:rPr>
        <w:rFonts w:hint="default"/>
      </w:rPr>
    </w:lvl>
    <w:lvl w:ilvl="1">
      <w:start w:val="1"/>
      <w:numFmt w:val="lowerLetter"/>
      <w:lvlText w:val="%2)"/>
      <w:lvlJc w:val="left"/>
      <w:pPr>
        <w:ind w:left="1350" w:hanging="360"/>
      </w:pPr>
      <w:rPr>
        <w:rFonts w:ascii="Times New Roman" w:hAnsi="Times New Roman" w:eastAsiaTheme="minorHAnsi" w:cs="Times New Roman"/>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04958AA"/>
    <w:multiLevelType w:val="hybridMultilevel"/>
    <w:tmpl w:val="1DE2F106"/>
    <w:lvl w:ilvl="0">
      <w:start w:val="1"/>
      <w:numFmt w:val="bullet"/>
      <w:lvlText w:val=""/>
      <w:lvlJc w:val="left"/>
      <w:pPr>
        <w:ind w:left="1540" w:hanging="360"/>
      </w:pPr>
      <w:rPr>
        <w:rFonts w:ascii="Symbol" w:hAnsi="Symbol" w:hint="default"/>
      </w:rPr>
    </w:lvl>
    <w:lvl w:ilvl="1" w:tentative="1">
      <w:start w:val="1"/>
      <w:numFmt w:val="bullet"/>
      <w:lvlText w:val="o"/>
      <w:lvlJc w:val="left"/>
      <w:pPr>
        <w:ind w:left="2260" w:hanging="360"/>
      </w:pPr>
      <w:rPr>
        <w:rFonts w:ascii="Courier New" w:hAnsi="Courier New" w:cs="Courier New" w:hint="default"/>
      </w:rPr>
    </w:lvl>
    <w:lvl w:ilvl="2" w:tentative="1">
      <w:start w:val="1"/>
      <w:numFmt w:val="bullet"/>
      <w:lvlText w:val=""/>
      <w:lvlJc w:val="left"/>
      <w:pPr>
        <w:ind w:left="2980" w:hanging="360"/>
      </w:pPr>
      <w:rPr>
        <w:rFonts w:ascii="Wingdings" w:hAnsi="Wingdings" w:hint="default"/>
      </w:rPr>
    </w:lvl>
    <w:lvl w:ilvl="3" w:tentative="1">
      <w:start w:val="1"/>
      <w:numFmt w:val="bullet"/>
      <w:lvlText w:val=""/>
      <w:lvlJc w:val="left"/>
      <w:pPr>
        <w:ind w:left="3700" w:hanging="360"/>
      </w:pPr>
      <w:rPr>
        <w:rFonts w:ascii="Symbol" w:hAnsi="Symbol" w:hint="default"/>
      </w:rPr>
    </w:lvl>
    <w:lvl w:ilvl="4" w:tentative="1">
      <w:start w:val="1"/>
      <w:numFmt w:val="bullet"/>
      <w:lvlText w:val="o"/>
      <w:lvlJc w:val="left"/>
      <w:pPr>
        <w:ind w:left="4420" w:hanging="360"/>
      </w:pPr>
      <w:rPr>
        <w:rFonts w:ascii="Courier New" w:hAnsi="Courier New" w:cs="Courier New" w:hint="default"/>
      </w:rPr>
    </w:lvl>
    <w:lvl w:ilvl="5" w:tentative="1">
      <w:start w:val="1"/>
      <w:numFmt w:val="bullet"/>
      <w:lvlText w:val=""/>
      <w:lvlJc w:val="left"/>
      <w:pPr>
        <w:ind w:left="5140" w:hanging="360"/>
      </w:pPr>
      <w:rPr>
        <w:rFonts w:ascii="Wingdings" w:hAnsi="Wingdings" w:hint="default"/>
      </w:rPr>
    </w:lvl>
    <w:lvl w:ilvl="6" w:tentative="1">
      <w:start w:val="1"/>
      <w:numFmt w:val="bullet"/>
      <w:lvlText w:val=""/>
      <w:lvlJc w:val="left"/>
      <w:pPr>
        <w:ind w:left="5860" w:hanging="360"/>
      </w:pPr>
      <w:rPr>
        <w:rFonts w:ascii="Symbol" w:hAnsi="Symbol" w:hint="default"/>
      </w:rPr>
    </w:lvl>
    <w:lvl w:ilvl="7" w:tentative="1">
      <w:start w:val="1"/>
      <w:numFmt w:val="bullet"/>
      <w:lvlText w:val="o"/>
      <w:lvlJc w:val="left"/>
      <w:pPr>
        <w:ind w:left="6580" w:hanging="360"/>
      </w:pPr>
      <w:rPr>
        <w:rFonts w:ascii="Courier New" w:hAnsi="Courier New" w:cs="Courier New" w:hint="default"/>
      </w:rPr>
    </w:lvl>
    <w:lvl w:ilvl="8" w:tentative="1">
      <w:start w:val="1"/>
      <w:numFmt w:val="bullet"/>
      <w:lvlText w:val=""/>
      <w:lvlJc w:val="left"/>
      <w:pPr>
        <w:ind w:left="7300" w:hanging="360"/>
      </w:pPr>
      <w:rPr>
        <w:rFonts w:ascii="Wingdings" w:hAnsi="Wingdings" w:hint="default"/>
      </w:rPr>
    </w:lvl>
  </w:abstractNum>
  <w:abstractNum w:abstractNumId="21">
    <w:nsid w:val="525C4FE7"/>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783E15"/>
    <w:multiLevelType w:val="hybridMultilevel"/>
    <w:tmpl w:val="40542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2191C6C"/>
    <w:multiLevelType w:val="hybridMultilevel"/>
    <w:tmpl w:val="455426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A9023A"/>
    <w:multiLevelType w:val="hybridMultilevel"/>
    <w:tmpl w:val="3C0A93FE"/>
    <w:lvl w:ilvl="0">
      <w:start w:val="1"/>
      <w:numFmt w:val="lowerRoman"/>
      <w:lvlText w:val="%1."/>
      <w:lvlJc w:val="right"/>
      <w:pPr>
        <w:ind w:left="2160" w:hanging="18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hAnsi="Times New Roman" w:eastAsiaTheme="minorHAnsi" w:cs="Times New Roman"/>
        <w:b w:val="0"/>
        <w:bCs w:val="0"/>
        <w:i w:val="0"/>
        <w:iCs w:val="0"/>
      </w:rPr>
    </w:lvl>
    <w:lvl w:ilvl="3">
      <w:start w:val="1"/>
      <w:numFmt w:val="upperLetter"/>
      <w:lvlText w:val="(%4)"/>
      <w:lvlJc w:val="left"/>
      <w:pPr>
        <w:ind w:left="2880" w:hanging="360"/>
      </w:pPr>
      <w:rPr>
        <w:rFonts w:ascii="Times New Roman" w:hAnsi="Times New Roman" w:eastAsiaTheme="minorHAnsi" w:cs="Times New Roman"/>
        <w:b w:val="0"/>
        <w:bCs w:val="0"/>
      </w:rPr>
    </w:lvl>
    <w:lvl w:ilvl="4">
      <w:start w:val="2"/>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9958E7"/>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1FD4EB2"/>
    <w:multiLevelType w:val="hybridMultilevel"/>
    <w:tmpl w:val="E39A24B4"/>
    <w:lvl w:ilvl="0">
      <w:start w:val="1"/>
      <w:numFmt w:val="decimal"/>
      <w:lvlText w:val="(%1)"/>
      <w:lvlJc w:val="left"/>
      <w:pPr>
        <w:ind w:left="1440" w:hanging="360"/>
      </w:pPr>
      <w:rPr>
        <w:rFonts w:hint="default"/>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73B423E6"/>
    <w:multiLevelType w:val="hybridMultilevel"/>
    <w:tmpl w:val="1C589E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E01D34"/>
    <w:multiLevelType w:val="hybridMultilevel"/>
    <w:tmpl w:val="09A090C8"/>
    <w:lvl w:ilvl="0">
      <w:start w:val="1"/>
      <w:numFmt w:val="decimal"/>
      <w:lvlText w:val="(%1)"/>
      <w:lvlJc w:val="left"/>
      <w:pPr>
        <w:ind w:left="1540" w:hanging="360"/>
      </w:pPr>
      <w:rPr>
        <w:rFonts w:ascii="Times New Roman" w:hAnsi="Times New Roman" w:eastAsiaTheme="minorHAnsi" w:cs="Times New Roman" w:hint="default"/>
        <w:b w:val="0"/>
        <w:bCs w:val="0"/>
        <w:i w:val="0"/>
        <w:iCs w:val="0"/>
        <w:color w:val="24202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5FF1368"/>
    <w:multiLevelType w:val="multilevel"/>
    <w:tmpl w:val="70D64DD6"/>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rPr>
        <w:b w:val="0"/>
        <w:bCs w:val="0"/>
        <w:i w:val="0"/>
        <w:iCs/>
      </w:rPr>
    </w:lvl>
    <w:lvl w:ilvl="3">
      <w:start w:val="1"/>
      <w:numFmt w:val="bullet"/>
      <w:lvlText w:val=""/>
      <w:lvlJc w:val="left"/>
      <w:pPr>
        <w:ind w:left="5490" w:hanging="360"/>
      </w:pPr>
      <w:rPr>
        <w:rFonts w:ascii="Symbol" w:hAnsi="Symbol" w:hint="default"/>
      </w:rPr>
    </w:lvl>
    <w:lvl w:ilvl="4">
      <w:start w:val="1"/>
      <w:numFmt w:val="decimal"/>
      <w:lvlText w:val="(%5)"/>
      <w:lvlJc w:val="left"/>
      <w:pPr>
        <w:ind w:left="8460" w:firstLine="0"/>
      </w:pPr>
      <w:rPr>
        <w:rFonts w:ascii="Times New Roman" w:hAnsi="Times New Roman" w:cs="Times New Roman" w:hint="default"/>
        <w:i/>
        <w:iCs/>
        <w:color w:val="auto"/>
      </w:r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1">
    <w:nsid w:val="77BF20FE"/>
    <w:multiLevelType w:val="hybridMultilevel"/>
    <w:tmpl w:val="D5FCC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84A7984"/>
    <w:multiLevelType w:val="hybridMultilevel"/>
    <w:tmpl w:val="180005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3"/>
  </w:num>
  <w:num w:numId="4">
    <w:abstractNumId w:val="23"/>
  </w:num>
  <w:num w:numId="5">
    <w:abstractNumId w:val="16"/>
  </w:num>
  <w:num w:numId="6">
    <w:abstractNumId w:val="8"/>
  </w:num>
  <w:num w:numId="7">
    <w:abstractNumId w:val="18"/>
  </w:num>
  <w:num w:numId="8">
    <w:abstractNumId w:val="4"/>
  </w:num>
  <w:num w:numId="9">
    <w:abstractNumId w:val="12"/>
  </w:num>
  <w:num w:numId="10">
    <w:abstractNumId w:val="22"/>
  </w:num>
  <w:num w:numId="11">
    <w:abstractNumId w:val="1"/>
  </w:num>
  <w:num w:numId="12">
    <w:abstractNumId w:val="31"/>
  </w:num>
  <w:num w:numId="13">
    <w:abstractNumId w:val="24"/>
  </w:num>
  <w:num w:numId="14">
    <w:abstractNumId w:val="20"/>
  </w:num>
  <w:num w:numId="15">
    <w:abstractNumId w:val="27"/>
  </w:num>
  <w:num w:numId="16">
    <w:abstractNumId w:val="15"/>
  </w:num>
  <w:num w:numId="17">
    <w:abstractNumId w:val="32"/>
  </w:num>
  <w:num w:numId="18">
    <w:abstractNumId w:val="2"/>
  </w:num>
  <w:num w:numId="19">
    <w:abstractNumId w:val="11"/>
  </w:num>
  <w:num w:numId="20">
    <w:abstractNumId w:val="7"/>
  </w:num>
  <w:num w:numId="21">
    <w:abstractNumId w:val="6"/>
  </w:num>
  <w:num w:numId="22">
    <w:abstractNumId w:val="19"/>
  </w:num>
  <w:num w:numId="23">
    <w:abstractNumId w:val="25"/>
  </w:num>
  <w:num w:numId="24">
    <w:abstractNumId w:val="3"/>
  </w:num>
  <w:num w:numId="25">
    <w:abstractNumId w:val="14"/>
  </w:num>
  <w:num w:numId="26">
    <w:abstractNumId w:val="29"/>
  </w:num>
  <w:num w:numId="27">
    <w:abstractNumId w:val="13"/>
  </w:num>
  <w:num w:numId="28">
    <w:abstractNumId w:val="0"/>
  </w:num>
  <w:num w:numId="29">
    <w:abstractNumId w:val="9"/>
  </w:num>
  <w:num w:numId="30">
    <w:abstractNumId w:val="26"/>
  </w:num>
  <w:num w:numId="31">
    <w:abstractNumId w:val="21"/>
  </w:num>
  <w:num w:numId="32">
    <w:abstractNumId w:val="30"/>
  </w:num>
  <w:num w:numId="33">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28"/>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B"/>
    <w:rsid w:val="00000868"/>
    <w:rsid w:val="000043FF"/>
    <w:rsid w:val="00005EE1"/>
    <w:rsid w:val="00011216"/>
    <w:rsid w:val="0001127A"/>
    <w:rsid w:val="00013100"/>
    <w:rsid w:val="0001458A"/>
    <w:rsid w:val="000155BB"/>
    <w:rsid w:val="000159B3"/>
    <w:rsid w:val="00016697"/>
    <w:rsid w:val="00017E6C"/>
    <w:rsid w:val="00020C78"/>
    <w:rsid w:val="00020FDF"/>
    <w:rsid w:val="00023A2A"/>
    <w:rsid w:val="00024B92"/>
    <w:rsid w:val="000274D4"/>
    <w:rsid w:val="00027A2A"/>
    <w:rsid w:val="00027FAE"/>
    <w:rsid w:val="00027FF5"/>
    <w:rsid w:val="0003320A"/>
    <w:rsid w:val="00033E86"/>
    <w:rsid w:val="00034472"/>
    <w:rsid w:val="000350B0"/>
    <w:rsid w:val="00037668"/>
    <w:rsid w:val="00037851"/>
    <w:rsid w:val="0004052D"/>
    <w:rsid w:val="00040AB7"/>
    <w:rsid w:val="00043E4B"/>
    <w:rsid w:val="0005018B"/>
    <w:rsid w:val="00050886"/>
    <w:rsid w:val="00050B5F"/>
    <w:rsid w:val="00050E74"/>
    <w:rsid w:val="00050F6B"/>
    <w:rsid w:val="0005126C"/>
    <w:rsid w:val="00051848"/>
    <w:rsid w:val="000531CE"/>
    <w:rsid w:val="00053A99"/>
    <w:rsid w:val="00055669"/>
    <w:rsid w:val="00055BED"/>
    <w:rsid w:val="00055F84"/>
    <w:rsid w:val="00060A6D"/>
    <w:rsid w:val="00060CAC"/>
    <w:rsid w:val="000618B2"/>
    <w:rsid w:val="0006199F"/>
    <w:rsid w:val="00062B46"/>
    <w:rsid w:val="000635B3"/>
    <w:rsid w:val="00065555"/>
    <w:rsid w:val="000659C1"/>
    <w:rsid w:val="000670D5"/>
    <w:rsid w:val="000700BB"/>
    <w:rsid w:val="000707A4"/>
    <w:rsid w:val="00074B20"/>
    <w:rsid w:val="00075C98"/>
    <w:rsid w:val="000770C6"/>
    <w:rsid w:val="00082985"/>
    <w:rsid w:val="000839C0"/>
    <w:rsid w:val="000849AB"/>
    <w:rsid w:val="0008508A"/>
    <w:rsid w:val="00085192"/>
    <w:rsid w:val="00085572"/>
    <w:rsid w:val="00086542"/>
    <w:rsid w:val="00087C7C"/>
    <w:rsid w:val="00091673"/>
    <w:rsid w:val="00093E9A"/>
    <w:rsid w:val="000947E4"/>
    <w:rsid w:val="0009680E"/>
    <w:rsid w:val="0009754C"/>
    <w:rsid w:val="000A2141"/>
    <w:rsid w:val="000A24BB"/>
    <w:rsid w:val="000A2842"/>
    <w:rsid w:val="000A4042"/>
    <w:rsid w:val="000A6681"/>
    <w:rsid w:val="000B1F3F"/>
    <w:rsid w:val="000B2A6E"/>
    <w:rsid w:val="000B7582"/>
    <w:rsid w:val="000B7852"/>
    <w:rsid w:val="000C01A1"/>
    <w:rsid w:val="000C13B9"/>
    <w:rsid w:val="000C3289"/>
    <w:rsid w:val="000C32C4"/>
    <w:rsid w:val="000C5E0E"/>
    <w:rsid w:val="000D03FB"/>
    <w:rsid w:val="000D2858"/>
    <w:rsid w:val="000D4EB2"/>
    <w:rsid w:val="000D6367"/>
    <w:rsid w:val="000E02F9"/>
    <w:rsid w:val="000E062C"/>
    <w:rsid w:val="000E1F40"/>
    <w:rsid w:val="000E541B"/>
    <w:rsid w:val="000E672E"/>
    <w:rsid w:val="000F1B3C"/>
    <w:rsid w:val="000F3DC2"/>
    <w:rsid w:val="000F42F0"/>
    <w:rsid w:val="000F633E"/>
    <w:rsid w:val="000F647C"/>
    <w:rsid w:val="000F6538"/>
    <w:rsid w:val="00100652"/>
    <w:rsid w:val="00102BB4"/>
    <w:rsid w:val="00104541"/>
    <w:rsid w:val="001058A7"/>
    <w:rsid w:val="00106189"/>
    <w:rsid w:val="001067D6"/>
    <w:rsid w:val="00110563"/>
    <w:rsid w:val="00113758"/>
    <w:rsid w:val="00113C95"/>
    <w:rsid w:val="00114013"/>
    <w:rsid w:val="0011470E"/>
    <w:rsid w:val="0011474C"/>
    <w:rsid w:val="001161AD"/>
    <w:rsid w:val="001166A3"/>
    <w:rsid w:val="001171FE"/>
    <w:rsid w:val="00123771"/>
    <w:rsid w:val="0012385E"/>
    <w:rsid w:val="0012656B"/>
    <w:rsid w:val="00126CE0"/>
    <w:rsid w:val="0013251A"/>
    <w:rsid w:val="00132620"/>
    <w:rsid w:val="001329BF"/>
    <w:rsid w:val="00133105"/>
    <w:rsid w:val="0013393A"/>
    <w:rsid w:val="00135D11"/>
    <w:rsid w:val="00136F58"/>
    <w:rsid w:val="00137522"/>
    <w:rsid w:val="001375F3"/>
    <w:rsid w:val="00140745"/>
    <w:rsid w:val="0014482C"/>
    <w:rsid w:val="00145660"/>
    <w:rsid w:val="0014708D"/>
    <w:rsid w:val="00150D7C"/>
    <w:rsid w:val="00150FA6"/>
    <w:rsid w:val="00155F2A"/>
    <w:rsid w:val="0016454F"/>
    <w:rsid w:val="00165061"/>
    <w:rsid w:val="001658C8"/>
    <w:rsid w:val="0016648B"/>
    <w:rsid w:val="00172A23"/>
    <w:rsid w:val="001740D6"/>
    <w:rsid w:val="00175F04"/>
    <w:rsid w:val="001801C6"/>
    <w:rsid w:val="001922A8"/>
    <w:rsid w:val="00193DD8"/>
    <w:rsid w:val="001942D7"/>
    <w:rsid w:val="00194D76"/>
    <w:rsid w:val="001953D4"/>
    <w:rsid w:val="00195476"/>
    <w:rsid w:val="00195D85"/>
    <w:rsid w:val="00197423"/>
    <w:rsid w:val="001A05E1"/>
    <w:rsid w:val="001A1A52"/>
    <w:rsid w:val="001A3E8F"/>
    <w:rsid w:val="001A637B"/>
    <w:rsid w:val="001A77D8"/>
    <w:rsid w:val="001B0285"/>
    <w:rsid w:val="001B0A5D"/>
    <w:rsid w:val="001B1931"/>
    <w:rsid w:val="001B26A5"/>
    <w:rsid w:val="001B2768"/>
    <w:rsid w:val="001B48F6"/>
    <w:rsid w:val="001B4922"/>
    <w:rsid w:val="001B5344"/>
    <w:rsid w:val="001B54C3"/>
    <w:rsid w:val="001B6727"/>
    <w:rsid w:val="001B7CF4"/>
    <w:rsid w:val="001C08D5"/>
    <w:rsid w:val="001C1E09"/>
    <w:rsid w:val="001C1F79"/>
    <w:rsid w:val="001C3BC9"/>
    <w:rsid w:val="001C5B72"/>
    <w:rsid w:val="001D06F0"/>
    <w:rsid w:val="001D0E3E"/>
    <w:rsid w:val="001D2367"/>
    <w:rsid w:val="001D254D"/>
    <w:rsid w:val="001D2E5E"/>
    <w:rsid w:val="001D5D75"/>
    <w:rsid w:val="001D7A16"/>
    <w:rsid w:val="001E0141"/>
    <w:rsid w:val="001E0A38"/>
    <w:rsid w:val="001E110F"/>
    <w:rsid w:val="001E1179"/>
    <w:rsid w:val="001E476F"/>
    <w:rsid w:val="001F0CE8"/>
    <w:rsid w:val="001F231D"/>
    <w:rsid w:val="001F6029"/>
    <w:rsid w:val="0020078E"/>
    <w:rsid w:val="00201E40"/>
    <w:rsid w:val="002025F0"/>
    <w:rsid w:val="00210677"/>
    <w:rsid w:val="0021144A"/>
    <w:rsid w:val="0021233A"/>
    <w:rsid w:val="00215D07"/>
    <w:rsid w:val="0022388E"/>
    <w:rsid w:val="002249EE"/>
    <w:rsid w:val="002262EA"/>
    <w:rsid w:val="00227F85"/>
    <w:rsid w:val="00232E5C"/>
    <w:rsid w:val="00233B00"/>
    <w:rsid w:val="00233D60"/>
    <w:rsid w:val="00236EC8"/>
    <w:rsid w:val="00237DE6"/>
    <w:rsid w:val="0024031A"/>
    <w:rsid w:val="002409AB"/>
    <w:rsid w:val="00240F73"/>
    <w:rsid w:val="00244031"/>
    <w:rsid w:val="002447FC"/>
    <w:rsid w:val="00244B8A"/>
    <w:rsid w:val="00245B61"/>
    <w:rsid w:val="00245F8C"/>
    <w:rsid w:val="002468CE"/>
    <w:rsid w:val="00250B06"/>
    <w:rsid w:val="00250E41"/>
    <w:rsid w:val="0025135D"/>
    <w:rsid w:val="00252256"/>
    <w:rsid w:val="002524C0"/>
    <w:rsid w:val="00253804"/>
    <w:rsid w:val="002541F9"/>
    <w:rsid w:val="00263130"/>
    <w:rsid w:val="002632AB"/>
    <w:rsid w:val="002666E2"/>
    <w:rsid w:val="00271CF4"/>
    <w:rsid w:val="0027338D"/>
    <w:rsid w:val="002749A7"/>
    <w:rsid w:val="002769F7"/>
    <w:rsid w:val="00276E23"/>
    <w:rsid w:val="00282B79"/>
    <w:rsid w:val="00282D5F"/>
    <w:rsid w:val="0028360A"/>
    <w:rsid w:val="002860CC"/>
    <w:rsid w:val="0028718C"/>
    <w:rsid w:val="00287881"/>
    <w:rsid w:val="00287B4C"/>
    <w:rsid w:val="00292D86"/>
    <w:rsid w:val="002938D8"/>
    <w:rsid w:val="002955C8"/>
    <w:rsid w:val="0029705C"/>
    <w:rsid w:val="00297130"/>
    <w:rsid w:val="002A2650"/>
    <w:rsid w:val="002A385A"/>
    <w:rsid w:val="002B27BD"/>
    <w:rsid w:val="002B3288"/>
    <w:rsid w:val="002B70A8"/>
    <w:rsid w:val="002B7FAF"/>
    <w:rsid w:val="002C03A1"/>
    <w:rsid w:val="002C2B38"/>
    <w:rsid w:val="002C476A"/>
    <w:rsid w:val="002C4BEA"/>
    <w:rsid w:val="002C5F54"/>
    <w:rsid w:val="002C69E9"/>
    <w:rsid w:val="002C7616"/>
    <w:rsid w:val="002C7977"/>
    <w:rsid w:val="002D0C60"/>
    <w:rsid w:val="002D27EF"/>
    <w:rsid w:val="002D35B2"/>
    <w:rsid w:val="002D46D7"/>
    <w:rsid w:val="002D6E40"/>
    <w:rsid w:val="002D7757"/>
    <w:rsid w:val="002E15D1"/>
    <w:rsid w:val="002E39AA"/>
    <w:rsid w:val="002E3C6B"/>
    <w:rsid w:val="002E4AAF"/>
    <w:rsid w:val="002E5055"/>
    <w:rsid w:val="002F1C6B"/>
    <w:rsid w:val="002F1F97"/>
    <w:rsid w:val="002F2C0F"/>
    <w:rsid w:val="002F3190"/>
    <w:rsid w:val="002F405E"/>
    <w:rsid w:val="002F732D"/>
    <w:rsid w:val="00300AF3"/>
    <w:rsid w:val="0030150D"/>
    <w:rsid w:val="00302386"/>
    <w:rsid w:val="00302FF6"/>
    <w:rsid w:val="0030578D"/>
    <w:rsid w:val="0030596B"/>
    <w:rsid w:val="0031159A"/>
    <w:rsid w:val="00314199"/>
    <w:rsid w:val="00314E59"/>
    <w:rsid w:val="00314E95"/>
    <w:rsid w:val="003207D2"/>
    <w:rsid w:val="00321FDC"/>
    <w:rsid w:val="00322213"/>
    <w:rsid w:val="00323509"/>
    <w:rsid w:val="00323DFF"/>
    <w:rsid w:val="00325BB4"/>
    <w:rsid w:val="00326A30"/>
    <w:rsid w:val="0033200C"/>
    <w:rsid w:val="0033439D"/>
    <w:rsid w:val="00335D5A"/>
    <w:rsid w:val="00335FBF"/>
    <w:rsid w:val="00336574"/>
    <w:rsid w:val="003400D9"/>
    <w:rsid w:val="003439CC"/>
    <w:rsid w:val="00346DD9"/>
    <w:rsid w:val="00352907"/>
    <w:rsid w:val="00353048"/>
    <w:rsid w:val="0035471C"/>
    <w:rsid w:val="00355C23"/>
    <w:rsid w:val="00357176"/>
    <w:rsid w:val="00357A95"/>
    <w:rsid w:val="00357B1D"/>
    <w:rsid w:val="00360787"/>
    <w:rsid w:val="00361D59"/>
    <w:rsid w:val="003620A2"/>
    <w:rsid w:val="00366825"/>
    <w:rsid w:val="003668B9"/>
    <w:rsid w:val="003670F5"/>
    <w:rsid w:val="00370835"/>
    <w:rsid w:val="003721E6"/>
    <w:rsid w:val="003779D8"/>
    <w:rsid w:val="003800AB"/>
    <w:rsid w:val="0038044E"/>
    <w:rsid w:val="0038607C"/>
    <w:rsid w:val="00387CC2"/>
    <w:rsid w:val="003912D1"/>
    <w:rsid w:val="00392D86"/>
    <w:rsid w:val="003939A1"/>
    <w:rsid w:val="00396DE9"/>
    <w:rsid w:val="003A007B"/>
    <w:rsid w:val="003A2C3B"/>
    <w:rsid w:val="003A3359"/>
    <w:rsid w:val="003A5075"/>
    <w:rsid w:val="003A70E6"/>
    <w:rsid w:val="003B0B46"/>
    <w:rsid w:val="003B1423"/>
    <w:rsid w:val="003B4A5C"/>
    <w:rsid w:val="003B4A89"/>
    <w:rsid w:val="003B657A"/>
    <w:rsid w:val="003C06BF"/>
    <w:rsid w:val="003C4730"/>
    <w:rsid w:val="003C5806"/>
    <w:rsid w:val="003C6A3F"/>
    <w:rsid w:val="003C727B"/>
    <w:rsid w:val="003D1B8E"/>
    <w:rsid w:val="003D4AFD"/>
    <w:rsid w:val="003D4CDE"/>
    <w:rsid w:val="003D70EA"/>
    <w:rsid w:val="003E2F43"/>
    <w:rsid w:val="003E39CA"/>
    <w:rsid w:val="003E6326"/>
    <w:rsid w:val="003E6BBC"/>
    <w:rsid w:val="003F344E"/>
    <w:rsid w:val="003F48A9"/>
    <w:rsid w:val="003F64E8"/>
    <w:rsid w:val="003F77F7"/>
    <w:rsid w:val="003F7E3C"/>
    <w:rsid w:val="00401654"/>
    <w:rsid w:val="00403F73"/>
    <w:rsid w:val="00406550"/>
    <w:rsid w:val="00406CA4"/>
    <w:rsid w:val="00411F22"/>
    <w:rsid w:val="004126D2"/>
    <w:rsid w:val="0041372D"/>
    <w:rsid w:val="004169A0"/>
    <w:rsid w:val="004220D8"/>
    <w:rsid w:val="00422B1E"/>
    <w:rsid w:val="00425239"/>
    <w:rsid w:val="00426D17"/>
    <w:rsid w:val="0043087A"/>
    <w:rsid w:val="00431B1D"/>
    <w:rsid w:val="0043379F"/>
    <w:rsid w:val="004339DE"/>
    <w:rsid w:val="00434E09"/>
    <w:rsid w:val="00435F0E"/>
    <w:rsid w:val="00442345"/>
    <w:rsid w:val="0044281B"/>
    <w:rsid w:val="00443104"/>
    <w:rsid w:val="00443E40"/>
    <w:rsid w:val="00450FAB"/>
    <w:rsid w:val="0045159B"/>
    <w:rsid w:val="004567B9"/>
    <w:rsid w:val="004576F2"/>
    <w:rsid w:val="004602BC"/>
    <w:rsid w:val="00461811"/>
    <w:rsid w:val="00463994"/>
    <w:rsid w:val="004642D8"/>
    <w:rsid w:val="00464A77"/>
    <w:rsid w:val="00464BBE"/>
    <w:rsid w:val="0046587F"/>
    <w:rsid w:val="00465D67"/>
    <w:rsid w:val="004707AF"/>
    <w:rsid w:val="004718FB"/>
    <w:rsid w:val="004743E3"/>
    <w:rsid w:val="00474FA7"/>
    <w:rsid w:val="00475240"/>
    <w:rsid w:val="00476D94"/>
    <w:rsid w:val="004770EC"/>
    <w:rsid w:val="004845D5"/>
    <w:rsid w:val="004847AE"/>
    <w:rsid w:val="004851CB"/>
    <w:rsid w:val="004856ED"/>
    <w:rsid w:val="00491F26"/>
    <w:rsid w:val="00496478"/>
    <w:rsid w:val="004A2D87"/>
    <w:rsid w:val="004A3B38"/>
    <w:rsid w:val="004A45C9"/>
    <w:rsid w:val="004A625A"/>
    <w:rsid w:val="004B341A"/>
    <w:rsid w:val="004B47D1"/>
    <w:rsid w:val="004B56D1"/>
    <w:rsid w:val="004B5A74"/>
    <w:rsid w:val="004C27F7"/>
    <w:rsid w:val="004C3ECE"/>
    <w:rsid w:val="004C49E2"/>
    <w:rsid w:val="004C5264"/>
    <w:rsid w:val="004C572B"/>
    <w:rsid w:val="004C6A90"/>
    <w:rsid w:val="004C7A56"/>
    <w:rsid w:val="004D08D4"/>
    <w:rsid w:val="004D09C5"/>
    <w:rsid w:val="004D3B58"/>
    <w:rsid w:val="004D6564"/>
    <w:rsid w:val="004D6D8F"/>
    <w:rsid w:val="004E03C1"/>
    <w:rsid w:val="004E13E6"/>
    <w:rsid w:val="004E2572"/>
    <w:rsid w:val="004E263E"/>
    <w:rsid w:val="004E385A"/>
    <w:rsid w:val="004E46E2"/>
    <w:rsid w:val="004E5010"/>
    <w:rsid w:val="004E7081"/>
    <w:rsid w:val="004F176C"/>
    <w:rsid w:val="004F25D9"/>
    <w:rsid w:val="004F7E0A"/>
    <w:rsid w:val="00504664"/>
    <w:rsid w:val="00504D56"/>
    <w:rsid w:val="005055F6"/>
    <w:rsid w:val="00511D24"/>
    <w:rsid w:val="00513866"/>
    <w:rsid w:val="00515209"/>
    <w:rsid w:val="00515B17"/>
    <w:rsid w:val="005177BE"/>
    <w:rsid w:val="0052165B"/>
    <w:rsid w:val="00521CCF"/>
    <w:rsid w:val="0052372F"/>
    <w:rsid w:val="00524361"/>
    <w:rsid w:val="00526065"/>
    <w:rsid w:val="00527B99"/>
    <w:rsid w:val="0053077A"/>
    <w:rsid w:val="00532579"/>
    <w:rsid w:val="00532BB6"/>
    <w:rsid w:val="0053766B"/>
    <w:rsid w:val="0053792D"/>
    <w:rsid w:val="00537FB8"/>
    <w:rsid w:val="00540DAB"/>
    <w:rsid w:val="005428B3"/>
    <w:rsid w:val="00543268"/>
    <w:rsid w:val="005436F2"/>
    <w:rsid w:val="005501EE"/>
    <w:rsid w:val="00551562"/>
    <w:rsid w:val="005522E2"/>
    <w:rsid w:val="00556A03"/>
    <w:rsid w:val="00557172"/>
    <w:rsid w:val="005571AE"/>
    <w:rsid w:val="005609A7"/>
    <w:rsid w:val="00560F9C"/>
    <w:rsid w:val="00562C93"/>
    <w:rsid w:val="005655AD"/>
    <w:rsid w:val="005700DD"/>
    <w:rsid w:val="0057013C"/>
    <w:rsid w:val="00582D6F"/>
    <w:rsid w:val="00583AA8"/>
    <w:rsid w:val="00583FFE"/>
    <w:rsid w:val="005841D8"/>
    <w:rsid w:val="00584ACD"/>
    <w:rsid w:val="00586A56"/>
    <w:rsid w:val="00586A73"/>
    <w:rsid w:val="00586B07"/>
    <w:rsid w:val="00587A58"/>
    <w:rsid w:val="00587C98"/>
    <w:rsid w:val="005908BC"/>
    <w:rsid w:val="00592784"/>
    <w:rsid w:val="00594141"/>
    <w:rsid w:val="005953FF"/>
    <w:rsid w:val="00596351"/>
    <w:rsid w:val="00597522"/>
    <w:rsid w:val="00597E79"/>
    <w:rsid w:val="005A0B81"/>
    <w:rsid w:val="005A263F"/>
    <w:rsid w:val="005B2D88"/>
    <w:rsid w:val="005B2E0A"/>
    <w:rsid w:val="005B493B"/>
    <w:rsid w:val="005B49B9"/>
    <w:rsid w:val="005B7335"/>
    <w:rsid w:val="005B73CB"/>
    <w:rsid w:val="005B7C7A"/>
    <w:rsid w:val="005C2E64"/>
    <w:rsid w:val="005C41D2"/>
    <w:rsid w:val="005C4D4C"/>
    <w:rsid w:val="005C5752"/>
    <w:rsid w:val="005C6372"/>
    <w:rsid w:val="005C659A"/>
    <w:rsid w:val="005C7043"/>
    <w:rsid w:val="005C7EFB"/>
    <w:rsid w:val="005D0609"/>
    <w:rsid w:val="005D2AA3"/>
    <w:rsid w:val="005D4E62"/>
    <w:rsid w:val="005D67C9"/>
    <w:rsid w:val="005D76B2"/>
    <w:rsid w:val="005E082A"/>
    <w:rsid w:val="005E471B"/>
    <w:rsid w:val="005E5656"/>
    <w:rsid w:val="005E5892"/>
    <w:rsid w:val="005E6231"/>
    <w:rsid w:val="005E7563"/>
    <w:rsid w:val="005F1385"/>
    <w:rsid w:val="005F16FA"/>
    <w:rsid w:val="005F272F"/>
    <w:rsid w:val="005F313D"/>
    <w:rsid w:val="005F5019"/>
    <w:rsid w:val="005F6041"/>
    <w:rsid w:val="005F7D83"/>
    <w:rsid w:val="00601A21"/>
    <w:rsid w:val="00603A7D"/>
    <w:rsid w:val="0061069C"/>
    <w:rsid w:val="00611560"/>
    <w:rsid w:val="0061421B"/>
    <w:rsid w:val="006148A9"/>
    <w:rsid w:val="00620630"/>
    <w:rsid w:val="00620A54"/>
    <w:rsid w:val="00621ABF"/>
    <w:rsid w:val="00623696"/>
    <w:rsid w:val="006250C5"/>
    <w:rsid w:val="006257E4"/>
    <w:rsid w:val="0063277D"/>
    <w:rsid w:val="00632CB5"/>
    <w:rsid w:val="0063319D"/>
    <w:rsid w:val="006335BF"/>
    <w:rsid w:val="00633CD9"/>
    <w:rsid w:val="00634ADB"/>
    <w:rsid w:val="00635691"/>
    <w:rsid w:val="00645931"/>
    <w:rsid w:val="006462EB"/>
    <w:rsid w:val="00647130"/>
    <w:rsid w:val="0064777D"/>
    <w:rsid w:val="00647780"/>
    <w:rsid w:val="00652A7A"/>
    <w:rsid w:val="00653B37"/>
    <w:rsid w:val="00656864"/>
    <w:rsid w:val="00661A68"/>
    <w:rsid w:val="00661B98"/>
    <w:rsid w:val="00661C37"/>
    <w:rsid w:val="00662421"/>
    <w:rsid w:val="00663827"/>
    <w:rsid w:val="00670055"/>
    <w:rsid w:val="00670CDD"/>
    <w:rsid w:val="006711F1"/>
    <w:rsid w:val="00671DA1"/>
    <w:rsid w:val="006729C1"/>
    <w:rsid w:val="00675316"/>
    <w:rsid w:val="0067762B"/>
    <w:rsid w:val="00677975"/>
    <w:rsid w:val="00680E9D"/>
    <w:rsid w:val="0068106A"/>
    <w:rsid w:val="006812C2"/>
    <w:rsid w:val="006821FC"/>
    <w:rsid w:val="00682FEE"/>
    <w:rsid w:val="0068543E"/>
    <w:rsid w:val="00685FE7"/>
    <w:rsid w:val="006878B1"/>
    <w:rsid w:val="00687C01"/>
    <w:rsid w:val="00691863"/>
    <w:rsid w:val="00691EDF"/>
    <w:rsid w:val="00692107"/>
    <w:rsid w:val="006928FF"/>
    <w:rsid w:val="0069358B"/>
    <w:rsid w:val="00696D32"/>
    <w:rsid w:val="006A267B"/>
    <w:rsid w:val="006A350E"/>
    <w:rsid w:val="006A3BEC"/>
    <w:rsid w:val="006A538C"/>
    <w:rsid w:val="006B37A8"/>
    <w:rsid w:val="006B3CF8"/>
    <w:rsid w:val="006B3DFB"/>
    <w:rsid w:val="006B6652"/>
    <w:rsid w:val="006B7C20"/>
    <w:rsid w:val="006C0174"/>
    <w:rsid w:val="006C2065"/>
    <w:rsid w:val="006C26DB"/>
    <w:rsid w:val="006C2A99"/>
    <w:rsid w:val="006C632B"/>
    <w:rsid w:val="006D0148"/>
    <w:rsid w:val="006D2567"/>
    <w:rsid w:val="006D36AA"/>
    <w:rsid w:val="006D3952"/>
    <w:rsid w:val="006D4319"/>
    <w:rsid w:val="006D43A8"/>
    <w:rsid w:val="006D5861"/>
    <w:rsid w:val="006E031E"/>
    <w:rsid w:val="006E24C2"/>
    <w:rsid w:val="006E29AD"/>
    <w:rsid w:val="006E3026"/>
    <w:rsid w:val="006E5640"/>
    <w:rsid w:val="006E594F"/>
    <w:rsid w:val="006E6678"/>
    <w:rsid w:val="006F00B5"/>
    <w:rsid w:val="006F2E9B"/>
    <w:rsid w:val="006F3531"/>
    <w:rsid w:val="006F5D03"/>
    <w:rsid w:val="006F7D8E"/>
    <w:rsid w:val="00701B58"/>
    <w:rsid w:val="0070214D"/>
    <w:rsid w:val="007032A4"/>
    <w:rsid w:val="00703BD9"/>
    <w:rsid w:val="00704E40"/>
    <w:rsid w:val="00705256"/>
    <w:rsid w:val="00706AF8"/>
    <w:rsid w:val="00710DB7"/>
    <w:rsid w:val="00711433"/>
    <w:rsid w:val="0071319C"/>
    <w:rsid w:val="007144EE"/>
    <w:rsid w:val="00714EB7"/>
    <w:rsid w:val="00715D20"/>
    <w:rsid w:val="00717695"/>
    <w:rsid w:val="00720553"/>
    <w:rsid w:val="00722287"/>
    <w:rsid w:val="00723BE9"/>
    <w:rsid w:val="00725859"/>
    <w:rsid w:val="00727E25"/>
    <w:rsid w:val="00731A04"/>
    <w:rsid w:val="00732B1F"/>
    <w:rsid w:val="0073452B"/>
    <w:rsid w:val="00736AD3"/>
    <w:rsid w:val="00737190"/>
    <w:rsid w:val="007379D2"/>
    <w:rsid w:val="007400F2"/>
    <w:rsid w:val="007403EA"/>
    <w:rsid w:val="007409AD"/>
    <w:rsid w:val="007416BF"/>
    <w:rsid w:val="007574E2"/>
    <w:rsid w:val="00757847"/>
    <w:rsid w:val="007579D0"/>
    <w:rsid w:val="00760261"/>
    <w:rsid w:val="00771896"/>
    <w:rsid w:val="00772265"/>
    <w:rsid w:val="00772B1F"/>
    <w:rsid w:val="00772F6F"/>
    <w:rsid w:val="007766F7"/>
    <w:rsid w:val="0077720D"/>
    <w:rsid w:val="00782943"/>
    <w:rsid w:val="00785E54"/>
    <w:rsid w:val="007864CC"/>
    <w:rsid w:val="007869D8"/>
    <w:rsid w:val="00786A68"/>
    <w:rsid w:val="00787C59"/>
    <w:rsid w:val="007904B7"/>
    <w:rsid w:val="007964C4"/>
    <w:rsid w:val="007A1619"/>
    <w:rsid w:val="007A3666"/>
    <w:rsid w:val="007A59FC"/>
    <w:rsid w:val="007B1E6B"/>
    <w:rsid w:val="007B3140"/>
    <w:rsid w:val="007B55B0"/>
    <w:rsid w:val="007B584C"/>
    <w:rsid w:val="007B5DB7"/>
    <w:rsid w:val="007B6CE2"/>
    <w:rsid w:val="007C0E01"/>
    <w:rsid w:val="007C1516"/>
    <w:rsid w:val="007C5B3D"/>
    <w:rsid w:val="007C72D3"/>
    <w:rsid w:val="007D0000"/>
    <w:rsid w:val="007D6EAF"/>
    <w:rsid w:val="007E0B6C"/>
    <w:rsid w:val="007E3277"/>
    <w:rsid w:val="007F08F0"/>
    <w:rsid w:val="007F24C2"/>
    <w:rsid w:val="007F49BA"/>
    <w:rsid w:val="007F4ECB"/>
    <w:rsid w:val="007F50D4"/>
    <w:rsid w:val="007F6D4C"/>
    <w:rsid w:val="007F7FDE"/>
    <w:rsid w:val="00800EC2"/>
    <w:rsid w:val="0080209E"/>
    <w:rsid w:val="00807432"/>
    <w:rsid w:val="00810062"/>
    <w:rsid w:val="008126EC"/>
    <w:rsid w:val="00813796"/>
    <w:rsid w:val="00814FCE"/>
    <w:rsid w:val="008221E5"/>
    <w:rsid w:val="0082544D"/>
    <w:rsid w:val="00825C86"/>
    <w:rsid w:val="00827EBC"/>
    <w:rsid w:val="00830632"/>
    <w:rsid w:val="00830668"/>
    <w:rsid w:val="0083086F"/>
    <w:rsid w:val="00830E73"/>
    <w:rsid w:val="00831EE5"/>
    <w:rsid w:val="00833186"/>
    <w:rsid w:val="00837448"/>
    <w:rsid w:val="008407FB"/>
    <w:rsid w:val="0084198A"/>
    <w:rsid w:val="00841C08"/>
    <w:rsid w:val="00844FF2"/>
    <w:rsid w:val="00846813"/>
    <w:rsid w:val="00850122"/>
    <w:rsid w:val="00850B88"/>
    <w:rsid w:val="00851381"/>
    <w:rsid w:val="008532DC"/>
    <w:rsid w:val="008556BF"/>
    <w:rsid w:val="00856787"/>
    <w:rsid w:val="0086082B"/>
    <w:rsid w:val="0086239D"/>
    <w:rsid w:val="00863448"/>
    <w:rsid w:val="0086467D"/>
    <w:rsid w:val="008653F1"/>
    <w:rsid w:val="00865CF2"/>
    <w:rsid w:val="008664EB"/>
    <w:rsid w:val="008673A4"/>
    <w:rsid w:val="00867933"/>
    <w:rsid w:val="00872621"/>
    <w:rsid w:val="008728EB"/>
    <w:rsid w:val="00874848"/>
    <w:rsid w:val="008752CB"/>
    <w:rsid w:val="0087537E"/>
    <w:rsid w:val="00876851"/>
    <w:rsid w:val="00881200"/>
    <w:rsid w:val="00881B5A"/>
    <w:rsid w:val="00884D8F"/>
    <w:rsid w:val="0089186F"/>
    <w:rsid w:val="00895D47"/>
    <w:rsid w:val="00896083"/>
    <w:rsid w:val="008A0CFE"/>
    <w:rsid w:val="008A174F"/>
    <w:rsid w:val="008A369B"/>
    <w:rsid w:val="008A6E35"/>
    <w:rsid w:val="008A7804"/>
    <w:rsid w:val="008A78AF"/>
    <w:rsid w:val="008B128F"/>
    <w:rsid w:val="008B31F0"/>
    <w:rsid w:val="008B466D"/>
    <w:rsid w:val="008B5508"/>
    <w:rsid w:val="008B6A00"/>
    <w:rsid w:val="008B7122"/>
    <w:rsid w:val="008C148D"/>
    <w:rsid w:val="008C1E12"/>
    <w:rsid w:val="008C278F"/>
    <w:rsid w:val="008C2A30"/>
    <w:rsid w:val="008C31D5"/>
    <w:rsid w:val="008C35F2"/>
    <w:rsid w:val="008C39F8"/>
    <w:rsid w:val="008C4159"/>
    <w:rsid w:val="008C4C2F"/>
    <w:rsid w:val="008D0DAD"/>
    <w:rsid w:val="008D2298"/>
    <w:rsid w:val="008D2949"/>
    <w:rsid w:val="008D4E8D"/>
    <w:rsid w:val="008D4F94"/>
    <w:rsid w:val="008D5641"/>
    <w:rsid w:val="008D7191"/>
    <w:rsid w:val="008D7556"/>
    <w:rsid w:val="008D7FF6"/>
    <w:rsid w:val="008E21A1"/>
    <w:rsid w:val="008E42BD"/>
    <w:rsid w:val="008E596F"/>
    <w:rsid w:val="008E7143"/>
    <w:rsid w:val="008E7A57"/>
    <w:rsid w:val="008E7AC6"/>
    <w:rsid w:val="008F2C13"/>
    <w:rsid w:val="008F50BB"/>
    <w:rsid w:val="008F5262"/>
    <w:rsid w:val="008F7E08"/>
    <w:rsid w:val="00900E86"/>
    <w:rsid w:val="009015BE"/>
    <w:rsid w:val="00903B90"/>
    <w:rsid w:val="00903F4F"/>
    <w:rsid w:val="00910978"/>
    <w:rsid w:val="00910BDB"/>
    <w:rsid w:val="009122EC"/>
    <w:rsid w:val="0091431A"/>
    <w:rsid w:val="009166A1"/>
    <w:rsid w:val="00922A6D"/>
    <w:rsid w:val="00924096"/>
    <w:rsid w:val="00926093"/>
    <w:rsid w:val="0093155A"/>
    <w:rsid w:val="009321A5"/>
    <w:rsid w:val="0093243A"/>
    <w:rsid w:val="009333FE"/>
    <w:rsid w:val="00933936"/>
    <w:rsid w:val="00934B23"/>
    <w:rsid w:val="0093711F"/>
    <w:rsid w:val="0093773C"/>
    <w:rsid w:val="009403BE"/>
    <w:rsid w:val="0094518C"/>
    <w:rsid w:val="00947558"/>
    <w:rsid w:val="00951AB8"/>
    <w:rsid w:val="009525FB"/>
    <w:rsid w:val="00953C4A"/>
    <w:rsid w:val="0095625D"/>
    <w:rsid w:val="00956C16"/>
    <w:rsid w:val="00960F16"/>
    <w:rsid w:val="009636F0"/>
    <w:rsid w:val="00963CF1"/>
    <w:rsid w:val="00973519"/>
    <w:rsid w:val="00973F69"/>
    <w:rsid w:val="0097592F"/>
    <w:rsid w:val="0097594C"/>
    <w:rsid w:val="00975BB6"/>
    <w:rsid w:val="009766A0"/>
    <w:rsid w:val="0097770A"/>
    <w:rsid w:val="00977E45"/>
    <w:rsid w:val="00980368"/>
    <w:rsid w:val="009810F7"/>
    <w:rsid w:val="00981A2D"/>
    <w:rsid w:val="009828FF"/>
    <w:rsid w:val="00982919"/>
    <w:rsid w:val="0098340A"/>
    <w:rsid w:val="00984385"/>
    <w:rsid w:val="009908F9"/>
    <w:rsid w:val="00991F01"/>
    <w:rsid w:val="0099790F"/>
    <w:rsid w:val="00997D09"/>
    <w:rsid w:val="009A0207"/>
    <w:rsid w:val="009A12FE"/>
    <w:rsid w:val="009A1C0E"/>
    <w:rsid w:val="009A6C67"/>
    <w:rsid w:val="009B17A1"/>
    <w:rsid w:val="009B3A99"/>
    <w:rsid w:val="009B3E98"/>
    <w:rsid w:val="009B45F7"/>
    <w:rsid w:val="009B4B23"/>
    <w:rsid w:val="009C2A30"/>
    <w:rsid w:val="009C2B8E"/>
    <w:rsid w:val="009C2C73"/>
    <w:rsid w:val="009C2F61"/>
    <w:rsid w:val="009C3093"/>
    <w:rsid w:val="009C7BE8"/>
    <w:rsid w:val="009D37E5"/>
    <w:rsid w:val="009D3C4A"/>
    <w:rsid w:val="009D5267"/>
    <w:rsid w:val="009D5CE7"/>
    <w:rsid w:val="009D612D"/>
    <w:rsid w:val="009D790C"/>
    <w:rsid w:val="009E0401"/>
    <w:rsid w:val="009E3F69"/>
    <w:rsid w:val="009E7E9C"/>
    <w:rsid w:val="009F05B0"/>
    <w:rsid w:val="009F0B1F"/>
    <w:rsid w:val="009F1ECD"/>
    <w:rsid w:val="009F229B"/>
    <w:rsid w:val="009F410D"/>
    <w:rsid w:val="009F583E"/>
    <w:rsid w:val="00A00742"/>
    <w:rsid w:val="00A03E8C"/>
    <w:rsid w:val="00A04061"/>
    <w:rsid w:val="00A0465E"/>
    <w:rsid w:val="00A04DDF"/>
    <w:rsid w:val="00A0566B"/>
    <w:rsid w:val="00A05D63"/>
    <w:rsid w:val="00A06751"/>
    <w:rsid w:val="00A076BD"/>
    <w:rsid w:val="00A077D4"/>
    <w:rsid w:val="00A10734"/>
    <w:rsid w:val="00A11F5F"/>
    <w:rsid w:val="00A14BB2"/>
    <w:rsid w:val="00A15818"/>
    <w:rsid w:val="00A21D96"/>
    <w:rsid w:val="00A21EBB"/>
    <w:rsid w:val="00A22951"/>
    <w:rsid w:val="00A23DC5"/>
    <w:rsid w:val="00A25B71"/>
    <w:rsid w:val="00A26A99"/>
    <w:rsid w:val="00A27755"/>
    <w:rsid w:val="00A329C0"/>
    <w:rsid w:val="00A332E4"/>
    <w:rsid w:val="00A335DF"/>
    <w:rsid w:val="00A33FC1"/>
    <w:rsid w:val="00A34599"/>
    <w:rsid w:val="00A36624"/>
    <w:rsid w:val="00A3677E"/>
    <w:rsid w:val="00A36DB5"/>
    <w:rsid w:val="00A4114C"/>
    <w:rsid w:val="00A41306"/>
    <w:rsid w:val="00A421FE"/>
    <w:rsid w:val="00A42601"/>
    <w:rsid w:val="00A42648"/>
    <w:rsid w:val="00A42E9D"/>
    <w:rsid w:val="00A43313"/>
    <w:rsid w:val="00A4575F"/>
    <w:rsid w:val="00A46CF5"/>
    <w:rsid w:val="00A47313"/>
    <w:rsid w:val="00A47DA7"/>
    <w:rsid w:val="00A47EDD"/>
    <w:rsid w:val="00A50378"/>
    <w:rsid w:val="00A50ADB"/>
    <w:rsid w:val="00A50AE6"/>
    <w:rsid w:val="00A51F50"/>
    <w:rsid w:val="00A56473"/>
    <w:rsid w:val="00A56979"/>
    <w:rsid w:val="00A63A48"/>
    <w:rsid w:val="00A65363"/>
    <w:rsid w:val="00A66E44"/>
    <w:rsid w:val="00A66F25"/>
    <w:rsid w:val="00A72449"/>
    <w:rsid w:val="00A74613"/>
    <w:rsid w:val="00A76A4B"/>
    <w:rsid w:val="00A774E5"/>
    <w:rsid w:val="00A83416"/>
    <w:rsid w:val="00A83AD8"/>
    <w:rsid w:val="00A84764"/>
    <w:rsid w:val="00A85A5F"/>
    <w:rsid w:val="00A8672B"/>
    <w:rsid w:val="00A906FB"/>
    <w:rsid w:val="00A92BCE"/>
    <w:rsid w:val="00A93705"/>
    <w:rsid w:val="00A96370"/>
    <w:rsid w:val="00A966E6"/>
    <w:rsid w:val="00A96EA4"/>
    <w:rsid w:val="00AA007D"/>
    <w:rsid w:val="00AA3130"/>
    <w:rsid w:val="00AA3530"/>
    <w:rsid w:val="00AA3A27"/>
    <w:rsid w:val="00AA3DE7"/>
    <w:rsid w:val="00AA51EE"/>
    <w:rsid w:val="00AA54C7"/>
    <w:rsid w:val="00AA7E5D"/>
    <w:rsid w:val="00AB1532"/>
    <w:rsid w:val="00AC09A3"/>
    <w:rsid w:val="00AC1347"/>
    <w:rsid w:val="00AC2E10"/>
    <w:rsid w:val="00AC4261"/>
    <w:rsid w:val="00AD0860"/>
    <w:rsid w:val="00AD14A7"/>
    <w:rsid w:val="00AD33F7"/>
    <w:rsid w:val="00AD35F5"/>
    <w:rsid w:val="00AE035F"/>
    <w:rsid w:val="00AE446C"/>
    <w:rsid w:val="00AE7C79"/>
    <w:rsid w:val="00AF173C"/>
    <w:rsid w:val="00AF1EF6"/>
    <w:rsid w:val="00AF3CEC"/>
    <w:rsid w:val="00AF3F64"/>
    <w:rsid w:val="00AF4B9A"/>
    <w:rsid w:val="00AF6F2D"/>
    <w:rsid w:val="00B01346"/>
    <w:rsid w:val="00B01E29"/>
    <w:rsid w:val="00B026C3"/>
    <w:rsid w:val="00B03237"/>
    <w:rsid w:val="00B033CC"/>
    <w:rsid w:val="00B0574D"/>
    <w:rsid w:val="00B05B85"/>
    <w:rsid w:val="00B072F6"/>
    <w:rsid w:val="00B07F84"/>
    <w:rsid w:val="00B11B78"/>
    <w:rsid w:val="00B13ADF"/>
    <w:rsid w:val="00B141F1"/>
    <w:rsid w:val="00B14540"/>
    <w:rsid w:val="00B161C8"/>
    <w:rsid w:val="00B1672A"/>
    <w:rsid w:val="00B170AA"/>
    <w:rsid w:val="00B17ADD"/>
    <w:rsid w:val="00B21F8E"/>
    <w:rsid w:val="00B22F8F"/>
    <w:rsid w:val="00B3046C"/>
    <w:rsid w:val="00B30B51"/>
    <w:rsid w:val="00B343BC"/>
    <w:rsid w:val="00B34770"/>
    <w:rsid w:val="00B368B4"/>
    <w:rsid w:val="00B4043C"/>
    <w:rsid w:val="00B413F9"/>
    <w:rsid w:val="00B45184"/>
    <w:rsid w:val="00B46151"/>
    <w:rsid w:val="00B46F95"/>
    <w:rsid w:val="00B5155B"/>
    <w:rsid w:val="00B523DA"/>
    <w:rsid w:val="00B53DC8"/>
    <w:rsid w:val="00B5570D"/>
    <w:rsid w:val="00B56145"/>
    <w:rsid w:val="00B57C0B"/>
    <w:rsid w:val="00B6024A"/>
    <w:rsid w:val="00B608E8"/>
    <w:rsid w:val="00B60BA2"/>
    <w:rsid w:val="00B610F1"/>
    <w:rsid w:val="00B6116A"/>
    <w:rsid w:val="00B636B5"/>
    <w:rsid w:val="00B64FEB"/>
    <w:rsid w:val="00B66EE2"/>
    <w:rsid w:val="00B7073E"/>
    <w:rsid w:val="00B707B6"/>
    <w:rsid w:val="00B70912"/>
    <w:rsid w:val="00B7350B"/>
    <w:rsid w:val="00B7471E"/>
    <w:rsid w:val="00B74C46"/>
    <w:rsid w:val="00B766AB"/>
    <w:rsid w:val="00B80F60"/>
    <w:rsid w:val="00B9310A"/>
    <w:rsid w:val="00B9386B"/>
    <w:rsid w:val="00BA0048"/>
    <w:rsid w:val="00BA0842"/>
    <w:rsid w:val="00BA0FA1"/>
    <w:rsid w:val="00BA788B"/>
    <w:rsid w:val="00BB1EDC"/>
    <w:rsid w:val="00BB450F"/>
    <w:rsid w:val="00BB4C3B"/>
    <w:rsid w:val="00BC06E0"/>
    <w:rsid w:val="00BC1CC0"/>
    <w:rsid w:val="00BC76B3"/>
    <w:rsid w:val="00BD22F2"/>
    <w:rsid w:val="00BD3384"/>
    <w:rsid w:val="00BD40EB"/>
    <w:rsid w:val="00BD5A4E"/>
    <w:rsid w:val="00BD6AD9"/>
    <w:rsid w:val="00BD7D3A"/>
    <w:rsid w:val="00BE08DB"/>
    <w:rsid w:val="00BE24F3"/>
    <w:rsid w:val="00BE2951"/>
    <w:rsid w:val="00BE36A2"/>
    <w:rsid w:val="00BF162D"/>
    <w:rsid w:val="00BF4AC3"/>
    <w:rsid w:val="00BF5A67"/>
    <w:rsid w:val="00BF5C56"/>
    <w:rsid w:val="00C01293"/>
    <w:rsid w:val="00C022B7"/>
    <w:rsid w:val="00C03446"/>
    <w:rsid w:val="00C04109"/>
    <w:rsid w:val="00C06819"/>
    <w:rsid w:val="00C07856"/>
    <w:rsid w:val="00C110A7"/>
    <w:rsid w:val="00C12A17"/>
    <w:rsid w:val="00C15045"/>
    <w:rsid w:val="00C1733E"/>
    <w:rsid w:val="00C26007"/>
    <w:rsid w:val="00C26C24"/>
    <w:rsid w:val="00C3109B"/>
    <w:rsid w:val="00C3118F"/>
    <w:rsid w:val="00C311AF"/>
    <w:rsid w:val="00C32175"/>
    <w:rsid w:val="00C374D3"/>
    <w:rsid w:val="00C374E5"/>
    <w:rsid w:val="00C469C7"/>
    <w:rsid w:val="00C50906"/>
    <w:rsid w:val="00C51885"/>
    <w:rsid w:val="00C53A93"/>
    <w:rsid w:val="00C545E9"/>
    <w:rsid w:val="00C571D4"/>
    <w:rsid w:val="00C57795"/>
    <w:rsid w:val="00C61826"/>
    <w:rsid w:val="00C61864"/>
    <w:rsid w:val="00C65ACB"/>
    <w:rsid w:val="00C713E1"/>
    <w:rsid w:val="00C728D7"/>
    <w:rsid w:val="00C73F72"/>
    <w:rsid w:val="00C74363"/>
    <w:rsid w:val="00C760D6"/>
    <w:rsid w:val="00C7672A"/>
    <w:rsid w:val="00C817DA"/>
    <w:rsid w:val="00C82EA5"/>
    <w:rsid w:val="00C85774"/>
    <w:rsid w:val="00C930AA"/>
    <w:rsid w:val="00C948BC"/>
    <w:rsid w:val="00C96571"/>
    <w:rsid w:val="00CA20DE"/>
    <w:rsid w:val="00CA3006"/>
    <w:rsid w:val="00CA43F7"/>
    <w:rsid w:val="00CA7A74"/>
    <w:rsid w:val="00CB0465"/>
    <w:rsid w:val="00CB0C6D"/>
    <w:rsid w:val="00CB377C"/>
    <w:rsid w:val="00CC1227"/>
    <w:rsid w:val="00CC2016"/>
    <w:rsid w:val="00CC32C1"/>
    <w:rsid w:val="00CC4DEE"/>
    <w:rsid w:val="00CC6391"/>
    <w:rsid w:val="00CC64BD"/>
    <w:rsid w:val="00CD4878"/>
    <w:rsid w:val="00CD64F8"/>
    <w:rsid w:val="00CD6DB2"/>
    <w:rsid w:val="00CD7DD6"/>
    <w:rsid w:val="00CE006B"/>
    <w:rsid w:val="00CE1A35"/>
    <w:rsid w:val="00CE1B76"/>
    <w:rsid w:val="00CE57D5"/>
    <w:rsid w:val="00CE664C"/>
    <w:rsid w:val="00CE74DA"/>
    <w:rsid w:val="00CF0AE4"/>
    <w:rsid w:val="00CF2A4B"/>
    <w:rsid w:val="00CF2F4E"/>
    <w:rsid w:val="00CF5211"/>
    <w:rsid w:val="00CF6A3C"/>
    <w:rsid w:val="00CF7833"/>
    <w:rsid w:val="00D00149"/>
    <w:rsid w:val="00D02B16"/>
    <w:rsid w:val="00D03116"/>
    <w:rsid w:val="00D060B9"/>
    <w:rsid w:val="00D11277"/>
    <w:rsid w:val="00D11817"/>
    <w:rsid w:val="00D124B0"/>
    <w:rsid w:val="00D13618"/>
    <w:rsid w:val="00D15490"/>
    <w:rsid w:val="00D15DE8"/>
    <w:rsid w:val="00D16C96"/>
    <w:rsid w:val="00D20569"/>
    <w:rsid w:val="00D20640"/>
    <w:rsid w:val="00D20ABF"/>
    <w:rsid w:val="00D24B0A"/>
    <w:rsid w:val="00D26B9A"/>
    <w:rsid w:val="00D26DC3"/>
    <w:rsid w:val="00D30BF9"/>
    <w:rsid w:val="00D31E5F"/>
    <w:rsid w:val="00D32C70"/>
    <w:rsid w:val="00D3418A"/>
    <w:rsid w:val="00D359CF"/>
    <w:rsid w:val="00D36DE3"/>
    <w:rsid w:val="00D42831"/>
    <w:rsid w:val="00D42E4F"/>
    <w:rsid w:val="00D43825"/>
    <w:rsid w:val="00D43A2D"/>
    <w:rsid w:val="00D44FB9"/>
    <w:rsid w:val="00D45ABA"/>
    <w:rsid w:val="00D474A1"/>
    <w:rsid w:val="00D477FA"/>
    <w:rsid w:val="00D54633"/>
    <w:rsid w:val="00D56A6E"/>
    <w:rsid w:val="00D6082A"/>
    <w:rsid w:val="00D60EDC"/>
    <w:rsid w:val="00D62D94"/>
    <w:rsid w:val="00D64A9A"/>
    <w:rsid w:val="00D664FF"/>
    <w:rsid w:val="00D709F7"/>
    <w:rsid w:val="00D7152E"/>
    <w:rsid w:val="00D7191E"/>
    <w:rsid w:val="00D7274D"/>
    <w:rsid w:val="00D7350A"/>
    <w:rsid w:val="00D738EA"/>
    <w:rsid w:val="00D7451F"/>
    <w:rsid w:val="00D7550C"/>
    <w:rsid w:val="00D76FFD"/>
    <w:rsid w:val="00D77822"/>
    <w:rsid w:val="00D8271D"/>
    <w:rsid w:val="00D830B8"/>
    <w:rsid w:val="00D84B0B"/>
    <w:rsid w:val="00D86810"/>
    <w:rsid w:val="00D868BE"/>
    <w:rsid w:val="00D904D8"/>
    <w:rsid w:val="00D93202"/>
    <w:rsid w:val="00D945E6"/>
    <w:rsid w:val="00D96156"/>
    <w:rsid w:val="00D969A7"/>
    <w:rsid w:val="00D96C2D"/>
    <w:rsid w:val="00D97B2E"/>
    <w:rsid w:val="00DA391B"/>
    <w:rsid w:val="00DA7ABA"/>
    <w:rsid w:val="00DA7AD7"/>
    <w:rsid w:val="00DB010C"/>
    <w:rsid w:val="00DB15C5"/>
    <w:rsid w:val="00DB1967"/>
    <w:rsid w:val="00DB3438"/>
    <w:rsid w:val="00DB542B"/>
    <w:rsid w:val="00DB719D"/>
    <w:rsid w:val="00DC0580"/>
    <w:rsid w:val="00DC0819"/>
    <w:rsid w:val="00DC0ACB"/>
    <w:rsid w:val="00DC214F"/>
    <w:rsid w:val="00DC5D09"/>
    <w:rsid w:val="00DC677C"/>
    <w:rsid w:val="00DC7642"/>
    <w:rsid w:val="00DD1233"/>
    <w:rsid w:val="00DD1CB7"/>
    <w:rsid w:val="00DD3476"/>
    <w:rsid w:val="00DD3C53"/>
    <w:rsid w:val="00DD40D1"/>
    <w:rsid w:val="00DD52E5"/>
    <w:rsid w:val="00DD5D77"/>
    <w:rsid w:val="00DD6216"/>
    <w:rsid w:val="00DD6E8D"/>
    <w:rsid w:val="00DE4A5D"/>
    <w:rsid w:val="00DE6936"/>
    <w:rsid w:val="00DE7096"/>
    <w:rsid w:val="00DF15FB"/>
    <w:rsid w:val="00DF2DEE"/>
    <w:rsid w:val="00DF7B70"/>
    <w:rsid w:val="00E02E66"/>
    <w:rsid w:val="00E05B60"/>
    <w:rsid w:val="00E05E6E"/>
    <w:rsid w:val="00E10314"/>
    <w:rsid w:val="00E131A2"/>
    <w:rsid w:val="00E166E4"/>
    <w:rsid w:val="00E16C12"/>
    <w:rsid w:val="00E16ED8"/>
    <w:rsid w:val="00E21695"/>
    <w:rsid w:val="00E30188"/>
    <w:rsid w:val="00E30A6F"/>
    <w:rsid w:val="00E35DCF"/>
    <w:rsid w:val="00E3620D"/>
    <w:rsid w:val="00E363FC"/>
    <w:rsid w:val="00E36BE7"/>
    <w:rsid w:val="00E42B63"/>
    <w:rsid w:val="00E430EF"/>
    <w:rsid w:val="00E43E05"/>
    <w:rsid w:val="00E45325"/>
    <w:rsid w:val="00E47527"/>
    <w:rsid w:val="00E53FF9"/>
    <w:rsid w:val="00E55837"/>
    <w:rsid w:val="00E6100D"/>
    <w:rsid w:val="00E61E66"/>
    <w:rsid w:val="00E620A9"/>
    <w:rsid w:val="00E62BB5"/>
    <w:rsid w:val="00E6483B"/>
    <w:rsid w:val="00E64D6E"/>
    <w:rsid w:val="00E65745"/>
    <w:rsid w:val="00E66968"/>
    <w:rsid w:val="00E67A0E"/>
    <w:rsid w:val="00E71824"/>
    <w:rsid w:val="00E71EB4"/>
    <w:rsid w:val="00E73302"/>
    <w:rsid w:val="00E73454"/>
    <w:rsid w:val="00E75701"/>
    <w:rsid w:val="00E764D6"/>
    <w:rsid w:val="00E80A9A"/>
    <w:rsid w:val="00E81206"/>
    <w:rsid w:val="00E84719"/>
    <w:rsid w:val="00E8566C"/>
    <w:rsid w:val="00E86B2A"/>
    <w:rsid w:val="00E87CFF"/>
    <w:rsid w:val="00E919E8"/>
    <w:rsid w:val="00E91D6F"/>
    <w:rsid w:val="00E91F0B"/>
    <w:rsid w:val="00E9427B"/>
    <w:rsid w:val="00E9494F"/>
    <w:rsid w:val="00E949AB"/>
    <w:rsid w:val="00E95194"/>
    <w:rsid w:val="00E97097"/>
    <w:rsid w:val="00EA07AE"/>
    <w:rsid w:val="00EA4718"/>
    <w:rsid w:val="00EA5BA9"/>
    <w:rsid w:val="00EB0E46"/>
    <w:rsid w:val="00EB1261"/>
    <w:rsid w:val="00EB15F9"/>
    <w:rsid w:val="00EB18A0"/>
    <w:rsid w:val="00EB1A0A"/>
    <w:rsid w:val="00EB67EB"/>
    <w:rsid w:val="00EB7617"/>
    <w:rsid w:val="00EC4D05"/>
    <w:rsid w:val="00EC7702"/>
    <w:rsid w:val="00ED2C9B"/>
    <w:rsid w:val="00ED2D63"/>
    <w:rsid w:val="00ED6857"/>
    <w:rsid w:val="00ED6A2C"/>
    <w:rsid w:val="00ED7892"/>
    <w:rsid w:val="00EE127C"/>
    <w:rsid w:val="00EE3ECC"/>
    <w:rsid w:val="00EE4B9E"/>
    <w:rsid w:val="00EE58D7"/>
    <w:rsid w:val="00EE66C3"/>
    <w:rsid w:val="00EE672D"/>
    <w:rsid w:val="00EE7011"/>
    <w:rsid w:val="00EE7846"/>
    <w:rsid w:val="00EF212A"/>
    <w:rsid w:val="00EF21A7"/>
    <w:rsid w:val="00EF31C3"/>
    <w:rsid w:val="00EF3F6D"/>
    <w:rsid w:val="00EF689A"/>
    <w:rsid w:val="00EF76E0"/>
    <w:rsid w:val="00F052A0"/>
    <w:rsid w:val="00F07253"/>
    <w:rsid w:val="00F11C7D"/>
    <w:rsid w:val="00F17221"/>
    <w:rsid w:val="00F22161"/>
    <w:rsid w:val="00F22219"/>
    <w:rsid w:val="00F23A6B"/>
    <w:rsid w:val="00F23A96"/>
    <w:rsid w:val="00F25813"/>
    <w:rsid w:val="00F2644D"/>
    <w:rsid w:val="00F267A5"/>
    <w:rsid w:val="00F27C58"/>
    <w:rsid w:val="00F320C1"/>
    <w:rsid w:val="00F40F9B"/>
    <w:rsid w:val="00F447FC"/>
    <w:rsid w:val="00F46028"/>
    <w:rsid w:val="00F50A6A"/>
    <w:rsid w:val="00F50C95"/>
    <w:rsid w:val="00F530E8"/>
    <w:rsid w:val="00F549DC"/>
    <w:rsid w:val="00F55F85"/>
    <w:rsid w:val="00F5682C"/>
    <w:rsid w:val="00F60EE7"/>
    <w:rsid w:val="00F62597"/>
    <w:rsid w:val="00F63FB8"/>
    <w:rsid w:val="00F63FDD"/>
    <w:rsid w:val="00F658FF"/>
    <w:rsid w:val="00F65A1B"/>
    <w:rsid w:val="00F65ADF"/>
    <w:rsid w:val="00F65E1E"/>
    <w:rsid w:val="00F65EB7"/>
    <w:rsid w:val="00F661D8"/>
    <w:rsid w:val="00F700CB"/>
    <w:rsid w:val="00F706C1"/>
    <w:rsid w:val="00F7081C"/>
    <w:rsid w:val="00F70997"/>
    <w:rsid w:val="00F71050"/>
    <w:rsid w:val="00F7159A"/>
    <w:rsid w:val="00F7255F"/>
    <w:rsid w:val="00F72B53"/>
    <w:rsid w:val="00F77F01"/>
    <w:rsid w:val="00F81895"/>
    <w:rsid w:val="00F82C29"/>
    <w:rsid w:val="00F83D5F"/>
    <w:rsid w:val="00F84A74"/>
    <w:rsid w:val="00F87355"/>
    <w:rsid w:val="00F87F99"/>
    <w:rsid w:val="00F90C3A"/>
    <w:rsid w:val="00F90FDB"/>
    <w:rsid w:val="00F9319E"/>
    <w:rsid w:val="00F93B6F"/>
    <w:rsid w:val="00F944A3"/>
    <w:rsid w:val="00F95102"/>
    <w:rsid w:val="00F95EC1"/>
    <w:rsid w:val="00FA239B"/>
    <w:rsid w:val="00FA3529"/>
    <w:rsid w:val="00FA56DE"/>
    <w:rsid w:val="00FA5A75"/>
    <w:rsid w:val="00FB032D"/>
    <w:rsid w:val="00FB077F"/>
    <w:rsid w:val="00FB54C7"/>
    <w:rsid w:val="00FB6EE6"/>
    <w:rsid w:val="00FB7793"/>
    <w:rsid w:val="00FC0669"/>
    <w:rsid w:val="00FC0A02"/>
    <w:rsid w:val="00FC0EFE"/>
    <w:rsid w:val="00FC2FDC"/>
    <w:rsid w:val="00FC3E59"/>
    <w:rsid w:val="00FC4DD0"/>
    <w:rsid w:val="00FC5C06"/>
    <w:rsid w:val="00FC6DB2"/>
    <w:rsid w:val="00FD2C2B"/>
    <w:rsid w:val="00FD65F7"/>
    <w:rsid w:val="00FE00DF"/>
    <w:rsid w:val="00FE20AE"/>
    <w:rsid w:val="00FE3141"/>
    <w:rsid w:val="00FE3AE1"/>
    <w:rsid w:val="00FE51AD"/>
    <w:rsid w:val="00FE5320"/>
    <w:rsid w:val="00FE5B74"/>
    <w:rsid w:val="00FE617B"/>
    <w:rsid w:val="00FF0B30"/>
    <w:rsid w:val="00FF2496"/>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14:docId w14:val="36FEC921"/>
  <w15:docId w15:val="{539143D4-C8EC-4134-A310-DA6EFB1B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numPr>
        <w:numId w:val="21"/>
      </w:numPr>
      <w:outlineLvl w:val="0"/>
    </w:pPr>
    <w:rPr>
      <w:rFonts w:ascii="Times New Roman" w:eastAsia="Times New Roman" w:hAnsi="Times New Roman"/>
      <w:sz w:val="24"/>
      <w:szCs w:val="24"/>
    </w:rPr>
  </w:style>
  <w:style w:type="paragraph" w:styleId="Heading2">
    <w:name w:val="heading 2"/>
    <w:basedOn w:val="Normal"/>
    <w:uiPriority w:val="1"/>
    <w:qFormat/>
    <w:pPr>
      <w:numPr>
        <w:ilvl w:val="1"/>
        <w:numId w:val="21"/>
      </w:numPr>
      <w:outlineLvl w:val="1"/>
    </w:pPr>
    <w:rPr>
      <w:rFonts w:ascii="Times New Roman" w:eastAsia="Times New Roman" w:hAnsi="Times New Roman"/>
      <w:b/>
      <w:bCs/>
    </w:rPr>
  </w:style>
  <w:style w:type="paragraph" w:styleId="Heading3">
    <w:name w:val="heading 3"/>
    <w:basedOn w:val="Normal"/>
    <w:next w:val="Normal"/>
    <w:link w:val="Heading3Char"/>
    <w:uiPriority w:val="9"/>
    <w:unhideWhenUsed/>
    <w:qFormat/>
    <w:rsid w:val="006C20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C2065"/>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C2065"/>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2065"/>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C2065"/>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C2065"/>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065"/>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E Funotenzeichen,-E Fußnotenzeichen,A,Appel note de bas de p,FR,Footnote Reference/,Footnote Reference1,Ref,Style 1,Style 12,Style 124,Style 13,Style 17,Style 3,Style 34,Style 4,Style 6,Style 7,Style 9,fr,o"/>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unhideWhenUsed/>
    <w:rsid w:val="00E02D0F"/>
    <w:rPr>
      <w:sz w:val="20"/>
      <w:szCs w:val="20"/>
    </w:rPr>
  </w:style>
  <w:style w:type="character" w:customStyle="1" w:styleId="CommentTextChar">
    <w:name w:val="Comment Text Char"/>
    <w:basedOn w:val="DefaultParagraphFont"/>
    <w:link w:val="CommentText"/>
    <w:uiPriority w:val="99"/>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Next/>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 w:type="character" w:customStyle="1" w:styleId="BodyTextChar">
    <w:name w:val="Body Text Char"/>
    <w:basedOn w:val="DefaultParagraphFont"/>
    <w:link w:val="BodyText"/>
    <w:uiPriority w:val="1"/>
    <w:rsid w:val="00687C01"/>
    <w:rPr>
      <w:rFonts w:ascii="Times New Roman" w:eastAsia="Times New Roman" w:hAnsi="Times New Roman"/>
    </w:rPr>
  </w:style>
  <w:style w:type="paragraph" w:styleId="Revision">
    <w:name w:val="Revision"/>
    <w:hidden/>
    <w:uiPriority w:val="99"/>
    <w:semiHidden/>
    <w:rsid w:val="00997D09"/>
    <w:pPr>
      <w:widowControl/>
    </w:pPr>
  </w:style>
  <w:style w:type="character" w:styleId="UnresolvedMention">
    <w:name w:val="Unresolved Mention"/>
    <w:basedOn w:val="DefaultParagraphFont"/>
    <w:uiPriority w:val="99"/>
    <w:rsid w:val="001B1931"/>
    <w:rPr>
      <w:color w:val="605E5C"/>
      <w:shd w:val="clear" w:color="auto" w:fill="E1DFDD"/>
    </w:rPr>
  </w:style>
  <w:style w:type="character" w:customStyle="1" w:styleId="Footnote">
    <w:name w:val="Footnote"/>
    <w:rsid w:val="002B3288"/>
  </w:style>
  <w:style w:type="character" w:customStyle="1" w:styleId="ParaNumCharChar1">
    <w:name w:val="ParaNum Char Char1"/>
    <w:locked/>
    <w:rsid w:val="00276E23"/>
    <w:rPr>
      <w:snapToGrid w:val="0"/>
      <w:kern w:val="28"/>
      <w:sz w:val="22"/>
    </w:rPr>
  </w:style>
  <w:style w:type="character" w:styleId="Emphasis">
    <w:name w:val="Emphasis"/>
    <w:uiPriority w:val="20"/>
    <w:qFormat/>
    <w:rsid w:val="00BD3384"/>
    <w:rPr>
      <w:i/>
      <w:iCs/>
    </w:rPr>
  </w:style>
  <w:style w:type="character" w:customStyle="1" w:styleId="Heading3Char">
    <w:name w:val="Heading 3 Char"/>
    <w:basedOn w:val="DefaultParagraphFont"/>
    <w:link w:val="Heading3"/>
    <w:uiPriority w:val="9"/>
    <w:rsid w:val="006C20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C206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C206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C206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C206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C20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20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content/pkg/FR-2022-12-09/pdf/2022-25192.pdf" TargetMode="External" /><Relationship Id="rId11" Type="http://schemas.openxmlformats.org/officeDocument/2006/relationships/hyperlink" Target="https://www.govinfo.gov/content/pkg/FR-2023-12-21/pdf/2023-28007.pdf" TargetMode="External" /><Relationship Id="rId12" Type="http://schemas.openxmlformats.org/officeDocument/2006/relationships/hyperlink" Target="https://www.govinfo.gov/content/pkg/FR-2024-01-03/pdf/2023-28765.pdf" TargetMode="External" /><Relationship Id="rId13" Type="http://schemas.openxmlformats.org/officeDocument/2006/relationships/hyperlink" Target="https://www.govinfo.gov/content/pkg/FR-2024-01-16/pdf/2024-00350.pdf" TargetMode="External" /><Relationship Id="rId14" Type="http://schemas.openxmlformats.org/officeDocument/2006/relationships/hyperlink" Target="https://www.govinfo.gov/content/pkg/FR-2024-02-08/pdf/2024-02384.pdf" TargetMode="Externa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hyperlink" Target="https://docs.fcc.gov/public/attachments/FCC-22-76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E4B3-4D64-4285-949A-3C5D5454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Hanley</dc:creator>
  <cp:lastModifiedBy>Sharon Stewart</cp:lastModifiedBy>
  <cp:revision>5</cp:revision>
  <cp:lastPrinted>2024-04-05T16:01:00Z</cp:lastPrinted>
  <dcterms:created xsi:type="dcterms:W3CDTF">2024-04-29T13:45:00Z</dcterms:created>
  <dcterms:modified xsi:type="dcterms:W3CDTF">2024-05-06T15:21:00Z</dcterms:modified>
</cp:coreProperties>
</file>