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0D20D856">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EA6696">
        <w:rPr>
          <w:rFonts w:ascii="Times New Roman" w:hAnsi="Times New Roman" w:cs="Times New Roman"/>
          <w:b/>
          <w:sz w:val="24"/>
          <w:szCs w:val="24"/>
        </w:rPr>
        <w:t>24</w:t>
      </w:r>
      <w:r w:rsidRPr="00511023" w:rsidR="00F4281B">
        <w:rPr>
          <w:rFonts w:ascii="Times New Roman" w:hAnsi="Times New Roman" w:cs="Times New Roman"/>
          <w:b/>
          <w:sz w:val="24"/>
          <w:szCs w:val="24"/>
        </w:rPr>
        <w:t>-</w:t>
      </w:r>
      <w:r w:rsidR="0025121F">
        <w:rPr>
          <w:rFonts w:ascii="Times New Roman" w:hAnsi="Times New Roman" w:cs="Times New Roman"/>
          <w:b/>
          <w:sz w:val="24"/>
          <w:szCs w:val="24"/>
        </w:rPr>
        <w:t>441</w:t>
      </w:r>
    </w:p>
    <w:p w:rsidR="006F117F" w:rsidRPr="00511023" w:rsidP="00511023" w14:paraId="700578AB" w14:textId="77777777">
      <w:pPr>
        <w:spacing w:after="0"/>
        <w:jc w:val="right"/>
        <w:rPr>
          <w:rFonts w:ascii="Times New Roman" w:hAnsi="Times New Roman" w:cs="Times New Roman"/>
          <w:sz w:val="24"/>
          <w:szCs w:val="24"/>
        </w:rPr>
      </w:pPr>
    </w:p>
    <w:p w:rsidR="000E4E16" w:rsidRPr="00A06041" w:rsidP="00F37764" w14:paraId="02B71EAA" w14:textId="76A87750">
      <w:pPr>
        <w:spacing w:after="0"/>
        <w:jc w:val="center"/>
        <w:rPr>
          <w:rFonts w:ascii="Times New Roman Bold" w:hAnsi="Times New Roman Bold" w:cs="Times New Roman"/>
          <w:b/>
          <w:bCs/>
          <w:caps/>
          <w:sz w:val="28"/>
          <w:szCs w:val="28"/>
        </w:rPr>
      </w:pPr>
      <w:r w:rsidRPr="00A06041">
        <w:rPr>
          <w:rFonts w:ascii="Times New Roman Bold" w:hAnsi="Times New Roman Bold" w:cs="Times New Roman"/>
          <w:b/>
          <w:bCs/>
          <w:caps/>
          <w:sz w:val="28"/>
          <w:szCs w:val="28"/>
        </w:rPr>
        <w:t>Small Entity Compliance Guide</w:t>
      </w:r>
    </w:p>
    <w:p w:rsidR="00F37764" w:rsidRPr="00511023" w:rsidP="003820CC" w14:paraId="04EEB81A" w14:textId="77777777">
      <w:pPr>
        <w:spacing w:after="0"/>
        <w:jc w:val="center"/>
        <w:rPr>
          <w:rFonts w:ascii="Times New Roman" w:hAnsi="Times New Roman" w:cs="Times New Roman"/>
          <w:b/>
        </w:rPr>
      </w:pPr>
    </w:p>
    <w:p w:rsidR="008E40DF" w:rsidP="001E6B12" w14:paraId="1FEED135" w14:textId="77777777">
      <w:pPr>
        <w:spacing w:after="0"/>
        <w:ind w:hanging="90"/>
        <w:jc w:val="center"/>
        <w:rPr>
          <w:rFonts w:ascii="Times New Roman" w:hAnsi="Times New Roman" w:cs="Times New Roman"/>
          <w:b/>
        </w:rPr>
      </w:pPr>
      <w:r>
        <w:rPr>
          <w:rFonts w:ascii="Times New Roman" w:hAnsi="Times New Roman" w:cs="Times New Roman"/>
          <w:b/>
        </w:rPr>
        <w:t>Amendment of the Commission’s Rules</w:t>
      </w:r>
      <w:r w:rsidR="008E3C84">
        <w:rPr>
          <w:rFonts w:ascii="Times New Roman" w:hAnsi="Times New Roman" w:cs="Times New Roman"/>
          <w:b/>
        </w:rPr>
        <w:t xml:space="preserve"> for</w:t>
      </w:r>
      <w:r w:rsidR="000D378F">
        <w:rPr>
          <w:rFonts w:ascii="Times New Roman" w:hAnsi="Times New Roman" w:cs="Times New Roman"/>
          <w:b/>
        </w:rPr>
        <w:t xml:space="preserve"> </w:t>
      </w:r>
    </w:p>
    <w:p w:rsidR="006F2901" w:rsidP="001E6B12" w14:paraId="567AC2E3" w14:textId="04388EFF">
      <w:pPr>
        <w:spacing w:after="0"/>
        <w:ind w:hanging="90"/>
        <w:jc w:val="center"/>
        <w:rPr>
          <w:rFonts w:ascii="Times New Roman" w:hAnsi="Times New Roman" w:cs="Times New Roman"/>
          <w:b/>
        </w:rPr>
      </w:pPr>
      <w:r w:rsidRPr="008E40DF">
        <w:rPr>
          <w:rFonts w:ascii="Times New Roman" w:hAnsi="Times New Roman" w:cs="Times New Roman"/>
          <w:b/>
        </w:rPr>
        <w:t>Schools and Libraries Universal Service Support Mechanism</w:t>
      </w:r>
      <w:r w:rsidRPr="008E40DF">
        <w:rPr>
          <w:rFonts w:ascii="Times New Roman" w:hAnsi="Times New Roman" w:cs="Times New Roman"/>
          <w:b/>
        </w:rPr>
        <w:t xml:space="preserve"> </w:t>
      </w:r>
    </w:p>
    <w:p w:rsidR="00F37764" w:rsidRPr="00511023" w:rsidP="003820CC" w14:paraId="4DABCCC8" w14:textId="77777777">
      <w:pPr>
        <w:spacing w:after="0"/>
        <w:ind w:hanging="90"/>
        <w:jc w:val="center"/>
        <w:rPr>
          <w:rFonts w:ascii="Times New Roman" w:hAnsi="Times New Roman" w:cs="Times New Roman"/>
          <w:b/>
        </w:rPr>
      </w:pPr>
    </w:p>
    <w:p w:rsidR="006F2901" w:rsidRPr="00511023" w:rsidP="003820CC" w14:paraId="3E93547C" w14:textId="03E2C36E">
      <w:pPr>
        <w:spacing w:after="0"/>
        <w:jc w:val="center"/>
        <w:rPr>
          <w:rFonts w:ascii="Times New Roman" w:hAnsi="Times New Roman" w:cs="Times New Roman"/>
          <w:b/>
        </w:rPr>
      </w:pPr>
      <w:r w:rsidRPr="00511023">
        <w:rPr>
          <w:rFonts w:ascii="Times New Roman" w:hAnsi="Times New Roman" w:cs="Times New Roman"/>
          <w:b/>
        </w:rPr>
        <w:t xml:space="preserve">FCC </w:t>
      </w:r>
      <w:r w:rsidR="00C03590">
        <w:rPr>
          <w:rFonts w:ascii="Times New Roman" w:hAnsi="Times New Roman" w:cs="Times New Roman"/>
          <w:b/>
        </w:rPr>
        <w:t>23-56</w:t>
      </w:r>
    </w:p>
    <w:p w:rsidR="006F2901" w:rsidRPr="00511023" w:rsidP="003820CC" w14:paraId="351CE09B" w14:textId="7D4CFC77">
      <w:pPr>
        <w:spacing w:after="0"/>
        <w:jc w:val="center"/>
        <w:rPr>
          <w:rFonts w:ascii="Times New Roman" w:hAnsi="Times New Roman" w:cs="Times New Roman"/>
        </w:rPr>
      </w:pPr>
      <w:r>
        <w:rPr>
          <w:rFonts w:ascii="Times New Roman" w:hAnsi="Times New Roman" w:cs="Times New Roman"/>
          <w:b/>
        </w:rPr>
        <w:t>CC</w:t>
      </w:r>
      <w:r w:rsidR="00C37AC8">
        <w:rPr>
          <w:rFonts w:ascii="Times New Roman" w:hAnsi="Times New Roman" w:cs="Times New Roman"/>
          <w:b/>
        </w:rPr>
        <w:t xml:space="preserve"> Docket No</w:t>
      </w:r>
      <w:r w:rsidR="00A22A55">
        <w:rPr>
          <w:rFonts w:ascii="Times New Roman" w:hAnsi="Times New Roman" w:cs="Times New Roman"/>
          <w:b/>
        </w:rPr>
        <w:t>s</w:t>
      </w:r>
      <w:r w:rsidR="00C37AC8">
        <w:rPr>
          <w:rFonts w:ascii="Times New Roman" w:hAnsi="Times New Roman" w:cs="Times New Roman"/>
          <w:b/>
        </w:rPr>
        <w:t>.</w:t>
      </w:r>
      <w:r>
        <w:rPr>
          <w:rFonts w:ascii="Times New Roman" w:hAnsi="Times New Roman" w:cs="Times New Roman"/>
          <w:b/>
        </w:rPr>
        <w:t xml:space="preserve"> 02-6</w:t>
      </w:r>
      <w:r w:rsidR="00A22A55">
        <w:rPr>
          <w:rFonts w:ascii="Times New Roman" w:hAnsi="Times New Roman" w:cs="Times New Roman"/>
          <w:b/>
        </w:rPr>
        <w:t>, 96-45, and 97-21</w:t>
      </w:r>
    </w:p>
    <w:p w:rsidR="006F2901" w:rsidRPr="00511023" w:rsidP="003820CC" w14:paraId="2FE15FB2" w14:textId="29D5537F">
      <w:pPr>
        <w:spacing w:after="0"/>
        <w:jc w:val="center"/>
        <w:rPr>
          <w:rFonts w:ascii="Times New Roman" w:hAnsi="Times New Roman" w:cs="Times New Roman"/>
          <w:b/>
        </w:rPr>
      </w:pPr>
      <w:r>
        <w:rPr>
          <w:rFonts w:ascii="Times New Roman" w:hAnsi="Times New Roman" w:cs="Times New Roman"/>
          <w:b/>
        </w:rPr>
        <w:t>Released</w:t>
      </w:r>
      <w:r w:rsidRPr="00511023">
        <w:rPr>
          <w:rFonts w:ascii="Times New Roman" w:hAnsi="Times New Roman" w:cs="Times New Roman"/>
          <w:b/>
        </w:rPr>
        <w:t xml:space="preserve"> </w:t>
      </w:r>
      <w:r w:rsidR="006C42FD">
        <w:rPr>
          <w:rFonts w:ascii="Times New Roman" w:hAnsi="Times New Roman" w:cs="Times New Roman"/>
          <w:b/>
        </w:rPr>
        <w:t>J</w:t>
      </w:r>
      <w:r w:rsidR="00C03590">
        <w:rPr>
          <w:rFonts w:ascii="Times New Roman" w:hAnsi="Times New Roman" w:cs="Times New Roman"/>
          <w:b/>
        </w:rPr>
        <w:t xml:space="preserve">uly </w:t>
      </w:r>
      <w:r>
        <w:rPr>
          <w:rFonts w:ascii="Times New Roman" w:hAnsi="Times New Roman" w:cs="Times New Roman"/>
          <w:b/>
        </w:rPr>
        <w:t>21</w:t>
      </w:r>
      <w:r w:rsidR="00C03590">
        <w:rPr>
          <w:rFonts w:ascii="Times New Roman" w:hAnsi="Times New Roman" w:cs="Times New Roman"/>
          <w:b/>
        </w:rPr>
        <w:t>, 2023</w:t>
      </w:r>
    </w:p>
    <w:p w:rsidR="000E4E16" w:rsidRPr="00511023" w:rsidP="000E4E16" w14:paraId="7420EAC8" w14:textId="77777777">
      <w:pPr>
        <w:spacing w:after="0"/>
        <w:rPr>
          <w:rFonts w:ascii="Times New Roman" w:hAnsi="Times New Roman" w:cs="Times New Roman"/>
        </w:rPr>
      </w:pPr>
    </w:p>
    <w:p w:rsidR="006F2901" w:rsidRPr="00A06041" w:rsidP="00A06041" w14:paraId="0359BFFD" w14:textId="3871D83E">
      <w:pPr>
        <w:spacing w:after="0"/>
        <w:ind w:firstLine="720"/>
        <w:rPr>
          <w:rFonts w:ascii="Times New Roman" w:hAnsi="Times New Roman" w:cs="Times New Roman"/>
          <w:bCs/>
        </w:rPr>
      </w:pPr>
      <w:r>
        <w:rPr>
          <w:rFonts w:ascii="Times New Roman" w:eastAsia="Times New Roman" w:hAnsi="Times New Roman" w:cs="Times New Roman"/>
          <w:snapToGrid w:val="0"/>
          <w:kern w:val="28"/>
          <w:szCs w:val="20"/>
        </w:rPr>
        <w:t>In</w:t>
      </w:r>
      <w:r w:rsidRPr="00AD0565">
        <w:rPr>
          <w:rFonts w:ascii="Times New Roman" w:eastAsia="Times New Roman" w:hAnsi="Times New Roman" w:cs="Times New Roman"/>
          <w:snapToGrid w:val="0"/>
          <w:kern w:val="28"/>
          <w:szCs w:val="20"/>
        </w:rPr>
        <w:t xml:space="preserve"> accordance with section 212 of the Small Business Regulatory Enforcement Fairness Act of 1996</w:t>
      </w:r>
      <w:r>
        <w:rPr>
          <w:rFonts w:ascii="Times New Roman" w:eastAsia="Times New Roman" w:hAnsi="Times New Roman" w:cs="Times New Roman"/>
          <w:snapToGrid w:val="0"/>
          <w:kern w:val="28"/>
          <w:szCs w:val="20"/>
        </w:rPr>
        <w:t xml:space="preserve">, </w:t>
      </w:r>
      <w:r w:rsidRPr="0033200C">
        <w:rPr>
          <w:rFonts w:ascii="Times New Roman" w:eastAsia="Times New Roman" w:hAnsi="Times New Roman" w:cs="Times New Roman"/>
          <w:snapToGrid w:val="0"/>
          <w:kern w:val="28"/>
        </w:rPr>
        <w:t>this Small Entity Compliance Guide (Guide)</w:t>
      </w:r>
      <w:r>
        <w:rPr>
          <w:rFonts w:ascii="Times New Roman" w:eastAsia="Times New Roman" w:hAnsi="Times New Roman" w:cs="Times New Roman"/>
          <w:snapToGrid w:val="0"/>
          <w:kern w:val="28"/>
        </w:rPr>
        <w:t xml:space="preserve"> </w:t>
      </w:r>
      <w:r w:rsidRPr="00AD0565">
        <w:rPr>
          <w:rFonts w:ascii="Times New Roman" w:eastAsia="Times New Roman" w:hAnsi="Times New Roman" w:cs="Times New Roman"/>
          <w:snapToGrid w:val="0"/>
          <w:kern w:val="28"/>
          <w:szCs w:val="20"/>
        </w:rPr>
        <w:t xml:space="preserve">is intended to help small entities—small businesses, small organizations (non-profits), and small governmental jurisdictions—comply with the revised rules adopted in the above-referenced Federal Communications Commission (FCC or Commission) rulemaking dockets.  </w:t>
      </w:r>
      <w:r w:rsidRPr="00A06041">
        <w:rPr>
          <w:rFonts w:ascii="Times New Roman" w:hAnsi="Times New Roman" w:cs="Times New Roman"/>
          <w:bCs/>
        </w:rPr>
        <w:t xml:space="preserve">This Guide is not intended to replace </w:t>
      </w:r>
      <w:r w:rsidRPr="00A06041" w:rsidR="00C47CEF">
        <w:rPr>
          <w:rFonts w:ascii="Times New Roman" w:hAnsi="Times New Roman" w:cs="Times New Roman"/>
          <w:bCs/>
        </w:rPr>
        <w:t xml:space="preserve">or supersede </w:t>
      </w:r>
      <w:r w:rsidRPr="00A06041">
        <w:rPr>
          <w:rFonts w:ascii="Times New Roman" w:hAnsi="Times New Roman" w:cs="Times New Roman"/>
          <w:bCs/>
        </w:rPr>
        <w:t>the</w:t>
      </w:r>
      <w:r w:rsidRPr="00A06041" w:rsidR="00C47CEF">
        <w:rPr>
          <w:rFonts w:ascii="Times New Roman" w:hAnsi="Times New Roman" w:cs="Times New Roman"/>
          <w:bCs/>
        </w:rPr>
        <w:t>se</w:t>
      </w:r>
      <w:r w:rsidRPr="00A06041">
        <w:rPr>
          <w:rFonts w:ascii="Times New Roman" w:hAnsi="Times New Roman" w:cs="Times New Roman"/>
          <w:bCs/>
        </w:rPr>
        <w:t xml:space="preserve"> rules</w:t>
      </w:r>
      <w:r w:rsidRPr="00A06041" w:rsidR="00C47CEF">
        <w:rPr>
          <w:rFonts w:ascii="Times New Roman" w:hAnsi="Times New Roman" w:cs="Times New Roman"/>
          <w:bCs/>
        </w:rPr>
        <w:t xml:space="preserve">, but to facilitate compliance with the rules. </w:t>
      </w:r>
      <w:r w:rsidRPr="00A06041">
        <w:rPr>
          <w:rFonts w:ascii="Times New Roman" w:hAnsi="Times New Roman" w:cs="Times New Roman"/>
          <w:bCs/>
        </w:rPr>
        <w:t xml:space="preserve"> Although we have attempted to cover all parts of the rules that might be especially important to small entities, the coverage may not be exhaustive.  This Guide </w:t>
      </w:r>
      <w:r w:rsidRPr="00A06041" w:rsidR="00B629FE">
        <w:rPr>
          <w:rFonts w:ascii="Times New Roman" w:hAnsi="Times New Roman" w:cs="Times New Roman"/>
          <w:bCs/>
        </w:rPr>
        <w:t xml:space="preserve">cannot anticipate all situations in which the rules apply.  Furthermore, the Commission </w:t>
      </w:r>
      <w:r w:rsidRPr="00A06041">
        <w:rPr>
          <w:rFonts w:ascii="Times New Roman" w:hAnsi="Times New Roman" w:cs="Times New Roman"/>
          <w:bCs/>
        </w:rPr>
        <w:t xml:space="preserve">retains the discretion to adopt </w:t>
      </w:r>
      <w:r w:rsidRPr="00A06041" w:rsidR="00B629FE">
        <w:rPr>
          <w:rFonts w:ascii="Times New Roman" w:hAnsi="Times New Roman" w:cs="Times New Roman"/>
          <w:bCs/>
        </w:rPr>
        <w:t xml:space="preserve">case-by-case </w:t>
      </w:r>
      <w:r w:rsidRPr="00A06041">
        <w:rPr>
          <w:rFonts w:ascii="Times New Roman" w:hAnsi="Times New Roman" w:cs="Times New Roman"/>
          <w:bCs/>
        </w:rPr>
        <w:t>approaches</w:t>
      </w:r>
      <w:r w:rsidRPr="00A06041" w:rsidR="00B629FE">
        <w:rPr>
          <w:rFonts w:ascii="Times New Roman" w:hAnsi="Times New Roman" w:cs="Times New Roman"/>
          <w:bCs/>
        </w:rPr>
        <w:t>, where appropriate,</w:t>
      </w:r>
      <w:r w:rsidRPr="00A06041">
        <w:rPr>
          <w:rFonts w:ascii="Times New Roman" w:hAnsi="Times New Roman" w:cs="Times New Roman"/>
          <w:bCs/>
        </w:rPr>
        <w:t xml:space="preserve"> that may differ from this Guide.  Any decision regarding a particular small entity will be based on the statute and</w:t>
      </w:r>
      <w:r w:rsidRPr="00A06041" w:rsidR="008E2841">
        <w:rPr>
          <w:rFonts w:ascii="Times New Roman" w:hAnsi="Times New Roman" w:cs="Times New Roman"/>
          <w:bCs/>
        </w:rPr>
        <w:t xml:space="preserve"> any relevant rules</w:t>
      </w:r>
      <w:r w:rsidRPr="00A06041">
        <w:rPr>
          <w:rFonts w:ascii="Times New Roman" w:hAnsi="Times New Roman" w:cs="Times New Roman"/>
          <w:bCs/>
        </w:rPr>
        <w:t xml:space="preserve">. </w:t>
      </w:r>
    </w:p>
    <w:p w:rsidR="006F2901" w:rsidRPr="00A06041" w:rsidP="001E6B12" w14:paraId="25270ABA" w14:textId="77777777">
      <w:pPr>
        <w:pStyle w:val="ListParagraph"/>
        <w:ind w:left="0"/>
        <w:rPr>
          <w:rFonts w:ascii="Times New Roman" w:hAnsi="Times New Roman" w:cs="Times New Roman"/>
          <w:bCs/>
        </w:rPr>
      </w:pPr>
    </w:p>
    <w:p w:rsidR="006F2901" w:rsidRPr="00A06041" w:rsidP="00A06041" w14:paraId="65D355CA" w14:textId="13621D8C">
      <w:pPr>
        <w:pStyle w:val="ListParagraph"/>
        <w:ind w:left="0" w:firstLine="720"/>
        <w:rPr>
          <w:rFonts w:ascii="Times New Roman" w:hAnsi="Times New Roman" w:cs="Times New Roman"/>
          <w:bCs/>
        </w:rPr>
      </w:pPr>
      <w:r w:rsidRPr="00A06041">
        <w:rPr>
          <w:rFonts w:ascii="Times New Roman" w:hAnsi="Times New Roman" w:cs="Times New Roman"/>
          <w:bCs/>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A06041" w:rsidR="00B47D0B">
        <w:rPr>
          <w:rFonts w:ascii="Times New Roman" w:hAnsi="Times New Roman" w:cs="Times New Roman"/>
          <w:bCs/>
        </w:rPr>
        <w:t>. T</w:t>
      </w:r>
      <w:r w:rsidRPr="00A06041">
        <w:rPr>
          <w:rFonts w:ascii="Times New Roman" w:hAnsi="Times New Roman" w:cs="Times New Roman"/>
          <w:bCs/>
        </w:rPr>
        <w:t xml:space="preserve">he FCC will </w:t>
      </w:r>
      <w:r w:rsidRPr="00A06041" w:rsidR="00FE30EB">
        <w:rPr>
          <w:rFonts w:ascii="Times New Roman" w:hAnsi="Times New Roman" w:cs="Times New Roman"/>
          <w:bCs/>
        </w:rPr>
        <w:t xml:space="preserve">then </w:t>
      </w:r>
      <w:r w:rsidRPr="00A06041">
        <w:rPr>
          <w:rFonts w:ascii="Times New Roman" w:hAnsi="Times New Roman" w:cs="Times New Roman"/>
          <w:bCs/>
        </w:rPr>
        <w:t xml:space="preserve">consider whether the recommendations or interpretations in the Guide are appropriate in that situation.  The FCC may decide to revise this Guide without public notice to reflect changes in the FCC’s approach to implementing a rule, or </w:t>
      </w:r>
      <w:r w:rsidRPr="00A06041" w:rsidR="00B47D0B">
        <w:rPr>
          <w:rFonts w:ascii="Times New Roman" w:hAnsi="Times New Roman" w:cs="Times New Roman"/>
          <w:bCs/>
        </w:rPr>
        <w:t>i</w:t>
      </w:r>
      <w:r w:rsidRPr="00A06041">
        <w:rPr>
          <w:rFonts w:ascii="Times New Roman" w:hAnsi="Times New Roman" w:cs="Times New Roman"/>
          <w:bCs/>
        </w:rPr>
        <w:t>t</w:t>
      </w:r>
      <w:r w:rsidRPr="00A06041" w:rsidR="00B47D0B">
        <w:rPr>
          <w:rFonts w:ascii="Times New Roman" w:hAnsi="Times New Roman" w:cs="Times New Roman"/>
          <w:bCs/>
        </w:rPr>
        <w:t xml:space="preserve"> may</w:t>
      </w:r>
      <w:r w:rsidRPr="00A06041">
        <w:rPr>
          <w:rFonts w:ascii="Times New Roman" w:hAnsi="Times New Roman" w:cs="Times New Roman"/>
          <w:bCs/>
        </w:rPr>
        <w:t xml:space="preserve"> clarify or update the text of the Guide.  Direct your comments and recommendations, or calls for further assistance, to the FCC’s Consumer Center:</w:t>
      </w:r>
    </w:p>
    <w:p w:rsidR="000E4E16" w:rsidRPr="00511023" w:rsidP="000E4E16" w14:paraId="44F9D184" w14:textId="77777777">
      <w:pPr>
        <w:pStyle w:val="ListParagraph"/>
        <w:ind w:left="1080"/>
        <w:rPr>
          <w:rFonts w:ascii="Times New Roman" w:hAnsi="Times New Roman" w:cs="Times New Roman"/>
          <w:b/>
        </w:rPr>
      </w:pPr>
    </w:p>
    <w:p w:rsidR="006F2901" w:rsidRPr="00E2092F" w:rsidP="00A06041" w14:paraId="3EE78D98" w14:textId="05A6654E">
      <w:pPr>
        <w:pStyle w:val="ListParagraph"/>
        <w:ind w:left="0"/>
        <w:jc w:val="center"/>
        <w:rPr>
          <w:rFonts w:ascii="Times New Roman" w:hAnsi="Times New Roman" w:cs="Times New Roman"/>
          <w:b/>
        </w:rPr>
      </w:pPr>
      <w:r w:rsidRPr="00E2092F">
        <w:rPr>
          <w:rFonts w:ascii="Times New Roman" w:hAnsi="Times New Roman" w:cs="Times New Roman"/>
          <w:b/>
        </w:rPr>
        <w:t>1-888-CALL-FCC (1-888-225-5322)</w:t>
      </w:r>
    </w:p>
    <w:p w:rsidR="006F2901" w:rsidRPr="00E2092F" w:rsidP="00A06041" w14:paraId="542FD57C" w14:textId="71A82108">
      <w:pPr>
        <w:pStyle w:val="ListParagraph"/>
        <w:ind w:left="0"/>
        <w:jc w:val="center"/>
        <w:rPr>
          <w:rFonts w:ascii="Times New Roman" w:hAnsi="Times New Roman" w:cs="Times New Roman"/>
          <w:b/>
        </w:rPr>
      </w:pPr>
      <w:r w:rsidRPr="00E2092F">
        <w:rPr>
          <w:rFonts w:ascii="Times New Roman" w:hAnsi="Times New Roman" w:cs="Times New Roman"/>
          <w:b/>
        </w:rPr>
        <w:t>Videophone: 1-844-4-FCC-ASL (1-844-432-2275)</w:t>
      </w:r>
    </w:p>
    <w:p w:rsidR="0095132F" w:rsidP="00A06041" w14:paraId="1247EB05" w14:textId="77777777">
      <w:pPr>
        <w:pStyle w:val="ListParagraph"/>
        <w:ind w:left="0"/>
        <w:jc w:val="center"/>
        <w:rPr>
          <w:rFonts w:ascii="Times New Roman" w:hAnsi="Times New Roman" w:cs="Times New Roman"/>
          <w:b/>
        </w:rPr>
      </w:pPr>
      <w:r w:rsidRPr="00E2092F">
        <w:rPr>
          <w:rFonts w:ascii="Times New Roman" w:hAnsi="Times New Roman" w:cs="Times New Roman"/>
          <w:b/>
        </w:rPr>
        <w:t>Fax: 1-866-418-0232</w:t>
      </w:r>
    </w:p>
    <w:p w:rsidR="006D3006" w:rsidP="00A06041" w14:paraId="738C5E03" w14:textId="77777777">
      <w:pPr>
        <w:pStyle w:val="ListParagraph"/>
        <w:ind w:left="0"/>
        <w:jc w:val="center"/>
        <w:rPr>
          <w:rFonts w:ascii="Times New Roman" w:hAnsi="Times New Roman" w:cs="Times New Roman"/>
          <w:b/>
        </w:rPr>
      </w:pPr>
    </w:p>
    <w:p w:rsidR="006D3006" w:rsidP="00A06041" w14:paraId="1782F1EE" w14:textId="77777777">
      <w:pPr>
        <w:pStyle w:val="ListParagraph"/>
        <w:ind w:left="0"/>
        <w:jc w:val="center"/>
        <w:rPr>
          <w:rFonts w:ascii="Times New Roman" w:hAnsi="Times New Roman" w:cs="Times New Roman"/>
          <w:b/>
        </w:rPr>
      </w:pPr>
    </w:p>
    <w:p w:rsidR="006D3006" w:rsidRPr="00E2092F" w:rsidP="00A06041" w14:paraId="4A1DEB02" w14:textId="37C1C0C6">
      <w:pPr>
        <w:pStyle w:val="ListParagraph"/>
        <w:ind w:left="0"/>
        <w:jc w:val="center"/>
        <w:rPr>
          <w:rFonts w:ascii="Times New Roman" w:hAnsi="Times New Roman" w:cs="Times New Roman"/>
          <w:b/>
        </w:rPr>
        <w:sectPr w:rsidSect="002940C3">
          <w:headerReference w:type="default" r:id="rId9"/>
          <w:footerReference w:type="default" r:id="rId10"/>
          <w:pgSz w:w="12240" w:h="15840"/>
          <w:pgMar w:top="1440" w:right="1440" w:bottom="1008" w:left="1440" w:header="720" w:footer="187" w:gutter="0"/>
          <w:cols w:space="720"/>
          <w:docGrid w:linePitch="360"/>
        </w:sectPr>
      </w:pPr>
    </w:p>
    <w:p w:rsidR="00CD624E" w:rsidP="00532518" w14:paraId="0B3562B8" w14:textId="533574BF">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6D3006" w:rsidRPr="00532518" w:rsidP="00532518" w14:paraId="7E9D9867" w14:textId="77777777">
      <w:pPr>
        <w:jc w:val="center"/>
        <w:rPr>
          <w:rFonts w:ascii="Times New Roman" w:hAnsi="Times New Roman" w:cs="Times New Roman"/>
          <w:b/>
          <w:u w:val="single"/>
        </w:rPr>
      </w:pPr>
    </w:p>
    <w:p w:rsidR="00CD624E" w:rsidRPr="00A06041" w:rsidP="00A06041" w14:paraId="1A18EB69" w14:textId="4DBE74CF">
      <w:pPr>
        <w:pStyle w:val="ListParagraph"/>
        <w:numPr>
          <w:ilvl w:val="0"/>
          <w:numId w:val="19"/>
        </w:numPr>
        <w:tabs>
          <w:tab w:val="right" w:leader="dot" w:pos="8640"/>
        </w:tabs>
        <w:spacing w:after="120" w:line="240" w:lineRule="auto"/>
        <w:contextualSpacing w:val="0"/>
        <w:rPr>
          <w:rFonts w:ascii="Times New Roman" w:hAnsi="Times New Roman" w:cs="Times New Roman"/>
          <w:bCs/>
        </w:rPr>
      </w:pPr>
      <w:r w:rsidRPr="00A06041">
        <w:rPr>
          <w:rFonts w:ascii="Times New Roman" w:hAnsi="Times New Roman" w:cs="Times New Roman"/>
          <w:bCs/>
        </w:rPr>
        <w:t xml:space="preserve">OBJECTIVES OF THE PROCEEDING </w:t>
      </w:r>
      <w:r w:rsidRPr="00A06041">
        <w:rPr>
          <w:rFonts w:ascii="Times New Roman" w:hAnsi="Times New Roman" w:cs="Times New Roman"/>
          <w:bCs/>
        </w:rPr>
        <w:tab/>
      </w:r>
      <w:r w:rsidRPr="00A06041" w:rsidR="00855A87">
        <w:rPr>
          <w:rFonts w:ascii="Times New Roman" w:hAnsi="Times New Roman" w:cs="Times New Roman"/>
          <w:bCs/>
        </w:rPr>
        <w:t>1</w:t>
      </w:r>
    </w:p>
    <w:p w:rsidR="00CD624E" w:rsidP="00FD71BD" w14:paraId="490BE852" w14:textId="1E93FDDF">
      <w:pPr>
        <w:pStyle w:val="ListParagraph"/>
        <w:numPr>
          <w:ilvl w:val="0"/>
          <w:numId w:val="19"/>
        </w:numPr>
        <w:tabs>
          <w:tab w:val="right" w:leader="dot" w:pos="8640"/>
        </w:tabs>
        <w:spacing w:after="120" w:line="240" w:lineRule="auto"/>
        <w:contextualSpacing w:val="0"/>
        <w:rPr>
          <w:rFonts w:ascii="Times New Roman" w:hAnsi="Times New Roman" w:cs="Times New Roman"/>
          <w:bCs/>
        </w:rPr>
      </w:pPr>
      <w:r w:rsidRPr="00A06041">
        <w:rPr>
          <w:rFonts w:ascii="Times New Roman" w:hAnsi="Times New Roman" w:cs="Times New Roman"/>
          <w:bCs/>
        </w:rPr>
        <w:t xml:space="preserve">COMPLIANCE REQUIREMENTS </w:t>
      </w:r>
      <w:r w:rsidRPr="00A06041">
        <w:rPr>
          <w:rFonts w:ascii="Times New Roman" w:hAnsi="Times New Roman" w:cs="Times New Roman"/>
          <w:bCs/>
        </w:rPr>
        <w:tab/>
      </w:r>
      <w:r w:rsidRPr="00A06041" w:rsidR="00855A87">
        <w:rPr>
          <w:rFonts w:ascii="Times New Roman" w:hAnsi="Times New Roman" w:cs="Times New Roman"/>
          <w:bCs/>
        </w:rPr>
        <w:t>1</w:t>
      </w:r>
    </w:p>
    <w:p w:rsidR="00C05008" w:rsidP="00C05008" w14:paraId="57101D65" w14:textId="46753354">
      <w:pPr>
        <w:pStyle w:val="ListParagraph"/>
        <w:numPr>
          <w:ilvl w:val="0"/>
          <w:numId w:val="21"/>
        </w:numPr>
        <w:tabs>
          <w:tab w:val="right" w:leader="dot" w:pos="8640"/>
        </w:tabs>
        <w:spacing w:after="120" w:line="240" w:lineRule="auto"/>
        <w:contextualSpacing w:val="0"/>
        <w:rPr>
          <w:rFonts w:ascii="Times New Roman" w:hAnsi="Times New Roman" w:cs="Times New Roman"/>
        </w:rPr>
      </w:pPr>
      <w:r w:rsidRPr="00A06041">
        <w:rPr>
          <w:rFonts w:ascii="Times New Roman" w:hAnsi="Times New Roman" w:cs="Times New Roman"/>
          <w:iCs/>
        </w:rPr>
        <w:t>Definition of Tribal Adopted for E-Rate Program</w:t>
      </w:r>
      <w:r w:rsidR="003624D1">
        <w:rPr>
          <w:rFonts w:ascii="Times New Roman" w:hAnsi="Times New Roman" w:cs="Times New Roman"/>
        </w:rPr>
        <w:t xml:space="preserve"> </w:t>
      </w:r>
      <w:r w:rsidR="000D1E3C">
        <w:rPr>
          <w:rFonts w:ascii="Times New Roman" w:hAnsi="Times New Roman" w:cs="Times New Roman"/>
        </w:rPr>
        <w:tab/>
        <w:t>1</w:t>
      </w:r>
    </w:p>
    <w:p w:rsidR="000D1E3C" w:rsidP="00A06041" w14:paraId="38B3BDC5" w14:textId="1E7C1D0E">
      <w:pPr>
        <w:pStyle w:val="ListParagraph"/>
        <w:numPr>
          <w:ilvl w:val="0"/>
          <w:numId w:val="21"/>
        </w:numPr>
        <w:tabs>
          <w:tab w:val="right" w:leader="dot" w:pos="8640"/>
        </w:tabs>
        <w:spacing w:after="120" w:line="240" w:lineRule="auto"/>
        <w:ind w:right="720"/>
        <w:contextualSpacing w:val="0"/>
        <w:rPr>
          <w:rFonts w:ascii="Times New Roman" w:hAnsi="Times New Roman" w:cs="Times New Roman"/>
        </w:rPr>
      </w:pPr>
      <w:r w:rsidRPr="00A06041">
        <w:rPr>
          <w:rFonts w:ascii="Times New Roman" w:hAnsi="Times New Roman" w:cs="Times New Roman"/>
        </w:rPr>
        <w:t xml:space="preserve">Tribal </w:t>
      </w:r>
      <w:r w:rsidRPr="00A06041" w:rsidR="00D71DFE">
        <w:rPr>
          <w:rFonts w:ascii="Times New Roman" w:hAnsi="Times New Roman" w:cs="Times New Roman"/>
        </w:rPr>
        <w:t xml:space="preserve">College and University </w:t>
      </w:r>
      <w:r w:rsidRPr="00A06041">
        <w:rPr>
          <w:rFonts w:ascii="Times New Roman" w:hAnsi="Times New Roman" w:cs="Times New Roman"/>
        </w:rPr>
        <w:t xml:space="preserve">Libraries </w:t>
      </w:r>
      <w:r w:rsidRPr="00A06041" w:rsidR="00D71DFE">
        <w:rPr>
          <w:rFonts w:ascii="Times New Roman" w:hAnsi="Times New Roman" w:cs="Times New Roman"/>
        </w:rPr>
        <w:t xml:space="preserve">Now </w:t>
      </w:r>
      <w:r w:rsidRPr="00A06041">
        <w:rPr>
          <w:rFonts w:ascii="Times New Roman" w:hAnsi="Times New Roman" w:cs="Times New Roman"/>
        </w:rPr>
        <w:t xml:space="preserve">Eligible for </w:t>
      </w:r>
      <w:r w:rsidRPr="00A06041" w:rsidR="00D71DFE">
        <w:rPr>
          <w:rFonts w:ascii="Times New Roman" w:hAnsi="Times New Roman" w:cs="Times New Roman"/>
        </w:rPr>
        <w:t>E-Rate</w:t>
      </w:r>
      <w:r w:rsidRPr="00A06041">
        <w:rPr>
          <w:rFonts w:ascii="Times New Roman" w:hAnsi="Times New Roman" w:cs="Times New Roman"/>
        </w:rPr>
        <w:t xml:space="preserve"> Funding</w:t>
      </w:r>
      <w:r>
        <w:rPr>
          <w:rFonts w:ascii="Times New Roman" w:hAnsi="Times New Roman" w:cs="Times New Roman"/>
        </w:rPr>
        <w:tab/>
      </w:r>
      <w:r w:rsidR="000A729D">
        <w:rPr>
          <w:rFonts w:ascii="Times New Roman" w:hAnsi="Times New Roman" w:cs="Times New Roman"/>
        </w:rPr>
        <w:t>1</w:t>
      </w:r>
    </w:p>
    <w:p w:rsidR="000A729D" w:rsidRPr="000A729D" w:rsidP="006C1B62" w14:paraId="03DDD326" w14:textId="1A735796">
      <w:pPr>
        <w:pStyle w:val="ListParagraph"/>
        <w:numPr>
          <w:ilvl w:val="0"/>
          <w:numId w:val="21"/>
        </w:numPr>
        <w:tabs>
          <w:tab w:val="right" w:leader="dot" w:pos="8640"/>
        </w:tabs>
        <w:spacing w:after="120" w:line="240" w:lineRule="auto"/>
        <w:ind w:right="720"/>
        <w:contextualSpacing w:val="0"/>
        <w:rPr>
          <w:rFonts w:ascii="Times New Roman" w:hAnsi="Times New Roman" w:cs="Times New Roman"/>
          <w:bCs/>
        </w:rPr>
      </w:pPr>
      <w:r w:rsidRPr="00A06041">
        <w:rPr>
          <w:rFonts w:ascii="Times New Roman" w:hAnsi="Times New Roman" w:cs="Times New Roman"/>
          <w:bCs/>
          <w:iCs/>
        </w:rPr>
        <w:t xml:space="preserve">Tribal Libraries Eligible for Higher </w:t>
      </w:r>
      <w:r w:rsidRPr="00A06041" w:rsidR="00D71DFE">
        <w:rPr>
          <w:rFonts w:ascii="Times New Roman" w:hAnsi="Times New Roman" w:cs="Times New Roman"/>
        </w:rPr>
        <w:t xml:space="preserve">Funding Floor for </w:t>
      </w:r>
      <w:r w:rsidRPr="00A06041">
        <w:rPr>
          <w:rFonts w:ascii="Times New Roman" w:hAnsi="Times New Roman" w:cs="Times New Roman"/>
          <w:bCs/>
          <w:iCs/>
        </w:rPr>
        <w:t xml:space="preserve">Category Two </w:t>
      </w:r>
      <w:r w:rsidRPr="00A06041" w:rsidR="00D71DFE">
        <w:rPr>
          <w:rFonts w:ascii="Times New Roman" w:hAnsi="Times New Roman" w:cs="Times New Roman"/>
        </w:rPr>
        <w:t>Equipment and Services</w:t>
      </w:r>
      <w:r w:rsidRPr="00A06041" w:rsidR="00D71DFE">
        <w:rPr>
          <w:rFonts w:ascii="Times New Roman" w:hAnsi="Times New Roman" w:cs="Times New Roman"/>
          <w:bCs/>
          <w:iCs/>
        </w:rPr>
        <w:t xml:space="preserve"> </w:t>
      </w:r>
      <w:r>
        <w:rPr>
          <w:rFonts w:ascii="Times New Roman" w:hAnsi="Times New Roman" w:cs="Times New Roman"/>
          <w:bCs/>
          <w:iCs/>
        </w:rPr>
        <w:tab/>
      </w:r>
      <w:r w:rsidR="00340FE5">
        <w:rPr>
          <w:rFonts w:ascii="Times New Roman" w:hAnsi="Times New Roman" w:cs="Times New Roman"/>
          <w:bCs/>
          <w:iCs/>
        </w:rPr>
        <w:t>2</w:t>
      </w:r>
    </w:p>
    <w:p w:rsidR="000A729D" w:rsidP="00A06041" w14:paraId="20802E63" w14:textId="55F3E37E">
      <w:pPr>
        <w:pStyle w:val="ListParagraph"/>
        <w:numPr>
          <w:ilvl w:val="0"/>
          <w:numId w:val="21"/>
        </w:numPr>
        <w:tabs>
          <w:tab w:val="right" w:leader="dot" w:pos="8640"/>
        </w:tabs>
        <w:spacing w:after="120" w:line="240" w:lineRule="auto"/>
        <w:ind w:right="720"/>
        <w:contextualSpacing w:val="0"/>
        <w:rPr>
          <w:rFonts w:ascii="Times New Roman" w:hAnsi="Times New Roman" w:cs="Times New Roman"/>
        </w:rPr>
      </w:pPr>
      <w:r w:rsidRPr="00A06041">
        <w:rPr>
          <w:rFonts w:ascii="Times New Roman" w:hAnsi="Times New Roman" w:cs="Times New Roman"/>
        </w:rPr>
        <w:t>Cost Allocation for Non-Instructional Facilities</w:t>
      </w:r>
      <w:r w:rsidR="004F6E6D">
        <w:rPr>
          <w:rFonts w:ascii="Times New Roman" w:hAnsi="Times New Roman" w:cs="Times New Roman"/>
        </w:rPr>
        <w:tab/>
        <w:t>2</w:t>
      </w:r>
    </w:p>
    <w:p w:rsidR="004F6E6D" w:rsidP="006C1B62" w14:paraId="1B96D390" w14:textId="086B35FD">
      <w:pPr>
        <w:pStyle w:val="ListParagraph"/>
        <w:numPr>
          <w:ilvl w:val="0"/>
          <w:numId w:val="21"/>
        </w:numPr>
        <w:tabs>
          <w:tab w:val="right" w:leader="dot" w:pos="8640"/>
        </w:tabs>
        <w:spacing w:after="120" w:line="240" w:lineRule="auto"/>
        <w:ind w:right="720"/>
        <w:contextualSpacing w:val="0"/>
        <w:rPr>
          <w:rFonts w:ascii="Times New Roman" w:hAnsi="Times New Roman" w:cs="Times New Roman"/>
        </w:rPr>
      </w:pPr>
      <w:r w:rsidRPr="00A06041">
        <w:rPr>
          <w:rFonts w:ascii="Times New Roman" w:hAnsi="Times New Roman" w:cs="Times New Roman"/>
        </w:rPr>
        <w:t>Libraries Eligible for Competitive Bidding Exemption for Low-Cost Category Two Equipment</w:t>
      </w:r>
      <w:r w:rsidR="003624D1">
        <w:rPr>
          <w:rFonts w:ascii="Times New Roman" w:hAnsi="Times New Roman" w:cs="Times New Roman"/>
        </w:rPr>
        <w:t xml:space="preserve"> </w:t>
      </w:r>
      <w:r>
        <w:rPr>
          <w:rFonts w:ascii="Times New Roman" w:hAnsi="Times New Roman" w:cs="Times New Roman"/>
        </w:rPr>
        <w:tab/>
        <w:t>2</w:t>
      </w:r>
    </w:p>
    <w:p w:rsidR="008B486D" w:rsidRPr="00A06041" w:rsidP="00A06041" w14:paraId="648000F0" w14:textId="4CE0D039">
      <w:pPr>
        <w:pStyle w:val="ListParagraph"/>
        <w:numPr>
          <w:ilvl w:val="0"/>
          <w:numId w:val="21"/>
        </w:numPr>
        <w:tabs>
          <w:tab w:val="right" w:leader="dot" w:pos="8640"/>
        </w:tabs>
        <w:spacing w:after="120" w:line="240" w:lineRule="auto"/>
        <w:contextualSpacing w:val="0"/>
        <w:rPr>
          <w:rFonts w:ascii="Times New Roman" w:hAnsi="Times New Roman" w:cs="Times New Roman"/>
        </w:rPr>
      </w:pPr>
      <w:r w:rsidRPr="00A06041">
        <w:rPr>
          <w:rFonts w:ascii="Times New Roman" w:hAnsi="Times New Roman" w:cs="Times New Roman"/>
          <w:bCs/>
          <w:iCs/>
        </w:rPr>
        <w:t>Tribal Libraries Eligible for Higher Category Two Discount</w:t>
      </w:r>
      <w:r w:rsidR="003624D1">
        <w:rPr>
          <w:rFonts w:ascii="Times New Roman" w:hAnsi="Times New Roman" w:cs="Times New Roman"/>
          <w:bCs/>
          <w:iCs/>
        </w:rPr>
        <w:t xml:space="preserve"> </w:t>
      </w:r>
      <w:r>
        <w:rPr>
          <w:rFonts w:ascii="Times New Roman" w:hAnsi="Times New Roman" w:cs="Times New Roman"/>
          <w:iCs/>
        </w:rPr>
        <w:tab/>
        <w:t>2</w:t>
      </w:r>
    </w:p>
    <w:p w:rsidR="00CD624E" w:rsidRPr="00A06041" w:rsidP="00A06041" w14:paraId="68DC6F13" w14:textId="5BC4C745">
      <w:pPr>
        <w:pStyle w:val="ListParagraph"/>
        <w:numPr>
          <w:ilvl w:val="0"/>
          <w:numId w:val="19"/>
        </w:numPr>
        <w:tabs>
          <w:tab w:val="right" w:leader="dot" w:pos="8640"/>
        </w:tabs>
        <w:spacing w:after="120" w:line="240" w:lineRule="auto"/>
        <w:contextualSpacing w:val="0"/>
        <w:rPr>
          <w:rFonts w:ascii="Times New Roman" w:hAnsi="Times New Roman" w:cs="Times New Roman"/>
          <w:bCs/>
        </w:rPr>
      </w:pPr>
      <w:r w:rsidRPr="00A06041">
        <w:rPr>
          <w:rFonts w:ascii="Times New Roman" w:hAnsi="Times New Roman" w:cs="Times New Roman"/>
          <w:bCs/>
        </w:rPr>
        <w:t xml:space="preserve">RECORDKEEPING AND REPORTING REQUIREMENTS </w:t>
      </w:r>
      <w:r w:rsidRPr="00A06041">
        <w:rPr>
          <w:rFonts w:ascii="Times New Roman" w:hAnsi="Times New Roman" w:cs="Times New Roman"/>
          <w:bCs/>
        </w:rPr>
        <w:tab/>
      </w:r>
      <w:r w:rsidRPr="00A06041" w:rsidR="00576CC3">
        <w:rPr>
          <w:rFonts w:ascii="Times New Roman" w:hAnsi="Times New Roman" w:cs="Times New Roman"/>
          <w:bCs/>
        </w:rPr>
        <w:t>2</w:t>
      </w:r>
    </w:p>
    <w:p w:rsidR="00CD624E" w:rsidRPr="00A06041" w:rsidP="00A06041" w14:paraId="6B9E0B35" w14:textId="271D7CCE">
      <w:pPr>
        <w:pStyle w:val="ListParagraph"/>
        <w:numPr>
          <w:ilvl w:val="0"/>
          <w:numId w:val="19"/>
        </w:numPr>
        <w:tabs>
          <w:tab w:val="right" w:leader="dot" w:pos="8640"/>
        </w:tabs>
        <w:spacing w:after="120" w:line="240" w:lineRule="auto"/>
        <w:contextualSpacing w:val="0"/>
        <w:rPr>
          <w:rFonts w:ascii="Times New Roman" w:hAnsi="Times New Roman" w:cs="Times New Roman"/>
          <w:bCs/>
        </w:rPr>
      </w:pPr>
      <w:r w:rsidRPr="00A06041">
        <w:rPr>
          <w:rFonts w:ascii="Times New Roman" w:hAnsi="Times New Roman" w:cs="Times New Roman"/>
          <w:bCs/>
        </w:rPr>
        <w:t xml:space="preserve">IMPLEMENTATION DATE </w:t>
      </w:r>
      <w:r w:rsidRPr="00A06041">
        <w:rPr>
          <w:rFonts w:ascii="Times New Roman" w:hAnsi="Times New Roman" w:cs="Times New Roman"/>
          <w:bCs/>
        </w:rPr>
        <w:tab/>
      </w:r>
      <w:r w:rsidRPr="00A06041" w:rsidR="004B6410">
        <w:rPr>
          <w:rFonts w:ascii="Times New Roman" w:hAnsi="Times New Roman" w:cs="Times New Roman"/>
          <w:bCs/>
        </w:rPr>
        <w:t>2</w:t>
      </w:r>
    </w:p>
    <w:p w:rsidR="00CD624E" w:rsidRPr="00A06041" w:rsidP="00A06041" w14:paraId="2920F242" w14:textId="3149C367">
      <w:pPr>
        <w:pStyle w:val="ListParagraph"/>
        <w:numPr>
          <w:ilvl w:val="0"/>
          <w:numId w:val="19"/>
        </w:numPr>
        <w:tabs>
          <w:tab w:val="right" w:leader="dot" w:pos="8640"/>
        </w:tabs>
        <w:spacing w:after="120" w:line="240" w:lineRule="auto"/>
        <w:contextualSpacing w:val="0"/>
        <w:rPr>
          <w:rFonts w:ascii="Times New Roman" w:hAnsi="Times New Roman" w:cs="Times New Roman"/>
          <w:bCs/>
        </w:rPr>
      </w:pPr>
      <w:r w:rsidRPr="00A06041">
        <w:rPr>
          <w:rFonts w:ascii="Times New Roman" w:hAnsi="Times New Roman" w:cs="Times New Roman"/>
          <w:bCs/>
        </w:rPr>
        <w:t xml:space="preserve">INTERNET LINKS </w:t>
      </w:r>
      <w:r w:rsidRPr="00A06041">
        <w:rPr>
          <w:rFonts w:ascii="Times New Roman" w:hAnsi="Times New Roman" w:cs="Times New Roman"/>
          <w:bCs/>
        </w:rPr>
        <w:tab/>
      </w:r>
      <w:r w:rsidRPr="00A06041" w:rsidR="000B0301">
        <w:rPr>
          <w:rFonts w:ascii="Times New Roman" w:hAnsi="Times New Roman" w:cs="Times New Roman"/>
          <w:bCs/>
        </w:rPr>
        <w:t>2</w:t>
      </w:r>
    </w:p>
    <w:p w:rsidR="00CD624E" w:rsidP="00074CA4" w14:paraId="4688C0B6" w14:textId="77777777">
      <w:pPr>
        <w:pStyle w:val="ListParagraph"/>
        <w:spacing w:after="0"/>
        <w:ind w:left="0"/>
        <w:rPr>
          <w:rFonts w:ascii="Times New Roman" w:hAnsi="Times New Roman" w:cs="Times New Roman"/>
          <w:b/>
        </w:rPr>
      </w:pPr>
    </w:p>
    <w:p w:rsidR="008D4AA5" w:rsidRPr="00074CA4" w:rsidP="00074CA4" w14:paraId="2364AF40" w14:textId="77777777">
      <w:pPr>
        <w:rPr>
          <w:rFonts w:ascii="Times New Roman" w:hAnsi="Times New Roman" w:cs="Times New Roman"/>
          <w:b/>
        </w:rPr>
      </w:pPr>
    </w:p>
    <w:p w:rsidR="00463A2A" w:rsidP="00E97A21" w14:paraId="2A40148F" w14:textId="77777777">
      <w:pPr>
        <w:rPr>
          <w:rFonts w:ascii="Times New Roman" w:hAnsi="Times New Roman" w:cs="Times New Roman"/>
          <w:b/>
        </w:rPr>
      </w:pPr>
    </w:p>
    <w:p w:rsidR="001743EF" w:rsidP="00E97A21" w14:paraId="0E64538F" w14:textId="77777777">
      <w:pPr>
        <w:rPr>
          <w:rFonts w:ascii="Times New Roman" w:hAnsi="Times New Roman" w:cs="Times New Roman"/>
          <w:b/>
        </w:rPr>
        <w:sectPr w:rsidSect="002940C3">
          <w:headerReference w:type="default" r:id="rId11"/>
          <w:pgSz w:w="12240" w:h="15840"/>
          <w:pgMar w:top="1440" w:right="1440" w:bottom="1008" w:left="1440" w:header="720" w:footer="187" w:gutter="0"/>
          <w:pgNumType w:start="1"/>
          <w:cols w:space="720"/>
          <w:docGrid w:linePitch="360"/>
        </w:sectPr>
      </w:pPr>
    </w:p>
    <w:p w:rsidR="00E97A21" w:rsidRPr="00A06041" w:rsidP="00A06041" w14:paraId="003F6D71" w14:textId="75DA14B7">
      <w:pPr>
        <w:pStyle w:val="ListParagraph"/>
        <w:numPr>
          <w:ilvl w:val="0"/>
          <w:numId w:val="20"/>
        </w:numPr>
        <w:tabs>
          <w:tab w:val="left" w:pos="720"/>
        </w:tabs>
        <w:rPr>
          <w:rFonts w:ascii="Times New Roman" w:hAnsi="Times New Roman" w:cs="Times New Roman"/>
          <w:b/>
        </w:rPr>
      </w:pPr>
      <w:r w:rsidRPr="00A06041">
        <w:rPr>
          <w:rFonts w:ascii="Times New Roman" w:hAnsi="Times New Roman" w:cs="Times New Roman"/>
          <w:b/>
        </w:rPr>
        <w:t>OBJECTIVES OF THE PROCEEDING</w:t>
      </w:r>
    </w:p>
    <w:p w:rsidR="00F1379B" w:rsidP="00A06041" w14:paraId="3361F0B3" w14:textId="7DA42614">
      <w:pPr>
        <w:spacing w:after="120" w:line="240" w:lineRule="auto"/>
        <w:ind w:firstLine="720"/>
        <w:rPr>
          <w:rFonts w:ascii="Times New Roman" w:hAnsi="Times New Roman" w:cs="Times New Roman"/>
        </w:rPr>
      </w:pPr>
      <w:r>
        <w:rPr>
          <w:rFonts w:ascii="Times New Roman" w:hAnsi="Times New Roman" w:cs="Times New Roman"/>
        </w:rPr>
        <w:t xml:space="preserve">On </w:t>
      </w:r>
      <w:r w:rsidR="00C03590">
        <w:rPr>
          <w:rFonts w:ascii="Times New Roman" w:hAnsi="Times New Roman" w:cs="Times New Roman"/>
        </w:rPr>
        <w:t>July 2</w:t>
      </w:r>
      <w:r w:rsidR="00BA391D">
        <w:rPr>
          <w:rFonts w:ascii="Times New Roman" w:hAnsi="Times New Roman" w:cs="Times New Roman"/>
        </w:rPr>
        <w:t>0</w:t>
      </w:r>
      <w:r w:rsidR="00C03590">
        <w:rPr>
          <w:rFonts w:ascii="Times New Roman" w:hAnsi="Times New Roman" w:cs="Times New Roman"/>
        </w:rPr>
        <w:t>, 2023</w:t>
      </w:r>
      <w:r>
        <w:rPr>
          <w:rFonts w:ascii="Times New Roman" w:hAnsi="Times New Roman" w:cs="Times New Roman"/>
        </w:rPr>
        <w:t xml:space="preserve">, the Commission adopted the </w:t>
      </w:r>
      <w:r w:rsidR="00333491">
        <w:rPr>
          <w:rFonts w:ascii="Times New Roman" w:hAnsi="Times New Roman" w:cs="Times New Roman"/>
          <w:i/>
          <w:iCs/>
        </w:rPr>
        <w:t>Schools and Libraries Universal Service</w:t>
      </w:r>
      <w:r w:rsidR="00E04B86">
        <w:rPr>
          <w:rFonts w:ascii="Times New Roman" w:hAnsi="Times New Roman" w:cs="Times New Roman"/>
          <w:i/>
          <w:iCs/>
        </w:rPr>
        <w:t xml:space="preserve"> Support Mechanism Report and Order</w:t>
      </w:r>
      <w:r w:rsidR="00BF337B">
        <w:rPr>
          <w:rFonts w:ascii="Times New Roman" w:hAnsi="Times New Roman" w:cs="Times New Roman"/>
          <w:i/>
          <w:iCs/>
        </w:rPr>
        <w:t xml:space="preserve"> and Further Notice of Proposed Rulemaking</w:t>
      </w:r>
      <w:r w:rsidR="00E04B86">
        <w:rPr>
          <w:rFonts w:ascii="Times New Roman" w:hAnsi="Times New Roman" w:cs="Times New Roman"/>
          <w:i/>
          <w:iCs/>
        </w:rPr>
        <w:t xml:space="preserve"> </w:t>
      </w:r>
      <w:bookmarkStart w:id="0" w:name="_Hlk154573830"/>
      <w:r w:rsidR="00E04B86">
        <w:rPr>
          <w:rFonts w:ascii="Times New Roman" w:hAnsi="Times New Roman" w:cs="Times New Roman"/>
        </w:rPr>
        <w:t>(</w:t>
      </w:r>
      <w:r w:rsidRPr="00B279BD" w:rsidR="00AA0EB8">
        <w:rPr>
          <w:rFonts w:ascii="Times New Roman" w:hAnsi="Times New Roman" w:cs="Times New Roman"/>
          <w:i/>
          <w:iCs/>
        </w:rPr>
        <w:t xml:space="preserve">2023 </w:t>
      </w:r>
      <w:r w:rsidR="00E04B86">
        <w:rPr>
          <w:rFonts w:ascii="Times New Roman" w:hAnsi="Times New Roman" w:cs="Times New Roman"/>
          <w:i/>
          <w:iCs/>
        </w:rPr>
        <w:t xml:space="preserve">Tribal Libraries Report and </w:t>
      </w:r>
      <w:r w:rsidRPr="00E04B86" w:rsidR="00E04B86">
        <w:rPr>
          <w:rFonts w:ascii="Times New Roman" w:hAnsi="Times New Roman" w:cs="Times New Roman"/>
          <w:i/>
          <w:iCs/>
        </w:rPr>
        <w:t>Order</w:t>
      </w:r>
      <w:r w:rsidR="00E04B86">
        <w:rPr>
          <w:rFonts w:ascii="Times New Roman" w:hAnsi="Times New Roman" w:cs="Times New Roman"/>
        </w:rPr>
        <w:t>)</w:t>
      </w:r>
      <w:bookmarkEnd w:id="0"/>
      <w:r w:rsidR="00E04B86">
        <w:rPr>
          <w:rFonts w:ascii="Times New Roman" w:hAnsi="Times New Roman" w:cs="Times New Roman"/>
        </w:rPr>
        <w:t>.</w:t>
      </w:r>
      <w:r>
        <w:rPr>
          <w:rStyle w:val="FootnoteReference"/>
          <w:rFonts w:ascii="Times New Roman" w:hAnsi="Times New Roman" w:cs="Times New Roman"/>
        </w:rPr>
        <w:footnoteReference w:id="3"/>
      </w:r>
      <w:r w:rsidR="00E04B86">
        <w:rPr>
          <w:rFonts w:ascii="Times New Roman" w:hAnsi="Times New Roman" w:cs="Times New Roman"/>
        </w:rPr>
        <w:t xml:space="preserve">  </w:t>
      </w:r>
      <w:r w:rsidRPr="00E04B86">
        <w:rPr>
          <w:rFonts w:ascii="Times New Roman" w:hAnsi="Times New Roman" w:cs="Times New Roman"/>
        </w:rPr>
        <w:t>In</w:t>
      </w:r>
      <w:r w:rsidRPr="00B3158B">
        <w:rPr>
          <w:rFonts w:ascii="Times New Roman" w:hAnsi="Times New Roman" w:cs="Times New Roman"/>
        </w:rPr>
        <w:t xml:space="preserve"> </w:t>
      </w:r>
      <w:r w:rsidR="006B5220">
        <w:rPr>
          <w:rFonts w:ascii="Times New Roman" w:hAnsi="Times New Roman" w:cs="Times New Roman"/>
        </w:rPr>
        <w:t>the</w:t>
      </w:r>
      <w:r w:rsidRPr="00B3158B" w:rsidR="006B5220">
        <w:rPr>
          <w:rFonts w:ascii="Times New Roman" w:hAnsi="Times New Roman" w:cs="Times New Roman"/>
        </w:rPr>
        <w:t xml:space="preserve"> </w:t>
      </w:r>
      <w:r w:rsidR="00E04B86">
        <w:rPr>
          <w:rFonts w:ascii="Times New Roman" w:hAnsi="Times New Roman" w:cs="Times New Roman"/>
          <w:i/>
          <w:iCs/>
        </w:rPr>
        <w:t xml:space="preserve">Tribal Libraries </w:t>
      </w:r>
      <w:r w:rsidRPr="00B3158B">
        <w:rPr>
          <w:rFonts w:ascii="Times New Roman" w:hAnsi="Times New Roman" w:cs="Times New Roman"/>
          <w:i/>
        </w:rPr>
        <w:t>Report and Order</w:t>
      </w:r>
      <w:r w:rsidRPr="00B3158B">
        <w:rPr>
          <w:rFonts w:ascii="Times New Roman" w:hAnsi="Times New Roman" w:cs="Times New Roman"/>
        </w:rPr>
        <w:t xml:space="preserve"> the Commission </w:t>
      </w:r>
      <w:r w:rsidRPr="00B3158B" w:rsidR="000C3DA4">
        <w:rPr>
          <w:rFonts w:ascii="Times New Roman" w:hAnsi="Times New Roman" w:cs="Times New Roman"/>
        </w:rPr>
        <w:t xml:space="preserve">updated </w:t>
      </w:r>
      <w:r w:rsidRPr="00B3158B" w:rsidR="00362E14">
        <w:rPr>
          <w:rFonts w:ascii="Times New Roman" w:hAnsi="Times New Roman" w:cs="Times New Roman"/>
        </w:rPr>
        <w:t>its</w:t>
      </w:r>
      <w:r w:rsidRPr="00B3158B" w:rsidR="000C3DA4">
        <w:rPr>
          <w:rFonts w:ascii="Times New Roman" w:hAnsi="Times New Roman" w:cs="Times New Roman"/>
        </w:rPr>
        <w:t xml:space="preserve"> E-Rate program rules</w:t>
      </w:r>
      <w:r w:rsidR="00BA391D">
        <w:rPr>
          <w:rFonts w:ascii="Times New Roman" w:hAnsi="Times New Roman" w:cs="Times New Roman"/>
        </w:rPr>
        <w:t xml:space="preserve"> to</w:t>
      </w:r>
      <w:r w:rsidR="002F007E">
        <w:rPr>
          <w:rFonts w:ascii="Times New Roman" w:hAnsi="Times New Roman" w:cs="Times New Roman"/>
        </w:rPr>
        <w:t xml:space="preserve"> encourage greater Tribal participation in the E-Rate program through program simplification.</w:t>
      </w:r>
    </w:p>
    <w:p w:rsidR="00E93D62" w:rsidP="00A06041" w14:paraId="15928DFF" w14:textId="1D55C77A">
      <w:pPr>
        <w:spacing w:after="120" w:line="240" w:lineRule="auto"/>
        <w:ind w:firstLine="720"/>
        <w:rPr>
          <w:rFonts w:ascii="Times New Roman" w:hAnsi="Times New Roman" w:cs="Times New Roman"/>
        </w:rPr>
      </w:pPr>
      <w:r>
        <w:rPr>
          <w:rFonts w:ascii="Times New Roman" w:hAnsi="Times New Roman" w:cs="Times New Roman"/>
        </w:rPr>
        <w:t>The E-Rate program ensure</w:t>
      </w:r>
      <w:r w:rsidR="00321FC3">
        <w:rPr>
          <w:rFonts w:ascii="Times New Roman" w:hAnsi="Times New Roman" w:cs="Times New Roman"/>
        </w:rPr>
        <w:t>s</w:t>
      </w:r>
      <w:r>
        <w:rPr>
          <w:rFonts w:ascii="Times New Roman" w:hAnsi="Times New Roman" w:cs="Times New Roman"/>
        </w:rPr>
        <w:t xml:space="preserve"> schools and libraries can </w:t>
      </w:r>
      <w:r w:rsidR="00B70493">
        <w:rPr>
          <w:rFonts w:ascii="Times New Roman" w:hAnsi="Times New Roman" w:cs="Times New Roman"/>
        </w:rPr>
        <w:t xml:space="preserve">obtain affordable, high-speed broadband services and internal connections to connect students and library patrons.  </w:t>
      </w:r>
      <w:r w:rsidR="00FC7AF7">
        <w:rPr>
          <w:rFonts w:ascii="Times New Roman" w:hAnsi="Times New Roman" w:cs="Times New Roman"/>
        </w:rPr>
        <w:t xml:space="preserve">The program provides discounts of </w:t>
      </w:r>
      <w:r w:rsidRPr="00C34A66" w:rsidR="00FC7AF7">
        <w:rPr>
          <w:rFonts w:ascii="Times New Roman" w:hAnsi="Times New Roman" w:cs="Times New Roman"/>
        </w:rPr>
        <w:t>20 to 90%</w:t>
      </w:r>
      <w:r w:rsidR="00FC7AF7">
        <w:rPr>
          <w:rFonts w:ascii="Times New Roman" w:hAnsi="Times New Roman" w:cs="Times New Roman"/>
        </w:rPr>
        <w:t xml:space="preserve"> on these services to eligible schools and libraries.</w:t>
      </w:r>
      <w:r w:rsidR="003F50C7">
        <w:rPr>
          <w:rFonts w:ascii="Times New Roman" w:hAnsi="Times New Roman" w:cs="Times New Roman"/>
        </w:rPr>
        <w:t xml:space="preserve">  </w:t>
      </w:r>
      <w:r w:rsidR="00D760E1">
        <w:rPr>
          <w:rFonts w:ascii="Times New Roman" w:hAnsi="Times New Roman" w:cs="Times New Roman"/>
        </w:rPr>
        <w:t>In 2022, the Commission adopted an Order clarifying that Tribal libraries are eligible for E-Rate support</w:t>
      </w:r>
      <w:r w:rsidR="00AA0EB8">
        <w:rPr>
          <w:rFonts w:ascii="Times New Roman" w:hAnsi="Times New Roman" w:cs="Times New Roman"/>
        </w:rPr>
        <w:t>.</w:t>
      </w:r>
      <w:r>
        <w:rPr>
          <w:rStyle w:val="FootnoteReference"/>
          <w:rFonts w:ascii="Times New Roman" w:hAnsi="Times New Roman" w:cs="Times New Roman"/>
        </w:rPr>
        <w:footnoteReference w:id="4"/>
      </w:r>
      <w:r w:rsidR="00AA0EB8">
        <w:rPr>
          <w:rFonts w:ascii="Times New Roman" w:hAnsi="Times New Roman" w:cs="Times New Roman"/>
        </w:rPr>
        <w:t xml:space="preserve">  </w:t>
      </w:r>
      <w:r w:rsidR="007208F2">
        <w:rPr>
          <w:rFonts w:ascii="Times New Roman" w:hAnsi="Times New Roman" w:cs="Times New Roman"/>
        </w:rPr>
        <w:t xml:space="preserve">The </w:t>
      </w:r>
      <w:r w:rsidRPr="00B279BD" w:rsidR="00AA0EB8">
        <w:rPr>
          <w:rFonts w:ascii="Times New Roman" w:hAnsi="Times New Roman" w:cs="Times New Roman"/>
          <w:i/>
          <w:iCs/>
        </w:rPr>
        <w:t xml:space="preserve">2023 Tribal Libraries Report and Order </w:t>
      </w:r>
      <w:r w:rsidR="00AA0EB8">
        <w:rPr>
          <w:rFonts w:ascii="Times New Roman" w:hAnsi="Times New Roman" w:cs="Times New Roman"/>
        </w:rPr>
        <w:t xml:space="preserve">takes further steps </w:t>
      </w:r>
      <w:r w:rsidR="00066BC7">
        <w:rPr>
          <w:rFonts w:ascii="Times New Roman" w:hAnsi="Times New Roman" w:cs="Times New Roman"/>
        </w:rPr>
        <w:t>to increase Tribal library eligibility and reduce administrative burdens</w:t>
      </w:r>
      <w:r w:rsidR="00D34DFF">
        <w:rPr>
          <w:rFonts w:ascii="Times New Roman" w:hAnsi="Times New Roman" w:cs="Times New Roman"/>
        </w:rPr>
        <w:t>.  Specifically, the Commission amended</w:t>
      </w:r>
      <w:r w:rsidR="00066BC7">
        <w:rPr>
          <w:rFonts w:ascii="Times New Roman" w:hAnsi="Times New Roman" w:cs="Times New Roman"/>
        </w:rPr>
        <w:t xml:space="preserve"> the program rules to allow Tribal college and university (TCU) libraries to apply for and receive E-Rate support, provided they are serving as a public library in their community.  It also took steps to simplify the application process</w:t>
      </w:r>
      <w:r w:rsidR="00D34DFF">
        <w:rPr>
          <w:rFonts w:ascii="Times New Roman" w:hAnsi="Times New Roman" w:cs="Times New Roman"/>
        </w:rPr>
        <w:t xml:space="preserve"> by providing </w:t>
      </w:r>
      <w:r w:rsidR="00F95915">
        <w:rPr>
          <w:rFonts w:ascii="Times New Roman" w:hAnsi="Times New Roman" w:cs="Times New Roman"/>
        </w:rPr>
        <w:t>additional support and a higher discount for Tribal libraries.</w:t>
      </w:r>
      <w:r w:rsidR="00662A00">
        <w:rPr>
          <w:rFonts w:ascii="Times New Roman" w:hAnsi="Times New Roman" w:cs="Times New Roman"/>
        </w:rPr>
        <w:t xml:space="preserve">  Next, it adopted a definition of “Tribal” to better identify Tribal applicants, and finally, it added a Tribal representative to the </w:t>
      </w:r>
      <w:r w:rsidR="005773EE">
        <w:rPr>
          <w:rFonts w:ascii="Times New Roman" w:hAnsi="Times New Roman" w:cs="Times New Roman"/>
        </w:rPr>
        <w:t>Universal Service Administrative Company (</w:t>
      </w:r>
      <w:r w:rsidR="00662A00">
        <w:rPr>
          <w:rFonts w:ascii="Times New Roman" w:hAnsi="Times New Roman" w:cs="Times New Roman"/>
        </w:rPr>
        <w:t>USAC</w:t>
      </w:r>
      <w:r w:rsidR="005773EE">
        <w:rPr>
          <w:rFonts w:ascii="Times New Roman" w:hAnsi="Times New Roman" w:cs="Times New Roman"/>
        </w:rPr>
        <w:t>)</w:t>
      </w:r>
      <w:r w:rsidR="00662A00">
        <w:rPr>
          <w:rFonts w:ascii="Times New Roman" w:hAnsi="Times New Roman" w:cs="Times New Roman"/>
        </w:rPr>
        <w:t xml:space="preserve"> Board of Directors to ensure Tribal input into the administration of the universal service support programs.</w:t>
      </w:r>
    </w:p>
    <w:p w:rsidR="00247E1B" w:rsidP="00C95294" w14:paraId="0E6D2B40" w14:textId="507B5BB9">
      <w:pPr>
        <w:spacing w:after="120" w:line="240" w:lineRule="auto"/>
        <w:ind w:firstLine="720"/>
        <w:rPr>
          <w:rFonts w:ascii="Times New Roman" w:hAnsi="Times New Roman" w:cs="Times New Roman"/>
        </w:rPr>
      </w:pPr>
      <w:r w:rsidRPr="00B3158B">
        <w:rPr>
          <w:rFonts w:ascii="Times New Roman" w:hAnsi="Times New Roman" w:cs="Times New Roman"/>
        </w:rPr>
        <w:t>These rule changes w</w:t>
      </w:r>
      <w:r w:rsidRPr="00B3158B" w:rsidR="00821536">
        <w:rPr>
          <w:rFonts w:ascii="Times New Roman" w:hAnsi="Times New Roman" w:cs="Times New Roman"/>
        </w:rPr>
        <w:t xml:space="preserve">ill help ensure that Tribal libraries and their library patrons will have access to E-Rate </w:t>
      </w:r>
      <w:r w:rsidRPr="00B3158B" w:rsidR="00A4788B">
        <w:rPr>
          <w:rFonts w:ascii="Times New Roman" w:hAnsi="Times New Roman" w:cs="Times New Roman"/>
        </w:rPr>
        <w:t>funding for affordable,</w:t>
      </w:r>
      <w:r w:rsidRPr="00B3158B" w:rsidR="00821536">
        <w:rPr>
          <w:rFonts w:ascii="Times New Roman" w:hAnsi="Times New Roman" w:cs="Times New Roman"/>
        </w:rPr>
        <w:t xml:space="preserve"> high-speed broadband</w:t>
      </w:r>
      <w:r w:rsidRPr="00B3158B" w:rsidR="00A4788B">
        <w:rPr>
          <w:rFonts w:ascii="Times New Roman" w:hAnsi="Times New Roman" w:cs="Times New Roman"/>
        </w:rPr>
        <w:t>.</w:t>
      </w:r>
      <w:r w:rsidRPr="00B3158B" w:rsidR="004F3EAB">
        <w:rPr>
          <w:rFonts w:ascii="Times New Roman" w:hAnsi="Times New Roman" w:cs="Times New Roman"/>
        </w:rPr>
        <w:t xml:space="preserve">  This furthers the Commission’s </w:t>
      </w:r>
      <w:r w:rsidRPr="00B3158B" w:rsidR="002177DC">
        <w:rPr>
          <w:rFonts w:ascii="Times New Roman" w:hAnsi="Times New Roman" w:cs="Times New Roman"/>
        </w:rPr>
        <w:t xml:space="preserve">E-Rate program goal of ensuring affordable access to high-speed broadband </w:t>
      </w:r>
      <w:r w:rsidRPr="00B3158B" w:rsidR="00BA4D42">
        <w:rPr>
          <w:rFonts w:ascii="Times New Roman" w:hAnsi="Times New Roman" w:cs="Times New Roman"/>
        </w:rPr>
        <w:t xml:space="preserve">sufficient to support digital learning in schools and robust connectivity for all libraries.  </w:t>
      </w:r>
    </w:p>
    <w:p w:rsidR="006C592B" w:rsidRPr="003F2E79" w:rsidP="00A06041" w14:paraId="486D5710" w14:textId="77777777">
      <w:pPr>
        <w:spacing w:after="120" w:line="240" w:lineRule="auto"/>
        <w:ind w:firstLine="720"/>
        <w:contextualSpacing/>
        <w:rPr>
          <w:rFonts w:ascii="Times New Roman" w:hAnsi="Times New Roman" w:cs="Times New Roman"/>
        </w:rPr>
      </w:pPr>
    </w:p>
    <w:p w:rsidR="003733F4" w:rsidRPr="007235CC" w:rsidP="00A06041" w14:paraId="6724D527" w14:textId="1B0C844A">
      <w:pPr>
        <w:tabs>
          <w:tab w:val="left" w:pos="720"/>
        </w:tabs>
        <w:spacing w:after="120" w:line="240" w:lineRule="auto"/>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432210">
        <w:rPr>
          <w:rFonts w:ascii="Times New Roman" w:hAnsi="Times New Roman" w:cs="Times New Roman"/>
          <w:b/>
        </w:rPr>
        <w:t>COMPLIANCE REQUIREMENTS</w:t>
      </w:r>
    </w:p>
    <w:p w:rsidR="005272E9" w:rsidRPr="00A06041" w:rsidP="22F32E72" w14:paraId="5F4F75D8" w14:textId="77777777">
      <w:pPr>
        <w:pStyle w:val="ListParagraph"/>
        <w:numPr>
          <w:ilvl w:val="0"/>
          <w:numId w:val="18"/>
        </w:numPr>
        <w:spacing w:after="120" w:line="240" w:lineRule="auto"/>
        <w:rPr>
          <w:rFonts w:ascii="Times New Roman" w:hAnsi="Times New Roman" w:cs="Times New Roman"/>
          <w:b/>
          <w:bCs/>
        </w:rPr>
      </w:pPr>
      <w:r w:rsidRPr="22F32E72">
        <w:rPr>
          <w:rFonts w:ascii="Times New Roman" w:hAnsi="Times New Roman" w:cs="Times New Roman"/>
          <w:b/>
          <w:bCs/>
        </w:rPr>
        <w:t>Definition of Tribal Adopted for E-Rate Program (47 CFR § 54.500)</w:t>
      </w:r>
    </w:p>
    <w:p w:rsidR="005272E9" w:rsidRPr="005272E9" w:rsidP="005272E9" w14:paraId="6B59639D" w14:textId="2C84FE35">
      <w:pPr>
        <w:spacing w:after="120" w:line="240" w:lineRule="auto"/>
        <w:ind w:firstLine="720"/>
        <w:rPr>
          <w:rFonts w:ascii="Times New Roman" w:hAnsi="Times New Roman" w:cs="Times New Roman"/>
        </w:rPr>
      </w:pPr>
      <w:r w:rsidRPr="001A2951">
        <w:rPr>
          <w:rFonts w:ascii="Times New Roman" w:hAnsi="Times New Roman" w:cs="Times New Roman"/>
        </w:rPr>
        <w:t xml:space="preserve">The Commission adopted </w:t>
      </w:r>
      <w:r>
        <w:rPr>
          <w:rFonts w:ascii="Times New Roman" w:hAnsi="Times New Roman" w:cs="Times New Roman"/>
        </w:rPr>
        <w:t>the following</w:t>
      </w:r>
      <w:r w:rsidRPr="001A2951">
        <w:rPr>
          <w:rFonts w:ascii="Times New Roman" w:hAnsi="Times New Roman" w:cs="Times New Roman"/>
        </w:rPr>
        <w:t xml:space="preserve"> definition of “Tribal” </w:t>
      </w:r>
      <w:r>
        <w:rPr>
          <w:rFonts w:ascii="Times New Roman" w:hAnsi="Times New Roman" w:cs="Times New Roman"/>
        </w:rPr>
        <w:t>for</w:t>
      </w:r>
      <w:r w:rsidRPr="001A2951">
        <w:rPr>
          <w:rFonts w:ascii="Times New Roman" w:hAnsi="Times New Roman" w:cs="Times New Roman"/>
        </w:rPr>
        <w:t xml:space="preserve"> </w:t>
      </w:r>
      <w:r w:rsidRPr="00070B66">
        <w:rPr>
          <w:rFonts w:ascii="Times New Roman" w:hAnsi="Times New Roman" w:cs="Times New Roman"/>
        </w:rPr>
        <w:t xml:space="preserve">purposes of E-Rate funding </w:t>
      </w:r>
      <w:r>
        <w:rPr>
          <w:rFonts w:ascii="Times New Roman" w:hAnsi="Times New Roman" w:cs="Times New Roman"/>
        </w:rPr>
        <w:t>– a</w:t>
      </w:r>
      <w:r w:rsidRPr="009854DD">
        <w:rPr>
          <w:rFonts w:ascii="Times New Roman" w:hAnsi="Times New Roman" w:cs="Times New Roman"/>
        </w:rPr>
        <w:t xml:space="preserve">n entity is </w:t>
      </w:r>
      <w:r>
        <w:rPr>
          <w:rFonts w:ascii="Times New Roman" w:hAnsi="Times New Roman" w:cs="Times New Roman"/>
        </w:rPr>
        <w:t>“</w:t>
      </w:r>
      <w:r w:rsidRPr="009854DD">
        <w:rPr>
          <w:rFonts w:ascii="Times New Roman" w:hAnsi="Times New Roman" w:cs="Times New Roman"/>
        </w:rPr>
        <w:t>Tribal</w:t>
      </w:r>
      <w:r>
        <w:rPr>
          <w:rFonts w:ascii="Times New Roman" w:hAnsi="Times New Roman" w:cs="Times New Roman"/>
        </w:rPr>
        <w:t>”</w:t>
      </w:r>
      <w:r w:rsidRPr="009854DD">
        <w:rPr>
          <w:rFonts w:ascii="Times New Roman" w:hAnsi="Times New Roman" w:cs="Times New Roman"/>
        </w:rPr>
        <w:t xml:space="preserve"> if it is a school </w:t>
      </w:r>
      <w:r w:rsidRPr="00A06041">
        <w:rPr>
          <w:rFonts w:ascii="Times New Roman" w:hAnsi="Times New Roman" w:cs="Times New Roman"/>
        </w:rPr>
        <w:t xml:space="preserve">operated by or receiving funding from the Bureau of Indian Education (BIE), or if it is a school or library operated by any Tribe, Band, Nation, or other organized group or community, including any Alaska native village, regional corporation, or village corporation (as defined in, or established pursuant to, the Alaska Native Claims Settlement Act (43 U.S.C. § 1601 et seq.)) that is recognized as eligible for the special programs and services provided by the United States to Indians because of their status as Indians.  </w:t>
      </w:r>
      <w:r w:rsidRPr="009A1B4E">
        <w:rPr>
          <w:rFonts w:ascii="Times New Roman" w:hAnsi="Times New Roman" w:cs="Times New Roman"/>
        </w:rPr>
        <w:t>A Tribal school or library should check the appropriate Tribal box and provide its Tribal affiliation during the application process.</w:t>
      </w:r>
    </w:p>
    <w:p w:rsidR="00B849A1" w:rsidRPr="00A06041" w:rsidP="00A06041" w14:paraId="085FC894" w14:textId="347F40A8">
      <w:pPr>
        <w:pStyle w:val="ListParagraph"/>
        <w:numPr>
          <w:ilvl w:val="0"/>
          <w:numId w:val="18"/>
        </w:numPr>
        <w:spacing w:after="120" w:line="240" w:lineRule="auto"/>
        <w:contextualSpacing w:val="0"/>
        <w:rPr>
          <w:rFonts w:ascii="Times New Roman" w:hAnsi="Times New Roman" w:cs="Times New Roman"/>
          <w:b/>
          <w:bCs/>
        </w:rPr>
      </w:pPr>
      <w:r w:rsidRPr="00A06041">
        <w:rPr>
          <w:rFonts w:ascii="Times New Roman" w:hAnsi="Times New Roman" w:cs="Times New Roman"/>
          <w:b/>
          <w:bCs/>
        </w:rPr>
        <w:t xml:space="preserve">Tribal </w:t>
      </w:r>
      <w:r w:rsidRPr="00A06041" w:rsidR="00B04B14">
        <w:rPr>
          <w:rFonts w:ascii="Times New Roman" w:hAnsi="Times New Roman" w:cs="Times New Roman"/>
          <w:b/>
          <w:bCs/>
        </w:rPr>
        <w:t xml:space="preserve">College and University (TCU) </w:t>
      </w:r>
      <w:r w:rsidRPr="00A06041">
        <w:rPr>
          <w:rFonts w:ascii="Times New Roman" w:hAnsi="Times New Roman" w:cs="Times New Roman"/>
          <w:b/>
          <w:bCs/>
        </w:rPr>
        <w:t>Libraries N</w:t>
      </w:r>
      <w:r w:rsidRPr="00A06041" w:rsidR="00155726">
        <w:rPr>
          <w:rFonts w:ascii="Times New Roman" w:hAnsi="Times New Roman" w:cs="Times New Roman"/>
          <w:b/>
          <w:bCs/>
        </w:rPr>
        <w:t>ow Eligible for E-Rate Funding</w:t>
      </w:r>
      <w:r w:rsidRPr="00A06041" w:rsidR="00257011">
        <w:rPr>
          <w:rFonts w:ascii="Times New Roman" w:hAnsi="Times New Roman" w:cs="Times New Roman"/>
          <w:b/>
          <w:bCs/>
        </w:rPr>
        <w:t xml:space="preserve"> (</w:t>
      </w:r>
      <w:r w:rsidRPr="00A06041" w:rsidR="00047150">
        <w:rPr>
          <w:rFonts w:ascii="Times New Roman" w:hAnsi="Times New Roman" w:cs="Times New Roman"/>
          <w:b/>
          <w:bCs/>
        </w:rPr>
        <w:t xml:space="preserve">47 CFR </w:t>
      </w:r>
      <w:r w:rsidRPr="00A06041" w:rsidR="002D4244">
        <w:rPr>
          <w:rFonts w:ascii="Times New Roman" w:hAnsi="Times New Roman" w:cs="Times New Roman"/>
          <w:b/>
        </w:rPr>
        <w:t>§</w:t>
      </w:r>
      <w:r w:rsidRPr="00A06041" w:rsidR="008D476E">
        <w:rPr>
          <w:rFonts w:ascii="Times New Roman" w:hAnsi="Times New Roman" w:cs="Times New Roman"/>
          <w:b/>
        </w:rPr>
        <w:t>§</w:t>
      </w:r>
      <w:r w:rsidRPr="00A06041" w:rsidR="002D4244">
        <w:rPr>
          <w:rFonts w:ascii="Times New Roman" w:hAnsi="Times New Roman" w:cs="Times New Roman"/>
          <w:b/>
        </w:rPr>
        <w:t xml:space="preserve"> 54.501(b)(2), (b)(4)</w:t>
      </w:r>
      <w:r w:rsidRPr="00A06041" w:rsidR="008D476E">
        <w:rPr>
          <w:rFonts w:ascii="Times New Roman" w:hAnsi="Times New Roman" w:cs="Times New Roman"/>
          <w:b/>
        </w:rPr>
        <w:t>, 54.503(c)(2)(</w:t>
      </w:r>
      <w:r w:rsidRPr="00A06041" w:rsidR="008D476E">
        <w:rPr>
          <w:rFonts w:ascii="Times New Roman" w:hAnsi="Times New Roman" w:cs="Times New Roman"/>
          <w:b/>
        </w:rPr>
        <w:t>i</w:t>
      </w:r>
      <w:r w:rsidRPr="00A06041" w:rsidR="008D476E">
        <w:rPr>
          <w:rFonts w:ascii="Times New Roman" w:hAnsi="Times New Roman" w:cs="Times New Roman"/>
          <w:b/>
        </w:rPr>
        <w:t>)(B); 54.504(</w:t>
      </w:r>
      <w:r w:rsidRPr="00A06041" w:rsidR="00777B3C">
        <w:rPr>
          <w:rFonts w:ascii="Times New Roman" w:hAnsi="Times New Roman" w:cs="Times New Roman"/>
          <w:b/>
        </w:rPr>
        <w:t>a)(1)(ii))</w:t>
      </w:r>
      <w:r w:rsidRPr="00A06041" w:rsidR="002D4244">
        <w:rPr>
          <w:rFonts w:ascii="Times New Roman" w:hAnsi="Times New Roman" w:cs="Times New Roman"/>
          <w:b/>
        </w:rPr>
        <w:t>)</w:t>
      </w:r>
    </w:p>
    <w:p w:rsidR="00974F0A" w:rsidRPr="00A06041" w:rsidP="00A06041" w14:paraId="4AF17620" w14:textId="1BECA96B">
      <w:pPr>
        <w:ind w:firstLine="720"/>
        <w:rPr>
          <w:rFonts w:ascii="Times New Roman" w:hAnsi="Times New Roman" w:cs="Times New Roman"/>
        </w:rPr>
      </w:pPr>
      <w:r w:rsidRPr="00A06041">
        <w:rPr>
          <w:rFonts w:ascii="Times New Roman" w:hAnsi="Times New Roman" w:cs="Times New Roman"/>
        </w:rPr>
        <w:t xml:space="preserve">Under the amended rules, </w:t>
      </w:r>
      <w:r w:rsidRPr="00A06041" w:rsidR="00A8737A">
        <w:rPr>
          <w:rFonts w:ascii="Times New Roman" w:hAnsi="Times New Roman" w:cs="Times New Roman"/>
        </w:rPr>
        <w:t xml:space="preserve">a </w:t>
      </w:r>
      <w:r w:rsidRPr="00A06041">
        <w:rPr>
          <w:rFonts w:ascii="Times New Roman" w:hAnsi="Times New Roman" w:cs="Times New Roman"/>
        </w:rPr>
        <w:t>TCU librar</w:t>
      </w:r>
      <w:r w:rsidRPr="00A06041" w:rsidR="00A8737A">
        <w:rPr>
          <w:rFonts w:ascii="Times New Roman" w:hAnsi="Times New Roman" w:cs="Times New Roman"/>
        </w:rPr>
        <w:t>y</w:t>
      </w:r>
      <w:r w:rsidRPr="00A06041">
        <w:rPr>
          <w:rFonts w:ascii="Times New Roman" w:hAnsi="Times New Roman" w:cs="Times New Roman"/>
        </w:rPr>
        <w:t xml:space="preserve"> that </w:t>
      </w:r>
      <w:r w:rsidRPr="00A06041" w:rsidR="009B290D">
        <w:rPr>
          <w:rFonts w:ascii="Times New Roman" w:hAnsi="Times New Roman" w:cs="Times New Roman"/>
        </w:rPr>
        <w:t>serve</w:t>
      </w:r>
      <w:r w:rsidRPr="00A06041" w:rsidR="00A8737A">
        <w:rPr>
          <w:rFonts w:ascii="Times New Roman" w:hAnsi="Times New Roman" w:cs="Times New Roman"/>
        </w:rPr>
        <w:t>s</w:t>
      </w:r>
      <w:r w:rsidRPr="00A06041" w:rsidR="009B290D">
        <w:rPr>
          <w:rFonts w:ascii="Times New Roman" w:hAnsi="Times New Roman" w:cs="Times New Roman"/>
        </w:rPr>
        <w:t xml:space="preserve"> as a public library by having dedicated library staff, regular hours, and a collection available for public use in its community </w:t>
      </w:r>
      <w:r w:rsidR="00770BFD">
        <w:rPr>
          <w:rFonts w:ascii="Times New Roman" w:hAnsi="Times New Roman" w:cs="Times New Roman"/>
        </w:rPr>
        <w:t>is</w:t>
      </w:r>
      <w:r w:rsidRPr="00A06041" w:rsidR="00770BFD">
        <w:rPr>
          <w:rFonts w:ascii="Times New Roman" w:hAnsi="Times New Roman" w:cs="Times New Roman"/>
        </w:rPr>
        <w:t xml:space="preserve"> </w:t>
      </w:r>
      <w:r w:rsidRPr="00A06041" w:rsidR="00471E1F">
        <w:rPr>
          <w:rFonts w:ascii="Times New Roman" w:hAnsi="Times New Roman" w:cs="Times New Roman"/>
        </w:rPr>
        <w:t xml:space="preserve">now able to </w:t>
      </w:r>
      <w:r w:rsidRPr="00A06041" w:rsidR="006D30D3">
        <w:rPr>
          <w:rFonts w:ascii="Times New Roman" w:hAnsi="Times New Roman" w:cs="Times New Roman"/>
        </w:rPr>
        <w:t xml:space="preserve">request E-Rate support for </w:t>
      </w:r>
      <w:r w:rsidRPr="00A06041" w:rsidR="006D44D2">
        <w:rPr>
          <w:rFonts w:ascii="Times New Roman" w:hAnsi="Times New Roman" w:cs="Times New Roman"/>
        </w:rPr>
        <w:t xml:space="preserve">eligible </w:t>
      </w:r>
      <w:r w:rsidRPr="00A06041" w:rsidR="003E172C">
        <w:rPr>
          <w:rFonts w:ascii="Times New Roman" w:hAnsi="Times New Roman" w:cs="Times New Roman"/>
        </w:rPr>
        <w:t xml:space="preserve">equipment and </w:t>
      </w:r>
      <w:r w:rsidRPr="00A06041" w:rsidR="00717BEB">
        <w:rPr>
          <w:rFonts w:ascii="Times New Roman" w:hAnsi="Times New Roman" w:cs="Times New Roman"/>
        </w:rPr>
        <w:t xml:space="preserve">services.  </w:t>
      </w:r>
      <w:r w:rsidRPr="00A06041" w:rsidR="00A8737A">
        <w:rPr>
          <w:rFonts w:ascii="Times New Roman" w:hAnsi="Times New Roman" w:cs="Times New Roman"/>
        </w:rPr>
        <w:t>TCU l</w:t>
      </w:r>
      <w:r w:rsidRPr="00A06041" w:rsidR="00F20C8D">
        <w:rPr>
          <w:rFonts w:ascii="Times New Roman" w:hAnsi="Times New Roman" w:cs="Times New Roman"/>
        </w:rPr>
        <w:t xml:space="preserve">ibraries may </w:t>
      </w:r>
      <w:r w:rsidRPr="00A06041" w:rsidR="00AD6A01">
        <w:rPr>
          <w:rFonts w:ascii="Times New Roman" w:hAnsi="Times New Roman" w:cs="Times New Roman"/>
        </w:rPr>
        <w:t xml:space="preserve">begin the competitive bidding process and </w:t>
      </w:r>
      <w:r w:rsidRPr="00A06041" w:rsidR="00F20C8D">
        <w:rPr>
          <w:rFonts w:ascii="Times New Roman" w:hAnsi="Times New Roman" w:cs="Times New Roman"/>
        </w:rPr>
        <w:t xml:space="preserve">apply for E-Rate support </w:t>
      </w:r>
      <w:r w:rsidRPr="00A06041" w:rsidR="00C96C54">
        <w:rPr>
          <w:rFonts w:ascii="Times New Roman" w:hAnsi="Times New Roman" w:cs="Times New Roman"/>
        </w:rPr>
        <w:t xml:space="preserve">in the </w:t>
      </w:r>
      <w:r w:rsidRPr="00A06041" w:rsidR="00A8737A">
        <w:rPr>
          <w:rFonts w:ascii="Times New Roman" w:hAnsi="Times New Roman" w:cs="Times New Roman"/>
        </w:rPr>
        <w:t xml:space="preserve">next </w:t>
      </w:r>
      <w:r w:rsidRPr="00A06041" w:rsidR="00C96C54">
        <w:rPr>
          <w:rFonts w:ascii="Times New Roman" w:hAnsi="Times New Roman" w:cs="Times New Roman"/>
        </w:rPr>
        <w:t>E-Rate application filing window</w:t>
      </w:r>
      <w:r w:rsidRPr="00A06041" w:rsidR="00E83947">
        <w:rPr>
          <w:rFonts w:ascii="Times New Roman" w:hAnsi="Times New Roman" w:cs="Times New Roman"/>
        </w:rPr>
        <w:t xml:space="preserve"> </w:t>
      </w:r>
      <w:r w:rsidR="00F5310A">
        <w:rPr>
          <w:rFonts w:ascii="Times New Roman" w:hAnsi="Times New Roman" w:cs="Times New Roman"/>
        </w:rPr>
        <w:t>that</w:t>
      </w:r>
      <w:r w:rsidRPr="00A06041" w:rsidR="00E83947">
        <w:rPr>
          <w:rFonts w:ascii="Times New Roman" w:hAnsi="Times New Roman" w:cs="Times New Roman"/>
        </w:rPr>
        <w:t xml:space="preserve"> </w:t>
      </w:r>
      <w:r w:rsidR="00B50ACB">
        <w:rPr>
          <w:rFonts w:ascii="Times New Roman" w:hAnsi="Times New Roman" w:cs="Times New Roman"/>
        </w:rPr>
        <w:t>opened</w:t>
      </w:r>
      <w:r w:rsidRPr="00A06041" w:rsidR="00A8737A">
        <w:rPr>
          <w:rFonts w:ascii="Times New Roman" w:hAnsi="Times New Roman" w:cs="Times New Roman"/>
        </w:rPr>
        <w:t xml:space="preserve"> in January 2024</w:t>
      </w:r>
      <w:r w:rsidRPr="00A06041" w:rsidR="00A921FC">
        <w:rPr>
          <w:rFonts w:ascii="Times New Roman" w:hAnsi="Times New Roman" w:cs="Times New Roman"/>
        </w:rPr>
        <w:t>,</w:t>
      </w:r>
      <w:r w:rsidRPr="00A06041" w:rsidR="00E83947">
        <w:rPr>
          <w:rFonts w:ascii="Times New Roman" w:hAnsi="Times New Roman" w:cs="Times New Roman"/>
        </w:rPr>
        <w:t xml:space="preserve"> for funding year 202</w:t>
      </w:r>
      <w:r w:rsidRPr="00A06041" w:rsidR="00A8737A">
        <w:rPr>
          <w:rFonts w:ascii="Times New Roman" w:hAnsi="Times New Roman" w:cs="Times New Roman"/>
        </w:rPr>
        <w:t>4</w:t>
      </w:r>
      <w:r w:rsidRPr="00A06041" w:rsidR="00E83947">
        <w:rPr>
          <w:rFonts w:ascii="Times New Roman" w:hAnsi="Times New Roman" w:cs="Times New Roman"/>
        </w:rPr>
        <w:t xml:space="preserve"> (which runs from July 1, 202</w:t>
      </w:r>
      <w:r w:rsidRPr="00A06041" w:rsidR="00A8737A">
        <w:rPr>
          <w:rFonts w:ascii="Times New Roman" w:hAnsi="Times New Roman" w:cs="Times New Roman"/>
        </w:rPr>
        <w:t>4</w:t>
      </w:r>
      <w:r w:rsidRPr="00A06041" w:rsidR="00E83947">
        <w:rPr>
          <w:rFonts w:ascii="Times New Roman" w:hAnsi="Times New Roman" w:cs="Times New Roman"/>
        </w:rPr>
        <w:t xml:space="preserve"> through June 30, 202</w:t>
      </w:r>
      <w:r w:rsidRPr="00A06041" w:rsidR="00A8737A">
        <w:rPr>
          <w:rFonts w:ascii="Times New Roman" w:hAnsi="Times New Roman" w:cs="Times New Roman"/>
        </w:rPr>
        <w:t>5</w:t>
      </w:r>
      <w:r w:rsidRPr="00A06041" w:rsidR="00E83947">
        <w:rPr>
          <w:rFonts w:ascii="Times New Roman" w:hAnsi="Times New Roman" w:cs="Times New Roman"/>
        </w:rPr>
        <w:t>)</w:t>
      </w:r>
      <w:r w:rsidRPr="00A06041" w:rsidR="004F5D65">
        <w:rPr>
          <w:rFonts w:ascii="Times New Roman" w:hAnsi="Times New Roman" w:cs="Times New Roman"/>
        </w:rPr>
        <w:t>.</w:t>
      </w:r>
      <w:r w:rsidRPr="00A06041" w:rsidR="00956F0B">
        <w:rPr>
          <w:rFonts w:ascii="Times New Roman" w:hAnsi="Times New Roman" w:cs="Times New Roman"/>
        </w:rPr>
        <w:t xml:space="preserve">  </w:t>
      </w:r>
    </w:p>
    <w:p w:rsidR="00B04B14" w:rsidRPr="00A06041" w:rsidP="00A06041" w14:paraId="104A77DA" w14:textId="7B7E8DBE">
      <w:pPr>
        <w:pStyle w:val="ListParagraph"/>
        <w:numPr>
          <w:ilvl w:val="0"/>
          <w:numId w:val="18"/>
        </w:numPr>
        <w:spacing w:after="120" w:line="240" w:lineRule="auto"/>
        <w:contextualSpacing w:val="0"/>
        <w:rPr>
          <w:rFonts w:ascii="Times New Roman" w:hAnsi="Times New Roman" w:cs="Times New Roman"/>
          <w:b/>
          <w:bCs/>
        </w:rPr>
      </w:pPr>
      <w:r w:rsidRPr="00A06041">
        <w:rPr>
          <w:rFonts w:ascii="Times New Roman" w:hAnsi="Times New Roman" w:cs="Times New Roman"/>
          <w:b/>
          <w:bCs/>
        </w:rPr>
        <w:t>Tribal Libraries Eligible for Higher Funding Floor for Category Two Equipment and Services (47 CFR § 54.502(d)(4))</w:t>
      </w:r>
    </w:p>
    <w:p w:rsidR="00AA5BB3" w:rsidP="007E582B" w14:paraId="4070FB89" w14:textId="43D2754B">
      <w:pPr>
        <w:ind w:firstLine="720"/>
        <w:rPr>
          <w:rFonts w:ascii="Times New Roman" w:hAnsi="Times New Roman" w:cs="Times New Roman"/>
        </w:rPr>
      </w:pPr>
      <w:r w:rsidRPr="007E582B">
        <w:rPr>
          <w:rFonts w:ascii="Times New Roman" w:hAnsi="Times New Roman" w:cs="Times New Roman"/>
        </w:rPr>
        <w:t xml:space="preserve">Under the amended rules, </w:t>
      </w:r>
      <w:r w:rsidRPr="007E582B" w:rsidR="00073797">
        <w:rPr>
          <w:rFonts w:ascii="Times New Roman" w:hAnsi="Times New Roman" w:cs="Times New Roman"/>
        </w:rPr>
        <w:t xml:space="preserve">smaller </w:t>
      </w:r>
      <w:r w:rsidRPr="007E582B">
        <w:rPr>
          <w:rFonts w:ascii="Times New Roman" w:hAnsi="Times New Roman" w:cs="Times New Roman"/>
        </w:rPr>
        <w:t xml:space="preserve">Tribal libraries are now eligible for </w:t>
      </w:r>
      <w:r w:rsidRPr="007E582B" w:rsidR="00073797">
        <w:rPr>
          <w:rFonts w:ascii="Times New Roman" w:hAnsi="Times New Roman" w:cs="Times New Roman"/>
        </w:rPr>
        <w:t>additional support for Category Two equipment and services</w:t>
      </w:r>
      <w:r w:rsidRPr="007E582B">
        <w:rPr>
          <w:rFonts w:ascii="Times New Roman" w:hAnsi="Times New Roman" w:cs="Times New Roman"/>
        </w:rPr>
        <w:t>, which are the equipment and services needed to provide broadband within the library (e.g., wireless access points and cabling)</w:t>
      </w:r>
      <w:r w:rsidRPr="007E582B" w:rsidR="00073797">
        <w:rPr>
          <w:rFonts w:ascii="Times New Roman" w:hAnsi="Times New Roman" w:cs="Times New Roman"/>
        </w:rPr>
        <w:t>.  For any Tribal library with less than 12,</w:t>
      </w:r>
      <w:r w:rsidRPr="007E582B" w:rsidR="00051CBC">
        <w:rPr>
          <w:rFonts w:ascii="Times New Roman" w:hAnsi="Times New Roman" w:cs="Times New Roman"/>
        </w:rPr>
        <w:t>22</w:t>
      </w:r>
      <w:r w:rsidRPr="007E582B" w:rsidR="00073797">
        <w:rPr>
          <w:rFonts w:ascii="Times New Roman" w:hAnsi="Times New Roman" w:cs="Times New Roman"/>
        </w:rPr>
        <w:t>3 square feet, the</w:t>
      </w:r>
      <w:r w:rsidRPr="007E582B" w:rsidR="00340AB2">
        <w:rPr>
          <w:rFonts w:ascii="Times New Roman" w:hAnsi="Times New Roman" w:cs="Times New Roman"/>
        </w:rPr>
        <w:t xml:space="preserve"> library is eligible to request discounts on up to $55,000 in equipment and services</w:t>
      </w:r>
      <w:r w:rsidRPr="007E582B" w:rsidR="005D4B2E">
        <w:rPr>
          <w:rFonts w:ascii="Times New Roman" w:hAnsi="Times New Roman" w:cs="Times New Roman"/>
        </w:rPr>
        <w:t xml:space="preserve"> over a five-year budget cycle.  The current budget cycle runs from funding year 2021 through funding year 2025</w:t>
      </w:r>
      <w:r w:rsidRPr="007E582B" w:rsidR="00CA3C93">
        <w:rPr>
          <w:rFonts w:ascii="Times New Roman" w:hAnsi="Times New Roman" w:cs="Times New Roman"/>
        </w:rPr>
        <w:t>, after which a new budget cycle will begin with a fresh Category Two budget.</w:t>
      </w:r>
    </w:p>
    <w:p w:rsidR="005272E9" w:rsidRPr="00A06041" w:rsidP="005272E9" w14:paraId="2487C3FF" w14:textId="77777777">
      <w:pPr>
        <w:pStyle w:val="ListParagraph"/>
        <w:numPr>
          <w:ilvl w:val="0"/>
          <w:numId w:val="18"/>
        </w:numPr>
        <w:spacing w:before="120" w:after="120" w:line="240" w:lineRule="auto"/>
        <w:contextualSpacing w:val="0"/>
        <w:rPr>
          <w:rFonts w:ascii="Times New Roman" w:hAnsi="Times New Roman" w:cs="Times New Roman"/>
          <w:b/>
          <w:bCs/>
        </w:rPr>
      </w:pPr>
      <w:r w:rsidRPr="00A06041">
        <w:rPr>
          <w:rFonts w:ascii="Times New Roman" w:hAnsi="Times New Roman" w:cs="Times New Roman"/>
          <w:b/>
          <w:bCs/>
        </w:rPr>
        <w:t>Cost Allocation for Non-Instructional Facilities (47 CFR § 54.502(d)(6))</w:t>
      </w:r>
    </w:p>
    <w:p w:rsidR="005272E9" w:rsidRPr="00A061F7" w:rsidP="005272E9" w14:paraId="0776D845" w14:textId="77777777">
      <w:pPr>
        <w:ind w:firstLine="720"/>
        <w:rPr>
          <w:rFonts w:ascii="Times New Roman" w:hAnsi="Times New Roman" w:cs="Times New Roman"/>
        </w:rPr>
      </w:pPr>
      <w:r w:rsidRPr="00FC549C">
        <w:rPr>
          <w:rFonts w:ascii="Times New Roman" w:hAnsi="Times New Roman" w:cs="Times New Roman"/>
        </w:rPr>
        <w:t>Under</w:t>
      </w:r>
      <w:r>
        <w:rPr>
          <w:rFonts w:ascii="Times New Roman" w:hAnsi="Times New Roman" w:cs="Times New Roman"/>
          <w:iCs/>
        </w:rPr>
        <w:t xml:space="preserve"> the amended rules, the Commission eliminated the need to perform a cost allocation for shared equipment that is located at a non-instructional facility.</w:t>
      </w:r>
    </w:p>
    <w:p w:rsidR="005272E9" w:rsidRPr="00A06041" w:rsidP="005272E9" w14:paraId="70FE8F4A" w14:textId="77777777">
      <w:pPr>
        <w:pStyle w:val="ListParagraph"/>
        <w:numPr>
          <w:ilvl w:val="0"/>
          <w:numId w:val="18"/>
        </w:numPr>
        <w:spacing w:before="120" w:after="120" w:line="240" w:lineRule="auto"/>
        <w:contextualSpacing w:val="0"/>
        <w:rPr>
          <w:rFonts w:ascii="Times New Roman" w:hAnsi="Times New Roman" w:cs="Times New Roman"/>
          <w:b/>
          <w:bCs/>
        </w:rPr>
      </w:pPr>
      <w:r w:rsidRPr="00A06041">
        <w:rPr>
          <w:rFonts w:ascii="Times New Roman" w:hAnsi="Times New Roman" w:cs="Times New Roman"/>
          <w:b/>
          <w:bCs/>
        </w:rPr>
        <w:t>Libraries Eligible for Competitive Bidding Exemption for Low-Cost Category Two Equipment (47 CFR § 54.503(e))</w:t>
      </w:r>
    </w:p>
    <w:p w:rsidR="005272E9" w:rsidRPr="00A06041" w:rsidP="005272E9" w14:paraId="70CBF9D3" w14:textId="77777777">
      <w:pPr>
        <w:ind w:firstLine="720"/>
        <w:rPr>
          <w:rFonts w:ascii="Times New Roman" w:hAnsi="Times New Roman" w:cs="Times New Roman"/>
        </w:rPr>
      </w:pPr>
      <w:r>
        <w:rPr>
          <w:rFonts w:ascii="Times New Roman" w:hAnsi="Times New Roman" w:cs="Times New Roman"/>
        </w:rPr>
        <w:t xml:space="preserve">All libraries are now eligible for a competitive bidding exemption if they request $3,600 or less in Category Two equipment or services per library per year.  Libraries must still make cost-effective purchases and should be prepared to explain the costs if they do not appear to reflect comparable equipment costs.  </w:t>
      </w:r>
      <w:r w:rsidRPr="007E1EA5">
        <w:rPr>
          <w:rFonts w:ascii="Times New Roman" w:hAnsi="Times New Roman" w:cs="Times New Roman"/>
        </w:rPr>
        <w:t>For example, a library requesting $1,000 for a device that is commercially available for $250 will be expected to explain the discrepancy or have the request denied</w:t>
      </w:r>
      <w:r>
        <w:rPr>
          <w:rFonts w:ascii="Times New Roman" w:hAnsi="Times New Roman" w:cs="Times New Roman"/>
        </w:rPr>
        <w:t>.</w:t>
      </w:r>
    </w:p>
    <w:p w:rsidR="00777B3C" w:rsidRPr="00A06041" w:rsidP="00A06041" w14:paraId="752BFAAE" w14:textId="6E3FC97A">
      <w:pPr>
        <w:pStyle w:val="ListParagraph"/>
        <w:numPr>
          <w:ilvl w:val="0"/>
          <w:numId w:val="18"/>
        </w:numPr>
        <w:spacing w:after="120" w:line="240" w:lineRule="auto"/>
        <w:contextualSpacing w:val="0"/>
        <w:rPr>
          <w:rFonts w:ascii="Times New Roman" w:hAnsi="Times New Roman" w:cs="Times New Roman"/>
          <w:b/>
          <w:iCs/>
        </w:rPr>
      </w:pPr>
      <w:r w:rsidRPr="00A06041">
        <w:rPr>
          <w:rFonts w:ascii="Times New Roman" w:hAnsi="Times New Roman" w:cs="Times New Roman"/>
          <w:b/>
          <w:iCs/>
        </w:rPr>
        <w:t xml:space="preserve">Tribal </w:t>
      </w:r>
      <w:r w:rsidRPr="00A06041">
        <w:rPr>
          <w:rFonts w:ascii="Times New Roman" w:hAnsi="Times New Roman" w:cs="Times New Roman"/>
          <w:b/>
          <w:bCs/>
          <w:iCs/>
        </w:rPr>
        <w:t>Libraries</w:t>
      </w:r>
      <w:r w:rsidRPr="00A06041">
        <w:rPr>
          <w:rFonts w:ascii="Times New Roman" w:hAnsi="Times New Roman" w:cs="Times New Roman"/>
          <w:b/>
          <w:iCs/>
        </w:rPr>
        <w:t xml:space="preserve"> Eligible for </w:t>
      </w:r>
      <w:r w:rsidRPr="00A06041" w:rsidR="00193AE2">
        <w:rPr>
          <w:rFonts w:ascii="Times New Roman" w:hAnsi="Times New Roman" w:cs="Times New Roman"/>
          <w:b/>
          <w:iCs/>
        </w:rPr>
        <w:t>Higher Category Two Discount (47 CFR § 54.505(g))</w:t>
      </w:r>
    </w:p>
    <w:p w:rsidR="007E11DA" w:rsidP="007E582B" w14:paraId="5A165846" w14:textId="19CDF916">
      <w:pPr>
        <w:ind w:firstLine="720"/>
        <w:rPr>
          <w:rFonts w:ascii="Times New Roman" w:hAnsi="Times New Roman" w:cs="Times New Roman"/>
        </w:rPr>
      </w:pPr>
      <w:r>
        <w:rPr>
          <w:rFonts w:ascii="Times New Roman" w:hAnsi="Times New Roman" w:cs="Times New Roman"/>
        </w:rPr>
        <w:t xml:space="preserve">Tribal libraries that were eligible for an 85% Category Two discount are now eligible for a 90% </w:t>
      </w:r>
      <w:r w:rsidR="00E01F3E">
        <w:rPr>
          <w:rFonts w:ascii="Times New Roman" w:hAnsi="Times New Roman" w:cs="Times New Roman"/>
        </w:rPr>
        <w:t xml:space="preserve">Category Two </w:t>
      </w:r>
      <w:r w:rsidRPr="00141E75" w:rsidR="00E01F3E">
        <w:rPr>
          <w:rFonts w:ascii="Times New Roman" w:hAnsi="Times New Roman" w:cs="Times New Roman"/>
        </w:rPr>
        <w:t>discount</w:t>
      </w:r>
      <w:r w:rsidR="00E01F3E">
        <w:rPr>
          <w:rFonts w:ascii="Times New Roman" w:hAnsi="Times New Roman" w:cs="Times New Roman"/>
        </w:rPr>
        <w:t>, providing additional support to those areas with the most need.</w:t>
      </w:r>
    </w:p>
    <w:p w:rsidR="006C592B" w:rsidRPr="00A06041" w:rsidP="00A06041" w14:paraId="03DB2906" w14:textId="77777777">
      <w:pPr>
        <w:spacing w:after="120" w:line="240" w:lineRule="auto"/>
        <w:ind w:firstLine="720"/>
        <w:contextualSpacing/>
        <w:rPr>
          <w:rFonts w:ascii="Times New Roman" w:hAnsi="Times New Roman" w:cs="Times New Roman"/>
        </w:rPr>
      </w:pPr>
    </w:p>
    <w:p w:rsidR="00DE567B" w:rsidRPr="00511023" w:rsidP="00A06041" w14:paraId="1759BBF7" w14:textId="59C85934">
      <w:pPr>
        <w:tabs>
          <w:tab w:val="left" w:pos="720"/>
        </w:tabs>
        <w:spacing w:after="120" w:line="240" w:lineRule="auto"/>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Pr>
          <w:rFonts w:ascii="Times New Roman" w:hAnsi="Times New Roman" w:cs="Times New Roman"/>
          <w:b/>
        </w:rPr>
        <w:t>REQUIREMENTS</w:t>
      </w:r>
    </w:p>
    <w:p w:rsidR="001961AA" w:rsidRPr="00511023" w:rsidP="00A06041" w14:paraId="1ED3D0C5" w14:textId="684001DD">
      <w:pPr>
        <w:spacing w:after="120" w:line="240" w:lineRule="auto"/>
        <w:ind w:firstLine="720"/>
        <w:rPr>
          <w:rFonts w:ascii="Times New Roman" w:hAnsi="Times New Roman" w:cs="Times New Roman"/>
          <w:color w:val="010101"/>
        </w:rPr>
      </w:pPr>
      <w:r w:rsidRPr="00A06041">
        <w:rPr>
          <w:rFonts w:ascii="Times New Roman" w:hAnsi="Times New Roman" w:cs="Times New Roman"/>
        </w:rPr>
        <w:t xml:space="preserve">The Commission’s actions in the </w:t>
      </w:r>
      <w:r w:rsidRPr="00B279BD" w:rsidR="00CE239E">
        <w:rPr>
          <w:rFonts w:ascii="Times New Roman" w:hAnsi="Times New Roman" w:cs="Times New Roman"/>
          <w:i/>
          <w:iCs/>
        </w:rPr>
        <w:t xml:space="preserve">2023 </w:t>
      </w:r>
      <w:r w:rsidR="00CE239E">
        <w:rPr>
          <w:rFonts w:ascii="Times New Roman" w:hAnsi="Times New Roman" w:cs="Times New Roman"/>
          <w:i/>
          <w:iCs/>
        </w:rPr>
        <w:t xml:space="preserve">Tribal Libraries Report and </w:t>
      </w:r>
      <w:r w:rsidRPr="00E04B86" w:rsidR="00CE239E">
        <w:rPr>
          <w:rFonts w:ascii="Times New Roman" w:hAnsi="Times New Roman" w:cs="Times New Roman"/>
          <w:i/>
          <w:iCs/>
        </w:rPr>
        <w:t>Order</w:t>
      </w:r>
      <w:r w:rsidRPr="00CE239E" w:rsidR="00CE239E">
        <w:rPr>
          <w:rFonts w:ascii="Times New Roman" w:hAnsi="Times New Roman" w:cs="Times New Roman"/>
        </w:rPr>
        <w:t xml:space="preserve"> </w:t>
      </w:r>
      <w:r w:rsidRPr="00A06041" w:rsidR="00BF5E46">
        <w:rPr>
          <w:rFonts w:ascii="Times New Roman" w:hAnsi="Times New Roman" w:cs="Times New Roman"/>
        </w:rPr>
        <w:t>expanded existing</w:t>
      </w:r>
      <w:r w:rsidRPr="00A06041">
        <w:rPr>
          <w:rFonts w:ascii="Times New Roman" w:hAnsi="Times New Roman" w:cs="Times New Roman"/>
        </w:rPr>
        <w:t xml:space="preserve"> recordkeeping </w:t>
      </w:r>
      <w:r w:rsidRPr="00A06041" w:rsidR="00013982">
        <w:rPr>
          <w:rFonts w:ascii="Times New Roman" w:hAnsi="Times New Roman" w:cs="Times New Roman"/>
        </w:rPr>
        <w:t xml:space="preserve">or reporting </w:t>
      </w:r>
      <w:r w:rsidRPr="00A06041">
        <w:rPr>
          <w:rFonts w:ascii="Times New Roman" w:hAnsi="Times New Roman" w:cs="Times New Roman"/>
        </w:rPr>
        <w:t>requirements</w:t>
      </w:r>
      <w:r w:rsidRPr="00A06041" w:rsidR="00BF5E46">
        <w:rPr>
          <w:rFonts w:ascii="Times New Roman" w:hAnsi="Times New Roman" w:cs="Times New Roman"/>
        </w:rPr>
        <w:t xml:space="preserve"> to TCUs</w:t>
      </w:r>
      <w:r w:rsidRPr="00A06041" w:rsidR="00F206F3">
        <w:rPr>
          <w:rFonts w:ascii="Times New Roman" w:hAnsi="Times New Roman" w:cs="Times New Roman"/>
        </w:rPr>
        <w:t xml:space="preserve"> that apply for</w:t>
      </w:r>
      <w:r w:rsidRPr="00A06041" w:rsidR="006E683A">
        <w:rPr>
          <w:rFonts w:ascii="Times New Roman" w:hAnsi="Times New Roman" w:cs="Times New Roman"/>
        </w:rPr>
        <w:t xml:space="preserve"> E-Rate funding and provide E-Rate services</w:t>
      </w:r>
      <w:r w:rsidRPr="00A06041">
        <w:rPr>
          <w:rFonts w:ascii="Times New Roman" w:hAnsi="Times New Roman" w:cs="Times New Roman"/>
        </w:rPr>
        <w:t>.</w:t>
      </w:r>
      <w:r w:rsidRPr="00A06041" w:rsidR="005130AF">
        <w:rPr>
          <w:rFonts w:ascii="Times New Roman" w:hAnsi="Times New Roman" w:cs="Times New Roman"/>
        </w:rPr>
        <w:t xml:space="preserve">  E-Rate </w:t>
      </w:r>
      <w:r w:rsidRPr="00A06041" w:rsidR="00D0424D">
        <w:rPr>
          <w:rFonts w:ascii="Times New Roman" w:hAnsi="Times New Roman" w:cs="Times New Roman"/>
        </w:rPr>
        <w:t xml:space="preserve">applicants </w:t>
      </w:r>
      <w:r w:rsidRPr="00A06041" w:rsidR="00F27F4C">
        <w:rPr>
          <w:rFonts w:ascii="Times New Roman" w:hAnsi="Times New Roman" w:cs="Times New Roman"/>
        </w:rPr>
        <w:t xml:space="preserve">and service providers </w:t>
      </w:r>
      <w:r w:rsidRPr="00A06041" w:rsidR="006E683A">
        <w:rPr>
          <w:rFonts w:ascii="Times New Roman" w:hAnsi="Times New Roman" w:cs="Times New Roman"/>
        </w:rPr>
        <w:t xml:space="preserve">continue to be </w:t>
      </w:r>
      <w:r w:rsidRPr="00A06041" w:rsidR="00DF2D33">
        <w:rPr>
          <w:rFonts w:ascii="Times New Roman" w:hAnsi="Times New Roman" w:cs="Times New Roman"/>
        </w:rPr>
        <w:t>subject to audits</w:t>
      </w:r>
      <w:r w:rsidRPr="00A06041" w:rsidR="00B4272D">
        <w:rPr>
          <w:rFonts w:ascii="Times New Roman" w:hAnsi="Times New Roman" w:cs="Times New Roman"/>
        </w:rPr>
        <w:t xml:space="preserve"> and existing recordkeeping requirements</w:t>
      </w:r>
      <w:r w:rsidRPr="00A06041" w:rsidR="00F6518E">
        <w:rPr>
          <w:rFonts w:ascii="Times New Roman" w:hAnsi="Times New Roman" w:cs="Times New Roman"/>
        </w:rPr>
        <w:t xml:space="preserve">.  E-Rate applicants and service providers are </w:t>
      </w:r>
      <w:r w:rsidRPr="00A06041" w:rsidR="00F27F4C">
        <w:rPr>
          <w:rFonts w:ascii="Times New Roman" w:hAnsi="Times New Roman" w:cs="Times New Roman"/>
        </w:rPr>
        <w:t xml:space="preserve">required to retain documentation </w:t>
      </w:r>
      <w:r w:rsidRPr="00A06041" w:rsidR="00DF2D33">
        <w:rPr>
          <w:rFonts w:ascii="Times New Roman" w:hAnsi="Times New Roman" w:cs="Times New Roman"/>
        </w:rPr>
        <w:t>regarding the application for, receipt and delivery of E-Rate</w:t>
      </w:r>
      <w:r w:rsidRPr="00A06041" w:rsidR="005F02C9">
        <w:rPr>
          <w:rFonts w:ascii="Times New Roman" w:hAnsi="Times New Roman" w:cs="Times New Roman"/>
        </w:rPr>
        <w:t>-</w:t>
      </w:r>
      <w:r w:rsidRPr="00A06041" w:rsidR="00DF2D33">
        <w:rPr>
          <w:rFonts w:ascii="Times New Roman" w:hAnsi="Times New Roman" w:cs="Times New Roman"/>
        </w:rPr>
        <w:t>supported equipment and services</w:t>
      </w:r>
      <w:r w:rsidRPr="00A06041" w:rsidR="00AC1DD9">
        <w:rPr>
          <w:rFonts w:ascii="Times New Roman" w:hAnsi="Times New Roman" w:cs="Times New Roman"/>
        </w:rPr>
        <w:t>,</w:t>
      </w:r>
      <w:r w:rsidRPr="00A06041" w:rsidR="00DF2D33">
        <w:rPr>
          <w:rFonts w:ascii="Times New Roman" w:hAnsi="Times New Roman" w:cs="Times New Roman"/>
        </w:rPr>
        <w:t xml:space="preserve"> </w:t>
      </w:r>
      <w:r w:rsidRPr="00A06041" w:rsidR="007471A7">
        <w:rPr>
          <w:rFonts w:ascii="Times New Roman" w:hAnsi="Times New Roman" w:cs="Times New Roman"/>
        </w:rPr>
        <w:t xml:space="preserve">and </w:t>
      </w:r>
      <w:r w:rsidRPr="00A06041" w:rsidR="004827D6">
        <w:rPr>
          <w:rFonts w:ascii="Times New Roman" w:hAnsi="Times New Roman" w:cs="Times New Roman"/>
        </w:rPr>
        <w:t xml:space="preserve">demonstrating </w:t>
      </w:r>
      <w:r w:rsidRPr="00A06041" w:rsidR="007471A7">
        <w:rPr>
          <w:rFonts w:ascii="Times New Roman" w:hAnsi="Times New Roman" w:cs="Times New Roman"/>
        </w:rPr>
        <w:t xml:space="preserve">compliance with the E-Rate </w:t>
      </w:r>
      <w:r w:rsidRPr="00A06041" w:rsidR="004827D6">
        <w:rPr>
          <w:rFonts w:ascii="Times New Roman" w:hAnsi="Times New Roman" w:cs="Times New Roman"/>
        </w:rPr>
        <w:t>p</w:t>
      </w:r>
      <w:r w:rsidRPr="00A06041" w:rsidR="007471A7">
        <w:rPr>
          <w:rFonts w:ascii="Times New Roman" w:hAnsi="Times New Roman" w:cs="Times New Roman"/>
        </w:rPr>
        <w:t xml:space="preserve">rogram rules </w:t>
      </w:r>
      <w:r w:rsidRPr="00A06041" w:rsidR="00DF2D33">
        <w:rPr>
          <w:rFonts w:ascii="Times New Roman" w:hAnsi="Times New Roman" w:cs="Times New Roman"/>
        </w:rPr>
        <w:t xml:space="preserve">for at least ten </w:t>
      </w:r>
      <w:r w:rsidRPr="00A06041" w:rsidR="007471A7">
        <w:rPr>
          <w:rFonts w:ascii="Times New Roman" w:hAnsi="Times New Roman" w:cs="Times New Roman"/>
        </w:rPr>
        <w:t>(10)</w:t>
      </w:r>
      <w:r w:rsidR="007471A7">
        <w:rPr>
          <w:rFonts w:ascii="Times New Roman" w:hAnsi="Times New Roman" w:cs="Times New Roman"/>
          <w:color w:val="010101"/>
        </w:rPr>
        <w:t xml:space="preserve"> </w:t>
      </w:r>
      <w:r w:rsidR="00DF2D33">
        <w:rPr>
          <w:rFonts w:ascii="Times New Roman" w:hAnsi="Times New Roman" w:cs="Times New Roman"/>
          <w:color w:val="010101"/>
        </w:rPr>
        <w:t>years</w:t>
      </w:r>
      <w:r w:rsidR="007471A7">
        <w:rPr>
          <w:rFonts w:ascii="Times New Roman" w:hAnsi="Times New Roman" w:cs="Times New Roman"/>
          <w:color w:val="010101"/>
        </w:rPr>
        <w:t>.</w:t>
      </w:r>
      <w:r>
        <w:rPr>
          <w:rStyle w:val="FootnoteReference"/>
          <w:rFonts w:ascii="Times New Roman" w:hAnsi="Times New Roman" w:cs="Times New Roman"/>
          <w:color w:val="010101"/>
        </w:rPr>
        <w:footnoteReference w:id="5"/>
      </w:r>
      <w:r w:rsidR="007471A7">
        <w:rPr>
          <w:rFonts w:ascii="Times New Roman" w:hAnsi="Times New Roman" w:cs="Times New Roman"/>
          <w:color w:val="010101"/>
        </w:rPr>
        <w:t xml:space="preserve">  </w:t>
      </w:r>
    </w:p>
    <w:p w:rsidR="005717FB" w:rsidRPr="00936622" w:rsidP="007F0A80" w14:paraId="75B9B3E0" w14:textId="77777777">
      <w:pPr>
        <w:spacing w:after="0"/>
        <w:rPr>
          <w:rFonts w:ascii="Times New Roman" w:hAnsi="Times New Roman" w:cs="Times New Roman"/>
          <w:bCs/>
        </w:rPr>
      </w:pPr>
    </w:p>
    <w:p w:rsidR="00066CB4" w:rsidRPr="00936622" w:rsidP="00A06041" w14:paraId="2F69183C" w14:textId="7612FBF9">
      <w:pPr>
        <w:tabs>
          <w:tab w:val="left" w:pos="720"/>
        </w:tabs>
        <w:spacing w:after="120" w:line="240" w:lineRule="auto"/>
        <w:rPr>
          <w:rFonts w:ascii="Times New Roman" w:hAnsi="Times New Roman" w:cs="Times New Roman"/>
          <w:bCs/>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491F77" w:rsidRPr="00CD341F" w:rsidP="00A06041" w14:paraId="6F09AE75" w14:textId="721A2B38">
      <w:pPr>
        <w:spacing w:after="120" w:line="240" w:lineRule="auto"/>
        <w:ind w:firstLine="720"/>
      </w:pPr>
      <w:r w:rsidRPr="00A06041">
        <w:rPr>
          <w:rFonts w:ascii="Times New Roman" w:hAnsi="Times New Roman" w:cs="Times New Roman"/>
        </w:rPr>
        <w:t>T</w:t>
      </w:r>
      <w:r w:rsidRPr="00A06041">
        <w:rPr>
          <w:rFonts w:ascii="Times New Roman" w:hAnsi="Times New Roman" w:cs="Times New Roman"/>
        </w:rPr>
        <w:t xml:space="preserve">he rules in the </w:t>
      </w:r>
      <w:r w:rsidRPr="00B279BD" w:rsidR="00CE239E">
        <w:rPr>
          <w:rFonts w:ascii="Times New Roman" w:hAnsi="Times New Roman" w:cs="Times New Roman"/>
          <w:i/>
          <w:iCs/>
        </w:rPr>
        <w:t xml:space="preserve">2023 </w:t>
      </w:r>
      <w:r w:rsidR="00CE239E">
        <w:rPr>
          <w:rFonts w:ascii="Times New Roman" w:hAnsi="Times New Roman" w:cs="Times New Roman"/>
          <w:i/>
          <w:iCs/>
        </w:rPr>
        <w:t xml:space="preserve">Tribal Libraries Report and </w:t>
      </w:r>
      <w:r w:rsidRPr="00E04B86" w:rsidR="00CE239E">
        <w:rPr>
          <w:rFonts w:ascii="Times New Roman" w:hAnsi="Times New Roman" w:cs="Times New Roman"/>
          <w:i/>
          <w:iCs/>
        </w:rPr>
        <w:t>Order</w:t>
      </w:r>
      <w:r w:rsidRPr="00CE239E" w:rsidR="00CE239E">
        <w:rPr>
          <w:rFonts w:ascii="Times New Roman" w:hAnsi="Times New Roman" w:cs="Times New Roman"/>
        </w:rPr>
        <w:t xml:space="preserve"> </w:t>
      </w:r>
      <w:r w:rsidRPr="00A06041" w:rsidR="00555DDF">
        <w:rPr>
          <w:rFonts w:ascii="Times New Roman" w:hAnsi="Times New Roman" w:cs="Times New Roman"/>
        </w:rPr>
        <w:t>became</w:t>
      </w:r>
      <w:r w:rsidRPr="00A06041">
        <w:rPr>
          <w:rFonts w:ascii="Times New Roman" w:hAnsi="Times New Roman" w:cs="Times New Roman"/>
        </w:rPr>
        <w:t xml:space="preserve"> effective </w:t>
      </w:r>
      <w:r w:rsidRPr="00A06041" w:rsidR="005A0015">
        <w:rPr>
          <w:rFonts w:ascii="Times New Roman" w:hAnsi="Times New Roman" w:cs="Times New Roman"/>
        </w:rPr>
        <w:t xml:space="preserve">on </w:t>
      </w:r>
      <w:r w:rsidRPr="00A06041" w:rsidR="00555DDF">
        <w:rPr>
          <w:rFonts w:ascii="Times New Roman" w:hAnsi="Times New Roman" w:cs="Times New Roman"/>
        </w:rPr>
        <w:t>September 29, 2023</w:t>
      </w:r>
      <w:r w:rsidRPr="00A06041" w:rsidR="002E4220">
        <w:rPr>
          <w:rFonts w:ascii="Times New Roman" w:hAnsi="Times New Roman" w:cs="Times New Roman"/>
        </w:rPr>
        <w:t xml:space="preserve">, with the exception of </w:t>
      </w:r>
      <w:r w:rsidRPr="00A06041" w:rsidR="002E400E">
        <w:rPr>
          <w:rFonts w:ascii="Times New Roman" w:hAnsi="Times New Roman" w:cs="Times New Roman"/>
        </w:rPr>
        <w:t>47 CFR §§ 54.503(c)(2)(</w:t>
      </w:r>
      <w:r w:rsidRPr="00A06041" w:rsidR="002E400E">
        <w:rPr>
          <w:rFonts w:ascii="Times New Roman" w:hAnsi="Times New Roman" w:cs="Times New Roman"/>
        </w:rPr>
        <w:t>i</w:t>
      </w:r>
      <w:r w:rsidRPr="00A06041" w:rsidR="002E400E">
        <w:rPr>
          <w:rFonts w:ascii="Times New Roman" w:hAnsi="Times New Roman" w:cs="Times New Roman"/>
        </w:rPr>
        <w:t>)(B) and 54.504(a)(1)(ii)</w:t>
      </w:r>
      <w:r w:rsidR="00A85CE9">
        <w:rPr>
          <w:rFonts w:ascii="Times New Roman" w:hAnsi="Times New Roman" w:cs="Times New Roman"/>
        </w:rPr>
        <w:t>,</w:t>
      </w:r>
      <w:r w:rsidRPr="00A06041" w:rsidR="002E400E">
        <w:rPr>
          <w:rFonts w:ascii="Times New Roman" w:hAnsi="Times New Roman" w:cs="Times New Roman"/>
        </w:rPr>
        <w:t xml:space="preserve"> </w:t>
      </w:r>
      <w:r w:rsidRPr="00A06041" w:rsidR="00606B88">
        <w:rPr>
          <w:rFonts w:ascii="Times New Roman" w:hAnsi="Times New Roman" w:cs="Times New Roman"/>
        </w:rPr>
        <w:t>which became effective on November 13, 2023.</w:t>
      </w:r>
    </w:p>
    <w:p w:rsidR="00AB1D1E" w:rsidRPr="00511023" w:rsidP="00972776" w14:paraId="33EBBABA" w14:textId="77777777">
      <w:pPr>
        <w:spacing w:after="0"/>
        <w:rPr>
          <w:rFonts w:ascii="Times New Roman" w:hAnsi="Times New Roman" w:cs="Times New Roman"/>
          <w:b/>
        </w:rPr>
      </w:pPr>
    </w:p>
    <w:p w:rsidR="00C5062A" w:rsidRPr="00936622" w:rsidP="00A06041" w14:paraId="79679D59" w14:textId="5FC232EB">
      <w:pPr>
        <w:tabs>
          <w:tab w:val="left" w:pos="720"/>
        </w:tabs>
        <w:spacing w:after="120" w:line="240" w:lineRule="auto"/>
        <w:rPr>
          <w:rFonts w:ascii="Times New Roman" w:hAnsi="Times New Roman" w:cs="Times New Roman"/>
          <w:bCs/>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2973BD" w14:paraId="5819B98F" w14:textId="11CB798E">
      <w:pPr>
        <w:spacing w:after="0"/>
        <w:rPr>
          <w:rFonts w:ascii="Times New Roman" w:hAnsi="Times New Roman" w:cs="Times New Roman"/>
          <w:bCs/>
        </w:rPr>
      </w:pPr>
      <w:r w:rsidRPr="00936622">
        <w:rPr>
          <w:rFonts w:ascii="Times New Roman" w:hAnsi="Times New Roman" w:cs="Times New Roman"/>
          <w:bCs/>
        </w:rPr>
        <w:t xml:space="preserve">A copy of the </w:t>
      </w:r>
      <w:r w:rsidRPr="00936622" w:rsidR="002E1863">
        <w:rPr>
          <w:rFonts w:ascii="Times New Roman" w:hAnsi="Times New Roman" w:cs="Times New Roman"/>
          <w:bCs/>
          <w:i/>
        </w:rPr>
        <w:t xml:space="preserve">Tribal Libraries Report </w:t>
      </w:r>
      <w:r w:rsidRPr="00936622" w:rsidR="00A66AB0">
        <w:rPr>
          <w:rFonts w:ascii="Times New Roman" w:hAnsi="Times New Roman" w:cs="Times New Roman"/>
          <w:bCs/>
          <w:i/>
        </w:rPr>
        <w:t>and</w:t>
      </w:r>
      <w:r w:rsidRPr="00936622" w:rsidR="002E1863">
        <w:rPr>
          <w:rFonts w:ascii="Times New Roman" w:hAnsi="Times New Roman" w:cs="Times New Roman"/>
          <w:bCs/>
          <w:i/>
        </w:rPr>
        <w:t xml:space="preserve"> Order</w:t>
      </w:r>
      <w:r w:rsidRPr="00936622">
        <w:rPr>
          <w:rFonts w:ascii="Times New Roman" w:hAnsi="Times New Roman" w:cs="Times New Roman"/>
          <w:bCs/>
        </w:rPr>
        <w:t xml:space="preserve"> is available at:</w:t>
      </w:r>
      <w:r w:rsidRPr="00AE4FD2">
        <w:rPr>
          <w:rFonts w:ascii="Times New Roman" w:hAnsi="Times New Roman" w:cs="Times New Roman"/>
          <w:b/>
        </w:rPr>
        <w:t xml:space="preserve"> </w:t>
      </w:r>
      <w:hyperlink r:id="rId12" w:history="1">
        <w:r w:rsidRPr="000B4A80" w:rsidR="006212C2">
          <w:rPr>
            <w:rStyle w:val="Hyperlink"/>
            <w:rFonts w:ascii="Times New Roman" w:hAnsi="Times New Roman" w:cs="Times New Roman"/>
            <w:bCs/>
          </w:rPr>
          <w:t>https://docs.fcc.gov/public/attachments/FCC-23-56A1.pdf</w:t>
        </w:r>
      </w:hyperlink>
      <w:r w:rsidRPr="000B4A80" w:rsidR="006212C2">
        <w:rPr>
          <w:rFonts w:ascii="Times New Roman" w:hAnsi="Times New Roman" w:cs="Times New Roman"/>
          <w:bCs/>
        </w:rPr>
        <w:t>.</w:t>
      </w:r>
      <w:r w:rsidRPr="000B4A80" w:rsidR="005F2F7C">
        <w:rPr>
          <w:rFonts w:ascii="Times New Roman" w:hAnsi="Times New Roman" w:cs="Times New Roman"/>
          <w:bCs/>
        </w:rPr>
        <w:t xml:space="preserve"> </w:t>
      </w:r>
    </w:p>
    <w:p w:rsidR="000B4A80" w14:paraId="2BC8EAEB" w14:textId="77777777">
      <w:pPr>
        <w:spacing w:after="0"/>
        <w:rPr>
          <w:rFonts w:ascii="Times New Roman" w:hAnsi="Times New Roman" w:cs="Times New Roman"/>
          <w:bCs/>
        </w:rPr>
      </w:pPr>
    </w:p>
    <w:p w:rsidR="00C5062A" w:rsidRPr="00936622" w:rsidP="00C5062A" w14:paraId="3EA25B09" w14:textId="72E8B569">
      <w:pPr>
        <w:spacing w:after="0"/>
        <w:rPr>
          <w:rFonts w:ascii="Times New Roman" w:hAnsi="Times New Roman" w:cs="Times New Roman"/>
          <w:bCs/>
        </w:rPr>
      </w:pPr>
      <w:r w:rsidRPr="00936622">
        <w:rPr>
          <w:rFonts w:ascii="Times New Roman" w:hAnsi="Times New Roman" w:cs="Times New Roman"/>
          <w:bCs/>
        </w:rPr>
        <w:t xml:space="preserve">A copy of the Federal Register Summary of the </w:t>
      </w:r>
      <w:r w:rsidRPr="00936622" w:rsidR="00E245F3">
        <w:rPr>
          <w:rFonts w:ascii="Times New Roman" w:hAnsi="Times New Roman" w:cs="Times New Roman"/>
          <w:bCs/>
          <w:i/>
          <w:iCs/>
        </w:rPr>
        <w:t xml:space="preserve">2023 </w:t>
      </w:r>
      <w:r w:rsidRPr="00936622" w:rsidR="002303A9">
        <w:rPr>
          <w:rFonts w:ascii="Times New Roman" w:hAnsi="Times New Roman" w:cs="Times New Roman"/>
          <w:bCs/>
          <w:i/>
        </w:rPr>
        <w:t xml:space="preserve">Tribal Libraries Report </w:t>
      </w:r>
      <w:r w:rsidRPr="00936622" w:rsidR="00A66AB0">
        <w:rPr>
          <w:rFonts w:ascii="Times New Roman" w:hAnsi="Times New Roman" w:cs="Times New Roman"/>
          <w:bCs/>
          <w:i/>
        </w:rPr>
        <w:t>and</w:t>
      </w:r>
      <w:r w:rsidRPr="00936622" w:rsidR="002303A9">
        <w:rPr>
          <w:rFonts w:ascii="Times New Roman" w:hAnsi="Times New Roman" w:cs="Times New Roman"/>
          <w:bCs/>
          <w:i/>
        </w:rPr>
        <w:t xml:space="preserve"> Order</w:t>
      </w:r>
      <w:r w:rsidRPr="00936622">
        <w:rPr>
          <w:rFonts w:ascii="Times New Roman" w:hAnsi="Times New Roman" w:cs="Times New Roman"/>
          <w:bCs/>
        </w:rPr>
        <w:t xml:space="preserve"> is available at: </w:t>
      </w:r>
    </w:p>
    <w:p w:rsidR="00040074" w:rsidRPr="007B1E57" w:rsidP="00C5062A" w14:paraId="6B547954" w14:textId="693198B4">
      <w:pPr>
        <w:spacing w:after="0"/>
        <w:rPr>
          <w:rFonts w:ascii="Times New Roman" w:hAnsi="Times New Roman" w:cs="Times New Roman"/>
        </w:rPr>
      </w:pPr>
      <w:hyperlink r:id="rId13" w:history="1">
        <w:r w:rsidRPr="00A06041" w:rsidR="007B1E57">
          <w:rPr>
            <w:rStyle w:val="Hyperlink"/>
            <w:rFonts w:ascii="Times New Roman" w:hAnsi="Times New Roman" w:cs="Times New Roman"/>
          </w:rPr>
          <w:t>https://www.govinfo.gov/content/pkg/FR-2023-08-15/pdf/2023-16984.pdf</w:t>
        </w:r>
      </w:hyperlink>
      <w:r w:rsidRPr="007B1E57">
        <w:rPr>
          <w:rFonts w:ascii="Times New Roman" w:hAnsi="Times New Roman" w:cs="Times New Roman"/>
        </w:rPr>
        <w:t>.</w:t>
      </w:r>
      <w:r w:rsidR="007B1E57">
        <w:rPr>
          <w:rFonts w:ascii="Times New Roman" w:hAnsi="Times New Roman" w:cs="Times New Roman"/>
        </w:rPr>
        <w:t xml:space="preserve"> </w:t>
      </w:r>
    </w:p>
    <w:p w:rsidR="00E245F3" w:rsidP="00C5062A" w14:paraId="72B70616" w14:textId="77777777">
      <w:pPr>
        <w:spacing w:after="0"/>
        <w:rPr>
          <w:rFonts w:ascii="Times New Roman" w:hAnsi="Times New Roman" w:cs="Times New Roman"/>
        </w:rPr>
      </w:pPr>
    </w:p>
    <w:p w:rsidR="00E245F3" w:rsidRPr="00936622" w:rsidP="00C5062A" w14:paraId="78F54C88" w14:textId="48D7A69D">
      <w:pPr>
        <w:spacing w:after="0"/>
        <w:rPr>
          <w:rFonts w:ascii="Times New Roman" w:hAnsi="Times New Roman" w:cs="Times New Roman"/>
        </w:rPr>
      </w:pPr>
      <w:r w:rsidRPr="00936622">
        <w:rPr>
          <w:rFonts w:ascii="Times New Roman" w:hAnsi="Times New Roman" w:cs="Times New Roman"/>
        </w:rPr>
        <w:t xml:space="preserve">A copy of the </w:t>
      </w:r>
      <w:r w:rsidRPr="00936622" w:rsidR="006306BD">
        <w:rPr>
          <w:rFonts w:ascii="Times New Roman" w:hAnsi="Times New Roman" w:cs="Times New Roman"/>
        </w:rPr>
        <w:t>Federal Register announcing OMB approval of the two remaining rules is available at:</w:t>
      </w:r>
    </w:p>
    <w:p w:rsidR="00395478" w:rsidP="00C5062A" w14:paraId="0C756B5C" w14:textId="592EC7F1">
      <w:pPr>
        <w:spacing w:after="0"/>
        <w:rPr>
          <w:rFonts w:ascii="Times New Roman" w:hAnsi="Times New Roman" w:cs="Times New Roman"/>
        </w:rPr>
      </w:pPr>
      <w:hyperlink r:id="rId14" w:history="1">
        <w:r w:rsidRPr="00E60EBF" w:rsidR="00880E2E">
          <w:rPr>
            <w:rStyle w:val="Hyperlink"/>
            <w:rFonts w:ascii="Times New Roman" w:hAnsi="Times New Roman" w:cs="Times New Roman"/>
          </w:rPr>
          <w:t>https://www.govinfo.gov/content/pkg/FR-2023-11-13/pdf/2023-24876.pdf</w:t>
        </w:r>
      </w:hyperlink>
      <w:r w:rsidR="00880E2E">
        <w:rPr>
          <w:rFonts w:ascii="Times New Roman" w:hAnsi="Times New Roman" w:cs="Times New Roman"/>
        </w:rPr>
        <w:t xml:space="preserve">. </w:t>
      </w:r>
      <w:r w:rsidRPr="00994E70" w:rsidR="00994E70">
        <w:rPr>
          <w:rFonts w:ascii="Times New Roman" w:hAnsi="Times New Roman" w:cs="Times New Roman"/>
        </w:rPr>
        <w:t xml:space="preserve"> </w:t>
      </w:r>
    </w:p>
    <w:p w:rsidR="00162044" w:rsidRPr="00936622" w:rsidP="00C5062A" w14:paraId="1586D777" w14:textId="77777777">
      <w:pPr>
        <w:spacing w:after="0"/>
        <w:rPr>
          <w:rFonts w:ascii="Times New Roman" w:hAnsi="Times New Roman" w:cs="Times New Roman"/>
          <w:bCs/>
        </w:rPr>
      </w:pPr>
    </w:p>
    <w:p w:rsidR="003149AB" w:rsidRPr="00936622" w:rsidP="00C5062A" w14:paraId="154B48C1" w14:textId="078FD81D">
      <w:pPr>
        <w:spacing w:after="0"/>
        <w:rPr>
          <w:rFonts w:ascii="Times New Roman" w:hAnsi="Times New Roman" w:cs="Times New Roman"/>
          <w:bCs/>
        </w:rPr>
      </w:pPr>
      <w:r w:rsidRPr="00936622">
        <w:rPr>
          <w:rFonts w:ascii="Times New Roman" w:hAnsi="Times New Roman" w:cs="Times New Roman"/>
          <w:bCs/>
        </w:rPr>
        <w:t>An overview of the E-Rate program</w:t>
      </w:r>
      <w:r w:rsidRPr="00936622" w:rsidR="000A20F9">
        <w:rPr>
          <w:rFonts w:ascii="Times New Roman" w:hAnsi="Times New Roman" w:cs="Times New Roman"/>
          <w:bCs/>
        </w:rPr>
        <w:t>,</w:t>
      </w:r>
      <w:r w:rsidRPr="00936622">
        <w:rPr>
          <w:rFonts w:ascii="Times New Roman" w:hAnsi="Times New Roman" w:cs="Times New Roman"/>
          <w:bCs/>
        </w:rPr>
        <w:t xml:space="preserve"> </w:t>
      </w:r>
      <w:r w:rsidRPr="00936622" w:rsidR="007471A7">
        <w:rPr>
          <w:rFonts w:ascii="Times New Roman" w:hAnsi="Times New Roman" w:cs="Times New Roman"/>
          <w:bCs/>
        </w:rPr>
        <w:t xml:space="preserve">along with </w:t>
      </w:r>
      <w:r w:rsidRPr="00936622" w:rsidR="00D0424D">
        <w:rPr>
          <w:rFonts w:ascii="Times New Roman" w:hAnsi="Times New Roman" w:cs="Times New Roman"/>
          <w:bCs/>
        </w:rPr>
        <w:t xml:space="preserve">information on </w:t>
      </w:r>
      <w:r w:rsidRPr="00936622" w:rsidR="007471A7">
        <w:rPr>
          <w:rFonts w:ascii="Times New Roman" w:hAnsi="Times New Roman" w:cs="Times New Roman"/>
          <w:bCs/>
        </w:rPr>
        <w:t xml:space="preserve">the other </w:t>
      </w:r>
      <w:r w:rsidRPr="00936622" w:rsidR="00AC1DD9">
        <w:rPr>
          <w:rFonts w:ascii="Times New Roman" w:hAnsi="Times New Roman" w:cs="Times New Roman"/>
          <w:bCs/>
        </w:rPr>
        <w:t xml:space="preserve">program </w:t>
      </w:r>
      <w:r w:rsidRPr="00936622" w:rsidR="007471A7">
        <w:rPr>
          <w:rFonts w:ascii="Times New Roman" w:hAnsi="Times New Roman" w:cs="Times New Roman"/>
          <w:bCs/>
        </w:rPr>
        <w:t>requirements</w:t>
      </w:r>
      <w:r w:rsidRPr="00936622" w:rsidR="00D0424D">
        <w:rPr>
          <w:rFonts w:ascii="Times New Roman" w:hAnsi="Times New Roman" w:cs="Times New Roman"/>
          <w:bCs/>
        </w:rPr>
        <w:t>,</w:t>
      </w:r>
      <w:r w:rsidRPr="00936622">
        <w:rPr>
          <w:rFonts w:ascii="Times New Roman" w:hAnsi="Times New Roman" w:cs="Times New Roman"/>
          <w:bCs/>
        </w:rPr>
        <w:t xml:space="preserve"> can be found on the website of the program’s administrator, the Universal Service Administrative Company (USAC), at </w:t>
      </w:r>
      <w:hyperlink r:id="rId15" w:history="1">
        <w:r w:rsidRPr="00162044" w:rsidR="00991462">
          <w:rPr>
            <w:rStyle w:val="Hyperlink"/>
            <w:rFonts w:ascii="Times New Roman" w:hAnsi="Times New Roman" w:cs="Times New Roman"/>
            <w:bCs/>
          </w:rPr>
          <w:t>https://www.usac.org/e-rate/</w:t>
        </w:r>
      </w:hyperlink>
      <w:r w:rsidRPr="00162044" w:rsidR="00B24F90">
        <w:rPr>
          <w:rStyle w:val="Hyperlink"/>
          <w:rFonts w:ascii="Times New Roman" w:hAnsi="Times New Roman" w:cs="Times New Roman"/>
          <w:bCs/>
        </w:rPr>
        <w:t>.</w:t>
      </w:r>
      <w:r w:rsidRPr="00936622" w:rsidR="00991462">
        <w:rPr>
          <w:rFonts w:ascii="Times New Roman" w:hAnsi="Times New Roman" w:cs="Times New Roman"/>
          <w:bCs/>
        </w:rPr>
        <w:t xml:space="preserve"> </w:t>
      </w:r>
    </w:p>
    <w:p w:rsidR="000B4A80" w:rsidRPr="00936622" w:rsidP="000B4A80" w14:paraId="0700B768" w14:textId="77777777">
      <w:pPr>
        <w:spacing w:after="0"/>
        <w:rPr>
          <w:rStyle w:val="cf01"/>
          <w:rFonts w:ascii="Times New Roman" w:hAnsi="Times New Roman" w:cs="Times New Roman"/>
          <w:sz w:val="22"/>
          <w:szCs w:val="22"/>
        </w:rPr>
      </w:pPr>
    </w:p>
    <w:p w:rsidR="000B4A80" w:rsidRPr="00936622" w:rsidP="000B4A80" w14:paraId="4BF46124" w14:textId="3EF808EC">
      <w:pPr>
        <w:spacing w:after="0"/>
        <w:rPr>
          <w:rFonts w:ascii="Times New Roman" w:hAnsi="Times New Roman" w:cs="Times New Roman"/>
        </w:rPr>
      </w:pPr>
      <w:r w:rsidRPr="00936622">
        <w:rPr>
          <w:rStyle w:val="cf01"/>
          <w:rFonts w:ascii="Times New Roman" w:hAnsi="Times New Roman" w:cs="Times New Roman"/>
          <w:sz w:val="22"/>
          <w:szCs w:val="22"/>
        </w:rPr>
        <w:t>Additional information and resources made specifically for Tribal library entities is available here at:</w:t>
      </w:r>
      <w:r w:rsidRPr="00162044">
        <w:rPr>
          <w:rStyle w:val="cf01"/>
          <w:rFonts w:ascii="Times New Roman" w:hAnsi="Times New Roman" w:cs="Times New Roman"/>
          <w:sz w:val="22"/>
          <w:szCs w:val="22"/>
        </w:rPr>
        <w:t xml:space="preserve">  </w:t>
      </w:r>
      <w:hyperlink r:id="rId16" w:history="1">
        <w:r w:rsidRPr="00162044">
          <w:rPr>
            <w:rStyle w:val="cf01"/>
            <w:rFonts w:ascii="Times New Roman" w:hAnsi="Times New Roman" w:cs="Times New Roman"/>
            <w:color w:val="0000FF"/>
            <w:sz w:val="22"/>
            <w:szCs w:val="22"/>
            <w:u w:val="single"/>
          </w:rPr>
          <w:t>https://www.fcc.gov/tribal-libraries</w:t>
        </w:r>
      </w:hyperlink>
      <w:r w:rsidRPr="00162044" w:rsidR="00B24F90">
        <w:rPr>
          <w:rStyle w:val="cf01"/>
          <w:rFonts w:ascii="Times New Roman" w:hAnsi="Times New Roman" w:cs="Times New Roman"/>
          <w:color w:val="0000FF"/>
          <w:sz w:val="22"/>
          <w:szCs w:val="22"/>
          <w:u w:val="single"/>
        </w:rPr>
        <w:t>.</w:t>
      </w:r>
    </w:p>
    <w:p w:rsidR="002271CB" w:rsidRPr="00936622" w:rsidP="00C5062A" w14:paraId="6FA0D797" w14:textId="087BB731">
      <w:pPr>
        <w:spacing w:after="0"/>
        <w:rPr>
          <w:rFonts w:ascii="Times New Roman" w:hAnsi="Times New Roman" w:cs="Times New Roman"/>
        </w:rPr>
      </w:pPr>
    </w:p>
    <w:p w:rsidR="002271CB" w:rsidRPr="00936622" w:rsidP="00C5062A" w14:paraId="0D2F85AE" w14:textId="4BD463D8">
      <w:pPr>
        <w:spacing w:after="0"/>
        <w:rPr>
          <w:rFonts w:ascii="Times New Roman" w:hAnsi="Times New Roman" w:cs="Times New Roman"/>
        </w:rPr>
      </w:pPr>
      <w:r w:rsidRPr="00936622">
        <w:rPr>
          <w:rFonts w:ascii="Times New Roman" w:hAnsi="Times New Roman" w:cs="Times New Roman"/>
        </w:rPr>
        <w:t xml:space="preserve">A website devoted to Tribal Training opportunities for the E-Rate program can </w:t>
      </w:r>
      <w:r w:rsidRPr="00936622" w:rsidR="009B4BBC">
        <w:rPr>
          <w:rFonts w:ascii="Times New Roman" w:hAnsi="Times New Roman" w:cs="Times New Roman"/>
        </w:rPr>
        <w:t xml:space="preserve">be found on the USAC website:  </w:t>
      </w:r>
      <w:hyperlink r:id="rId17" w:history="1">
        <w:r w:rsidRPr="00162044" w:rsidR="009B4BBC">
          <w:rPr>
            <w:rStyle w:val="Hyperlink"/>
            <w:rFonts w:ascii="Times New Roman" w:hAnsi="Times New Roman" w:cs="Times New Roman"/>
          </w:rPr>
          <w:t>https://www.usac.org/e-rate/learn/tribal-training/</w:t>
        </w:r>
      </w:hyperlink>
      <w:r w:rsidRPr="00162044" w:rsidR="001E5B00">
        <w:rPr>
          <w:rStyle w:val="Hyperlink"/>
          <w:rFonts w:ascii="Times New Roman" w:hAnsi="Times New Roman" w:cs="Times New Roman"/>
        </w:rPr>
        <w:t>.</w:t>
      </w:r>
      <w:r w:rsidRPr="00162044" w:rsidR="009B4BBC">
        <w:rPr>
          <w:rFonts w:ascii="Times New Roman" w:hAnsi="Times New Roman" w:cs="Times New Roman"/>
        </w:rPr>
        <w:t xml:space="preserve"> </w:t>
      </w:r>
    </w:p>
    <w:p w:rsidR="003149AB" w:rsidRPr="00936622" w:rsidP="00C5062A" w14:paraId="0432C9C4" w14:textId="77777777">
      <w:pPr>
        <w:spacing w:after="0"/>
        <w:rPr>
          <w:rFonts w:ascii="Times New Roman" w:hAnsi="Times New Roman" w:cs="Times New Roman"/>
          <w:bCs/>
        </w:rPr>
      </w:pPr>
    </w:p>
    <w:p w:rsidR="008F02BA" w:rsidRPr="00936622" w:rsidP="00C5062A" w14:paraId="64B9C807" w14:textId="77777777">
      <w:pPr>
        <w:spacing w:after="0"/>
        <w:rPr>
          <w:rFonts w:ascii="Times New Roman" w:hAnsi="Times New Roman" w:cs="Times New Roman"/>
          <w:bCs/>
        </w:rPr>
      </w:pPr>
    </w:p>
    <w:p w:rsidR="004008B8" w:rsidRPr="00936622" w:rsidP="00972776" w14:paraId="76D7AB80" w14:textId="77777777">
      <w:pPr>
        <w:spacing w:after="0"/>
        <w:rPr>
          <w:rFonts w:ascii="Times New Roman" w:hAnsi="Times New Roman" w:cs="Times New Roman"/>
          <w:bCs/>
        </w:rPr>
      </w:pPr>
    </w:p>
    <w:sectPr w:rsidSect="002940C3">
      <w:headerReference w:type="default" r:id="rId18"/>
      <w:footerReference w:type="default" r:id="rId19"/>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7243802"/>
      <w:docPartObj>
        <w:docPartGallery w:val="Page Numbers (Bottom of Page)"/>
        <w:docPartUnique/>
      </w:docPartObj>
    </w:sdtPr>
    <w:sdtEndPr>
      <w:rPr>
        <w:rFonts w:ascii="Times New Roman" w:hAnsi="Times New Roman" w:cs="Times New Roman"/>
        <w:noProof/>
      </w:rPr>
    </w:sdtEndPr>
    <w:sdtContent>
      <w:p w:rsidR="001743EF" w:rsidP="003820CC" w14:paraId="35027477" w14:textId="66DB511E">
        <w:pPr>
          <w:pStyle w:val="Footer"/>
          <w:jc w:val="center"/>
        </w:pPr>
        <w:r w:rsidRPr="001743EF">
          <w:rPr>
            <w:rFonts w:ascii="Times New Roman" w:hAnsi="Times New Roman" w:cs="Times New Roman"/>
          </w:rPr>
          <w:fldChar w:fldCharType="begin"/>
        </w:r>
        <w:r w:rsidRPr="001743EF">
          <w:rPr>
            <w:rFonts w:ascii="Times New Roman" w:hAnsi="Times New Roman" w:cs="Times New Roman"/>
          </w:rPr>
          <w:instrText xml:space="preserve"> PAGE   \* MERGEFORMAT </w:instrText>
        </w:r>
        <w:r w:rsidRPr="001743EF">
          <w:rPr>
            <w:rFonts w:ascii="Times New Roman" w:hAnsi="Times New Roman" w:cs="Times New Roman"/>
          </w:rPr>
          <w:fldChar w:fldCharType="separate"/>
        </w:r>
        <w:r w:rsidR="005008FB">
          <w:rPr>
            <w:rFonts w:ascii="Times New Roman" w:hAnsi="Times New Roman" w:cs="Times New Roman"/>
            <w:noProof/>
          </w:rPr>
          <w:t>4</w:t>
        </w:r>
        <w:r w:rsidRPr="001743E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40C3" w:rsidP="00034878" w14:paraId="3D2D2942" w14:textId="77777777">
      <w:pPr>
        <w:spacing w:after="0" w:line="240" w:lineRule="auto"/>
      </w:pPr>
      <w:r>
        <w:separator/>
      </w:r>
    </w:p>
  </w:footnote>
  <w:footnote w:type="continuationSeparator" w:id="1">
    <w:p w:rsidR="002940C3" w:rsidP="00034878" w14:paraId="4A5670AA" w14:textId="77777777">
      <w:pPr>
        <w:spacing w:after="0" w:line="240" w:lineRule="auto"/>
      </w:pPr>
      <w:r>
        <w:continuationSeparator/>
      </w:r>
    </w:p>
  </w:footnote>
  <w:footnote w:type="continuationNotice" w:id="2">
    <w:p w:rsidR="002940C3" w14:paraId="685A05F5" w14:textId="77777777">
      <w:pPr>
        <w:spacing w:after="0" w:line="240" w:lineRule="auto"/>
      </w:pPr>
    </w:p>
  </w:footnote>
  <w:footnote w:id="3">
    <w:p w:rsidR="00376BC9" w:rsidRPr="00A06041" w:rsidP="00A06041" w14:paraId="35679616" w14:textId="26764087">
      <w:pPr>
        <w:pStyle w:val="FootnoteText"/>
        <w:spacing w:after="120"/>
        <w:rPr>
          <w:rFonts w:ascii="Times New Roman" w:hAnsi="Times New Roman" w:cs="Times New Roman"/>
        </w:rPr>
      </w:pPr>
      <w:r w:rsidRPr="00A06041">
        <w:rPr>
          <w:rStyle w:val="FootnoteReference"/>
          <w:rFonts w:ascii="Times New Roman" w:hAnsi="Times New Roman" w:cs="Times New Roman"/>
        </w:rPr>
        <w:footnoteRef/>
      </w:r>
      <w:r w:rsidRPr="00A06041">
        <w:rPr>
          <w:rFonts w:ascii="Times New Roman" w:hAnsi="Times New Roman" w:cs="Times New Roman"/>
        </w:rPr>
        <w:t xml:space="preserve"> </w:t>
      </w:r>
      <w:r w:rsidRPr="002533E3" w:rsidR="00DE7CE0">
        <w:rPr>
          <w:rFonts w:ascii="Times New Roman" w:hAnsi="Times New Roman" w:cs="Times New Roman"/>
          <w:i/>
          <w:iCs/>
        </w:rPr>
        <w:t>Schools and Libraries Universal Service Support Mechanism; Federal-State Joint Board on Universal Service; Changes to the Board of Directors of the National Exchange Carrier Association, Inc.</w:t>
      </w:r>
      <w:r w:rsidRPr="002533E3" w:rsidR="00DE7CE0">
        <w:rPr>
          <w:rFonts w:ascii="Times New Roman" w:hAnsi="Times New Roman" w:cs="Times New Roman"/>
        </w:rPr>
        <w:t xml:space="preserve">, </w:t>
      </w:r>
      <w:r w:rsidRPr="002533E3" w:rsidR="004A1B99">
        <w:rPr>
          <w:rFonts w:ascii="Times New Roman" w:hAnsi="Times New Roman" w:cs="Times New Roman"/>
        </w:rPr>
        <w:t xml:space="preserve">CC Docket Nos. 02-6, 96-45, and 97-21, </w:t>
      </w:r>
      <w:r w:rsidRPr="00A06041" w:rsidR="008C1965">
        <w:rPr>
          <w:rFonts w:ascii="Times New Roman" w:hAnsi="Times New Roman" w:cs="Times New Roman"/>
        </w:rPr>
        <w:t>Report and Order and Further Notice of Proposed Rulemaking</w:t>
      </w:r>
      <w:r w:rsidRPr="002533E3" w:rsidR="008C1965">
        <w:rPr>
          <w:rFonts w:ascii="Times New Roman" w:hAnsi="Times New Roman" w:cs="Times New Roman"/>
        </w:rPr>
        <w:t xml:space="preserve">, </w:t>
      </w:r>
      <w:r w:rsidRPr="002533E3" w:rsidR="00B761E5">
        <w:rPr>
          <w:rFonts w:ascii="Times New Roman" w:hAnsi="Times New Roman" w:cs="Times New Roman"/>
        </w:rPr>
        <w:t>FCC 23-56</w:t>
      </w:r>
      <w:r w:rsidRPr="002533E3" w:rsidR="007222F9">
        <w:rPr>
          <w:rFonts w:ascii="Times New Roman" w:hAnsi="Times New Roman" w:cs="Times New Roman"/>
        </w:rPr>
        <w:t xml:space="preserve"> (July 21, 2023)</w:t>
      </w:r>
      <w:r w:rsidRPr="002533E3" w:rsidR="00EB1260">
        <w:rPr>
          <w:rFonts w:ascii="Times New Roman" w:hAnsi="Times New Roman" w:cs="Times New Roman"/>
        </w:rPr>
        <w:t xml:space="preserve"> (</w:t>
      </w:r>
      <w:r w:rsidRPr="002533E3" w:rsidR="00EB1260">
        <w:rPr>
          <w:rFonts w:ascii="Times New Roman" w:hAnsi="Times New Roman" w:cs="Times New Roman"/>
          <w:i/>
          <w:iCs/>
        </w:rPr>
        <w:t>2023 Tribal Libraries Report and Order</w:t>
      </w:r>
      <w:r w:rsidRPr="002533E3" w:rsidR="00EB1260">
        <w:rPr>
          <w:rFonts w:ascii="Times New Roman" w:hAnsi="Times New Roman" w:cs="Times New Roman"/>
        </w:rPr>
        <w:t>)</w:t>
      </w:r>
      <w:r w:rsidRPr="002533E3" w:rsidR="007222F9">
        <w:rPr>
          <w:rFonts w:ascii="Times New Roman" w:hAnsi="Times New Roman" w:cs="Times New Roman"/>
        </w:rPr>
        <w:t>.</w:t>
      </w:r>
    </w:p>
  </w:footnote>
  <w:footnote w:id="4">
    <w:p w:rsidR="002533E3" w:rsidRPr="00A06041" w14:paraId="630EAA91" w14:textId="57753618">
      <w:pPr>
        <w:pStyle w:val="FootnoteText"/>
        <w:rPr>
          <w:rFonts w:ascii="Times New Roman" w:hAnsi="Times New Roman" w:cs="Times New Roman"/>
        </w:rPr>
      </w:pPr>
      <w:r w:rsidRPr="00A06041">
        <w:rPr>
          <w:rStyle w:val="FootnoteReference"/>
          <w:rFonts w:ascii="Times New Roman" w:hAnsi="Times New Roman" w:cs="Times New Roman"/>
        </w:rPr>
        <w:footnoteRef/>
      </w:r>
      <w:r w:rsidRPr="00A06041">
        <w:rPr>
          <w:rFonts w:ascii="Times New Roman" w:hAnsi="Times New Roman" w:cs="Times New Roman"/>
        </w:rPr>
        <w:t xml:space="preserve"> </w:t>
      </w:r>
      <w:r w:rsidRPr="00A06041">
        <w:rPr>
          <w:rFonts w:ascii="Times New Roman" w:hAnsi="Times New Roman" w:cs="Times New Roman"/>
          <w:i/>
          <w:iCs/>
        </w:rPr>
        <w:t>Schools and Libraries Universal Service Support Mechanism</w:t>
      </w:r>
      <w:r w:rsidRPr="00A06041">
        <w:rPr>
          <w:rFonts w:ascii="Times New Roman" w:hAnsi="Times New Roman" w:cs="Times New Roman"/>
        </w:rPr>
        <w:t xml:space="preserve">, CC Docket No. 02-6, Report and Order, 37 FCC Rcd 1458 (2022).  </w:t>
      </w:r>
    </w:p>
  </w:footnote>
  <w:footnote w:id="5">
    <w:p w:rsidR="00C65A04" w:rsidRPr="00A06041" w14:paraId="5A55D02C" w14:textId="00C19FF8">
      <w:pPr>
        <w:pStyle w:val="FootnoteText"/>
        <w:rPr>
          <w:rFonts w:ascii="Times New Roman" w:hAnsi="Times New Roman" w:cs="Times New Roman"/>
        </w:rPr>
      </w:pPr>
      <w:r w:rsidRPr="00A06041">
        <w:rPr>
          <w:rStyle w:val="FootnoteReference"/>
          <w:rFonts w:ascii="Times New Roman" w:hAnsi="Times New Roman" w:cs="Times New Roman"/>
        </w:rPr>
        <w:footnoteRef/>
      </w:r>
      <w:r w:rsidRPr="00A06041">
        <w:rPr>
          <w:rFonts w:ascii="Times New Roman" w:hAnsi="Times New Roman" w:cs="Times New Roman"/>
        </w:rPr>
        <w:t xml:space="preserve"> </w:t>
      </w:r>
      <w:r w:rsidRPr="002533E3">
        <w:rPr>
          <w:rFonts w:ascii="Times New Roman" w:hAnsi="Times New Roman" w:cs="Times New Roman"/>
          <w:color w:val="010101"/>
        </w:rPr>
        <w:t>47 CFR § 54.516.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469E" w:rsidP="00D6469E" w14:paraId="5F0D333E" w14:textId="154C7A2A">
    <w:pPr>
      <w:pStyle w:val="Header"/>
      <w:spacing w:before="360" w:line="228" w:lineRule="auto"/>
      <w:rPr>
        <w:rFonts w:ascii="CG Times (W1)" w:hAnsi="CG Times (W1)"/>
        <w:sz w:val="28"/>
      </w:rPr>
    </w:pPr>
    <w:r>
      <w:rPr>
        <w:rFonts w:ascii="CG Times (W1)" w:hAnsi="CG Times (W1)"/>
        <w:sz w:val="28"/>
      </w:rPr>
      <w:tab/>
    </w:r>
  </w:p>
  <w:p w:rsidR="00121A4A" w:rsidP="00A06041" w14:paraId="0B5C5E41" w14:textId="72B9423D">
    <w:pPr>
      <w:pStyle w:val="Header"/>
      <w:tabs>
        <w:tab w:val="left" w:pos="2880"/>
        <w:tab w:val="left" w:pos="3600"/>
      </w:tabs>
      <w:spacing w:before="360" w:line="228" w:lineRule="auto"/>
      <w:jc w:val="center"/>
    </w:pPr>
    <w:r w:rsidRPr="004E6854">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752475" cy="752475"/>
          <wp:effectExtent l="0" t="0" r="9525" b="9525"/>
          <wp:wrapNone/>
          <wp:docPr id="1621431792" name="Picture 162143179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431792" name="Picture 1" descr="Logo&#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121A4A" w:rsidP="00A06041" w14:paraId="71989AC2" w14:textId="261028A4">
    <w:pPr>
      <w:tabs>
        <w:tab w:val="left" w:pos="3240"/>
        <w:tab w:val="left" w:pos="3600"/>
      </w:tabs>
      <w:jc w:val="center"/>
      <w:rPr>
        <w:rFonts w:ascii="CG Times (W1)" w:hAnsi="CG Times (W1)"/>
        <w:sz w:val="28"/>
      </w:rPr>
    </w:pPr>
    <w:r>
      <w:rPr>
        <w:rFonts w:ascii="CG Times (W1)" w:hAnsi="CG Times (W1)"/>
        <w:sz w:val="28"/>
      </w:rPr>
      <w:t>Washington, DC 20</w:t>
    </w:r>
    <w:r w:rsidR="00F654A1">
      <w:rPr>
        <w:rFonts w:ascii="CG Times (W1)" w:hAnsi="CG Times (W1)"/>
        <w:sz w:val="28"/>
      </w:rPr>
      <w:t>554</w:t>
    </w:r>
  </w:p>
  <w:p w:rsidR="00121A4A" w:rsidRPr="003172B5" w:rsidP="00A06041" w14:paraId="0675F8B2" w14:textId="336BF2B3">
    <w:pPr>
      <w:tabs>
        <w:tab w:val="left" w:pos="3510"/>
        <w:tab w:val="left" w:pos="4050"/>
      </w:tabs>
      <w:jc w:val="center"/>
      <w:rPr>
        <w:sz w:val="24"/>
        <w:szCs w:val="24"/>
      </w:rPr>
    </w:pPr>
    <w:r>
      <w:rPr>
        <w:rFonts w:ascii="CG Times (W1)" w:hAnsi="CG Times (W1)"/>
        <w:sz w:val="24"/>
        <w:szCs w:val="24"/>
      </w:rPr>
      <w:t>May</w:t>
    </w:r>
    <w:r w:rsidRPr="003172B5">
      <w:rPr>
        <w:rFonts w:ascii="CG Times (W1)" w:hAnsi="CG Times (W1)"/>
        <w:sz w:val="24"/>
        <w:szCs w:val="24"/>
      </w:rPr>
      <w:t xml:space="preserve"> </w:t>
    </w:r>
    <w:r w:rsidR="0025121F">
      <w:rPr>
        <w:rFonts w:ascii="CG Times (W1)" w:hAnsi="CG Times (W1)"/>
        <w:sz w:val="24"/>
        <w:szCs w:val="24"/>
      </w:rPr>
      <w:t>9</w:t>
    </w:r>
    <w:r w:rsidRPr="003172B5">
      <w:rPr>
        <w:rFonts w:ascii="CG Times (W1)" w:hAnsi="CG Times (W1)"/>
        <w:sz w:val="24"/>
        <w:szCs w:val="24"/>
      </w:rPr>
      <w:t xml:space="preserve">, </w:t>
    </w:r>
    <w:r w:rsidR="00EA6696">
      <w:rPr>
        <w:rFonts w:ascii="CG Times (W1)" w:hAnsi="CG Times (W1)"/>
        <w:sz w:val="24"/>
        <w:szCs w:val="24"/>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9F45B2"/>
    <w:multiLevelType w:val="hybridMultilevel"/>
    <w:tmpl w:val="7772E0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D14E02"/>
    <w:multiLevelType w:val="hybridMultilevel"/>
    <w:tmpl w:val="5562F2A4"/>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7FC62A0"/>
    <w:multiLevelType w:val="hybridMultilevel"/>
    <w:tmpl w:val="EBA0EAC8"/>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A822130"/>
    <w:multiLevelType w:val="hybridMultilevel"/>
    <w:tmpl w:val="B4A835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BF31CA7"/>
    <w:multiLevelType w:val="hybridMultilevel"/>
    <w:tmpl w:val="08C481E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4D2414E"/>
    <w:multiLevelType w:val="hybridMultilevel"/>
    <w:tmpl w:val="3594EF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C700631"/>
    <w:multiLevelType w:val="hybridMultilevel"/>
    <w:tmpl w:val="AEEC2D9C"/>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7"/>
  </w:num>
  <w:num w:numId="3">
    <w:abstractNumId w:val="14"/>
  </w:num>
  <w:num w:numId="4">
    <w:abstractNumId w:val="6"/>
  </w:num>
  <w:num w:numId="5">
    <w:abstractNumId w:val="17"/>
  </w:num>
  <w:num w:numId="6">
    <w:abstractNumId w:val="9"/>
  </w:num>
  <w:num w:numId="7">
    <w:abstractNumId w:val="4"/>
  </w:num>
  <w:num w:numId="8">
    <w:abstractNumId w:val="16"/>
  </w:num>
  <w:num w:numId="9">
    <w:abstractNumId w:val="11"/>
  </w:num>
  <w:num w:numId="10">
    <w:abstractNumId w:val="5"/>
  </w:num>
  <w:num w:numId="11">
    <w:abstractNumId w:val="10"/>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3"/>
    </w:lvlOverride>
  </w:num>
  <w:num w:numId="14">
    <w:abstractNumId w:val="18"/>
  </w:num>
  <w:num w:numId="15">
    <w:abstractNumId w:val="3"/>
  </w:num>
  <w:num w:numId="16">
    <w:abstractNumId w:val="12"/>
  </w:num>
  <w:num w:numId="17">
    <w:abstractNumId w:val="0"/>
  </w:num>
  <w:num w:numId="18">
    <w:abstractNumId w:val="2"/>
  </w:num>
  <w:num w:numId="19">
    <w:abstractNumId w:val="8"/>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28C7"/>
    <w:rsid w:val="00003486"/>
    <w:rsid w:val="0000705E"/>
    <w:rsid w:val="00011203"/>
    <w:rsid w:val="00013982"/>
    <w:rsid w:val="0001453A"/>
    <w:rsid w:val="00025AB0"/>
    <w:rsid w:val="000320CC"/>
    <w:rsid w:val="00034878"/>
    <w:rsid w:val="00035D4E"/>
    <w:rsid w:val="00040074"/>
    <w:rsid w:val="00040A1F"/>
    <w:rsid w:val="00041403"/>
    <w:rsid w:val="00047150"/>
    <w:rsid w:val="000519EA"/>
    <w:rsid w:val="00051CBC"/>
    <w:rsid w:val="00057E37"/>
    <w:rsid w:val="000601FD"/>
    <w:rsid w:val="00066BC7"/>
    <w:rsid w:val="00066CB4"/>
    <w:rsid w:val="00070A49"/>
    <w:rsid w:val="00070B66"/>
    <w:rsid w:val="00073797"/>
    <w:rsid w:val="00074CA4"/>
    <w:rsid w:val="000843BE"/>
    <w:rsid w:val="00087BBD"/>
    <w:rsid w:val="000902BA"/>
    <w:rsid w:val="000929C9"/>
    <w:rsid w:val="0009430B"/>
    <w:rsid w:val="000A20F9"/>
    <w:rsid w:val="000A729D"/>
    <w:rsid w:val="000B0301"/>
    <w:rsid w:val="000B4A80"/>
    <w:rsid w:val="000B7E9D"/>
    <w:rsid w:val="000C1FA6"/>
    <w:rsid w:val="000C206E"/>
    <w:rsid w:val="000C3DA4"/>
    <w:rsid w:val="000C5A02"/>
    <w:rsid w:val="000D1E3C"/>
    <w:rsid w:val="000D26A1"/>
    <w:rsid w:val="000D2F0F"/>
    <w:rsid w:val="000D378F"/>
    <w:rsid w:val="000D790A"/>
    <w:rsid w:val="000E4E16"/>
    <w:rsid w:val="000F0F7C"/>
    <w:rsid w:val="000F2E2D"/>
    <w:rsid w:val="000F616D"/>
    <w:rsid w:val="000F7BE7"/>
    <w:rsid w:val="00110EA3"/>
    <w:rsid w:val="00115515"/>
    <w:rsid w:val="00116C6A"/>
    <w:rsid w:val="00121A4A"/>
    <w:rsid w:val="00131CCC"/>
    <w:rsid w:val="001338B0"/>
    <w:rsid w:val="00133D08"/>
    <w:rsid w:val="00141722"/>
    <w:rsid w:val="00141E75"/>
    <w:rsid w:val="00147C53"/>
    <w:rsid w:val="00152909"/>
    <w:rsid w:val="001544BD"/>
    <w:rsid w:val="00155726"/>
    <w:rsid w:val="00156435"/>
    <w:rsid w:val="00161683"/>
    <w:rsid w:val="00162044"/>
    <w:rsid w:val="001643E1"/>
    <w:rsid w:val="00173AB8"/>
    <w:rsid w:val="001743EF"/>
    <w:rsid w:val="00193AE2"/>
    <w:rsid w:val="001961AA"/>
    <w:rsid w:val="001A118F"/>
    <w:rsid w:val="001A1EAC"/>
    <w:rsid w:val="001A220B"/>
    <w:rsid w:val="001A2951"/>
    <w:rsid w:val="001A514A"/>
    <w:rsid w:val="001A6E35"/>
    <w:rsid w:val="001B023E"/>
    <w:rsid w:val="001C78AB"/>
    <w:rsid w:val="001D55B2"/>
    <w:rsid w:val="001D604A"/>
    <w:rsid w:val="001D6690"/>
    <w:rsid w:val="001E5B00"/>
    <w:rsid w:val="001E6B12"/>
    <w:rsid w:val="001E7921"/>
    <w:rsid w:val="002177DC"/>
    <w:rsid w:val="002271CB"/>
    <w:rsid w:val="00230205"/>
    <w:rsid w:val="002303A9"/>
    <w:rsid w:val="00233B90"/>
    <w:rsid w:val="002428E0"/>
    <w:rsid w:val="00243CE9"/>
    <w:rsid w:val="00247E1B"/>
    <w:rsid w:val="0025121F"/>
    <w:rsid w:val="002533E3"/>
    <w:rsid w:val="002539C1"/>
    <w:rsid w:val="00257011"/>
    <w:rsid w:val="00265955"/>
    <w:rsid w:val="002708CB"/>
    <w:rsid w:val="00275014"/>
    <w:rsid w:val="00277CE4"/>
    <w:rsid w:val="00282849"/>
    <w:rsid w:val="00283CC6"/>
    <w:rsid w:val="00286EA8"/>
    <w:rsid w:val="00292357"/>
    <w:rsid w:val="00292C8B"/>
    <w:rsid w:val="002940C3"/>
    <w:rsid w:val="00294CC5"/>
    <w:rsid w:val="0029530A"/>
    <w:rsid w:val="002973BD"/>
    <w:rsid w:val="002A57BD"/>
    <w:rsid w:val="002A73FE"/>
    <w:rsid w:val="002B11B3"/>
    <w:rsid w:val="002B4255"/>
    <w:rsid w:val="002B6FD0"/>
    <w:rsid w:val="002B7E64"/>
    <w:rsid w:val="002C1EA9"/>
    <w:rsid w:val="002D0DED"/>
    <w:rsid w:val="002D1936"/>
    <w:rsid w:val="002D4244"/>
    <w:rsid w:val="002E1863"/>
    <w:rsid w:val="002E400E"/>
    <w:rsid w:val="002E4220"/>
    <w:rsid w:val="002F007E"/>
    <w:rsid w:val="002F683E"/>
    <w:rsid w:val="002F7376"/>
    <w:rsid w:val="003017A1"/>
    <w:rsid w:val="00304E7C"/>
    <w:rsid w:val="00306DCD"/>
    <w:rsid w:val="003070CE"/>
    <w:rsid w:val="003149AB"/>
    <w:rsid w:val="003172B5"/>
    <w:rsid w:val="0031759C"/>
    <w:rsid w:val="00320D58"/>
    <w:rsid w:val="0032174D"/>
    <w:rsid w:val="00321FC3"/>
    <w:rsid w:val="00330480"/>
    <w:rsid w:val="0033200C"/>
    <w:rsid w:val="003322AF"/>
    <w:rsid w:val="00332AF4"/>
    <w:rsid w:val="00333491"/>
    <w:rsid w:val="00334EB4"/>
    <w:rsid w:val="00340AB2"/>
    <w:rsid w:val="00340FE5"/>
    <w:rsid w:val="0034168E"/>
    <w:rsid w:val="003423E5"/>
    <w:rsid w:val="0034659A"/>
    <w:rsid w:val="00347843"/>
    <w:rsid w:val="003624D1"/>
    <w:rsid w:val="00362E14"/>
    <w:rsid w:val="0036383D"/>
    <w:rsid w:val="003647C2"/>
    <w:rsid w:val="00364A0B"/>
    <w:rsid w:val="00364D35"/>
    <w:rsid w:val="00367858"/>
    <w:rsid w:val="003733F4"/>
    <w:rsid w:val="00376BC9"/>
    <w:rsid w:val="00377805"/>
    <w:rsid w:val="003820CC"/>
    <w:rsid w:val="003837F4"/>
    <w:rsid w:val="00386BF1"/>
    <w:rsid w:val="0038793B"/>
    <w:rsid w:val="003915FB"/>
    <w:rsid w:val="00391D62"/>
    <w:rsid w:val="00395478"/>
    <w:rsid w:val="003A0A78"/>
    <w:rsid w:val="003A3E45"/>
    <w:rsid w:val="003A4105"/>
    <w:rsid w:val="003A5A97"/>
    <w:rsid w:val="003B5D5A"/>
    <w:rsid w:val="003D1618"/>
    <w:rsid w:val="003D1B5B"/>
    <w:rsid w:val="003D226E"/>
    <w:rsid w:val="003D765D"/>
    <w:rsid w:val="003E172C"/>
    <w:rsid w:val="003E344A"/>
    <w:rsid w:val="003E5C4F"/>
    <w:rsid w:val="003F050D"/>
    <w:rsid w:val="003F1DFC"/>
    <w:rsid w:val="003F291E"/>
    <w:rsid w:val="003F2E79"/>
    <w:rsid w:val="003F50C7"/>
    <w:rsid w:val="003F5CB7"/>
    <w:rsid w:val="003F62FB"/>
    <w:rsid w:val="003F646C"/>
    <w:rsid w:val="004008B8"/>
    <w:rsid w:val="0040311E"/>
    <w:rsid w:val="00404E44"/>
    <w:rsid w:val="004110D8"/>
    <w:rsid w:val="004112A3"/>
    <w:rsid w:val="004126D5"/>
    <w:rsid w:val="0041380C"/>
    <w:rsid w:val="00424E8A"/>
    <w:rsid w:val="00432210"/>
    <w:rsid w:val="004616A5"/>
    <w:rsid w:val="00463A2A"/>
    <w:rsid w:val="00466AC3"/>
    <w:rsid w:val="00467C0D"/>
    <w:rsid w:val="00471948"/>
    <w:rsid w:val="00471E1F"/>
    <w:rsid w:val="0047406F"/>
    <w:rsid w:val="004740BF"/>
    <w:rsid w:val="004749A4"/>
    <w:rsid w:val="00480F8A"/>
    <w:rsid w:val="004827D6"/>
    <w:rsid w:val="00484157"/>
    <w:rsid w:val="00485B77"/>
    <w:rsid w:val="00487CC6"/>
    <w:rsid w:val="00491D54"/>
    <w:rsid w:val="00491F77"/>
    <w:rsid w:val="004A1B99"/>
    <w:rsid w:val="004A2A40"/>
    <w:rsid w:val="004B1F0F"/>
    <w:rsid w:val="004B6410"/>
    <w:rsid w:val="004B6491"/>
    <w:rsid w:val="004B7242"/>
    <w:rsid w:val="004C2AD8"/>
    <w:rsid w:val="004C4A16"/>
    <w:rsid w:val="004D4275"/>
    <w:rsid w:val="004F3108"/>
    <w:rsid w:val="004F3EAB"/>
    <w:rsid w:val="004F5D65"/>
    <w:rsid w:val="004F68F6"/>
    <w:rsid w:val="004F6E6D"/>
    <w:rsid w:val="005008FB"/>
    <w:rsid w:val="00502073"/>
    <w:rsid w:val="0050544C"/>
    <w:rsid w:val="00506ACB"/>
    <w:rsid w:val="00511023"/>
    <w:rsid w:val="005130AF"/>
    <w:rsid w:val="00513ACB"/>
    <w:rsid w:val="00514667"/>
    <w:rsid w:val="00515491"/>
    <w:rsid w:val="00522116"/>
    <w:rsid w:val="005263E1"/>
    <w:rsid w:val="005272E9"/>
    <w:rsid w:val="005275C1"/>
    <w:rsid w:val="00527F85"/>
    <w:rsid w:val="00532518"/>
    <w:rsid w:val="00532A91"/>
    <w:rsid w:val="00540DDE"/>
    <w:rsid w:val="005449FD"/>
    <w:rsid w:val="005455E9"/>
    <w:rsid w:val="00547123"/>
    <w:rsid w:val="00555DDF"/>
    <w:rsid w:val="00557C91"/>
    <w:rsid w:val="00561931"/>
    <w:rsid w:val="0056236A"/>
    <w:rsid w:val="005629B0"/>
    <w:rsid w:val="005717FB"/>
    <w:rsid w:val="005742EE"/>
    <w:rsid w:val="00576CC3"/>
    <w:rsid w:val="005773EE"/>
    <w:rsid w:val="005869BB"/>
    <w:rsid w:val="00594DF8"/>
    <w:rsid w:val="005A0015"/>
    <w:rsid w:val="005A2A0B"/>
    <w:rsid w:val="005B3852"/>
    <w:rsid w:val="005C1817"/>
    <w:rsid w:val="005C3948"/>
    <w:rsid w:val="005C427A"/>
    <w:rsid w:val="005D4B2E"/>
    <w:rsid w:val="005D4D08"/>
    <w:rsid w:val="005D5E09"/>
    <w:rsid w:val="005E70B7"/>
    <w:rsid w:val="005F02C9"/>
    <w:rsid w:val="005F2F7C"/>
    <w:rsid w:val="00605DC7"/>
    <w:rsid w:val="00606B88"/>
    <w:rsid w:val="00610B56"/>
    <w:rsid w:val="006166DC"/>
    <w:rsid w:val="006175DB"/>
    <w:rsid w:val="00617B1A"/>
    <w:rsid w:val="006212C2"/>
    <w:rsid w:val="00624AF6"/>
    <w:rsid w:val="006306BD"/>
    <w:rsid w:val="0063455F"/>
    <w:rsid w:val="00637613"/>
    <w:rsid w:val="0064290D"/>
    <w:rsid w:val="006520AA"/>
    <w:rsid w:val="00653436"/>
    <w:rsid w:val="00657EA8"/>
    <w:rsid w:val="00662A00"/>
    <w:rsid w:val="00664921"/>
    <w:rsid w:val="0067065D"/>
    <w:rsid w:val="00672522"/>
    <w:rsid w:val="00677244"/>
    <w:rsid w:val="00683C2E"/>
    <w:rsid w:val="00684426"/>
    <w:rsid w:val="006A0193"/>
    <w:rsid w:val="006A5049"/>
    <w:rsid w:val="006B3949"/>
    <w:rsid w:val="006B4F31"/>
    <w:rsid w:val="006B5220"/>
    <w:rsid w:val="006B64A3"/>
    <w:rsid w:val="006C1B62"/>
    <w:rsid w:val="006C42FD"/>
    <w:rsid w:val="006C592B"/>
    <w:rsid w:val="006D2A26"/>
    <w:rsid w:val="006D3006"/>
    <w:rsid w:val="006D30D3"/>
    <w:rsid w:val="006D44D2"/>
    <w:rsid w:val="006E2659"/>
    <w:rsid w:val="006E50A3"/>
    <w:rsid w:val="006E542F"/>
    <w:rsid w:val="006E683A"/>
    <w:rsid w:val="006F117F"/>
    <w:rsid w:val="006F2901"/>
    <w:rsid w:val="006F411B"/>
    <w:rsid w:val="006F6584"/>
    <w:rsid w:val="00701319"/>
    <w:rsid w:val="00710938"/>
    <w:rsid w:val="00716724"/>
    <w:rsid w:val="00717BEB"/>
    <w:rsid w:val="007208F2"/>
    <w:rsid w:val="007222F9"/>
    <w:rsid w:val="007235CC"/>
    <w:rsid w:val="00723B15"/>
    <w:rsid w:val="00732C67"/>
    <w:rsid w:val="00732E5F"/>
    <w:rsid w:val="00734B5A"/>
    <w:rsid w:val="00735330"/>
    <w:rsid w:val="00740ED6"/>
    <w:rsid w:val="007471A7"/>
    <w:rsid w:val="00760D3E"/>
    <w:rsid w:val="00765ABD"/>
    <w:rsid w:val="00770BFD"/>
    <w:rsid w:val="00777B3C"/>
    <w:rsid w:val="00791348"/>
    <w:rsid w:val="00792510"/>
    <w:rsid w:val="00794B25"/>
    <w:rsid w:val="007A617E"/>
    <w:rsid w:val="007B1E57"/>
    <w:rsid w:val="007C4191"/>
    <w:rsid w:val="007D4009"/>
    <w:rsid w:val="007D63B7"/>
    <w:rsid w:val="007E11DA"/>
    <w:rsid w:val="007E1EA5"/>
    <w:rsid w:val="007E582B"/>
    <w:rsid w:val="007E64DB"/>
    <w:rsid w:val="007F0A80"/>
    <w:rsid w:val="0080292B"/>
    <w:rsid w:val="00803069"/>
    <w:rsid w:val="00803D68"/>
    <w:rsid w:val="008040B0"/>
    <w:rsid w:val="00804638"/>
    <w:rsid w:val="008104E2"/>
    <w:rsid w:val="00813C56"/>
    <w:rsid w:val="00817462"/>
    <w:rsid w:val="008178D8"/>
    <w:rsid w:val="00817CF0"/>
    <w:rsid w:val="00821520"/>
    <w:rsid w:val="00821536"/>
    <w:rsid w:val="008274B2"/>
    <w:rsid w:val="00831001"/>
    <w:rsid w:val="00831688"/>
    <w:rsid w:val="00837DAC"/>
    <w:rsid w:val="00841C46"/>
    <w:rsid w:val="00850837"/>
    <w:rsid w:val="00855A87"/>
    <w:rsid w:val="00864203"/>
    <w:rsid w:val="00872607"/>
    <w:rsid w:val="00880E2E"/>
    <w:rsid w:val="00887039"/>
    <w:rsid w:val="00897B4F"/>
    <w:rsid w:val="008A756C"/>
    <w:rsid w:val="008A776F"/>
    <w:rsid w:val="008B486D"/>
    <w:rsid w:val="008B6C15"/>
    <w:rsid w:val="008C1965"/>
    <w:rsid w:val="008C3B06"/>
    <w:rsid w:val="008D1DB5"/>
    <w:rsid w:val="008D476E"/>
    <w:rsid w:val="008D4AA5"/>
    <w:rsid w:val="008E10F9"/>
    <w:rsid w:val="008E1940"/>
    <w:rsid w:val="008E2841"/>
    <w:rsid w:val="008E3C84"/>
    <w:rsid w:val="008E40DF"/>
    <w:rsid w:val="008F02BA"/>
    <w:rsid w:val="0090139C"/>
    <w:rsid w:val="00905C8C"/>
    <w:rsid w:val="009303F2"/>
    <w:rsid w:val="00930E14"/>
    <w:rsid w:val="00933195"/>
    <w:rsid w:val="00936622"/>
    <w:rsid w:val="00936FC1"/>
    <w:rsid w:val="009464B8"/>
    <w:rsid w:val="0095028B"/>
    <w:rsid w:val="0095132F"/>
    <w:rsid w:val="00951C24"/>
    <w:rsid w:val="00951C28"/>
    <w:rsid w:val="0095476F"/>
    <w:rsid w:val="00956F0B"/>
    <w:rsid w:val="0096437A"/>
    <w:rsid w:val="0097175A"/>
    <w:rsid w:val="00972263"/>
    <w:rsid w:val="00972776"/>
    <w:rsid w:val="00972B46"/>
    <w:rsid w:val="00973476"/>
    <w:rsid w:val="00974F0A"/>
    <w:rsid w:val="009827ED"/>
    <w:rsid w:val="009854DD"/>
    <w:rsid w:val="009902DB"/>
    <w:rsid w:val="00991462"/>
    <w:rsid w:val="00994E70"/>
    <w:rsid w:val="00996590"/>
    <w:rsid w:val="009A1B4E"/>
    <w:rsid w:val="009A61EC"/>
    <w:rsid w:val="009A76FE"/>
    <w:rsid w:val="009B290D"/>
    <w:rsid w:val="009B3815"/>
    <w:rsid w:val="009B41FC"/>
    <w:rsid w:val="009B4BBC"/>
    <w:rsid w:val="009B67C4"/>
    <w:rsid w:val="009C338F"/>
    <w:rsid w:val="009C5AF7"/>
    <w:rsid w:val="009C7F6E"/>
    <w:rsid w:val="009E44F6"/>
    <w:rsid w:val="009F2FBE"/>
    <w:rsid w:val="00A04F84"/>
    <w:rsid w:val="00A06041"/>
    <w:rsid w:val="00A061F7"/>
    <w:rsid w:val="00A07A30"/>
    <w:rsid w:val="00A22A55"/>
    <w:rsid w:val="00A2419B"/>
    <w:rsid w:val="00A422B6"/>
    <w:rsid w:val="00A4788B"/>
    <w:rsid w:val="00A528EB"/>
    <w:rsid w:val="00A66AB0"/>
    <w:rsid w:val="00A67284"/>
    <w:rsid w:val="00A73FD0"/>
    <w:rsid w:val="00A7431B"/>
    <w:rsid w:val="00A74E7E"/>
    <w:rsid w:val="00A804DA"/>
    <w:rsid w:val="00A83410"/>
    <w:rsid w:val="00A85CE9"/>
    <w:rsid w:val="00A8737A"/>
    <w:rsid w:val="00A921FC"/>
    <w:rsid w:val="00A958D0"/>
    <w:rsid w:val="00A95DC0"/>
    <w:rsid w:val="00A97C34"/>
    <w:rsid w:val="00AA0EB8"/>
    <w:rsid w:val="00AA2497"/>
    <w:rsid w:val="00AA2F31"/>
    <w:rsid w:val="00AA34B7"/>
    <w:rsid w:val="00AA5BB3"/>
    <w:rsid w:val="00AA7D23"/>
    <w:rsid w:val="00AB103A"/>
    <w:rsid w:val="00AB1D1E"/>
    <w:rsid w:val="00AB1E95"/>
    <w:rsid w:val="00AC1A95"/>
    <w:rsid w:val="00AC1DD9"/>
    <w:rsid w:val="00AC1FE6"/>
    <w:rsid w:val="00AC5039"/>
    <w:rsid w:val="00AC6478"/>
    <w:rsid w:val="00AD0565"/>
    <w:rsid w:val="00AD0BD0"/>
    <w:rsid w:val="00AD6A01"/>
    <w:rsid w:val="00AD78C4"/>
    <w:rsid w:val="00AD7A25"/>
    <w:rsid w:val="00AE4FD2"/>
    <w:rsid w:val="00AF5951"/>
    <w:rsid w:val="00AF5C27"/>
    <w:rsid w:val="00B04B14"/>
    <w:rsid w:val="00B0585E"/>
    <w:rsid w:val="00B06D94"/>
    <w:rsid w:val="00B12C82"/>
    <w:rsid w:val="00B15ED8"/>
    <w:rsid w:val="00B24F90"/>
    <w:rsid w:val="00B279BD"/>
    <w:rsid w:val="00B3158B"/>
    <w:rsid w:val="00B4272D"/>
    <w:rsid w:val="00B47D0B"/>
    <w:rsid w:val="00B47D7B"/>
    <w:rsid w:val="00B50ACB"/>
    <w:rsid w:val="00B56D95"/>
    <w:rsid w:val="00B613C9"/>
    <w:rsid w:val="00B629FE"/>
    <w:rsid w:val="00B70493"/>
    <w:rsid w:val="00B7401E"/>
    <w:rsid w:val="00B761E5"/>
    <w:rsid w:val="00B8024D"/>
    <w:rsid w:val="00B81F96"/>
    <w:rsid w:val="00B849A1"/>
    <w:rsid w:val="00B849ED"/>
    <w:rsid w:val="00BA0FF8"/>
    <w:rsid w:val="00BA15A8"/>
    <w:rsid w:val="00BA1697"/>
    <w:rsid w:val="00BA391D"/>
    <w:rsid w:val="00BA4D42"/>
    <w:rsid w:val="00BA79A1"/>
    <w:rsid w:val="00BB1633"/>
    <w:rsid w:val="00BB3E17"/>
    <w:rsid w:val="00BC13A5"/>
    <w:rsid w:val="00BE1661"/>
    <w:rsid w:val="00BE6865"/>
    <w:rsid w:val="00BF32A3"/>
    <w:rsid w:val="00BF337B"/>
    <w:rsid w:val="00BF51F0"/>
    <w:rsid w:val="00BF5E46"/>
    <w:rsid w:val="00BF642B"/>
    <w:rsid w:val="00C0061C"/>
    <w:rsid w:val="00C03590"/>
    <w:rsid w:val="00C03C94"/>
    <w:rsid w:val="00C05008"/>
    <w:rsid w:val="00C077C2"/>
    <w:rsid w:val="00C103A2"/>
    <w:rsid w:val="00C235FA"/>
    <w:rsid w:val="00C34A66"/>
    <w:rsid w:val="00C37AC8"/>
    <w:rsid w:val="00C419A9"/>
    <w:rsid w:val="00C47CEF"/>
    <w:rsid w:val="00C47F6F"/>
    <w:rsid w:val="00C5062A"/>
    <w:rsid w:val="00C564A2"/>
    <w:rsid w:val="00C65A04"/>
    <w:rsid w:val="00C67CA7"/>
    <w:rsid w:val="00C741B1"/>
    <w:rsid w:val="00C75838"/>
    <w:rsid w:val="00C93B4B"/>
    <w:rsid w:val="00C95294"/>
    <w:rsid w:val="00C96C54"/>
    <w:rsid w:val="00C972AF"/>
    <w:rsid w:val="00CA3C93"/>
    <w:rsid w:val="00CA3CEC"/>
    <w:rsid w:val="00CC1EC9"/>
    <w:rsid w:val="00CC5ABA"/>
    <w:rsid w:val="00CC7874"/>
    <w:rsid w:val="00CD12CD"/>
    <w:rsid w:val="00CD2B61"/>
    <w:rsid w:val="00CD341F"/>
    <w:rsid w:val="00CD59E5"/>
    <w:rsid w:val="00CD624E"/>
    <w:rsid w:val="00CD6946"/>
    <w:rsid w:val="00CE239E"/>
    <w:rsid w:val="00D0424D"/>
    <w:rsid w:val="00D0676B"/>
    <w:rsid w:val="00D1215F"/>
    <w:rsid w:val="00D203BB"/>
    <w:rsid w:val="00D34DFF"/>
    <w:rsid w:val="00D3573A"/>
    <w:rsid w:val="00D36325"/>
    <w:rsid w:val="00D4618C"/>
    <w:rsid w:val="00D47DB5"/>
    <w:rsid w:val="00D5108C"/>
    <w:rsid w:val="00D566E1"/>
    <w:rsid w:val="00D6469E"/>
    <w:rsid w:val="00D71DFE"/>
    <w:rsid w:val="00D760E1"/>
    <w:rsid w:val="00D95E82"/>
    <w:rsid w:val="00DA4E79"/>
    <w:rsid w:val="00DA51FF"/>
    <w:rsid w:val="00DA62E6"/>
    <w:rsid w:val="00DA673B"/>
    <w:rsid w:val="00DA6B99"/>
    <w:rsid w:val="00DB0B1A"/>
    <w:rsid w:val="00DB4D1A"/>
    <w:rsid w:val="00DB4DFB"/>
    <w:rsid w:val="00DB784D"/>
    <w:rsid w:val="00DC5517"/>
    <w:rsid w:val="00DC5B9C"/>
    <w:rsid w:val="00DC6B4E"/>
    <w:rsid w:val="00DD2774"/>
    <w:rsid w:val="00DE4067"/>
    <w:rsid w:val="00DE567B"/>
    <w:rsid w:val="00DE653F"/>
    <w:rsid w:val="00DE7CE0"/>
    <w:rsid w:val="00DF2D33"/>
    <w:rsid w:val="00E01F3E"/>
    <w:rsid w:val="00E04B86"/>
    <w:rsid w:val="00E154FC"/>
    <w:rsid w:val="00E2092F"/>
    <w:rsid w:val="00E244BE"/>
    <w:rsid w:val="00E245F3"/>
    <w:rsid w:val="00E42EB1"/>
    <w:rsid w:val="00E446F0"/>
    <w:rsid w:val="00E47D90"/>
    <w:rsid w:val="00E509CA"/>
    <w:rsid w:val="00E52C74"/>
    <w:rsid w:val="00E55001"/>
    <w:rsid w:val="00E56A46"/>
    <w:rsid w:val="00E56C4E"/>
    <w:rsid w:val="00E60EBF"/>
    <w:rsid w:val="00E7031F"/>
    <w:rsid w:val="00E777CC"/>
    <w:rsid w:val="00E83947"/>
    <w:rsid w:val="00E93D62"/>
    <w:rsid w:val="00E97A21"/>
    <w:rsid w:val="00EA4DD4"/>
    <w:rsid w:val="00EA503A"/>
    <w:rsid w:val="00EA6696"/>
    <w:rsid w:val="00EA7249"/>
    <w:rsid w:val="00EB1260"/>
    <w:rsid w:val="00EB4223"/>
    <w:rsid w:val="00EB64E6"/>
    <w:rsid w:val="00EC30F1"/>
    <w:rsid w:val="00EC4B72"/>
    <w:rsid w:val="00EC723E"/>
    <w:rsid w:val="00EC7F46"/>
    <w:rsid w:val="00ED09AF"/>
    <w:rsid w:val="00ED3897"/>
    <w:rsid w:val="00ED4E1A"/>
    <w:rsid w:val="00ED5EC2"/>
    <w:rsid w:val="00ED7745"/>
    <w:rsid w:val="00EE2A7D"/>
    <w:rsid w:val="00EF4B82"/>
    <w:rsid w:val="00EF6720"/>
    <w:rsid w:val="00F0469C"/>
    <w:rsid w:val="00F0722C"/>
    <w:rsid w:val="00F12BA3"/>
    <w:rsid w:val="00F1379B"/>
    <w:rsid w:val="00F206F3"/>
    <w:rsid w:val="00F20C8D"/>
    <w:rsid w:val="00F21DAB"/>
    <w:rsid w:val="00F25963"/>
    <w:rsid w:val="00F25FA3"/>
    <w:rsid w:val="00F27626"/>
    <w:rsid w:val="00F27F4C"/>
    <w:rsid w:val="00F326F1"/>
    <w:rsid w:val="00F361DE"/>
    <w:rsid w:val="00F36B4D"/>
    <w:rsid w:val="00F37764"/>
    <w:rsid w:val="00F41273"/>
    <w:rsid w:val="00F426F6"/>
    <w:rsid w:val="00F4281B"/>
    <w:rsid w:val="00F445A1"/>
    <w:rsid w:val="00F4551F"/>
    <w:rsid w:val="00F4566C"/>
    <w:rsid w:val="00F5310A"/>
    <w:rsid w:val="00F553A4"/>
    <w:rsid w:val="00F64FE4"/>
    <w:rsid w:val="00F6518E"/>
    <w:rsid w:val="00F654A1"/>
    <w:rsid w:val="00F67E0D"/>
    <w:rsid w:val="00F75BD2"/>
    <w:rsid w:val="00F85760"/>
    <w:rsid w:val="00F95915"/>
    <w:rsid w:val="00FA27E4"/>
    <w:rsid w:val="00FB513B"/>
    <w:rsid w:val="00FC4E9C"/>
    <w:rsid w:val="00FC50F7"/>
    <w:rsid w:val="00FC549C"/>
    <w:rsid w:val="00FC7AF7"/>
    <w:rsid w:val="00FD1B47"/>
    <w:rsid w:val="00FD71BD"/>
    <w:rsid w:val="00FE30EB"/>
    <w:rsid w:val="00FE346F"/>
    <w:rsid w:val="00FE3C5B"/>
    <w:rsid w:val="17766910"/>
    <w:rsid w:val="22F32E72"/>
    <w:rsid w:val="26B70B86"/>
    <w:rsid w:val="309A10B7"/>
    <w:rsid w:val="3ACD2460"/>
    <w:rsid w:val="442C7543"/>
    <w:rsid w:val="48D05AE6"/>
    <w:rsid w:val="546DC48B"/>
    <w:rsid w:val="78C0F0AF"/>
    <w:rsid w:val="7B0396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072FB9"/>
  <w15:chartTrackingRefBased/>
  <w15:docId w15:val="{5AFAE1FC-6C52-4F02-8739-0841CA00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794B25"/>
    <w:rPr>
      <w:color w:val="605E5C"/>
      <w:shd w:val="clear" w:color="auto" w:fill="E1DFDD"/>
    </w:rPr>
  </w:style>
  <w:style w:type="character" w:styleId="FollowedHyperlink">
    <w:name w:val="FollowedHyperlink"/>
    <w:basedOn w:val="DefaultParagraphFont"/>
    <w:uiPriority w:val="99"/>
    <w:semiHidden/>
    <w:unhideWhenUsed/>
    <w:rsid w:val="00275014"/>
    <w:rPr>
      <w:color w:val="954F72" w:themeColor="followedHyperlink"/>
      <w:u w:val="single"/>
    </w:rPr>
  </w:style>
  <w:style w:type="paragraph" w:styleId="Revision">
    <w:name w:val="Revision"/>
    <w:hidden/>
    <w:uiPriority w:val="99"/>
    <w:semiHidden/>
    <w:rsid w:val="001A118F"/>
    <w:pPr>
      <w:spacing w:after="0" w:line="240" w:lineRule="auto"/>
    </w:pPr>
  </w:style>
  <w:style w:type="character" w:customStyle="1" w:styleId="cf01">
    <w:name w:val="cf01"/>
    <w:basedOn w:val="DefaultParagraphFont"/>
    <w:rsid w:val="000B4A80"/>
    <w:rPr>
      <w:rFonts w:ascii="Segoe UI" w:hAnsi="Segoe UI" w:cs="Segoe UI" w:hint="default"/>
      <w:sz w:val="18"/>
      <w:szCs w:val="18"/>
    </w:rPr>
  </w:style>
  <w:style w:type="character" w:styleId="Mention">
    <w:name w:val="Mention"/>
    <w:basedOn w:val="DefaultParagraphFont"/>
    <w:uiPriority w:val="99"/>
    <w:unhideWhenUsed/>
    <w:rsid w:val="000902B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hyperlink" Target="https://docs.fcc.gov/public/attachments/FCC-23-56A1.pdf" TargetMode="External" /><Relationship Id="rId13" Type="http://schemas.openxmlformats.org/officeDocument/2006/relationships/hyperlink" Target="https://www.govinfo.gov/content/pkg/FR-2023-08-15/pdf/2023-16984.pdf" TargetMode="External" /><Relationship Id="rId14" Type="http://schemas.openxmlformats.org/officeDocument/2006/relationships/hyperlink" Target="https://www.govinfo.gov/content/pkg/FR-2023-11-13/pdf/2023-24876.pdf" TargetMode="External" /><Relationship Id="rId15" Type="http://schemas.openxmlformats.org/officeDocument/2006/relationships/hyperlink" Target="https://www.usac.org/e-rate/" TargetMode="External" /><Relationship Id="rId16" Type="http://schemas.openxmlformats.org/officeDocument/2006/relationships/hyperlink" Target="https://www.fcc.gov/tribal-libraries" TargetMode="External" /><Relationship Id="rId17" Type="http://schemas.openxmlformats.org/officeDocument/2006/relationships/hyperlink" Target="https://www.usac.org/e-rate/learn/tribal-training/" TargetMode="External" /><Relationship Id="rId18" Type="http://schemas.openxmlformats.org/officeDocument/2006/relationships/header" Target="header3.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5" ma:contentTypeDescription="Create a new document." ma:contentTypeScope="" ma:versionID="2a2563f03f6db9b1107bb01ed58aadf0">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3cdddf60059b0a338a5e19718343af8c"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5e107016-80ea-4005-8de6-4f7eb71f48a8}" ma:internalName="TaxCatchAll" ma:showField="CatchAllData" ma:web="c123d5f3-4db4-436f-bc7d-84b65f5a0b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9d8eaf-8627-42d1-b3ce-a47231cd03d3">
      <Terms xmlns="http://schemas.microsoft.com/office/infopath/2007/PartnerControls"/>
    </lcf76f155ced4ddcb4097134ff3c332f>
    <TaxCatchAll xmlns="c123d5f3-4db4-436f-bc7d-84b65f5a0b9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7AC3-AFCC-4A57-ACB2-49B494BDF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4687D-C33E-435E-A840-A0DC408375E9}">
  <ds:schemaRefs>
    <ds:schemaRef ds:uri="http://schemas.microsoft.com/sharepoint/v3/contenttype/forms"/>
  </ds:schemaRefs>
</ds:datastoreItem>
</file>

<file path=customXml/itemProps3.xml><?xml version="1.0" encoding="utf-8"?>
<ds:datastoreItem xmlns:ds="http://schemas.openxmlformats.org/officeDocument/2006/customXml" ds:itemID="{6F628656-7F78-4B84-BF54-245B765C482F}">
  <ds:schemaRefs>
    <ds:schemaRef ds:uri="http://schemas.microsoft.com/office/2006/metadata/properties"/>
    <ds:schemaRef ds:uri="http://schemas.microsoft.com/office/infopath/2007/PartnerControls"/>
    <ds:schemaRef ds:uri="ce9d8eaf-8627-42d1-b3ce-a47231cd03d3"/>
    <ds:schemaRef ds:uri="c123d5f3-4db4-436f-bc7d-84b65f5a0b9a"/>
  </ds:schemaRefs>
</ds:datastoreItem>
</file>

<file path=customXml/itemProps4.xml><?xml version="1.0" encoding="utf-8"?>
<ds:datastoreItem xmlns:ds="http://schemas.openxmlformats.org/officeDocument/2006/customXml" ds:itemID="{4620CA9E-23E3-4D56-A8FC-1D91B01F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Belford Lawson</dc:creator>
  <cp:lastModifiedBy>Lillian Lowery</cp:lastModifiedBy>
  <cp:revision>2</cp:revision>
  <cp:lastPrinted>2023-12-29T18:56:00Z</cp:lastPrinted>
  <dcterms:created xsi:type="dcterms:W3CDTF">2024-05-09T17:07:00Z</dcterms:created>
  <dcterms:modified xsi:type="dcterms:W3CDTF">2024-05-09T17:07:00Z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y fmtid="{D5CDD505-2E9C-101B-9397-08002B2CF9AE}" pid="3" name="MediaServiceImageTags">
    <vt:lpwstr/>
  </property>
</Properties>
</file>