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A49B6" w:rsidP="009A49B6" w14:paraId="15D98D71" w14:textId="77777777">
      <w:pPr>
        <w:jc w:val="center"/>
        <w:rPr>
          <w:b/>
        </w:rPr>
      </w:pPr>
      <w:r w:rsidRPr="0070224F">
        <w:rPr>
          <w:rFonts w:ascii="Times New Roman Bold" w:hAnsi="Times New Roman Bold"/>
          <w:b/>
          <w:kern w:val="0"/>
          <w:szCs w:val="22"/>
        </w:rPr>
        <w:t>Before</w:t>
      </w:r>
      <w:r>
        <w:rPr>
          <w:b/>
        </w:rPr>
        <w:t xml:space="preserve"> the</w:t>
      </w:r>
    </w:p>
    <w:p w:rsidR="009A49B6" w:rsidP="009A49B6" w14:paraId="5613E80A" w14:textId="77777777">
      <w:pPr>
        <w:pStyle w:val="StyleBoldCentered"/>
      </w:pPr>
      <w:r>
        <w:t>F</w:t>
      </w:r>
      <w:r>
        <w:rPr>
          <w:caps w:val="0"/>
        </w:rPr>
        <w:t>ederal Communications Commission</w:t>
      </w:r>
    </w:p>
    <w:p w:rsidR="009A49B6" w:rsidP="009A49B6" w14:paraId="54B9A61E" w14:textId="77777777">
      <w:pPr>
        <w:pStyle w:val="StyleBoldCentered"/>
      </w:pPr>
      <w:r>
        <w:rPr>
          <w:caps w:val="0"/>
        </w:rPr>
        <w:t>Washington, D.C. 20554</w:t>
      </w:r>
    </w:p>
    <w:p w:rsidR="009A49B6" w:rsidP="009A49B6" w14:paraId="7126A89C" w14:textId="77777777"/>
    <w:p w:rsidR="009A49B6" w:rsidP="009A49B6" w14:paraId="731F4F19" w14:textId="77777777"/>
    <w:tbl>
      <w:tblPr>
        <w:tblW w:w="0" w:type="auto"/>
        <w:tblLayout w:type="fixed"/>
        <w:tblLook w:val="0000"/>
      </w:tblPr>
      <w:tblGrid>
        <w:gridCol w:w="4698"/>
        <w:gridCol w:w="630"/>
        <w:gridCol w:w="4248"/>
      </w:tblGrid>
      <w:tr w14:paraId="7AF29704" w14:textId="77777777" w:rsidTr="005F6248">
        <w:tblPrEx>
          <w:tblW w:w="0" w:type="auto"/>
          <w:tblLayout w:type="fixed"/>
          <w:tblLook w:val="0000"/>
        </w:tblPrEx>
        <w:tc>
          <w:tcPr>
            <w:tcW w:w="4698" w:type="dxa"/>
          </w:tcPr>
          <w:p w:rsidR="009A49B6" w:rsidP="005F6248" w14:paraId="132A579D" w14:textId="77777777">
            <w:pPr>
              <w:ind w:right="-18"/>
            </w:pPr>
            <w:r>
              <w:t>In the Matter of</w:t>
            </w:r>
          </w:p>
          <w:p w:rsidR="009A49B6" w:rsidP="005F6248" w14:paraId="5A6FDA4E" w14:textId="77777777">
            <w:pPr>
              <w:ind w:right="-18"/>
            </w:pPr>
          </w:p>
          <w:p w:rsidR="009A49B6" w:rsidP="005F6248" w14:paraId="1016CBFD" w14:textId="584B775B">
            <w:pPr>
              <w:ind w:right="-18"/>
            </w:pPr>
            <w:r>
              <w:t xml:space="preserve">Incarcerated People’s Communications Services; </w:t>
            </w:r>
          </w:p>
          <w:p w:rsidR="009A49B6" w:rsidP="007A3238" w14:paraId="6B37CC22" w14:textId="243C4F21">
            <w:pPr>
              <w:ind w:right="-18"/>
            </w:pPr>
            <w:r>
              <w:t>Implementation of the Martha Wright-Reed Act</w:t>
            </w:r>
          </w:p>
          <w:p w:rsidR="009A49B6" w:rsidP="005F6248" w14:paraId="569F2B43" w14:textId="77777777">
            <w:pPr>
              <w:tabs>
                <w:tab w:val="center" w:pos="4680"/>
              </w:tabs>
              <w:suppressAutoHyphens/>
            </w:pPr>
          </w:p>
          <w:p w:rsidR="009A49B6" w:rsidRPr="007115F7" w:rsidP="005F6248" w14:paraId="334B8D5F" w14:textId="590DD873">
            <w:pPr>
              <w:tabs>
                <w:tab w:val="center" w:pos="4680"/>
              </w:tabs>
              <w:suppressAutoHyphens/>
              <w:rPr>
                <w:spacing w:val="-2"/>
              </w:rPr>
            </w:pPr>
            <w:r>
              <w:t>Rates for Interstate Inmate Calling Services</w:t>
            </w:r>
          </w:p>
        </w:tc>
        <w:tc>
          <w:tcPr>
            <w:tcW w:w="630" w:type="dxa"/>
          </w:tcPr>
          <w:p w:rsidR="009A49B6" w:rsidP="005F6248" w14:paraId="747B3BCB" w14:textId="77777777">
            <w:pPr>
              <w:rPr>
                <w:b/>
              </w:rPr>
            </w:pPr>
            <w:r>
              <w:rPr>
                <w:b/>
              </w:rPr>
              <w:t>)</w:t>
            </w:r>
          </w:p>
          <w:p w:rsidR="009A49B6" w:rsidP="005F6248" w14:paraId="36B1C31F" w14:textId="77777777">
            <w:pPr>
              <w:rPr>
                <w:b/>
              </w:rPr>
            </w:pPr>
            <w:r>
              <w:rPr>
                <w:b/>
              </w:rPr>
              <w:t>)</w:t>
            </w:r>
          </w:p>
          <w:p w:rsidR="009A49B6" w:rsidP="005F6248" w14:paraId="5C975726" w14:textId="77777777">
            <w:pPr>
              <w:rPr>
                <w:b/>
              </w:rPr>
            </w:pPr>
            <w:r>
              <w:rPr>
                <w:b/>
              </w:rPr>
              <w:t>)</w:t>
            </w:r>
          </w:p>
          <w:p w:rsidR="009A49B6" w:rsidP="005F6248" w14:paraId="34F7334F" w14:textId="77777777">
            <w:pPr>
              <w:rPr>
                <w:b/>
              </w:rPr>
            </w:pPr>
            <w:r>
              <w:rPr>
                <w:b/>
              </w:rPr>
              <w:t>)</w:t>
            </w:r>
          </w:p>
          <w:p w:rsidR="009A49B6" w:rsidP="005F6248" w14:paraId="0A7823C3" w14:textId="77777777">
            <w:pPr>
              <w:rPr>
                <w:b/>
              </w:rPr>
            </w:pPr>
            <w:r>
              <w:rPr>
                <w:b/>
              </w:rPr>
              <w:t>)</w:t>
            </w:r>
          </w:p>
          <w:p w:rsidR="009A49B6" w:rsidP="005F6248" w14:paraId="3E009CF2" w14:textId="77777777">
            <w:pPr>
              <w:rPr>
                <w:b/>
              </w:rPr>
            </w:pPr>
            <w:r>
              <w:rPr>
                <w:b/>
              </w:rPr>
              <w:t>)</w:t>
            </w:r>
          </w:p>
          <w:p w:rsidR="009A49B6" w:rsidRPr="00821E71" w:rsidP="005F6248" w14:paraId="3891D717" w14:textId="77777777">
            <w:pPr>
              <w:rPr>
                <w:b/>
              </w:rPr>
            </w:pPr>
            <w:r>
              <w:rPr>
                <w:b/>
              </w:rPr>
              <w:t>)</w:t>
            </w:r>
          </w:p>
        </w:tc>
        <w:tc>
          <w:tcPr>
            <w:tcW w:w="4248" w:type="dxa"/>
          </w:tcPr>
          <w:p w:rsidR="009A49B6" w:rsidP="005F6248" w14:paraId="4DF56BC4" w14:textId="77777777"/>
          <w:p w:rsidR="009A49B6" w:rsidP="005F6248" w14:paraId="5B3412F2" w14:textId="77777777"/>
          <w:p w:rsidR="009A49B6" w:rsidP="005F6248" w14:paraId="77C7B876" w14:textId="7F2E6CDD">
            <w:pPr>
              <w:rPr>
                <w:bCs/>
              </w:rPr>
            </w:pPr>
            <w:r>
              <w:rPr>
                <w:bCs/>
              </w:rPr>
              <w:t xml:space="preserve">WC Docket No. </w:t>
            </w:r>
            <w:r w:rsidRPr="00D918EB">
              <w:rPr>
                <w:bCs/>
              </w:rPr>
              <w:t>2</w:t>
            </w:r>
            <w:r w:rsidR="00D918EB">
              <w:rPr>
                <w:bCs/>
              </w:rPr>
              <w:t>3</w:t>
            </w:r>
            <w:r>
              <w:rPr>
                <w:bCs/>
              </w:rPr>
              <w:t>-</w:t>
            </w:r>
            <w:r w:rsidR="00776BAE">
              <w:rPr>
                <w:bCs/>
              </w:rPr>
              <w:t>62</w:t>
            </w:r>
          </w:p>
          <w:p w:rsidR="009A49B6" w:rsidP="005F6248" w14:paraId="43FC6BF2" w14:textId="77777777">
            <w:pPr>
              <w:rPr>
                <w:bCs/>
              </w:rPr>
            </w:pPr>
          </w:p>
          <w:p w:rsidR="007A3238" w:rsidP="007A3238" w14:paraId="386DE3F6" w14:textId="77777777">
            <w:pPr>
              <w:rPr>
                <w:bCs/>
              </w:rPr>
            </w:pPr>
          </w:p>
          <w:p w:rsidR="007A3238" w:rsidP="007A3238" w14:paraId="24CDB386" w14:textId="1F37C402">
            <w:pPr>
              <w:rPr>
                <w:bCs/>
              </w:rPr>
            </w:pPr>
            <w:r>
              <w:rPr>
                <w:bCs/>
              </w:rPr>
              <w:t xml:space="preserve">WC Docket No. </w:t>
            </w:r>
            <w:r w:rsidR="00D918EB">
              <w:rPr>
                <w:bCs/>
              </w:rPr>
              <w:t>12</w:t>
            </w:r>
            <w:r>
              <w:rPr>
                <w:bCs/>
              </w:rPr>
              <w:t>-375</w:t>
            </w:r>
          </w:p>
          <w:p w:rsidR="009A49B6" w:rsidP="005F6248" w14:paraId="63D4EF70" w14:textId="7B2EF89F">
            <w:pPr>
              <w:tabs>
                <w:tab w:val="center" w:pos="4680"/>
              </w:tabs>
              <w:suppressAutoHyphens/>
              <w:rPr>
                <w:spacing w:val="-2"/>
              </w:rPr>
            </w:pPr>
          </w:p>
        </w:tc>
      </w:tr>
    </w:tbl>
    <w:p w:rsidR="009A49B6" w:rsidP="009A49B6" w14:paraId="479873E8" w14:textId="77777777"/>
    <w:p w:rsidR="009A49B6" w:rsidP="009A49B6" w14:paraId="3EA36412" w14:textId="2355E2E0">
      <w:pPr>
        <w:pStyle w:val="StyleBoldCentered"/>
      </w:pPr>
      <w:r>
        <w:t>ORDER</w:t>
      </w:r>
    </w:p>
    <w:p w:rsidR="009A49B6" w:rsidP="009A49B6" w14:paraId="1D42E9BF" w14:textId="77777777">
      <w:pPr>
        <w:tabs>
          <w:tab w:val="left" w:pos="-720"/>
        </w:tabs>
        <w:suppressAutoHyphens/>
        <w:spacing w:line="227" w:lineRule="auto"/>
        <w:rPr>
          <w:spacing w:val="-2"/>
        </w:rPr>
      </w:pPr>
    </w:p>
    <w:p w:rsidR="009A49B6" w:rsidP="009A49B6" w14:paraId="2B0E0ABF" w14:textId="71B33790">
      <w:pPr>
        <w:tabs>
          <w:tab w:val="left" w:pos="720"/>
          <w:tab w:val="right" w:pos="9360"/>
        </w:tabs>
        <w:suppressAutoHyphens/>
        <w:spacing w:line="227" w:lineRule="auto"/>
        <w:rPr>
          <w:spacing w:val="-2"/>
        </w:rPr>
      </w:pPr>
      <w:r>
        <w:rPr>
          <w:b/>
          <w:spacing w:val="-2"/>
        </w:rPr>
        <w:t xml:space="preserve">Adopted:  </w:t>
      </w:r>
      <w:r w:rsidR="000973F1">
        <w:rPr>
          <w:b/>
          <w:spacing w:val="-2"/>
        </w:rPr>
        <w:t xml:space="preserve">December </w:t>
      </w:r>
      <w:r w:rsidR="0087341F">
        <w:rPr>
          <w:b/>
          <w:spacing w:val="-2"/>
        </w:rPr>
        <w:t>19</w:t>
      </w:r>
      <w:r>
        <w:rPr>
          <w:b/>
          <w:spacing w:val="-2"/>
        </w:rPr>
        <w:t>, 2025</w:t>
      </w:r>
      <w:r>
        <w:rPr>
          <w:b/>
          <w:spacing w:val="-2"/>
        </w:rPr>
        <w:tab/>
        <w:t xml:space="preserve">Released:  </w:t>
      </w:r>
      <w:r w:rsidR="000973F1">
        <w:rPr>
          <w:b/>
          <w:spacing w:val="-2"/>
        </w:rPr>
        <w:t xml:space="preserve">December </w:t>
      </w:r>
      <w:r w:rsidR="0087341F">
        <w:rPr>
          <w:b/>
          <w:spacing w:val="-2"/>
        </w:rPr>
        <w:t>19</w:t>
      </w:r>
      <w:r>
        <w:rPr>
          <w:b/>
          <w:spacing w:val="-2"/>
        </w:rPr>
        <w:t>, 2025</w:t>
      </w:r>
    </w:p>
    <w:p w:rsidR="009A49B6" w:rsidP="009A49B6" w14:paraId="54BF0A5E" w14:textId="77777777"/>
    <w:p w:rsidR="009A49B6" w:rsidRPr="00516D94" w:rsidP="009A49B6" w14:paraId="3FFD8ED7" w14:textId="79FD5BCB">
      <w:pPr>
        <w:rPr>
          <w:b/>
          <w:spacing w:val="-2"/>
          <w:szCs w:val="22"/>
        </w:rPr>
      </w:pPr>
      <w:r>
        <w:rPr>
          <w:b/>
          <w:spacing w:val="-2"/>
          <w:szCs w:val="22"/>
        </w:rPr>
        <w:t xml:space="preserve">Revised </w:t>
      </w:r>
      <w:r w:rsidRPr="00516D94" w:rsidR="0017561E">
        <w:rPr>
          <w:b/>
          <w:spacing w:val="-2"/>
          <w:szCs w:val="22"/>
        </w:rPr>
        <w:t xml:space="preserve">Comment Date: </w:t>
      </w:r>
      <w:r w:rsidR="0017561E">
        <w:rPr>
          <w:b/>
          <w:spacing w:val="-2"/>
          <w:szCs w:val="22"/>
        </w:rPr>
        <w:t xml:space="preserve"> </w:t>
      </w:r>
      <w:bookmarkStart w:id="0" w:name="_Hlk202364632"/>
      <w:r w:rsidR="00D918EB">
        <w:rPr>
          <w:b/>
          <w:spacing w:val="-2"/>
          <w:szCs w:val="22"/>
        </w:rPr>
        <w:t>February 3</w:t>
      </w:r>
      <w:r w:rsidRPr="00516D94" w:rsidR="0017561E">
        <w:rPr>
          <w:b/>
          <w:spacing w:val="-2"/>
          <w:szCs w:val="22"/>
        </w:rPr>
        <w:t>, 202</w:t>
      </w:r>
      <w:r w:rsidR="0017561E">
        <w:rPr>
          <w:b/>
          <w:spacing w:val="-2"/>
          <w:szCs w:val="22"/>
        </w:rPr>
        <w:t>6</w:t>
      </w:r>
    </w:p>
    <w:p w:rsidR="009A49B6" w:rsidRPr="00516D94" w:rsidP="009A49B6" w14:paraId="7D5DAE03" w14:textId="38E8C08D">
      <w:pPr>
        <w:rPr>
          <w:b/>
          <w:spacing w:val="-2"/>
          <w:szCs w:val="22"/>
        </w:rPr>
      </w:pPr>
      <w:r>
        <w:rPr>
          <w:b/>
          <w:spacing w:val="-2"/>
          <w:szCs w:val="22"/>
        </w:rPr>
        <w:t xml:space="preserve">Revised </w:t>
      </w:r>
      <w:r w:rsidRPr="00516D94" w:rsidR="0017561E">
        <w:rPr>
          <w:b/>
          <w:spacing w:val="-2"/>
          <w:szCs w:val="22"/>
        </w:rPr>
        <w:t xml:space="preserve">Reply Comment Date:  </w:t>
      </w:r>
      <w:r w:rsidR="00D918EB">
        <w:rPr>
          <w:b/>
          <w:spacing w:val="-2"/>
          <w:szCs w:val="22"/>
        </w:rPr>
        <w:t>March 5</w:t>
      </w:r>
      <w:r w:rsidRPr="00516D94" w:rsidR="0017561E">
        <w:rPr>
          <w:b/>
          <w:spacing w:val="-2"/>
          <w:szCs w:val="22"/>
        </w:rPr>
        <w:t>, 202</w:t>
      </w:r>
      <w:r w:rsidR="0017561E">
        <w:rPr>
          <w:b/>
          <w:spacing w:val="-2"/>
          <w:szCs w:val="22"/>
        </w:rPr>
        <w:t>6</w:t>
      </w:r>
    </w:p>
    <w:bookmarkEnd w:id="0"/>
    <w:p w:rsidR="009A49B6" w:rsidP="009A49B6" w14:paraId="0DE9961D" w14:textId="77777777"/>
    <w:p w:rsidR="009A49B6" w:rsidP="009A49B6" w14:paraId="55309519" w14:textId="77777777">
      <w:pPr>
        <w:rPr>
          <w:spacing w:val="-2"/>
        </w:rPr>
      </w:pPr>
      <w:r>
        <w:t xml:space="preserve">By the </w:t>
      </w:r>
      <w:r w:rsidRPr="00516D94">
        <w:rPr>
          <w:szCs w:val="22"/>
        </w:rPr>
        <w:t xml:space="preserve">Chief, </w:t>
      </w:r>
      <w:r>
        <w:rPr>
          <w:szCs w:val="22"/>
        </w:rPr>
        <w:t>Wireline Competition</w:t>
      </w:r>
      <w:r w:rsidRPr="00516D94">
        <w:rPr>
          <w:szCs w:val="22"/>
        </w:rPr>
        <w:t xml:space="preserve"> Bureau:</w:t>
      </w:r>
      <w:r>
        <w:rPr>
          <w:szCs w:val="22"/>
        </w:rPr>
        <w:t xml:space="preserve"> </w:t>
      </w:r>
    </w:p>
    <w:p w:rsidR="009A49B6" w:rsidRPr="00516D94" w:rsidP="009A49B6" w14:paraId="43D4D39F" w14:textId="77777777">
      <w:pPr>
        <w:rPr>
          <w:spacing w:val="-2"/>
          <w:szCs w:val="22"/>
        </w:rPr>
      </w:pPr>
    </w:p>
    <w:p w:rsidR="009A49B6" w:rsidRPr="004306B6" w:rsidP="004306B6" w14:paraId="3889A3AB" w14:textId="45745143">
      <w:pPr>
        <w:pStyle w:val="ListParagraph"/>
        <w:numPr>
          <w:ilvl w:val="0"/>
          <w:numId w:val="7"/>
        </w:numPr>
        <w:spacing w:after="120"/>
        <w:ind w:left="0" w:firstLine="720"/>
        <w:contextualSpacing w:val="0"/>
        <w:rPr>
          <w:szCs w:val="22"/>
        </w:rPr>
      </w:pPr>
      <w:r w:rsidRPr="215370D5">
        <w:t xml:space="preserve">By this Order, the </w:t>
      </w:r>
      <w:r>
        <w:t xml:space="preserve">Wireline Competition Bureau (Bureau), </w:t>
      </w:r>
      <w:r w:rsidRPr="215370D5">
        <w:t>grants</w:t>
      </w:r>
      <w:r>
        <w:t xml:space="preserve"> </w:t>
      </w:r>
      <w:r w:rsidR="00EB0AC1">
        <w:t>the National Sheriffs’ Association’s Motion for Extension of Time</w:t>
      </w:r>
      <w:r>
        <w:rPr>
          <w:rStyle w:val="FootnoteReference"/>
        </w:rPr>
        <w:footnoteReference w:id="3"/>
      </w:r>
      <w:r w:rsidRPr="004306B6">
        <w:rPr>
          <w:szCs w:val="22"/>
        </w:rPr>
        <w:t xml:space="preserve"> </w:t>
      </w:r>
      <w:r>
        <w:t>to file</w:t>
      </w:r>
      <w:r w:rsidRPr="215370D5">
        <w:t xml:space="preserve"> comments and reply comments </w:t>
      </w:r>
      <w:r>
        <w:t xml:space="preserve">in response to the </w:t>
      </w:r>
      <w:r w:rsidRPr="004306B6" w:rsidR="00A90367">
        <w:rPr>
          <w:i/>
          <w:iCs/>
        </w:rPr>
        <w:t>Incarcerated People’s Communications Services; Implementation of the Martha Wright-Reed Act; Rates for Interstate Inmate Calling Services</w:t>
      </w:r>
      <w:r w:rsidR="00C719BB">
        <w:t>,</w:t>
      </w:r>
      <w:r w:rsidRPr="004306B6" w:rsidR="00A90367">
        <w:rPr>
          <w:i/>
          <w:iCs/>
        </w:rPr>
        <w:t xml:space="preserve"> </w:t>
      </w:r>
      <w:r w:rsidRPr="007368B0" w:rsidR="00A90367">
        <w:t>Report and Order</w:t>
      </w:r>
      <w:r w:rsidRPr="007368B0" w:rsidR="007368B0">
        <w:t>, Order on Reconsideration, and Further Notice of Proposed Rulemaking</w:t>
      </w:r>
      <w:r w:rsidR="00685F15">
        <w:t xml:space="preserve"> (</w:t>
      </w:r>
      <w:r w:rsidRPr="004306B6" w:rsidR="00685F15">
        <w:rPr>
          <w:i/>
          <w:iCs/>
        </w:rPr>
        <w:t>2025 IPCS Order</w:t>
      </w:r>
      <w:r w:rsidRPr="004306B6" w:rsidR="00673F72">
        <w:rPr>
          <w:i/>
          <w:iCs/>
        </w:rPr>
        <w:t xml:space="preserve"> </w:t>
      </w:r>
      <w:r w:rsidRPr="004306B6" w:rsidR="0071709D">
        <w:rPr>
          <w:i/>
          <w:iCs/>
        </w:rPr>
        <w:t xml:space="preserve">and FNPRM </w:t>
      </w:r>
      <w:r w:rsidR="00F319BC">
        <w:t xml:space="preserve">or </w:t>
      </w:r>
      <w:r w:rsidRPr="004306B6" w:rsidR="00F319BC">
        <w:rPr>
          <w:i/>
          <w:iCs/>
        </w:rPr>
        <w:t>2025 IPCS</w:t>
      </w:r>
      <w:r w:rsidRPr="004306B6" w:rsidR="00673F72">
        <w:rPr>
          <w:i/>
          <w:iCs/>
        </w:rPr>
        <w:t xml:space="preserve"> </w:t>
      </w:r>
      <w:r w:rsidRPr="004306B6" w:rsidR="0071709D">
        <w:rPr>
          <w:i/>
          <w:iCs/>
        </w:rPr>
        <w:t>F</w:t>
      </w:r>
      <w:r w:rsidRPr="004306B6" w:rsidR="00673F72">
        <w:rPr>
          <w:i/>
          <w:iCs/>
        </w:rPr>
        <w:t>NPRM</w:t>
      </w:r>
      <w:r w:rsidR="00685F15">
        <w:t>)</w:t>
      </w:r>
      <w:r w:rsidRPr="004306B6">
        <w:rPr>
          <w:szCs w:val="22"/>
        </w:rPr>
        <w:t>.</w:t>
      </w:r>
      <w:r>
        <w:rPr>
          <w:rStyle w:val="FootnoteReference"/>
          <w:szCs w:val="22"/>
        </w:rPr>
        <w:footnoteReference w:id="4"/>
      </w:r>
      <w:r w:rsidRPr="004306B6">
        <w:rPr>
          <w:szCs w:val="22"/>
        </w:rPr>
        <w:t xml:space="preserve">  </w:t>
      </w:r>
      <w:r w:rsidRPr="215370D5">
        <w:t xml:space="preserve">For the reasons stated below, </w:t>
      </w:r>
      <w:r>
        <w:t>the Bureau</w:t>
      </w:r>
      <w:r w:rsidRPr="004306B6">
        <w:rPr>
          <w:szCs w:val="22"/>
        </w:rPr>
        <w:t xml:space="preserve"> </w:t>
      </w:r>
      <w:r w:rsidRPr="215370D5">
        <w:t>finds that</w:t>
      </w:r>
      <w:r>
        <w:t xml:space="preserve"> </w:t>
      </w:r>
      <w:r w:rsidR="0071709D">
        <w:t xml:space="preserve">the requested </w:t>
      </w:r>
      <w:r w:rsidRPr="215370D5">
        <w:t>extension</w:t>
      </w:r>
      <w:r>
        <w:t>s</w:t>
      </w:r>
      <w:r w:rsidRPr="215370D5">
        <w:t xml:space="preserve"> </w:t>
      </w:r>
      <w:r>
        <w:t xml:space="preserve">of the comment and reply comment deadlines </w:t>
      </w:r>
      <w:r w:rsidRPr="215370D5">
        <w:t xml:space="preserve">are warranted and </w:t>
      </w:r>
      <w:r>
        <w:t xml:space="preserve">thus </w:t>
      </w:r>
      <w:r w:rsidRPr="215370D5">
        <w:t xml:space="preserve">extends </w:t>
      </w:r>
      <w:r w:rsidR="0071709D">
        <w:t xml:space="preserve">both </w:t>
      </w:r>
      <w:r>
        <w:t>the comment and reply comment d</w:t>
      </w:r>
      <w:r w:rsidR="0071709D">
        <w:t>eadlines</w:t>
      </w:r>
      <w:r w:rsidR="00A40348">
        <w:t xml:space="preserve"> for all commenters</w:t>
      </w:r>
      <w:r>
        <w:t xml:space="preserve"> </w:t>
      </w:r>
      <w:r w:rsidRPr="215370D5">
        <w:t>to</w:t>
      </w:r>
      <w:r w:rsidR="000D1247">
        <w:t xml:space="preserve"> </w:t>
      </w:r>
      <w:r w:rsidRPr="004306B6" w:rsidR="00F167B2">
        <w:rPr>
          <w:b/>
          <w:bCs/>
        </w:rPr>
        <w:t>February 3</w:t>
      </w:r>
      <w:r w:rsidRPr="004306B6">
        <w:rPr>
          <w:b/>
          <w:bCs/>
        </w:rPr>
        <w:t>, 2026</w:t>
      </w:r>
      <w:r>
        <w:t>,</w:t>
      </w:r>
      <w:r w:rsidRPr="004306B6">
        <w:rPr>
          <w:szCs w:val="22"/>
        </w:rPr>
        <w:t xml:space="preserve"> </w:t>
      </w:r>
      <w:r w:rsidRPr="215370D5">
        <w:t>and</w:t>
      </w:r>
      <w:r w:rsidR="003215CE">
        <w:t xml:space="preserve"> </w:t>
      </w:r>
      <w:r w:rsidRPr="004306B6" w:rsidR="003215CE">
        <w:rPr>
          <w:b/>
          <w:bCs/>
        </w:rPr>
        <w:t>March 5</w:t>
      </w:r>
      <w:r w:rsidRPr="004306B6">
        <w:rPr>
          <w:b/>
          <w:bCs/>
        </w:rPr>
        <w:t>, 2026</w:t>
      </w:r>
      <w:r w:rsidRPr="215370D5">
        <w:t>, respectively</w:t>
      </w:r>
      <w:r w:rsidRPr="004306B6">
        <w:rPr>
          <w:szCs w:val="22"/>
        </w:rPr>
        <w:t xml:space="preserve">. </w:t>
      </w:r>
    </w:p>
    <w:p w:rsidR="00F319BC" w:rsidP="004306B6" w14:paraId="337A3568" w14:textId="00126DE1">
      <w:pPr>
        <w:pStyle w:val="ListParagraph"/>
        <w:numPr>
          <w:ilvl w:val="0"/>
          <w:numId w:val="7"/>
        </w:numPr>
        <w:spacing w:after="120"/>
        <w:ind w:left="0" w:firstLine="720"/>
        <w:contextualSpacing w:val="0"/>
      </w:pPr>
      <w:r>
        <w:t xml:space="preserve">On </w:t>
      </w:r>
      <w:r w:rsidR="00A263D7">
        <w:t>November 6</w:t>
      </w:r>
      <w:r>
        <w:t xml:space="preserve">, 2025, the Federal Communications Commission (Commission) </w:t>
      </w:r>
      <w:r w:rsidR="00A263D7">
        <w:t xml:space="preserve">released </w:t>
      </w:r>
      <w:r>
        <w:t xml:space="preserve">the </w:t>
      </w:r>
      <w:r w:rsidRPr="004306B6" w:rsidR="00685F15">
        <w:rPr>
          <w:i/>
          <w:iCs/>
        </w:rPr>
        <w:t>2025 IPCS Order</w:t>
      </w:r>
      <w:r w:rsidRPr="004306B6" w:rsidR="00261CC0">
        <w:rPr>
          <w:i/>
          <w:iCs/>
        </w:rPr>
        <w:t xml:space="preserve"> and FNPRM</w:t>
      </w:r>
      <w:r>
        <w:t xml:space="preserve">.  </w:t>
      </w:r>
      <w:r w:rsidR="002902D3">
        <w:t>T</w:t>
      </w:r>
      <w:r>
        <w:t xml:space="preserve">he </w:t>
      </w:r>
      <w:r w:rsidRPr="004306B6">
        <w:rPr>
          <w:i/>
          <w:iCs/>
        </w:rPr>
        <w:t>2025 IPCS</w:t>
      </w:r>
      <w:r>
        <w:t xml:space="preserve"> </w:t>
      </w:r>
      <w:r w:rsidRPr="004306B6" w:rsidR="00261CC0">
        <w:rPr>
          <w:i/>
          <w:iCs/>
        </w:rPr>
        <w:t>FN</w:t>
      </w:r>
      <w:r w:rsidRPr="004306B6">
        <w:rPr>
          <w:i/>
          <w:iCs/>
        </w:rPr>
        <w:t xml:space="preserve">PRM </w:t>
      </w:r>
      <w:r>
        <w:t xml:space="preserve">was published in the Federal Register on </w:t>
      </w:r>
      <w:r w:rsidR="00AA11C7">
        <w:t>December</w:t>
      </w:r>
      <w:r>
        <w:t xml:space="preserve"> </w:t>
      </w:r>
      <w:r w:rsidR="00E26FFC">
        <w:t>5</w:t>
      </w:r>
      <w:r>
        <w:t xml:space="preserve">, 2025, establishing a comment filing deadline of </w:t>
      </w:r>
      <w:r w:rsidR="00D33283">
        <w:t>January 5</w:t>
      </w:r>
      <w:r>
        <w:t xml:space="preserve">, 2025, and a reply comment filing deadline of </w:t>
      </w:r>
      <w:r w:rsidR="00D33283">
        <w:t>February 3</w:t>
      </w:r>
      <w:r>
        <w:t>, 2026.</w:t>
      </w:r>
      <w:r>
        <w:rPr>
          <w:rStyle w:val="FootnoteReference"/>
        </w:rPr>
        <w:footnoteReference w:id="5"/>
      </w:r>
      <w:r>
        <w:t xml:space="preserve">  </w:t>
      </w:r>
    </w:p>
    <w:p w:rsidR="009A49B6" w:rsidP="004306B6" w14:paraId="4CCE9BEF" w14:textId="15295D73">
      <w:pPr>
        <w:pStyle w:val="ListParagraph"/>
        <w:numPr>
          <w:ilvl w:val="0"/>
          <w:numId w:val="7"/>
        </w:numPr>
        <w:spacing w:after="120"/>
        <w:ind w:left="0" w:firstLine="720"/>
        <w:contextualSpacing w:val="0"/>
      </w:pPr>
      <w:r w:rsidRPr="00600039">
        <w:t>On December 15, 2025, the National She</w:t>
      </w:r>
      <w:r w:rsidRPr="00600039" w:rsidR="00732CE5">
        <w:t>ri</w:t>
      </w:r>
      <w:r w:rsidR="00CE1901">
        <w:t>f</w:t>
      </w:r>
      <w:r w:rsidRPr="00600039" w:rsidR="00732CE5">
        <w:t>fs’ Association filed a Motion for Extension of Time to submit comments</w:t>
      </w:r>
      <w:r w:rsidR="00B10B7C">
        <w:t xml:space="preserve"> and reply comments</w:t>
      </w:r>
      <w:r w:rsidRPr="00600039" w:rsidR="00732CE5">
        <w:t xml:space="preserve"> on the </w:t>
      </w:r>
      <w:r w:rsidRPr="004306B6" w:rsidR="00B65705">
        <w:rPr>
          <w:i/>
          <w:iCs/>
        </w:rPr>
        <w:t>2025 IPCS FNPRM</w:t>
      </w:r>
      <w:r w:rsidRPr="00600039" w:rsidR="00B65705">
        <w:t>.</w:t>
      </w:r>
      <w:r>
        <w:rPr>
          <w:rStyle w:val="FootnoteReference"/>
        </w:rPr>
        <w:footnoteReference w:id="6"/>
      </w:r>
      <w:r w:rsidR="0088520D">
        <w:t xml:space="preserve">  </w:t>
      </w:r>
      <w:r w:rsidRPr="00600039" w:rsidR="0056033F">
        <w:t xml:space="preserve">The </w:t>
      </w:r>
      <w:r w:rsidRPr="00600039" w:rsidR="004B1D55">
        <w:t>National Sheri</w:t>
      </w:r>
      <w:r w:rsidR="004B1D55">
        <w:t>f</w:t>
      </w:r>
      <w:r w:rsidRPr="00600039" w:rsidR="004B1D55">
        <w:t xml:space="preserve">fs’ Association </w:t>
      </w:r>
      <w:r w:rsidR="00EF73C3">
        <w:t xml:space="preserve">requests additional time to gather input from its member organizations prior to filing </w:t>
      </w:r>
      <w:r w:rsidR="00967C14">
        <w:t>its comment</w:t>
      </w:r>
      <w:r w:rsidR="003E6C8C">
        <w:t>s</w:t>
      </w:r>
      <w:r w:rsidR="00967C14">
        <w:t xml:space="preserve"> </w:t>
      </w:r>
      <w:r w:rsidR="00EF73C3">
        <w:t xml:space="preserve">and explains that the current deadlines, which coincide with </w:t>
      </w:r>
      <w:r w:rsidR="00967C14">
        <w:t xml:space="preserve">“one of </w:t>
      </w:r>
      <w:r w:rsidR="00EF73C3">
        <w:t xml:space="preserve">the most significant holiday </w:t>
      </w:r>
      <w:r w:rsidR="000040E2">
        <w:t>periods of the year,</w:t>
      </w:r>
      <w:r w:rsidR="00967C14">
        <w:t>”</w:t>
      </w:r>
      <w:r w:rsidR="000040E2">
        <w:t xml:space="preserve"> make that process </w:t>
      </w:r>
      <w:r w:rsidR="00967C14">
        <w:t>“</w:t>
      </w:r>
      <w:r w:rsidR="000040E2">
        <w:t>exceptionally difficult.</w:t>
      </w:r>
      <w:r w:rsidR="00967C14">
        <w:t>”</w:t>
      </w:r>
      <w:r>
        <w:rPr>
          <w:rStyle w:val="FootnoteReference"/>
        </w:rPr>
        <w:footnoteReference w:id="7"/>
      </w:r>
      <w:r w:rsidR="000040E2">
        <w:t xml:space="preserve">  </w:t>
      </w:r>
      <w:r w:rsidR="00967C14">
        <w:t>In particular, t</w:t>
      </w:r>
      <w:r w:rsidR="000040E2">
        <w:t xml:space="preserve">he </w:t>
      </w:r>
      <w:r w:rsidRPr="00600039" w:rsidR="004B1D55">
        <w:t xml:space="preserve">National </w:t>
      </w:r>
      <w:r w:rsidRPr="00600039" w:rsidR="004B1D55">
        <w:t>Sheri</w:t>
      </w:r>
      <w:r w:rsidR="004B1D55">
        <w:t>f</w:t>
      </w:r>
      <w:r w:rsidRPr="00600039" w:rsidR="004B1D55">
        <w:t xml:space="preserve">fs’ Association </w:t>
      </w:r>
      <w:r w:rsidR="000040E2">
        <w:t>states that it is conducting a survey of its members to collect updated facility cost data in response to the Commission’s request for comment in this proceeding and seeks extension of the comment and reply comment deadlines to allow sufficient time to complete that effort</w:t>
      </w:r>
      <w:r w:rsidR="00051403">
        <w:t xml:space="preserve">. </w:t>
      </w:r>
      <w:r w:rsidRPr="00600039" w:rsidR="00600039">
        <w:t xml:space="preserve"> </w:t>
      </w:r>
    </w:p>
    <w:p w:rsidR="009A13BC" w:rsidP="004306B6" w14:paraId="31CF4F72" w14:textId="7A4674BF">
      <w:pPr>
        <w:pStyle w:val="ListParagraph"/>
        <w:numPr>
          <w:ilvl w:val="0"/>
          <w:numId w:val="7"/>
        </w:numPr>
        <w:spacing w:after="120"/>
        <w:ind w:left="0" w:firstLine="720"/>
        <w:contextualSpacing w:val="0"/>
      </w:pPr>
      <w:r>
        <w:t>Section 1.46 of the Commission’s rules states that “extensions of time shall not be routinely granted.”</w:t>
      </w:r>
      <w:r>
        <w:rPr>
          <w:rStyle w:val="FootnoteReference"/>
        </w:rPr>
        <w:footnoteReference w:id="8"/>
      </w:r>
      <w:r>
        <w:t xml:space="preserve">  </w:t>
      </w:r>
      <w:r w:rsidR="00AB1E1C">
        <w:t xml:space="preserve">In this instance, we find </w:t>
      </w:r>
      <w:r w:rsidR="0071709D">
        <w:t xml:space="preserve">good cause to grant </w:t>
      </w:r>
      <w:r w:rsidR="004B1D55">
        <w:t xml:space="preserve">the </w:t>
      </w:r>
      <w:r w:rsidRPr="00600039" w:rsidR="004B1D55">
        <w:t>National Sheri</w:t>
      </w:r>
      <w:r w:rsidR="004B1D55">
        <w:t>f</w:t>
      </w:r>
      <w:r w:rsidRPr="00600039" w:rsidR="004B1D55">
        <w:t>fs’ Association</w:t>
      </w:r>
      <w:r w:rsidR="0071709D">
        <w:t>’s</w:t>
      </w:r>
      <w:r w:rsidR="00A263D7">
        <w:t xml:space="preserve"> </w:t>
      </w:r>
      <w:r w:rsidR="0071709D">
        <w:t>motion.</w:t>
      </w:r>
      <w:r w:rsidR="00AB1E1C">
        <w:t xml:space="preserve">  The requested extension would allow </w:t>
      </w:r>
      <w:r w:rsidR="00EB0AC1">
        <w:t xml:space="preserve">the </w:t>
      </w:r>
      <w:r w:rsidRPr="00600039" w:rsidR="00EB0AC1">
        <w:t>National Sheri</w:t>
      </w:r>
      <w:r w:rsidR="00EB0AC1">
        <w:t>f</w:t>
      </w:r>
      <w:r w:rsidRPr="00600039" w:rsidR="00EB0AC1">
        <w:t>fs’ Association</w:t>
      </w:r>
      <w:r w:rsidR="00EB0AC1">
        <w:t xml:space="preserve"> </w:t>
      </w:r>
      <w:r w:rsidR="005B14A7">
        <w:t>“</w:t>
      </w:r>
      <w:r w:rsidR="00AB1E1C">
        <w:t>to continue its survey effort and achieve a more robust response rate [which would] directly serve[ ] the Commission’s interest in establishing just and reasonable permanent rates on a well-developed record.”</w:t>
      </w:r>
      <w:r>
        <w:rPr>
          <w:rStyle w:val="FootnoteReference"/>
        </w:rPr>
        <w:footnoteReference w:id="9"/>
      </w:r>
      <w:r w:rsidR="00AB1E1C">
        <w:t xml:space="preserve">  The </w:t>
      </w:r>
      <w:r w:rsidRPr="00600039" w:rsidR="004B1D55">
        <w:t>National Sheri</w:t>
      </w:r>
      <w:r w:rsidR="004B1D55">
        <w:t>f</w:t>
      </w:r>
      <w:r w:rsidRPr="00600039" w:rsidR="004B1D55">
        <w:t xml:space="preserve">fs’ Association </w:t>
      </w:r>
      <w:r w:rsidR="00AB1E1C">
        <w:t>also asserts that the 30-day extension</w:t>
      </w:r>
      <w:r w:rsidR="006F30D8">
        <w:t xml:space="preserve"> </w:t>
      </w:r>
      <w:r w:rsidR="007C62E6">
        <w:t xml:space="preserve">it </w:t>
      </w:r>
      <w:r w:rsidR="006F30D8">
        <w:t>request</w:t>
      </w:r>
      <w:r w:rsidR="007C62E6">
        <w:t>s</w:t>
      </w:r>
      <w:r w:rsidR="006F30D8">
        <w:t xml:space="preserve"> “would not prejudice any party or impede the Commission’s ability to resolve this proceeding in a timely manner.”</w:t>
      </w:r>
      <w:r>
        <w:rPr>
          <w:rStyle w:val="FootnoteReference"/>
        </w:rPr>
        <w:footnoteReference w:id="10"/>
      </w:r>
      <w:r w:rsidR="006F30D8">
        <w:t xml:space="preserve">  </w:t>
      </w:r>
    </w:p>
    <w:p w:rsidR="009A49B6" w:rsidP="004306B6" w14:paraId="33126546" w14:textId="7BF9B50D">
      <w:pPr>
        <w:pStyle w:val="ListParagraph"/>
        <w:numPr>
          <w:ilvl w:val="0"/>
          <w:numId w:val="7"/>
        </w:numPr>
        <w:spacing w:after="120"/>
        <w:ind w:left="0" w:firstLine="720"/>
        <w:contextualSpacing w:val="0"/>
      </w:pPr>
      <w:r>
        <w:t>In t</w:t>
      </w:r>
      <w:r w:rsidR="0017561E">
        <w:t xml:space="preserve">he </w:t>
      </w:r>
      <w:r w:rsidRPr="004306B6" w:rsidR="00F319BC">
        <w:rPr>
          <w:i/>
          <w:iCs/>
        </w:rPr>
        <w:t>2025</w:t>
      </w:r>
      <w:r w:rsidR="00F319BC">
        <w:t xml:space="preserve"> </w:t>
      </w:r>
      <w:r w:rsidRPr="004306B6" w:rsidR="00673F72">
        <w:rPr>
          <w:i/>
          <w:iCs/>
        </w:rPr>
        <w:t xml:space="preserve">IPCS </w:t>
      </w:r>
      <w:r>
        <w:rPr>
          <w:i/>
          <w:iCs/>
        </w:rPr>
        <w:t>F</w:t>
      </w:r>
      <w:r w:rsidRPr="004306B6" w:rsidR="00673F72">
        <w:rPr>
          <w:i/>
          <w:iCs/>
        </w:rPr>
        <w:t>NPRM</w:t>
      </w:r>
      <w:r w:rsidRPr="004306B6" w:rsidR="0017561E">
        <w:rPr>
          <w:i/>
          <w:iCs/>
        </w:rPr>
        <w:t xml:space="preserve"> </w:t>
      </w:r>
      <w:r>
        <w:t xml:space="preserve">the Commission </w:t>
      </w:r>
      <w:r w:rsidR="0017561E">
        <w:t xml:space="preserve">seeks comment on complex issues relating to </w:t>
      </w:r>
      <w:r w:rsidR="006F30D8">
        <w:t xml:space="preserve">permanent </w:t>
      </w:r>
      <w:r w:rsidR="007D598A">
        <w:t>audio and vi</w:t>
      </w:r>
      <w:r w:rsidR="00F319BC">
        <w:t>deo</w:t>
      </w:r>
      <w:r w:rsidR="007D598A">
        <w:t xml:space="preserve"> IPCS rate caps</w:t>
      </w:r>
      <w:r w:rsidR="00967C14">
        <w:t>, including</w:t>
      </w:r>
      <w:r w:rsidRPr="00967C14" w:rsidR="00967C14">
        <w:t xml:space="preserve"> comment on the adoption of permanent rate additives for correctional facility cost recovery.</w:t>
      </w:r>
      <w:r>
        <w:rPr>
          <w:vertAlign w:val="superscript"/>
        </w:rPr>
        <w:footnoteReference w:id="11"/>
      </w:r>
      <w:r w:rsidR="0017561E">
        <w:t xml:space="preserve">  Given the federal holidays that will occur during the </w:t>
      </w:r>
      <w:r w:rsidR="00F319BC">
        <w:t xml:space="preserve">current </w:t>
      </w:r>
      <w:r w:rsidR="0017561E">
        <w:t>comment cycle, the increase in overlapping comment cycles in other proceedings during the same period due to the government shutdown,</w:t>
      </w:r>
      <w:r>
        <w:rPr>
          <w:rStyle w:val="FootnoteReference"/>
        </w:rPr>
        <w:footnoteReference w:id="12"/>
      </w:r>
      <w:r w:rsidR="0017561E">
        <w:t xml:space="preserve"> and the complexity of the issues raised in this proceeding, we find that the public interest will be served by granting </w:t>
      </w:r>
      <w:r w:rsidR="0071709D">
        <w:t>the</w:t>
      </w:r>
      <w:r w:rsidR="0017561E">
        <w:t xml:space="preserve"> limited extension of the comment and reply comment deadlines</w:t>
      </w:r>
      <w:r w:rsidR="00AB1E1C">
        <w:t xml:space="preserve"> as requested</w:t>
      </w:r>
      <w:r w:rsidR="0017561E">
        <w:t xml:space="preserve">, to give </w:t>
      </w:r>
      <w:r w:rsidR="006F30D8">
        <w:t xml:space="preserve">all </w:t>
      </w:r>
      <w:r w:rsidR="0017561E">
        <w:t xml:space="preserve">interested parties </w:t>
      </w:r>
      <w:r w:rsidR="006F30D8">
        <w:t xml:space="preserve">sufficient </w:t>
      </w:r>
      <w:r w:rsidR="0017561E">
        <w:t xml:space="preserve">time to develop comments that will enable a more informed decision by the Commission.  </w:t>
      </w:r>
    </w:p>
    <w:p w:rsidR="002E38C7" w:rsidP="002E38C7" w14:paraId="7227951A" w14:textId="30D07B27">
      <w:pPr>
        <w:pStyle w:val="ListParagraph"/>
        <w:numPr>
          <w:ilvl w:val="0"/>
          <w:numId w:val="7"/>
        </w:numPr>
        <w:spacing w:after="120"/>
        <w:ind w:left="0" w:firstLine="720"/>
        <w:contextualSpacing w:val="0"/>
        <w:rPr>
          <w:szCs w:val="22"/>
        </w:rPr>
      </w:pPr>
      <w:r>
        <w:rPr>
          <w:szCs w:val="22"/>
        </w:rPr>
        <w:t xml:space="preserve">Accordingly, </w:t>
      </w:r>
      <w:r w:rsidRPr="00450133">
        <w:rPr>
          <w:b/>
          <w:bCs/>
          <w:szCs w:val="22"/>
        </w:rPr>
        <w:t>IT IS ORDERED</w:t>
      </w:r>
      <w:r>
        <w:rPr>
          <w:szCs w:val="22"/>
        </w:rPr>
        <w:t>, that the Motion For Extension of Time filed by the National Sheriffs’ Association on December 15, 2025 to extend the</w:t>
      </w:r>
      <w:r w:rsidRPr="00456E73">
        <w:t xml:space="preserve"> </w:t>
      </w:r>
      <w:r>
        <w:t xml:space="preserve">deadlines </w:t>
      </w:r>
      <w:r w:rsidRPr="00456E73">
        <w:rPr>
          <w:szCs w:val="22"/>
        </w:rPr>
        <w:t xml:space="preserve">for filing </w:t>
      </w:r>
      <w:r>
        <w:rPr>
          <w:szCs w:val="22"/>
        </w:rPr>
        <w:t>c</w:t>
      </w:r>
      <w:r w:rsidRPr="00456E73">
        <w:rPr>
          <w:szCs w:val="22"/>
        </w:rPr>
        <w:t xml:space="preserve">omments </w:t>
      </w:r>
      <w:r>
        <w:rPr>
          <w:szCs w:val="22"/>
        </w:rPr>
        <w:t xml:space="preserve">and reply comments </w:t>
      </w:r>
      <w:r w:rsidRPr="00456E73">
        <w:rPr>
          <w:szCs w:val="22"/>
        </w:rPr>
        <w:t xml:space="preserve">on the </w:t>
      </w:r>
      <w:r w:rsidRPr="00456E73">
        <w:rPr>
          <w:i/>
          <w:iCs/>
          <w:szCs w:val="22"/>
        </w:rPr>
        <w:t xml:space="preserve">2025 </w:t>
      </w:r>
      <w:r>
        <w:rPr>
          <w:i/>
          <w:iCs/>
          <w:szCs w:val="22"/>
        </w:rPr>
        <w:t>I</w:t>
      </w:r>
      <w:r w:rsidRPr="00456E73">
        <w:rPr>
          <w:i/>
          <w:iCs/>
          <w:szCs w:val="22"/>
        </w:rPr>
        <w:t>PCS FNPRM</w:t>
      </w:r>
      <w:r>
        <w:rPr>
          <w:szCs w:val="22"/>
        </w:rPr>
        <w:t xml:space="preserve"> is </w:t>
      </w:r>
      <w:r w:rsidRPr="00450133">
        <w:rPr>
          <w:b/>
          <w:bCs/>
          <w:szCs w:val="22"/>
        </w:rPr>
        <w:t xml:space="preserve">GRANTED </w:t>
      </w:r>
      <w:r>
        <w:rPr>
          <w:szCs w:val="22"/>
        </w:rPr>
        <w:t xml:space="preserve">as described herein.  </w:t>
      </w:r>
    </w:p>
    <w:p w:rsidR="009A49B6" w:rsidP="004306B6" w14:paraId="210433FA" w14:textId="2051684D">
      <w:pPr>
        <w:pStyle w:val="ListParagraph"/>
        <w:numPr>
          <w:ilvl w:val="0"/>
          <w:numId w:val="7"/>
        </w:numPr>
        <w:spacing w:after="120"/>
        <w:ind w:left="0" w:firstLine="720"/>
        <w:contextualSpacing w:val="0"/>
        <w:rPr>
          <w:szCs w:val="22"/>
        </w:rPr>
      </w:pPr>
      <w:r w:rsidRPr="00516D94">
        <w:rPr>
          <w:b/>
          <w:bCs/>
          <w:szCs w:val="22"/>
        </w:rPr>
        <w:t xml:space="preserve">IT IS </w:t>
      </w:r>
      <w:r w:rsidR="002E38C7">
        <w:rPr>
          <w:b/>
          <w:bCs/>
          <w:szCs w:val="22"/>
        </w:rPr>
        <w:t xml:space="preserve">FURTHER </w:t>
      </w:r>
      <w:r w:rsidRPr="00516D94">
        <w:rPr>
          <w:b/>
          <w:bCs/>
          <w:szCs w:val="22"/>
        </w:rPr>
        <w:t>ORDERED</w:t>
      </w:r>
      <w:r w:rsidR="000037A8">
        <w:rPr>
          <w:b/>
          <w:bCs/>
          <w:szCs w:val="22"/>
        </w:rPr>
        <w:t>,</w:t>
      </w:r>
      <w:r w:rsidRPr="00516D94">
        <w:rPr>
          <w:szCs w:val="22"/>
        </w:rPr>
        <w:t xml:space="preserve"> that pursuant to section 4(</w:t>
      </w:r>
      <w:r w:rsidRPr="00516D94">
        <w:rPr>
          <w:szCs w:val="22"/>
        </w:rPr>
        <w:t>i</w:t>
      </w:r>
      <w:r w:rsidRPr="00516D94">
        <w:rPr>
          <w:szCs w:val="22"/>
        </w:rPr>
        <w:t>)-(j) of the Communications Act of 1934, as amended, 47 U.S.C. § 154(</w:t>
      </w:r>
      <w:r w:rsidRPr="00516D94">
        <w:rPr>
          <w:szCs w:val="22"/>
        </w:rPr>
        <w:t>i</w:t>
      </w:r>
      <w:r w:rsidRPr="00516D94">
        <w:rPr>
          <w:szCs w:val="22"/>
        </w:rPr>
        <w:t>)-(j), and sections 0.</w:t>
      </w:r>
      <w:r>
        <w:rPr>
          <w:szCs w:val="22"/>
        </w:rPr>
        <w:t>91</w:t>
      </w:r>
      <w:r w:rsidRPr="00516D94">
        <w:rPr>
          <w:szCs w:val="22"/>
        </w:rPr>
        <w:t>, 0.</w:t>
      </w:r>
      <w:r>
        <w:rPr>
          <w:szCs w:val="22"/>
        </w:rPr>
        <w:t>291</w:t>
      </w:r>
      <w:r w:rsidRPr="00516D94">
        <w:rPr>
          <w:szCs w:val="22"/>
        </w:rPr>
        <w:t>, and 1.</w:t>
      </w:r>
      <w:r w:rsidR="002E38C7">
        <w:rPr>
          <w:szCs w:val="22"/>
        </w:rPr>
        <w:t>46</w:t>
      </w:r>
      <w:r w:rsidRPr="00516D94">
        <w:rPr>
          <w:szCs w:val="22"/>
        </w:rPr>
        <w:t xml:space="preserve"> of the Commission’s rules, 47 CFR §§ 0.</w:t>
      </w:r>
      <w:r>
        <w:rPr>
          <w:szCs w:val="22"/>
        </w:rPr>
        <w:t>91</w:t>
      </w:r>
      <w:r w:rsidRPr="00516D94">
        <w:rPr>
          <w:szCs w:val="22"/>
        </w:rPr>
        <w:t>, 0.</w:t>
      </w:r>
      <w:r>
        <w:rPr>
          <w:szCs w:val="22"/>
        </w:rPr>
        <w:t>291</w:t>
      </w:r>
      <w:r w:rsidRPr="00516D94">
        <w:rPr>
          <w:szCs w:val="22"/>
        </w:rPr>
        <w:t>, 1.</w:t>
      </w:r>
      <w:r w:rsidR="002E38C7">
        <w:rPr>
          <w:szCs w:val="22"/>
        </w:rPr>
        <w:t>46</w:t>
      </w:r>
      <w:r w:rsidRPr="00516D94">
        <w:rPr>
          <w:szCs w:val="22"/>
        </w:rPr>
        <w:t xml:space="preserve">, </w:t>
      </w:r>
      <w:r>
        <w:rPr>
          <w:szCs w:val="22"/>
        </w:rPr>
        <w:t xml:space="preserve">the </w:t>
      </w:r>
      <w:r>
        <w:t xml:space="preserve">deadlines to file comments and reply comments in response to the </w:t>
      </w:r>
      <w:r w:rsidRPr="00D918EB">
        <w:rPr>
          <w:i/>
          <w:iCs/>
        </w:rPr>
        <w:t>2025</w:t>
      </w:r>
      <w:r>
        <w:t xml:space="preserve"> </w:t>
      </w:r>
      <w:r w:rsidR="00D50036">
        <w:rPr>
          <w:i/>
          <w:iCs/>
        </w:rPr>
        <w:t xml:space="preserve">IPCS </w:t>
      </w:r>
      <w:r w:rsidR="0071709D">
        <w:rPr>
          <w:i/>
          <w:iCs/>
        </w:rPr>
        <w:t>FNPRM</w:t>
      </w:r>
      <w:r w:rsidRPr="66F0C7E1">
        <w:rPr>
          <w:i/>
          <w:iCs/>
        </w:rPr>
        <w:t xml:space="preserve"> </w:t>
      </w:r>
      <w:r>
        <w:t>in the above</w:t>
      </w:r>
      <w:r w:rsidR="00F319BC">
        <w:t>-</w:t>
      </w:r>
      <w:r>
        <w:t xml:space="preserve">captioned dockets </w:t>
      </w:r>
      <w:r w:rsidRPr="66F0C7E1">
        <w:rPr>
          <w:b/>
          <w:bCs/>
        </w:rPr>
        <w:t>ARE EXTENDED</w:t>
      </w:r>
      <w:r>
        <w:t xml:space="preserve"> to </w:t>
      </w:r>
      <w:r w:rsidR="003215CE">
        <w:t>February 3</w:t>
      </w:r>
      <w:r>
        <w:t xml:space="preserve">, 2026, and </w:t>
      </w:r>
      <w:r w:rsidR="003215CE">
        <w:t>March 5</w:t>
      </w:r>
      <w:r>
        <w:t>, 2026, respectively</w:t>
      </w:r>
      <w:r w:rsidRPr="00B26A39">
        <w:rPr>
          <w:szCs w:val="22"/>
        </w:rPr>
        <w:t>.</w:t>
      </w:r>
    </w:p>
    <w:p w:rsidR="00D918EB" w:rsidP="004306B6" w14:paraId="073B3EEA" w14:textId="312D7152">
      <w:pPr>
        <w:pStyle w:val="ListParagraph"/>
        <w:numPr>
          <w:ilvl w:val="0"/>
          <w:numId w:val="7"/>
        </w:numPr>
        <w:spacing w:after="120"/>
        <w:ind w:left="0" w:firstLine="720"/>
        <w:contextualSpacing w:val="0"/>
        <w:rPr>
          <w:szCs w:val="22"/>
        </w:rPr>
      </w:pPr>
      <w:r w:rsidRPr="00450133">
        <w:rPr>
          <w:b/>
          <w:bCs/>
          <w:szCs w:val="22"/>
        </w:rPr>
        <w:t>IT IS FURTHER ORDERED</w:t>
      </w:r>
      <w:r>
        <w:rPr>
          <w:szCs w:val="22"/>
        </w:rPr>
        <w:t xml:space="preserve">, that pursuant to section 1.102(b)(1) of the Commission’s rules, 47 CFR </w:t>
      </w:r>
      <w:r w:rsidRPr="00516D94">
        <w:rPr>
          <w:szCs w:val="22"/>
        </w:rPr>
        <w:t>§</w:t>
      </w:r>
      <w:r>
        <w:rPr>
          <w:szCs w:val="22"/>
        </w:rPr>
        <w:t xml:space="preserve"> 1.102(b)(1), this Order </w:t>
      </w:r>
      <w:r w:rsidRPr="00450133">
        <w:rPr>
          <w:b/>
          <w:bCs/>
          <w:szCs w:val="22"/>
        </w:rPr>
        <w:t>SHALL BE EFFECTIVE</w:t>
      </w:r>
      <w:r>
        <w:rPr>
          <w:szCs w:val="22"/>
        </w:rPr>
        <w:t xml:space="preserve"> upon release. </w:t>
      </w:r>
    </w:p>
    <w:p w:rsidR="00D918EB" w:rsidRPr="00295EDF" w:rsidP="00D918EB" w14:paraId="22EA4C53" w14:textId="77777777">
      <w:pPr>
        <w:pStyle w:val="ListParagraph"/>
        <w:spacing w:after="240"/>
        <w:contextualSpacing w:val="0"/>
        <w:rPr>
          <w:szCs w:val="22"/>
        </w:rPr>
      </w:pPr>
    </w:p>
    <w:tbl>
      <w:tblPr>
        <w:tblW w:w="9630" w:type="dxa"/>
        <w:tblLook w:val="04A0"/>
      </w:tblPr>
      <w:tblGrid>
        <w:gridCol w:w="4590"/>
        <w:gridCol w:w="5040"/>
      </w:tblGrid>
      <w:tr w14:paraId="4EC0AD1D" w14:textId="77777777" w:rsidTr="005F6248">
        <w:tblPrEx>
          <w:tblW w:w="9630" w:type="dxa"/>
          <w:tblLook w:val="04A0"/>
        </w:tblPrEx>
        <w:tc>
          <w:tcPr>
            <w:tcW w:w="4590" w:type="dxa"/>
          </w:tcPr>
          <w:p w:rsidR="009A49B6" w:rsidRPr="00D74008" w:rsidP="005F6248" w14:paraId="394AD1D1" w14:textId="77777777">
            <w:pPr>
              <w:rPr>
                <w:szCs w:val="22"/>
              </w:rPr>
            </w:pPr>
          </w:p>
        </w:tc>
        <w:tc>
          <w:tcPr>
            <w:tcW w:w="5040" w:type="dxa"/>
          </w:tcPr>
          <w:p w:rsidR="009A49B6" w:rsidRPr="00D74008" w:rsidP="005F6248" w14:paraId="06600A28" w14:textId="77777777">
            <w:pPr>
              <w:rPr>
                <w:szCs w:val="22"/>
              </w:rPr>
            </w:pPr>
            <w:r w:rsidRPr="00D74008">
              <w:rPr>
                <w:szCs w:val="22"/>
              </w:rPr>
              <w:t>FEDERAL COMMUNICATIONS COMMISSION</w:t>
            </w:r>
          </w:p>
          <w:p w:rsidR="009A49B6" w:rsidRPr="00D74008" w:rsidP="005F6248" w14:paraId="2D726218" w14:textId="77777777">
            <w:pPr>
              <w:rPr>
                <w:szCs w:val="22"/>
              </w:rPr>
            </w:pPr>
          </w:p>
          <w:p w:rsidR="009A49B6" w:rsidRPr="00D74008" w:rsidP="005F6248" w14:paraId="182A0A17" w14:textId="77777777">
            <w:pPr>
              <w:rPr>
                <w:szCs w:val="22"/>
              </w:rPr>
            </w:pPr>
          </w:p>
          <w:p w:rsidR="009A49B6" w:rsidRPr="00D74008" w:rsidP="005F6248" w14:paraId="1FD1BFE4" w14:textId="77777777">
            <w:pPr>
              <w:rPr>
                <w:szCs w:val="22"/>
              </w:rPr>
            </w:pPr>
          </w:p>
          <w:p w:rsidR="009A49B6" w:rsidRPr="00D74008" w:rsidP="005F6248" w14:paraId="4CBB55C2" w14:textId="77777777">
            <w:pPr>
              <w:rPr>
                <w:szCs w:val="22"/>
              </w:rPr>
            </w:pPr>
          </w:p>
          <w:p w:rsidR="009A49B6" w:rsidRPr="00D74008" w:rsidP="005F6248" w14:paraId="49D5DBB4" w14:textId="77777777">
            <w:pPr>
              <w:rPr>
                <w:szCs w:val="22"/>
              </w:rPr>
            </w:pPr>
            <w:r>
              <w:rPr>
                <w:szCs w:val="22"/>
              </w:rPr>
              <w:t>Joseph S. Calascione</w:t>
            </w:r>
          </w:p>
          <w:p w:rsidR="009A49B6" w:rsidRPr="00D74008" w:rsidP="005F6248" w14:paraId="2C5A5545" w14:textId="77777777">
            <w:pPr>
              <w:rPr>
                <w:szCs w:val="22"/>
              </w:rPr>
            </w:pPr>
            <w:r w:rsidRPr="00D74008">
              <w:rPr>
                <w:szCs w:val="22"/>
              </w:rPr>
              <w:t>Chief</w:t>
            </w:r>
          </w:p>
          <w:p w:rsidR="009A49B6" w:rsidRPr="00D74008" w:rsidP="005F6248" w14:paraId="2085F97B" w14:textId="77777777">
            <w:pPr>
              <w:rPr>
                <w:szCs w:val="22"/>
              </w:rPr>
            </w:pPr>
            <w:r>
              <w:rPr>
                <w:szCs w:val="22"/>
              </w:rPr>
              <w:t>Wireline Competition</w:t>
            </w:r>
            <w:r w:rsidRPr="00D74008">
              <w:rPr>
                <w:szCs w:val="22"/>
              </w:rPr>
              <w:t xml:space="preserve"> Bureau</w:t>
            </w:r>
          </w:p>
        </w:tc>
      </w:tr>
    </w:tbl>
    <w:p w:rsidR="00412FC5" w:rsidP="00BD7C5F" w14:paraId="71BF1991" w14:textId="77777777">
      <w:pPr>
        <w:pStyle w:val="Heading1"/>
        <w:numPr>
          <w:ilvl w:val="0"/>
          <w:numId w:val="0"/>
        </w:numPr>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03ADC" w14:paraId="48783C4F" w14:textId="77777777">
      <w:pPr>
        <w:spacing w:line="20" w:lineRule="exact"/>
      </w:pPr>
    </w:p>
  </w:endnote>
  <w:endnote w:type="continuationSeparator" w:id="1">
    <w:p w:rsidR="00403ADC" w14:paraId="0EC0EB38" w14:textId="77777777">
      <w:r>
        <w:t xml:space="preserve"> </w:t>
      </w:r>
    </w:p>
  </w:endnote>
  <w:endnote w:type="continuationNotice" w:id="2">
    <w:p w:rsidR="00403ADC" w14:paraId="6ABE6D6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36E7B2B"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077E3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1E2A43A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567190A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5FF76313"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3ADC" w14:paraId="463C1EC7" w14:textId="77777777">
      <w:r>
        <w:separator/>
      </w:r>
    </w:p>
  </w:footnote>
  <w:footnote w:type="continuationSeparator" w:id="1">
    <w:p w:rsidR="00403ADC" w:rsidP="00C721AC" w14:paraId="37DB9AE1" w14:textId="77777777">
      <w:pPr>
        <w:spacing w:before="120"/>
        <w:rPr>
          <w:sz w:val="20"/>
        </w:rPr>
      </w:pPr>
      <w:r>
        <w:rPr>
          <w:sz w:val="20"/>
        </w:rPr>
        <w:t xml:space="preserve">(Continued from previous page)  </w:t>
      </w:r>
      <w:r>
        <w:rPr>
          <w:sz w:val="20"/>
        </w:rPr>
        <w:separator/>
      </w:r>
    </w:p>
  </w:footnote>
  <w:footnote w:type="continuationNotice" w:id="2">
    <w:p w:rsidR="00403ADC" w:rsidP="00C721AC" w14:paraId="44DD0B85" w14:textId="77777777">
      <w:pPr>
        <w:jc w:val="right"/>
        <w:rPr>
          <w:sz w:val="20"/>
        </w:rPr>
      </w:pPr>
      <w:r>
        <w:rPr>
          <w:sz w:val="20"/>
        </w:rPr>
        <w:t>(continued….)</w:t>
      </w:r>
    </w:p>
  </w:footnote>
  <w:footnote w:id="3">
    <w:p w:rsidR="008308AD" w14:paraId="65BDF960" w14:textId="0FD91093">
      <w:pPr>
        <w:pStyle w:val="FootnoteText"/>
      </w:pPr>
      <w:r>
        <w:rPr>
          <w:rStyle w:val="FootnoteReference"/>
        </w:rPr>
        <w:footnoteRef/>
      </w:r>
      <w:r>
        <w:t xml:space="preserve"> National Sheriffs’ Association, Motion for Extension of Time, WC Docket Nos. 23-62</w:t>
      </w:r>
      <w:r w:rsidR="00661B41">
        <w:t xml:space="preserve"> and</w:t>
      </w:r>
      <w:r>
        <w:t xml:space="preserve"> 12-375 (filed Dec. 15, 2025) (</w:t>
      </w:r>
      <w:r w:rsidRPr="00A263D7">
        <w:t>National Sheriffs’ Association</w:t>
      </w:r>
      <w:r>
        <w:t xml:space="preserve"> Motion).  </w:t>
      </w:r>
    </w:p>
  </w:footnote>
  <w:footnote w:id="4">
    <w:p w:rsidR="009A49B6" w:rsidRPr="006E349F" w:rsidP="009A49B6" w14:paraId="25D2B308" w14:textId="69C08593">
      <w:pPr>
        <w:pStyle w:val="FootnoteText"/>
      </w:pPr>
      <w:r>
        <w:rPr>
          <w:rStyle w:val="FootnoteReference"/>
        </w:rPr>
        <w:footnoteRef/>
      </w:r>
      <w:r>
        <w:t xml:space="preserve"> </w:t>
      </w:r>
      <w:r w:rsidRPr="00A34632" w:rsidR="00A34632">
        <w:rPr>
          <w:i/>
          <w:iCs/>
        </w:rPr>
        <w:t>Incarcerated People’s Communications Services; Implementation of the Martha Wright-Reed Act; Rates for Interstate Inmate Calling Service</w:t>
      </w:r>
      <w:r w:rsidR="00C32EFB">
        <w:rPr>
          <w:i/>
          <w:iCs/>
        </w:rPr>
        <w:t>s</w:t>
      </w:r>
      <w:r w:rsidR="00C32EFB">
        <w:t xml:space="preserve">, </w:t>
      </w:r>
      <w:r w:rsidRPr="00C32EFB" w:rsidR="00A34632">
        <w:t>WC Docket Nos. 23-62</w:t>
      </w:r>
      <w:r w:rsidR="0031377F">
        <w:t xml:space="preserve"> and</w:t>
      </w:r>
      <w:r w:rsidRPr="00C32EFB" w:rsidR="0031377F">
        <w:t xml:space="preserve"> </w:t>
      </w:r>
      <w:r w:rsidRPr="00C32EFB" w:rsidR="00A34632">
        <w:t>12-375, Report and Order, Order on Reconsideration, and Further Notice of Proposed Rulemaking, FCC 25-75 (rel. Nov. 6, 2025) (</w:t>
      </w:r>
      <w:r w:rsidRPr="00A34632" w:rsidR="00A34632">
        <w:rPr>
          <w:i/>
          <w:iCs/>
        </w:rPr>
        <w:t xml:space="preserve">2025 IPCS Order </w:t>
      </w:r>
      <w:r w:rsidR="00A263D7">
        <w:rPr>
          <w:i/>
          <w:iCs/>
        </w:rPr>
        <w:t xml:space="preserve">and FNPRM </w:t>
      </w:r>
      <w:r w:rsidRPr="000524D2" w:rsidR="00A34632">
        <w:t>or</w:t>
      </w:r>
      <w:r w:rsidRPr="00A34632" w:rsidR="00A34632">
        <w:rPr>
          <w:i/>
          <w:iCs/>
        </w:rPr>
        <w:t xml:space="preserve"> 2025 IPCS F</w:t>
      </w:r>
      <w:r w:rsidR="00A263D7">
        <w:rPr>
          <w:i/>
          <w:iCs/>
        </w:rPr>
        <w:t>NPRM</w:t>
      </w:r>
      <w:r w:rsidRPr="00C32EFB" w:rsidR="00A34632">
        <w:t>)</w:t>
      </w:r>
      <w:r w:rsidR="008308AD">
        <w:t>.</w:t>
      </w:r>
    </w:p>
  </w:footnote>
  <w:footnote w:id="5">
    <w:p w:rsidR="009A49B6" w:rsidP="009A49B6" w14:paraId="1F2B02D0" w14:textId="40DD619B">
      <w:pPr>
        <w:pStyle w:val="FootnoteText"/>
      </w:pPr>
      <w:r>
        <w:rPr>
          <w:rStyle w:val="FootnoteReference"/>
        </w:rPr>
        <w:footnoteRef/>
      </w:r>
      <w:r>
        <w:t xml:space="preserve"> </w:t>
      </w:r>
      <w:r w:rsidRPr="00560022" w:rsidR="00560022">
        <w:t>Federal Communications Commission, Incarcerated People’s Communications Services; Implementation of the Martha Wright-Reed Act; Rates for Interstate Inmate Calling Services, 90 Fed. Reg</w:t>
      </w:r>
      <w:r w:rsidRPr="005154F6" w:rsidR="00560022">
        <w:t xml:space="preserve">. </w:t>
      </w:r>
      <w:r w:rsidR="00A263D7">
        <w:t>56115</w:t>
      </w:r>
      <w:r w:rsidRPr="00560022" w:rsidR="00560022">
        <w:t xml:space="preserve"> (Dec. 5, 2025).</w:t>
      </w:r>
    </w:p>
  </w:footnote>
  <w:footnote w:id="6">
    <w:p w:rsidR="00B65705" w14:paraId="53349DE1" w14:textId="07F63EF2">
      <w:pPr>
        <w:pStyle w:val="FootnoteText"/>
      </w:pPr>
      <w:r>
        <w:rPr>
          <w:rStyle w:val="FootnoteReference"/>
        </w:rPr>
        <w:footnoteRef/>
      </w:r>
      <w:r>
        <w:t xml:space="preserve"> </w:t>
      </w:r>
      <w:r w:rsidRPr="009A5DA8" w:rsidR="00B02D7D">
        <w:rPr>
          <w:i/>
          <w:iCs/>
        </w:rPr>
        <w:t>See</w:t>
      </w:r>
      <w:r w:rsidR="00B02D7D">
        <w:t xml:space="preserve"> </w:t>
      </w:r>
      <w:r w:rsidRPr="005771EB" w:rsidR="005154F6">
        <w:rPr>
          <w:i/>
          <w:iCs/>
        </w:rPr>
        <w:t>generally</w:t>
      </w:r>
      <w:r w:rsidR="00B02D7D">
        <w:t xml:space="preserve"> National Sheriffs’ Association </w:t>
      </w:r>
      <w:r w:rsidR="00A54F38">
        <w:t>Motion</w:t>
      </w:r>
      <w:r w:rsidR="005154F6">
        <w:t>.</w:t>
      </w:r>
      <w:r w:rsidR="009A5DA8">
        <w:t xml:space="preserve"> </w:t>
      </w:r>
    </w:p>
  </w:footnote>
  <w:footnote w:id="7">
    <w:p w:rsidR="00967C14" w14:paraId="0F1E5D0A" w14:textId="428B05C4">
      <w:pPr>
        <w:pStyle w:val="FootnoteText"/>
      </w:pPr>
      <w:r>
        <w:rPr>
          <w:rStyle w:val="FootnoteReference"/>
        </w:rPr>
        <w:footnoteRef/>
      </w:r>
      <w:r>
        <w:t xml:space="preserve"> </w:t>
      </w:r>
      <w:r w:rsidRPr="00600039" w:rsidR="00EB0AC1">
        <w:t>National Sheri</w:t>
      </w:r>
      <w:r w:rsidR="00EB0AC1">
        <w:t>f</w:t>
      </w:r>
      <w:r w:rsidRPr="00600039" w:rsidR="00EB0AC1">
        <w:t>fs</w:t>
      </w:r>
      <w:r w:rsidR="007F6FE1">
        <w:t xml:space="preserve">’ </w:t>
      </w:r>
      <w:r w:rsidRPr="00600039" w:rsidR="00EB0AC1">
        <w:t>Association</w:t>
      </w:r>
      <w:r w:rsidR="007F6FE1">
        <w:t xml:space="preserve"> </w:t>
      </w:r>
      <w:r>
        <w:t xml:space="preserve">Motion at 1.  </w:t>
      </w:r>
    </w:p>
  </w:footnote>
  <w:footnote w:id="8">
    <w:p w:rsidR="003B21CC" w14:paraId="74882D4B" w14:textId="12D31F68">
      <w:pPr>
        <w:pStyle w:val="FootnoteText"/>
      </w:pPr>
      <w:r>
        <w:rPr>
          <w:rStyle w:val="FootnoteReference"/>
        </w:rPr>
        <w:footnoteRef/>
      </w:r>
      <w:r>
        <w:t xml:space="preserve"> 47 CFR </w:t>
      </w:r>
      <w:r w:rsidRPr="006F30D8" w:rsidR="006F30D8">
        <w:t>§</w:t>
      </w:r>
      <w:r>
        <w:t xml:space="preserve"> 1.46.  </w:t>
      </w:r>
    </w:p>
  </w:footnote>
  <w:footnote w:id="9">
    <w:p w:rsidR="00AB1E1C" w14:paraId="47E18384" w14:textId="0E5DEE33">
      <w:pPr>
        <w:pStyle w:val="FootnoteText"/>
      </w:pPr>
      <w:r>
        <w:rPr>
          <w:rStyle w:val="FootnoteReference"/>
        </w:rPr>
        <w:footnoteRef/>
      </w:r>
      <w:r>
        <w:t xml:space="preserve"> </w:t>
      </w:r>
      <w:r w:rsidR="00F05ED9">
        <w:t xml:space="preserve">National Sheriffs’ Association Motion </w:t>
      </w:r>
      <w:r w:rsidRPr="00AB1E1C">
        <w:t xml:space="preserve">at </w:t>
      </w:r>
      <w:r>
        <w:t>3</w:t>
      </w:r>
      <w:r w:rsidRPr="00AB1E1C">
        <w:t xml:space="preserve">.  </w:t>
      </w:r>
    </w:p>
  </w:footnote>
  <w:footnote w:id="10">
    <w:p w:rsidR="006F30D8" w14:paraId="5A1CF1C9" w14:textId="678BDECE">
      <w:pPr>
        <w:pStyle w:val="FootnoteText"/>
      </w:pPr>
      <w:r>
        <w:rPr>
          <w:rStyle w:val="FootnoteReference"/>
        </w:rPr>
        <w:footnoteRef/>
      </w:r>
      <w:r>
        <w:t xml:space="preserve"> </w:t>
      </w:r>
      <w:r w:rsidRPr="005154F6">
        <w:rPr>
          <w:i/>
          <w:iCs/>
        </w:rPr>
        <w:t>Id</w:t>
      </w:r>
      <w:r>
        <w:t xml:space="preserve">. </w:t>
      </w:r>
    </w:p>
  </w:footnote>
  <w:footnote w:id="11">
    <w:p w:rsidR="00967C14" w:rsidP="00967C14" w14:paraId="0DE23565" w14:textId="77777777">
      <w:pPr>
        <w:pStyle w:val="FootnoteText"/>
      </w:pPr>
      <w:r>
        <w:rPr>
          <w:rStyle w:val="FootnoteReference"/>
        </w:rPr>
        <w:footnoteRef/>
      </w:r>
      <w:r>
        <w:t xml:space="preserve"> </w:t>
      </w:r>
      <w:r w:rsidRPr="000947B9">
        <w:rPr>
          <w:i/>
          <w:iCs/>
        </w:rPr>
        <w:t>2025 IPCS FNPRM</w:t>
      </w:r>
      <w:r>
        <w:t xml:space="preserve"> at 48-50, paras. 103-107.  </w:t>
      </w:r>
    </w:p>
  </w:footnote>
  <w:footnote w:id="12">
    <w:p w:rsidR="009A49B6" w:rsidRPr="003A0481" w:rsidP="009A49B6" w14:paraId="5017B549" w14:textId="77777777">
      <w:pPr>
        <w:pStyle w:val="FootnoteText"/>
      </w:pPr>
      <w:r>
        <w:rPr>
          <w:rStyle w:val="FootnoteReference"/>
        </w:rPr>
        <w:footnoteRef/>
      </w:r>
      <w:r>
        <w:t xml:space="preserve"> </w:t>
      </w:r>
      <w:r>
        <w:rPr>
          <w:i/>
          <w:iCs/>
        </w:rPr>
        <w:t>See</w:t>
      </w:r>
      <w:r>
        <w:t xml:space="preserve"> </w:t>
      </w:r>
      <w:r>
        <w:rPr>
          <w:i/>
          <w:iCs/>
        </w:rPr>
        <w:t>Revisions to Deadlines Following Resumption of Normal Operations</w:t>
      </w:r>
      <w:r>
        <w:t>, Public Notice, DA 25-943 (rel. Nov. 17,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52AB8D2" w14:textId="6BC013F8">
    <w:pPr>
      <w:pStyle w:val="Header"/>
      <w:rPr>
        <w:b w:val="0"/>
      </w:rPr>
    </w:pPr>
    <w:r>
      <w:tab/>
      <w:t>Federal Communications Commission</w:t>
    </w:r>
    <w:r>
      <w:tab/>
    </w:r>
    <w:r w:rsidR="002E3540">
      <w:t>DA 25-</w:t>
    </w:r>
    <w:r w:rsidR="0087341F">
      <w:t>1091</w:t>
    </w:r>
  </w:p>
  <w:p w:rsidR="00D25FB5" w14:paraId="030158AA" w14:textId="6372083F">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97687954"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65B31559"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DEFF170" w14:textId="183F0CDB">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093847590"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2E3540">
      <w:t>DA 25-</w:t>
    </w:r>
    <w:r w:rsidR="0087341F">
      <w:t>1091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9F04A25"/>
    <w:multiLevelType w:val="hybridMultilevel"/>
    <w:tmpl w:val="5706140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864056437">
    <w:abstractNumId w:val="1"/>
  </w:num>
  <w:num w:numId="2" w16cid:durableId="1424645738">
    <w:abstractNumId w:val="6"/>
  </w:num>
  <w:num w:numId="3" w16cid:durableId="1387604582">
    <w:abstractNumId w:val="3"/>
  </w:num>
  <w:num w:numId="4" w16cid:durableId="1384448953">
    <w:abstractNumId w:val="5"/>
  </w:num>
  <w:num w:numId="5" w16cid:durableId="51319038">
    <w:abstractNumId w:val="2"/>
  </w:num>
  <w:num w:numId="6" w16cid:durableId="54473358">
    <w:abstractNumId w:val="0"/>
  </w:num>
  <w:num w:numId="7" w16cid:durableId="633564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B6"/>
    <w:rsid w:val="000037A8"/>
    <w:rsid w:val="000040E2"/>
    <w:rsid w:val="00036039"/>
    <w:rsid w:val="00037F90"/>
    <w:rsid w:val="00051403"/>
    <w:rsid w:val="000524D2"/>
    <w:rsid w:val="00063BC0"/>
    <w:rsid w:val="00063CAD"/>
    <w:rsid w:val="00074DA4"/>
    <w:rsid w:val="000875BF"/>
    <w:rsid w:val="000947B9"/>
    <w:rsid w:val="00096D8C"/>
    <w:rsid w:val="000973F1"/>
    <w:rsid w:val="000A41C2"/>
    <w:rsid w:val="000C0B65"/>
    <w:rsid w:val="000C408F"/>
    <w:rsid w:val="000C50EC"/>
    <w:rsid w:val="000C75C6"/>
    <w:rsid w:val="000D1247"/>
    <w:rsid w:val="000E05FE"/>
    <w:rsid w:val="000E3D42"/>
    <w:rsid w:val="00100B95"/>
    <w:rsid w:val="0010128C"/>
    <w:rsid w:val="00117ABE"/>
    <w:rsid w:val="00122BD5"/>
    <w:rsid w:val="00133F79"/>
    <w:rsid w:val="00137996"/>
    <w:rsid w:val="0017561E"/>
    <w:rsid w:val="001933CE"/>
    <w:rsid w:val="00194A66"/>
    <w:rsid w:val="001C40C7"/>
    <w:rsid w:val="001D6BCF"/>
    <w:rsid w:val="001E01CA"/>
    <w:rsid w:val="00232E9F"/>
    <w:rsid w:val="0025218D"/>
    <w:rsid w:val="002541DC"/>
    <w:rsid w:val="00261CC0"/>
    <w:rsid w:val="00275CF5"/>
    <w:rsid w:val="0028301F"/>
    <w:rsid w:val="00284F79"/>
    <w:rsid w:val="00285017"/>
    <w:rsid w:val="002902D3"/>
    <w:rsid w:val="002904C0"/>
    <w:rsid w:val="00295EDF"/>
    <w:rsid w:val="002976B1"/>
    <w:rsid w:val="002A2D2E"/>
    <w:rsid w:val="002C00E8"/>
    <w:rsid w:val="002D104D"/>
    <w:rsid w:val="002E3540"/>
    <w:rsid w:val="002E38C7"/>
    <w:rsid w:val="002E5CEC"/>
    <w:rsid w:val="00305275"/>
    <w:rsid w:val="0031377F"/>
    <w:rsid w:val="003215CE"/>
    <w:rsid w:val="00343749"/>
    <w:rsid w:val="00356C8E"/>
    <w:rsid w:val="003660ED"/>
    <w:rsid w:val="00367827"/>
    <w:rsid w:val="00383A1B"/>
    <w:rsid w:val="003A0481"/>
    <w:rsid w:val="003B0550"/>
    <w:rsid w:val="003B21CC"/>
    <w:rsid w:val="003B694F"/>
    <w:rsid w:val="003C6BC4"/>
    <w:rsid w:val="003E6C8C"/>
    <w:rsid w:val="003F171C"/>
    <w:rsid w:val="0040158D"/>
    <w:rsid w:val="00403ADC"/>
    <w:rsid w:val="00412FC5"/>
    <w:rsid w:val="00417943"/>
    <w:rsid w:val="00422276"/>
    <w:rsid w:val="004242F1"/>
    <w:rsid w:val="004306B6"/>
    <w:rsid w:val="00430AA8"/>
    <w:rsid w:val="00445A00"/>
    <w:rsid w:val="00450133"/>
    <w:rsid w:val="00451B0F"/>
    <w:rsid w:val="00456E73"/>
    <w:rsid w:val="004B1D55"/>
    <w:rsid w:val="004C2EE3"/>
    <w:rsid w:val="004C34C9"/>
    <w:rsid w:val="004E4A22"/>
    <w:rsid w:val="004F790B"/>
    <w:rsid w:val="00511968"/>
    <w:rsid w:val="00512449"/>
    <w:rsid w:val="005154F6"/>
    <w:rsid w:val="00516D94"/>
    <w:rsid w:val="0054335A"/>
    <w:rsid w:val="005507C7"/>
    <w:rsid w:val="0055614C"/>
    <w:rsid w:val="00560022"/>
    <w:rsid w:val="0056033F"/>
    <w:rsid w:val="00566D06"/>
    <w:rsid w:val="005771EB"/>
    <w:rsid w:val="005B14A7"/>
    <w:rsid w:val="005C151A"/>
    <w:rsid w:val="005E14C2"/>
    <w:rsid w:val="005F6248"/>
    <w:rsid w:val="00600039"/>
    <w:rsid w:val="00607679"/>
    <w:rsid w:val="00607BA5"/>
    <w:rsid w:val="0061180A"/>
    <w:rsid w:val="00626EB6"/>
    <w:rsid w:val="00654643"/>
    <w:rsid w:val="00655D03"/>
    <w:rsid w:val="00661B41"/>
    <w:rsid w:val="00673F72"/>
    <w:rsid w:val="00683388"/>
    <w:rsid w:val="00683F84"/>
    <w:rsid w:val="00685F15"/>
    <w:rsid w:val="00686F1C"/>
    <w:rsid w:val="006A01BF"/>
    <w:rsid w:val="006A2764"/>
    <w:rsid w:val="006A6A81"/>
    <w:rsid w:val="006B1BFD"/>
    <w:rsid w:val="006E349F"/>
    <w:rsid w:val="006F30D8"/>
    <w:rsid w:val="006F7393"/>
    <w:rsid w:val="0070224F"/>
    <w:rsid w:val="007115F7"/>
    <w:rsid w:val="00712B20"/>
    <w:rsid w:val="0071709D"/>
    <w:rsid w:val="00732CE5"/>
    <w:rsid w:val="007368B0"/>
    <w:rsid w:val="00750943"/>
    <w:rsid w:val="00776BAE"/>
    <w:rsid w:val="00785689"/>
    <w:rsid w:val="0079754B"/>
    <w:rsid w:val="007A1E6D"/>
    <w:rsid w:val="007A3238"/>
    <w:rsid w:val="007B0EB2"/>
    <w:rsid w:val="007B29E2"/>
    <w:rsid w:val="007C4C81"/>
    <w:rsid w:val="007C62E6"/>
    <w:rsid w:val="007D598A"/>
    <w:rsid w:val="007F6FE1"/>
    <w:rsid w:val="00810B6F"/>
    <w:rsid w:val="00821E71"/>
    <w:rsid w:val="00822CE0"/>
    <w:rsid w:val="008308AD"/>
    <w:rsid w:val="00841AB1"/>
    <w:rsid w:val="0087341F"/>
    <w:rsid w:val="0088520D"/>
    <w:rsid w:val="00893A6C"/>
    <w:rsid w:val="008A7266"/>
    <w:rsid w:val="008B65C3"/>
    <w:rsid w:val="008C59C9"/>
    <w:rsid w:val="008C68F1"/>
    <w:rsid w:val="00905675"/>
    <w:rsid w:val="00921803"/>
    <w:rsid w:val="00926503"/>
    <w:rsid w:val="00950D2D"/>
    <w:rsid w:val="00967C14"/>
    <w:rsid w:val="009726D8"/>
    <w:rsid w:val="0098415D"/>
    <w:rsid w:val="009A13BC"/>
    <w:rsid w:val="009A49B6"/>
    <w:rsid w:val="009A5DA8"/>
    <w:rsid w:val="009D7308"/>
    <w:rsid w:val="009F450A"/>
    <w:rsid w:val="009F76DB"/>
    <w:rsid w:val="00A11A42"/>
    <w:rsid w:val="00A1339A"/>
    <w:rsid w:val="00A263D7"/>
    <w:rsid w:val="00A32C3B"/>
    <w:rsid w:val="00A34632"/>
    <w:rsid w:val="00A40348"/>
    <w:rsid w:val="00A45F4F"/>
    <w:rsid w:val="00A54F38"/>
    <w:rsid w:val="00A600A9"/>
    <w:rsid w:val="00A72E2D"/>
    <w:rsid w:val="00A806AE"/>
    <w:rsid w:val="00A82E18"/>
    <w:rsid w:val="00A90367"/>
    <w:rsid w:val="00A9077D"/>
    <w:rsid w:val="00AA11C7"/>
    <w:rsid w:val="00AA2B63"/>
    <w:rsid w:val="00AA55B7"/>
    <w:rsid w:val="00AA5B9E"/>
    <w:rsid w:val="00AB1E1C"/>
    <w:rsid w:val="00AB2407"/>
    <w:rsid w:val="00AB3B01"/>
    <w:rsid w:val="00AB53DF"/>
    <w:rsid w:val="00B02D7D"/>
    <w:rsid w:val="00B07E5C"/>
    <w:rsid w:val="00B10B7C"/>
    <w:rsid w:val="00B26A39"/>
    <w:rsid w:val="00B51119"/>
    <w:rsid w:val="00B62B1A"/>
    <w:rsid w:val="00B65705"/>
    <w:rsid w:val="00B763BD"/>
    <w:rsid w:val="00B811F7"/>
    <w:rsid w:val="00B867FF"/>
    <w:rsid w:val="00BA5DC6"/>
    <w:rsid w:val="00BA6196"/>
    <w:rsid w:val="00BC6D8C"/>
    <w:rsid w:val="00BD7C5F"/>
    <w:rsid w:val="00C32EFB"/>
    <w:rsid w:val="00C34006"/>
    <w:rsid w:val="00C36B4C"/>
    <w:rsid w:val="00C426B1"/>
    <w:rsid w:val="00C60C76"/>
    <w:rsid w:val="00C66160"/>
    <w:rsid w:val="00C719BB"/>
    <w:rsid w:val="00C721AC"/>
    <w:rsid w:val="00C90D6A"/>
    <w:rsid w:val="00CA247E"/>
    <w:rsid w:val="00CA5755"/>
    <w:rsid w:val="00CA6D21"/>
    <w:rsid w:val="00CC2FF7"/>
    <w:rsid w:val="00CC72B6"/>
    <w:rsid w:val="00CD0C32"/>
    <w:rsid w:val="00CD2D61"/>
    <w:rsid w:val="00CE1901"/>
    <w:rsid w:val="00D0218D"/>
    <w:rsid w:val="00D1247E"/>
    <w:rsid w:val="00D25FB5"/>
    <w:rsid w:val="00D33283"/>
    <w:rsid w:val="00D44223"/>
    <w:rsid w:val="00D50036"/>
    <w:rsid w:val="00D5372B"/>
    <w:rsid w:val="00D621D1"/>
    <w:rsid w:val="00D74008"/>
    <w:rsid w:val="00D75F5D"/>
    <w:rsid w:val="00D76FC3"/>
    <w:rsid w:val="00D777CC"/>
    <w:rsid w:val="00D918EB"/>
    <w:rsid w:val="00DA2529"/>
    <w:rsid w:val="00DB130A"/>
    <w:rsid w:val="00DB2EBB"/>
    <w:rsid w:val="00DC10A1"/>
    <w:rsid w:val="00DC655F"/>
    <w:rsid w:val="00DD0771"/>
    <w:rsid w:val="00DD0B59"/>
    <w:rsid w:val="00DD1824"/>
    <w:rsid w:val="00DD7EBD"/>
    <w:rsid w:val="00DF085E"/>
    <w:rsid w:val="00DF62B6"/>
    <w:rsid w:val="00E01224"/>
    <w:rsid w:val="00E07225"/>
    <w:rsid w:val="00E26FFC"/>
    <w:rsid w:val="00E5409F"/>
    <w:rsid w:val="00E91ED3"/>
    <w:rsid w:val="00EB0AC1"/>
    <w:rsid w:val="00ED40E7"/>
    <w:rsid w:val="00EE6488"/>
    <w:rsid w:val="00EF73C3"/>
    <w:rsid w:val="00F021FA"/>
    <w:rsid w:val="00F04B16"/>
    <w:rsid w:val="00F05ED9"/>
    <w:rsid w:val="00F1392B"/>
    <w:rsid w:val="00F14B1C"/>
    <w:rsid w:val="00F167B2"/>
    <w:rsid w:val="00F319BC"/>
    <w:rsid w:val="00F62E97"/>
    <w:rsid w:val="00F64209"/>
    <w:rsid w:val="00F80E7D"/>
    <w:rsid w:val="00F93BF5"/>
    <w:rsid w:val="00FC1307"/>
    <w:rsid w:val="00FC73AA"/>
    <w:rsid w:val="00FE3FC7"/>
    <w:rsid w:val="00FE6CC4"/>
    <w:rsid w:val="00FE7DD8"/>
    <w:rsid w:val="215370D5"/>
    <w:rsid w:val="66F0C7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AD2C7B"/>
  <w15:chartTrackingRefBased/>
  <w15:docId w15:val="{D128322B-2EE1-4760-8CEB-5AA97B80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49B6"/>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paragraph" w:styleId="ListParagraph">
    <w:name w:val="List Paragraph"/>
    <w:basedOn w:val="Normal"/>
    <w:uiPriority w:val="34"/>
    <w:qFormat/>
    <w:rsid w:val="009A49B6"/>
    <w:pPr>
      <w:ind w:left="720"/>
      <w:contextualSpacing/>
    </w:pPr>
  </w:style>
  <w:style w:type="character" w:customStyle="1" w:styleId="FootnoteTextChar">
    <w:name w:val="Footnote Text Char"/>
    <w:basedOn w:val="DefaultParagraphFont"/>
    <w:link w:val="FootnoteText"/>
    <w:rsid w:val="009A49B6"/>
  </w:style>
  <w:style w:type="character" w:styleId="CommentReference">
    <w:name w:val="annotation reference"/>
    <w:basedOn w:val="DefaultParagraphFont"/>
    <w:rsid w:val="00F319BC"/>
    <w:rPr>
      <w:sz w:val="16"/>
      <w:szCs w:val="16"/>
    </w:rPr>
  </w:style>
  <w:style w:type="paragraph" w:styleId="CommentText">
    <w:name w:val="annotation text"/>
    <w:basedOn w:val="Normal"/>
    <w:link w:val="CommentTextChar"/>
    <w:rsid w:val="00F319BC"/>
    <w:rPr>
      <w:sz w:val="20"/>
    </w:rPr>
  </w:style>
  <w:style w:type="character" w:customStyle="1" w:styleId="CommentTextChar">
    <w:name w:val="Comment Text Char"/>
    <w:basedOn w:val="DefaultParagraphFont"/>
    <w:link w:val="CommentText"/>
    <w:rsid w:val="00F319BC"/>
    <w:rPr>
      <w:snapToGrid w:val="0"/>
      <w:kern w:val="28"/>
    </w:rPr>
  </w:style>
  <w:style w:type="paragraph" w:styleId="CommentSubject">
    <w:name w:val="annotation subject"/>
    <w:basedOn w:val="CommentText"/>
    <w:next w:val="CommentText"/>
    <w:link w:val="CommentSubjectChar"/>
    <w:rsid w:val="00F319BC"/>
    <w:rPr>
      <w:b/>
      <w:bCs/>
    </w:rPr>
  </w:style>
  <w:style w:type="character" w:customStyle="1" w:styleId="CommentSubjectChar">
    <w:name w:val="Comment Subject Char"/>
    <w:basedOn w:val="CommentTextChar"/>
    <w:link w:val="CommentSubject"/>
    <w:rsid w:val="00F319BC"/>
    <w:rPr>
      <w:b/>
      <w:bCs/>
      <w:snapToGrid w:val="0"/>
      <w:kern w:val="28"/>
    </w:rPr>
  </w:style>
  <w:style w:type="paragraph" w:styleId="Revision">
    <w:name w:val="Revision"/>
    <w:hidden/>
    <w:uiPriority w:val="99"/>
    <w:semiHidden/>
    <w:rsid w:val="00F319BC"/>
    <w:rPr>
      <w:snapToGrid w:val="0"/>
      <w:kern w:val="28"/>
      <w:sz w:val="22"/>
    </w:rPr>
  </w:style>
  <w:style w:type="character" w:styleId="UnresolvedMention">
    <w:name w:val="Unresolved Mention"/>
    <w:basedOn w:val="DefaultParagraphFont"/>
    <w:uiPriority w:val="99"/>
    <w:semiHidden/>
    <w:unhideWhenUsed/>
    <w:rsid w:val="00450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