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824E4" w:rsidRPr="003B6FFD" w:rsidP="001824E4" w14:paraId="6BE91F6F" w14:textId="77777777">
      <w:pPr>
        <w:jc w:val="center"/>
        <w:rPr>
          <w:b/>
          <w:szCs w:val="22"/>
        </w:rPr>
      </w:pPr>
      <w:r w:rsidRPr="003B6FFD">
        <w:rPr>
          <w:rFonts w:ascii="Times New Roman Bold" w:hAnsi="Times New Roman Bold"/>
          <w:b/>
          <w:kern w:val="0"/>
          <w:szCs w:val="22"/>
        </w:rPr>
        <w:t>Before</w:t>
      </w:r>
      <w:r w:rsidRPr="003B6FFD">
        <w:rPr>
          <w:b/>
          <w:szCs w:val="22"/>
        </w:rPr>
        <w:t xml:space="preserve"> the</w:t>
      </w:r>
    </w:p>
    <w:p w:rsidR="001824E4" w:rsidRPr="003B6FFD" w:rsidP="001824E4" w14:paraId="6967E66C" w14:textId="77777777">
      <w:pPr>
        <w:pStyle w:val="StyleBoldCentered"/>
      </w:pPr>
      <w:r w:rsidRPr="003B6FFD">
        <w:t>F</w:t>
      </w:r>
      <w:r w:rsidRPr="003B6FFD">
        <w:rPr>
          <w:caps w:val="0"/>
        </w:rPr>
        <w:t>ederal Communications Commission</w:t>
      </w:r>
    </w:p>
    <w:p w:rsidR="001824E4" w:rsidRPr="003B6FFD" w:rsidP="001824E4" w14:paraId="51FFBC3D" w14:textId="77777777">
      <w:pPr>
        <w:pStyle w:val="StyleBoldCentered"/>
      </w:pPr>
      <w:r w:rsidRPr="003B6FFD">
        <w:rPr>
          <w:caps w:val="0"/>
        </w:rPr>
        <w:t>Washington, D.C. 20554</w:t>
      </w:r>
    </w:p>
    <w:p w:rsidR="002A6C1F" w:rsidRPr="007E682A" w:rsidP="001824E4" w14:paraId="589151CA" w14:textId="1D202220">
      <w:pPr>
        <w:tabs>
          <w:tab w:val="center" w:pos="4680"/>
        </w:tabs>
        <w:suppressAutoHyphens/>
        <w:rPr>
          <w:spacing w:val="-2"/>
          <w:szCs w:val="22"/>
        </w:rPr>
      </w:pPr>
      <w:r w:rsidRPr="007E682A">
        <w:rPr>
          <w:spacing w:val="-2"/>
          <w:szCs w:val="22"/>
        </w:rPr>
        <w:t>In the Matter of</w:t>
      </w:r>
    </w:p>
    <w:p w:rsidR="001824E4" w:rsidRPr="007E682A" w:rsidP="001824E4" w14:paraId="3BC162D3" w14:textId="77777777">
      <w:pPr>
        <w:tabs>
          <w:tab w:val="center" w:pos="4680"/>
        </w:tabs>
        <w:suppressAutoHyphens/>
        <w:ind w:left="4680"/>
        <w:rPr>
          <w:spacing w:val="-2"/>
          <w:szCs w:val="22"/>
        </w:rPr>
      </w:pPr>
      <w:r w:rsidRPr="007E682A">
        <w:rPr>
          <w:spacing w:val="-2"/>
          <w:szCs w:val="22"/>
        </w:rPr>
        <w:t>)</w:t>
      </w:r>
    </w:p>
    <w:p w:rsidR="001824E4" w:rsidRPr="007E682A" w:rsidP="001824E4" w14:paraId="04F91412" w14:textId="0B4520D2">
      <w:pPr>
        <w:tabs>
          <w:tab w:val="center" w:pos="4680"/>
          <w:tab w:val="center" w:pos="7020"/>
        </w:tabs>
        <w:suppressAutoHyphens/>
        <w:ind w:left="4680"/>
        <w:rPr>
          <w:spacing w:val="-2"/>
          <w:szCs w:val="22"/>
        </w:rPr>
      </w:pPr>
      <w:r w:rsidRPr="007E682A">
        <w:rPr>
          <w:spacing w:val="-2"/>
          <w:szCs w:val="22"/>
        </w:rPr>
        <w:t>)</w:t>
      </w:r>
      <w:r w:rsidRPr="007E682A">
        <w:rPr>
          <w:spacing w:val="-2"/>
          <w:szCs w:val="22"/>
        </w:rPr>
        <w:tab/>
      </w:r>
    </w:p>
    <w:p w:rsidR="001824E4" w:rsidRPr="007E682A" w:rsidP="001824E4" w14:paraId="62839ABA" w14:textId="77777777">
      <w:pPr>
        <w:tabs>
          <w:tab w:val="center" w:pos="4680"/>
        </w:tabs>
        <w:suppressAutoHyphens/>
        <w:ind w:left="4680"/>
        <w:rPr>
          <w:spacing w:val="-2"/>
          <w:szCs w:val="22"/>
        </w:rPr>
      </w:pPr>
      <w:r w:rsidRPr="007E682A">
        <w:rPr>
          <w:spacing w:val="-2"/>
          <w:szCs w:val="22"/>
        </w:rPr>
        <w:t>)</w:t>
      </w:r>
    </w:p>
    <w:p w:rsidR="001824E4" w:rsidRPr="007E682A" w:rsidP="002A6C1F" w14:paraId="6DD3C781" w14:textId="2336ECA4">
      <w:pPr>
        <w:tabs>
          <w:tab w:val="center" w:pos="4680"/>
        </w:tabs>
        <w:suppressAutoHyphens/>
        <w:rPr>
          <w:spacing w:val="-2"/>
          <w:szCs w:val="22"/>
        </w:rPr>
      </w:pPr>
      <w:r w:rsidRPr="007E682A">
        <w:rPr>
          <w:spacing w:val="-2"/>
          <w:szCs w:val="22"/>
        </w:rPr>
        <w:t>Robocall Mitigation Database Filer</w:t>
      </w:r>
      <w:r w:rsidRPr="007E682A" w:rsidR="007E682A">
        <w:rPr>
          <w:spacing w:val="-2"/>
          <w:szCs w:val="22"/>
        </w:rPr>
        <w:t xml:space="preserve">s     </w:t>
      </w:r>
      <w:r w:rsidRPr="007E682A" w:rsidR="007E682A">
        <w:rPr>
          <w:spacing w:val="-2"/>
          <w:szCs w:val="22"/>
        </w:rPr>
        <w:tab/>
        <w:t xml:space="preserve"> </w:t>
      </w:r>
      <w:r w:rsidRPr="007E682A">
        <w:rPr>
          <w:spacing w:val="-2"/>
          <w:szCs w:val="22"/>
        </w:rPr>
        <w:t>)</w:t>
      </w:r>
      <w:r w:rsidRPr="007E682A" w:rsidR="007E682A">
        <w:rPr>
          <w:szCs w:val="22"/>
        </w:rPr>
        <w:t xml:space="preserve"> </w:t>
      </w:r>
      <w:r w:rsidRPr="007E682A" w:rsidR="007E682A">
        <w:rPr>
          <w:szCs w:val="22"/>
        </w:rPr>
        <w:tab/>
      </w:r>
      <w:r w:rsidRPr="007E682A" w:rsidR="007E682A">
        <w:rPr>
          <w:szCs w:val="22"/>
        </w:rPr>
        <w:tab/>
      </w:r>
      <w:r w:rsidRPr="007E682A" w:rsidR="007E682A">
        <w:rPr>
          <w:szCs w:val="22"/>
        </w:rPr>
        <w:tab/>
      </w:r>
      <w:r w:rsidR="00585559">
        <w:t>EB-TCD-25-00038590</w:t>
      </w:r>
      <w:r>
        <w:rPr>
          <w:rStyle w:val="FootnoteReference"/>
        </w:rPr>
        <w:footnoteReference w:id="2"/>
      </w:r>
    </w:p>
    <w:p w:rsidR="001824E4" w:rsidRPr="003B6FFD" w:rsidP="001824E4" w14:paraId="0D3F8D12" w14:textId="77777777">
      <w:pPr>
        <w:tabs>
          <w:tab w:val="center" w:pos="4680"/>
        </w:tabs>
        <w:suppressAutoHyphens/>
        <w:ind w:left="4680"/>
        <w:rPr>
          <w:b/>
          <w:spacing w:val="-2"/>
          <w:szCs w:val="22"/>
        </w:rPr>
      </w:pPr>
    </w:p>
    <w:p w:rsidR="001824E4" w:rsidRPr="003B6FFD" w:rsidP="001824E4" w14:paraId="4A24BA26" w14:textId="77777777">
      <w:pPr>
        <w:pStyle w:val="StyleBoldCentered"/>
      </w:pPr>
      <w:r w:rsidRPr="003B6FFD">
        <w:t>Order</w:t>
      </w:r>
    </w:p>
    <w:p w:rsidR="001824E4" w:rsidRPr="003B6FFD" w:rsidP="001824E4" w14:paraId="7E062475" w14:textId="77777777">
      <w:pPr>
        <w:pStyle w:val="StyleBoldCentered"/>
      </w:pPr>
    </w:p>
    <w:p w:rsidR="001824E4" w:rsidRPr="003B6FFD" w:rsidP="001824E4" w14:paraId="4CB1A8D8" w14:textId="77777777">
      <w:pPr>
        <w:tabs>
          <w:tab w:val="left" w:pos="-720"/>
        </w:tabs>
        <w:suppressAutoHyphens/>
        <w:spacing w:line="227" w:lineRule="auto"/>
        <w:rPr>
          <w:spacing w:val="-2"/>
          <w:szCs w:val="22"/>
        </w:rPr>
      </w:pPr>
    </w:p>
    <w:p w:rsidR="001824E4" w:rsidRPr="003B6FFD" w:rsidP="001824E4" w14:paraId="56A7488C" w14:textId="11FF880F">
      <w:pPr>
        <w:tabs>
          <w:tab w:val="left" w:pos="720"/>
          <w:tab w:val="right" w:pos="9360"/>
        </w:tabs>
        <w:suppressAutoHyphens/>
        <w:spacing w:line="227" w:lineRule="auto"/>
      </w:pPr>
      <w:r w:rsidRPr="77378B73">
        <w:rPr>
          <w:b/>
          <w:bCs/>
          <w:spacing w:val="-2"/>
        </w:rPr>
        <w:t>Adopted</w:t>
      </w:r>
      <w:r w:rsidRPr="77378B73">
        <w:rPr>
          <w:b/>
          <w:bCs/>
          <w:spacing w:val="-2"/>
        </w:rPr>
        <w:t xml:space="preserve">:  </w:t>
      </w:r>
      <w:r w:rsidR="004C22D8">
        <w:rPr>
          <w:b/>
          <w:bCs/>
          <w:spacing w:val="-2"/>
        </w:rPr>
        <w:t>March</w:t>
      </w:r>
      <w:r w:rsidR="004C22D8">
        <w:rPr>
          <w:b/>
          <w:bCs/>
          <w:spacing w:val="-2"/>
        </w:rPr>
        <w:t xml:space="preserve"> 2</w:t>
      </w:r>
      <w:r w:rsidR="00E22961">
        <w:rPr>
          <w:b/>
          <w:bCs/>
          <w:spacing w:val="-2"/>
        </w:rPr>
        <w:t>4</w:t>
      </w:r>
      <w:r w:rsidRPr="77378B73">
        <w:rPr>
          <w:b/>
          <w:bCs/>
          <w:spacing w:val="-2"/>
        </w:rPr>
        <w:t xml:space="preserve">, </w:t>
      </w:r>
      <w:r w:rsidRPr="77378B73">
        <w:rPr>
          <w:b/>
          <w:bCs/>
          <w:spacing w:val="-2"/>
        </w:rPr>
        <w:t>202</w:t>
      </w:r>
      <w:r>
        <w:rPr>
          <w:b/>
          <w:bCs/>
          <w:spacing w:val="-2"/>
        </w:rPr>
        <w:t>6</w:t>
      </w:r>
      <w:r w:rsidRPr="77378B73">
        <w:rPr>
          <w:b/>
          <w:bCs/>
          <w:spacing w:val="-2"/>
        </w:rPr>
        <w:t xml:space="preserve">                                                                                     Released</w:t>
      </w:r>
      <w:r w:rsidRPr="77378B73">
        <w:rPr>
          <w:b/>
          <w:bCs/>
          <w:spacing w:val="-2"/>
        </w:rPr>
        <w:t xml:space="preserve">:  </w:t>
      </w:r>
      <w:r w:rsidR="004C22D8">
        <w:rPr>
          <w:b/>
          <w:bCs/>
          <w:spacing w:val="-2"/>
        </w:rPr>
        <w:t>March</w:t>
      </w:r>
      <w:r w:rsidR="004C22D8">
        <w:rPr>
          <w:b/>
          <w:bCs/>
          <w:spacing w:val="-2"/>
        </w:rPr>
        <w:t xml:space="preserve"> 2</w:t>
      </w:r>
      <w:r w:rsidR="00E22961">
        <w:rPr>
          <w:b/>
          <w:bCs/>
          <w:spacing w:val="-2"/>
        </w:rPr>
        <w:t>4</w:t>
      </w:r>
      <w:r w:rsidRPr="77378B73">
        <w:rPr>
          <w:b/>
          <w:bCs/>
          <w:spacing w:val="-2"/>
        </w:rPr>
        <w:t>, 202</w:t>
      </w:r>
      <w:r>
        <w:rPr>
          <w:b/>
          <w:bCs/>
          <w:spacing w:val="-2"/>
        </w:rPr>
        <w:t>6</w:t>
      </w:r>
    </w:p>
    <w:p w:rsidR="001824E4" w:rsidRPr="003B6FFD" w:rsidP="001824E4" w14:paraId="6A971A25" w14:textId="77777777">
      <w:pPr>
        <w:rPr>
          <w:szCs w:val="22"/>
        </w:rPr>
      </w:pPr>
    </w:p>
    <w:p w:rsidR="001824E4" w:rsidRPr="003B6FFD" w:rsidP="001824E4" w14:paraId="41D2DDE0" w14:textId="0C49F3AA">
      <w:pPr>
        <w:rPr>
          <w:spacing w:val="-2"/>
          <w:szCs w:val="22"/>
        </w:rPr>
      </w:pPr>
      <w:r w:rsidRPr="003B6FFD">
        <w:rPr>
          <w:szCs w:val="22"/>
        </w:rPr>
        <w:t>By the Chief, Enforcement Bureau</w:t>
      </w:r>
      <w:r w:rsidRPr="003B6FFD">
        <w:rPr>
          <w:spacing w:val="-2"/>
          <w:szCs w:val="22"/>
        </w:rPr>
        <w:t>:</w:t>
      </w:r>
    </w:p>
    <w:p w:rsidR="001824E4" w:rsidRPr="003B6FFD" w:rsidP="001824E4" w14:paraId="5196AB72" w14:textId="77777777">
      <w:pPr>
        <w:rPr>
          <w:spacing w:val="-2"/>
          <w:szCs w:val="22"/>
        </w:rPr>
      </w:pPr>
    </w:p>
    <w:p w:rsidR="001824E4" w:rsidRPr="0043728E" w:rsidP="0043728E" w14:paraId="3ED1DA5A" w14:textId="12EFEB50">
      <w:pPr>
        <w:pStyle w:val="ListParagraph"/>
        <w:numPr>
          <w:ilvl w:val="0"/>
          <w:numId w:val="2"/>
        </w:numPr>
        <w:spacing w:after="120"/>
        <w:contextualSpacing w:val="0"/>
        <w:rPr>
          <w:b/>
          <w:bCs/>
        </w:rPr>
      </w:pPr>
      <w:r w:rsidRPr="001824E4">
        <w:rPr>
          <w:b/>
          <w:bCs/>
        </w:rPr>
        <w:t xml:space="preserve">INTRODUCTION </w:t>
      </w:r>
    </w:p>
    <w:p w:rsidR="001824E4" w:rsidRPr="003B6FFD" w:rsidP="0043728E" w14:paraId="4A0F41D9" w14:textId="14DB3F80">
      <w:pPr>
        <w:pStyle w:val="ParaNum"/>
        <w:rPr>
          <w:szCs w:val="22"/>
        </w:rPr>
      </w:pPr>
      <w:r w:rsidRPr="003B6FFD">
        <w:rPr>
          <w:szCs w:val="22"/>
        </w:rPr>
        <w:t>By this Order, the Enforcement Bureau (Bureau) of the Federal Communications Commission (Commission or FCC) directs the</w:t>
      </w:r>
      <w:r w:rsidR="003C24A1">
        <w:rPr>
          <w:szCs w:val="22"/>
        </w:rPr>
        <w:t xml:space="preserve"> thirty-five</w:t>
      </w:r>
      <w:r w:rsidR="00865895">
        <w:rPr>
          <w:szCs w:val="22"/>
        </w:rPr>
        <w:t xml:space="preserve"> companies</w:t>
      </w:r>
      <w:r w:rsidR="009624AC">
        <w:rPr>
          <w:szCs w:val="22"/>
        </w:rPr>
        <w:t xml:space="preserve"> </w:t>
      </w:r>
      <w:r w:rsidRPr="003B6FFD">
        <w:rPr>
          <w:szCs w:val="22"/>
        </w:rPr>
        <w:t>named in Appendix A (each, a Company; collectively, the Companies) to cure</w:t>
      </w:r>
      <w:r w:rsidR="00B549ED">
        <w:rPr>
          <w:szCs w:val="22"/>
        </w:rPr>
        <w:t xml:space="preserve"> the deficiencies in each Company’s Robocall Mitigation Database</w:t>
      </w:r>
      <w:r w:rsidR="00D46EAA">
        <w:rPr>
          <w:szCs w:val="22"/>
        </w:rPr>
        <w:t xml:space="preserve"> certifications and notify the Bureau that the deficiencies have been cured; or to file a response explaining why the Bureau should not remove the Company’s certification from the RMD.</w:t>
      </w:r>
      <w:r>
        <w:rPr>
          <w:rStyle w:val="FootnoteReference"/>
          <w:szCs w:val="22"/>
        </w:rPr>
        <w:footnoteReference w:id="3"/>
      </w:r>
      <w:r w:rsidRPr="00E0250F" w:rsidR="00E0250F">
        <w:rPr>
          <w:szCs w:val="22"/>
        </w:rPr>
        <w:t xml:space="preserve"> </w:t>
      </w:r>
      <w:r w:rsidR="00E0250F">
        <w:rPr>
          <w:szCs w:val="22"/>
        </w:rPr>
        <w:t xml:space="preserve"> Each</w:t>
      </w:r>
      <w:r w:rsidRPr="003B6FFD" w:rsidR="00E0250F">
        <w:rPr>
          <w:szCs w:val="22"/>
        </w:rPr>
        <w:t xml:space="preserve"> </w:t>
      </w:r>
      <w:r w:rsidR="00037493">
        <w:rPr>
          <w:szCs w:val="22"/>
        </w:rPr>
        <w:t xml:space="preserve">Company’s </w:t>
      </w:r>
      <w:r w:rsidRPr="003B6FFD" w:rsidR="00E0250F">
        <w:rPr>
          <w:szCs w:val="22"/>
        </w:rPr>
        <w:t xml:space="preserve">RMD </w:t>
      </w:r>
      <w:r w:rsidR="00A2558E">
        <w:rPr>
          <w:szCs w:val="22"/>
        </w:rPr>
        <w:t>certification</w:t>
      </w:r>
      <w:r w:rsidRPr="003B6FFD" w:rsidR="00E0250F">
        <w:rPr>
          <w:szCs w:val="22"/>
        </w:rPr>
        <w:t xml:space="preserve"> </w:t>
      </w:r>
      <w:r w:rsidRPr="00EC767B" w:rsidR="007949A9">
        <w:rPr>
          <w:color w:val="000000" w:themeColor="text1"/>
          <w:szCs w:val="22"/>
        </w:rPr>
        <w:t>is</w:t>
      </w:r>
      <w:r w:rsidRPr="00EC767B" w:rsidR="00E0250F">
        <w:rPr>
          <w:color w:val="000000" w:themeColor="text1"/>
          <w:szCs w:val="22"/>
        </w:rPr>
        <w:t xml:space="preserve"> </w:t>
      </w:r>
      <w:r w:rsidRPr="003B6FFD" w:rsidR="00E0250F">
        <w:rPr>
          <w:szCs w:val="22"/>
        </w:rPr>
        <w:t>deficien</w:t>
      </w:r>
      <w:r w:rsidRPr="00EC767B" w:rsidR="00E0250F">
        <w:rPr>
          <w:color w:val="000000" w:themeColor="text1"/>
          <w:szCs w:val="22"/>
        </w:rPr>
        <w:t>t</w:t>
      </w:r>
      <w:r w:rsidRPr="003B6FFD" w:rsidR="00E0250F">
        <w:rPr>
          <w:szCs w:val="22"/>
        </w:rPr>
        <w:t xml:space="preserve"> because </w:t>
      </w:r>
      <w:r w:rsidR="00036633">
        <w:rPr>
          <w:szCs w:val="22"/>
        </w:rPr>
        <w:t xml:space="preserve">the certification, inclusive of its </w:t>
      </w:r>
      <w:r w:rsidR="00E0250F">
        <w:rPr>
          <w:szCs w:val="22"/>
        </w:rPr>
        <w:t>robocall mitigation plan</w:t>
      </w:r>
      <w:r w:rsidR="006355E9">
        <w:rPr>
          <w:szCs w:val="22"/>
        </w:rPr>
        <w:t>,</w:t>
      </w:r>
      <w:r w:rsidR="00E0250F">
        <w:rPr>
          <w:szCs w:val="22"/>
        </w:rPr>
        <w:t xml:space="preserve"> lacks required information</w:t>
      </w:r>
      <w:r w:rsidR="00E17551">
        <w:rPr>
          <w:szCs w:val="22"/>
        </w:rPr>
        <w:t>.</w:t>
      </w:r>
      <w:r>
        <w:rPr>
          <w:rStyle w:val="FootnoteReference"/>
          <w:szCs w:val="22"/>
        </w:rPr>
        <w:footnoteReference w:id="4"/>
      </w:r>
      <w:r w:rsidR="00D46EAA">
        <w:rPr>
          <w:szCs w:val="22"/>
        </w:rPr>
        <w:t xml:space="preserve"> </w:t>
      </w:r>
      <w:r w:rsidRPr="003B6FFD">
        <w:rPr>
          <w:szCs w:val="22"/>
        </w:rPr>
        <w:t xml:space="preserve"> </w:t>
      </w:r>
      <w:r w:rsidRPr="003B6FFD" w:rsidR="002B26FF">
        <w:rPr>
          <w:b/>
          <w:bCs/>
          <w:szCs w:val="22"/>
        </w:rPr>
        <w:t>Removal of a Company’s certification from the RMD would require all intermediate providers and voice service providers</w:t>
      </w:r>
      <w:r>
        <w:rPr>
          <w:rStyle w:val="FootnoteReference"/>
          <w:rFonts w:eastAsiaTheme="majorEastAsia"/>
          <w:b/>
          <w:bCs/>
          <w:sz w:val="22"/>
          <w:szCs w:val="22"/>
        </w:rPr>
        <w:footnoteReference w:id="5"/>
      </w:r>
      <w:r w:rsidRPr="003B6FFD" w:rsidR="002B26FF">
        <w:rPr>
          <w:b/>
          <w:bCs/>
          <w:szCs w:val="22"/>
        </w:rPr>
        <w:t xml:space="preserve"> to cease accepting all calls directly from the Company</w:t>
      </w:r>
      <w:r w:rsidR="00D425CB">
        <w:rPr>
          <w:b/>
          <w:bCs/>
          <w:szCs w:val="22"/>
        </w:rPr>
        <w:t>, apart from calls to 911 or other emergency numbers</w:t>
      </w:r>
      <w:r w:rsidRPr="003B6FFD" w:rsidR="002B26FF">
        <w:rPr>
          <w:b/>
          <w:bCs/>
          <w:szCs w:val="22"/>
        </w:rPr>
        <w:t>.</w:t>
      </w:r>
      <w:r>
        <w:rPr>
          <w:rStyle w:val="FootnoteReference"/>
          <w:rFonts w:eastAsiaTheme="majorEastAsia"/>
          <w:sz w:val="22"/>
          <w:szCs w:val="22"/>
        </w:rPr>
        <w:footnoteReference w:id="6"/>
      </w:r>
      <w:r w:rsidR="00E17551">
        <w:rPr>
          <w:b/>
          <w:bCs/>
          <w:szCs w:val="22"/>
        </w:rPr>
        <w:t xml:space="preserve">  </w:t>
      </w:r>
      <w:r w:rsidRPr="003B6FFD">
        <w:rPr>
          <w:szCs w:val="22"/>
        </w:rPr>
        <w:t>Each Company must provide its response to this Order to the Bureau no later than 14 days after</w:t>
      </w:r>
      <w:r w:rsidR="00CB1669">
        <w:rPr>
          <w:szCs w:val="22"/>
        </w:rPr>
        <w:t xml:space="preserve"> </w:t>
      </w:r>
      <w:r w:rsidRPr="00E47567" w:rsidR="00CB1669">
        <w:rPr>
          <w:color w:val="000000" w:themeColor="text1"/>
          <w:szCs w:val="22"/>
        </w:rPr>
        <w:t>the release</w:t>
      </w:r>
      <w:r w:rsidRPr="00E47567">
        <w:rPr>
          <w:color w:val="000000" w:themeColor="text1"/>
          <w:szCs w:val="22"/>
        </w:rPr>
        <w:t xml:space="preserve"> </w:t>
      </w:r>
      <w:r w:rsidR="003111FB">
        <w:rPr>
          <w:szCs w:val="22"/>
        </w:rPr>
        <w:t>of this Order</w:t>
      </w:r>
      <w:r w:rsidRPr="003B6FFD">
        <w:rPr>
          <w:szCs w:val="22"/>
        </w:rPr>
        <w:t>.</w:t>
      </w:r>
      <w:r>
        <w:rPr>
          <w:rStyle w:val="FootnoteReference"/>
          <w:rFonts w:eastAsiaTheme="majorEastAsia"/>
          <w:sz w:val="22"/>
          <w:szCs w:val="22"/>
        </w:rPr>
        <w:footnoteReference w:id="7"/>
      </w:r>
    </w:p>
    <w:p w:rsidR="00D160DF" w:rsidRPr="0043728E" w:rsidP="0043728E" w14:paraId="5F1F9D4A" w14:textId="079EA86D">
      <w:pPr>
        <w:pStyle w:val="ListParagraph"/>
        <w:numPr>
          <w:ilvl w:val="0"/>
          <w:numId w:val="2"/>
        </w:numPr>
        <w:spacing w:after="120"/>
        <w:contextualSpacing w:val="0"/>
        <w:rPr>
          <w:b/>
          <w:bCs/>
          <w:szCs w:val="22"/>
        </w:rPr>
      </w:pPr>
      <w:r w:rsidRPr="001824E4">
        <w:rPr>
          <w:b/>
          <w:bCs/>
        </w:rPr>
        <w:t>BACKGROUND</w:t>
      </w:r>
    </w:p>
    <w:p w:rsidR="001824E4" w:rsidRPr="00966F81" w:rsidP="0043728E" w14:paraId="6FDE9BDE" w14:textId="16844A22">
      <w:pPr>
        <w:pStyle w:val="ParaNum"/>
        <w:rPr>
          <w:szCs w:val="22"/>
        </w:rPr>
      </w:pPr>
      <w:r w:rsidRPr="003B6FFD">
        <w:rPr>
          <w:szCs w:val="22"/>
        </w:rPr>
        <w:t>The FCC established the RMD in 2020 to promote transparency and effective robocall mitigation.</w:t>
      </w:r>
      <w:r>
        <w:rPr>
          <w:rStyle w:val="FootnoteReference"/>
          <w:rFonts w:eastAsiaTheme="majorEastAsia"/>
          <w:sz w:val="22"/>
          <w:szCs w:val="22"/>
        </w:rPr>
        <w:footnoteReference w:id="8"/>
      </w:r>
      <w:r w:rsidRPr="003B6FFD">
        <w:rPr>
          <w:szCs w:val="22"/>
        </w:rPr>
        <w:t xml:space="preserve">  On March 16, 2023, the Commission adopted amendments to section 64.6305 of its rules in </w:t>
      </w:r>
      <w:r w:rsidRPr="003B6FFD">
        <w:rPr>
          <w:szCs w:val="22"/>
        </w:rPr>
        <w:t xml:space="preserve">the </w:t>
      </w:r>
      <w:r w:rsidRPr="003B6FFD">
        <w:rPr>
          <w:i/>
          <w:iCs/>
          <w:szCs w:val="22"/>
        </w:rPr>
        <w:t>Sixth Caller ID Authentication Order</w:t>
      </w:r>
      <w:r w:rsidRPr="003B6FFD">
        <w:rPr>
          <w:szCs w:val="22"/>
        </w:rPr>
        <w:t xml:space="preserve"> that enhanced the information requirements for RMD certifications</w:t>
      </w:r>
      <w:r w:rsidR="00EF3904">
        <w:rPr>
          <w:szCs w:val="22"/>
        </w:rPr>
        <w:t>,</w:t>
      </w:r>
      <w:r w:rsidRPr="003B6FFD">
        <w:rPr>
          <w:szCs w:val="22"/>
        </w:rPr>
        <w:t xml:space="preserve"> </w:t>
      </w:r>
      <w:r w:rsidR="00EF3904">
        <w:rPr>
          <w:szCs w:val="22"/>
        </w:rPr>
        <w:t xml:space="preserve">including </w:t>
      </w:r>
      <w:r w:rsidR="009007F1">
        <w:rPr>
          <w:szCs w:val="22"/>
        </w:rPr>
        <w:t>by expanding</w:t>
      </w:r>
      <w:r w:rsidR="00EF3904">
        <w:rPr>
          <w:szCs w:val="22"/>
        </w:rPr>
        <w:t xml:space="preserve"> </w:t>
      </w:r>
      <w:r w:rsidRPr="003B6FFD">
        <w:rPr>
          <w:szCs w:val="22"/>
        </w:rPr>
        <w:t>the obligation to submit a robocall mitigation plan for new and existing filers.</w:t>
      </w:r>
      <w:r>
        <w:rPr>
          <w:rStyle w:val="FootnoteReference"/>
          <w:rFonts w:eastAsiaTheme="majorEastAsia"/>
          <w:sz w:val="22"/>
          <w:szCs w:val="22"/>
        </w:rPr>
        <w:footnoteReference w:id="9"/>
      </w:r>
      <w:r w:rsidRPr="003B6FFD">
        <w:rPr>
          <w:szCs w:val="22"/>
        </w:rPr>
        <w:t xml:space="preserve">  On May 18, 2023, the Commission adopted additional amendments to section 64.6305 in the </w:t>
      </w:r>
      <w:r w:rsidRPr="003B6FFD">
        <w:rPr>
          <w:i/>
          <w:iCs/>
          <w:szCs w:val="22"/>
        </w:rPr>
        <w:t>Seventh Call Blocking Order</w:t>
      </w:r>
      <w:r w:rsidRPr="003B6FFD">
        <w:rPr>
          <w:szCs w:val="22"/>
        </w:rPr>
        <w:t xml:space="preserve"> that required all providers to include a commitment to respond fully to traceback requests within 24 hours in their RMD certification.</w:t>
      </w:r>
      <w:r>
        <w:rPr>
          <w:rStyle w:val="FootnoteReference"/>
          <w:rFonts w:eastAsiaTheme="majorEastAsia"/>
          <w:sz w:val="22"/>
          <w:szCs w:val="22"/>
        </w:rPr>
        <w:footnoteReference w:id="10"/>
      </w:r>
      <w:r w:rsidRPr="003B6FFD">
        <w:rPr>
          <w:szCs w:val="22"/>
        </w:rPr>
        <w:t xml:space="preserve">  Both of these rule amendments took effect on February 26, 2024</w:t>
      </w:r>
      <w:r w:rsidR="006031FA">
        <w:rPr>
          <w:szCs w:val="22"/>
        </w:rPr>
        <w:t xml:space="preserve">, and required all existing filers to update </w:t>
      </w:r>
      <w:r w:rsidR="000D79D3">
        <w:rPr>
          <w:szCs w:val="22"/>
        </w:rPr>
        <w:t>their</w:t>
      </w:r>
      <w:r w:rsidR="006031FA">
        <w:rPr>
          <w:szCs w:val="22"/>
        </w:rPr>
        <w:t xml:space="preserve"> RMD certifications to provide the newly required information</w:t>
      </w:r>
      <w:r w:rsidR="009007F1">
        <w:rPr>
          <w:szCs w:val="22"/>
        </w:rPr>
        <w:t>,</w:t>
      </w:r>
      <w:r w:rsidR="00643BFA">
        <w:rPr>
          <w:szCs w:val="22"/>
        </w:rPr>
        <w:t xml:space="preserve"> including the </w:t>
      </w:r>
      <w:r w:rsidR="006031FA">
        <w:rPr>
          <w:szCs w:val="22"/>
        </w:rPr>
        <w:t>newly required or updated robocall mitigation plan by that same date</w:t>
      </w:r>
      <w:r w:rsidRPr="003B6FFD">
        <w:rPr>
          <w:szCs w:val="22"/>
        </w:rPr>
        <w:t>.</w:t>
      </w:r>
      <w:r>
        <w:rPr>
          <w:rStyle w:val="FootnoteReference"/>
          <w:rFonts w:eastAsiaTheme="majorEastAsia"/>
          <w:sz w:val="22"/>
          <w:szCs w:val="22"/>
        </w:rPr>
        <w:footnoteReference w:id="11"/>
      </w:r>
      <w:r w:rsidRPr="003B6FFD">
        <w:rPr>
          <w:szCs w:val="22"/>
        </w:rPr>
        <w:t xml:space="preserve">  </w:t>
      </w:r>
      <w:r w:rsidRPr="00966F81">
        <w:rPr>
          <w:szCs w:val="22"/>
        </w:rPr>
        <w:t xml:space="preserve">  </w:t>
      </w:r>
      <w:r w:rsidRPr="00966F81">
        <w:rPr>
          <w:szCs w:val="22"/>
        </w:rPr>
        <w:t xml:space="preserve"> </w:t>
      </w:r>
    </w:p>
    <w:p w:rsidR="00B723E3" w:rsidRPr="00911679" w:rsidP="0043728E" w14:paraId="024EC7E3" w14:textId="77206E85">
      <w:pPr>
        <w:pStyle w:val="ParaNum"/>
        <w:rPr>
          <w:rStyle w:val="boolean-control"/>
        </w:rPr>
      </w:pPr>
      <w:r>
        <w:t>Under the amended rule, voice service providers, gateway providers, and non-gateway intermediate providers</w:t>
      </w:r>
      <w:r>
        <w:rPr>
          <w:rStyle w:val="FootnoteReference"/>
        </w:rPr>
        <w:footnoteReference w:id="12"/>
      </w:r>
      <w:r>
        <w:t xml:space="preserve"> must submit several pieces of information in their RMD certification.  </w:t>
      </w:r>
      <w:r w:rsidRPr="7A4744C9">
        <w:rPr>
          <w:i/>
          <w:iCs/>
        </w:rPr>
        <w:t>First</w:t>
      </w:r>
      <w:r>
        <w:t>, a provider must certify that all calls that it originates on its network are subject to a robocall mitigation program, that any prior certification has not been removed by Commission action and it has not been prohibited from filing in the RMD, and whether it has fully, partially, or not implemented STIR/SHAKEN on the Internet Protocol portions of its network.</w:t>
      </w:r>
      <w:r>
        <w:rPr>
          <w:rStyle w:val="FootnoteReference"/>
        </w:rPr>
        <w:footnoteReference w:id="13"/>
      </w:r>
      <w:r>
        <w:t xml:space="preserve">  </w:t>
      </w:r>
      <w:r w:rsidRPr="7A4744C9">
        <w:rPr>
          <w:i/>
          <w:iCs/>
        </w:rPr>
        <w:t>Second</w:t>
      </w:r>
      <w:r>
        <w:t>, the provider must upload a robocall mitigation plan that describes the specific reasonable steps the provider has taken to avoid originating, carrying, or processing illegal robocall traffic as part of its robocall mitigation program based on the role(s) it serves in the call chain,</w:t>
      </w:r>
      <w:r>
        <w:rPr>
          <w:rStyle w:val="FootnoteReference"/>
        </w:rPr>
        <w:footnoteReference w:id="14"/>
      </w:r>
      <w:r>
        <w:t xml:space="preserve"> including:  (a) a description of the affirmative, effective measures it is taking to prevent new and renewing customers from originating illegal robocalls (if it is a voice service provider); (b) a description of any call analytic system(s) that it utilizes, including those operated by a third-party vendor; and (c) a description of the procedures it is using to know its upstream providers.</w:t>
      </w:r>
      <w:r>
        <w:rPr>
          <w:rStyle w:val="FootnoteReference"/>
        </w:rPr>
        <w:footnoteReference w:id="15"/>
      </w:r>
      <w:r>
        <w:t xml:space="preserve">  </w:t>
      </w:r>
      <w:r w:rsidRPr="7A4744C9">
        <w:rPr>
          <w:i/>
          <w:iCs/>
        </w:rPr>
        <w:t>Third</w:t>
      </w:r>
      <w:r>
        <w:t>, the provider must provide its business name, address, and other identifying information, including contact information for a person responsible for addressing robocall mitigation-related issues, and its principals, affiliates, subsidiaries, and parent companies.</w:t>
      </w:r>
      <w:r>
        <w:rPr>
          <w:rStyle w:val="FootnoteReference"/>
        </w:rPr>
        <w:footnoteReference w:id="16"/>
      </w:r>
      <w:r>
        <w:t xml:space="preserve">  </w:t>
      </w:r>
      <w:r w:rsidRPr="7A4744C9">
        <w:rPr>
          <w:i/>
          <w:iCs/>
        </w:rPr>
        <w:t>Fourth</w:t>
      </w:r>
      <w:r w:rsidRPr="00D725A9">
        <w:t>, the provider must include certain other information</w:t>
      </w:r>
      <w:r>
        <w:t>,</w:t>
      </w:r>
      <w:r w:rsidRPr="00D725A9">
        <w:t xml:space="preserve"> including:  </w:t>
      </w:r>
      <w:r>
        <w:t xml:space="preserve">(a) </w:t>
      </w:r>
      <w:r w:rsidRPr="00D725A9">
        <w:t xml:space="preserve">the role it is playing in the call chain; </w:t>
      </w:r>
      <w:r>
        <w:t xml:space="preserve">(b) </w:t>
      </w:r>
      <w:r w:rsidRPr="00D725A9">
        <w:t>detailed information supporting any claimed STIR/SHAKEN implementation extension or exemption;</w:t>
      </w:r>
      <w:r w:rsidRPr="00D725A9">
        <w:t xml:space="preserve"> </w:t>
      </w:r>
      <w:r>
        <w:t xml:space="preserve">(c) </w:t>
      </w:r>
      <w:r w:rsidRPr="00D725A9">
        <w:t xml:space="preserve">a statement whether it or any affiliated entity has been subject to a Commission or other law enforcement </w:t>
      </w:r>
      <w:r w:rsidRPr="00D725A9">
        <w:t xml:space="preserve">agency action or investigation in the prior two years due to suspected involvement with illegal robocalling or spoofing, or due to a deficiency in its RMD certification; and </w:t>
      </w:r>
      <w:r>
        <w:t xml:space="preserve">(d) </w:t>
      </w:r>
      <w:r w:rsidRPr="00D725A9">
        <w:t>the provider’s commitment to respond fully to traceback requests within 24 hours.</w:t>
      </w:r>
      <w:r>
        <w:rPr>
          <w:rStyle w:val="FootnoteReference"/>
        </w:rPr>
        <w:footnoteReference w:id="17"/>
      </w:r>
      <w:r>
        <w:t xml:space="preserve">  </w:t>
      </w:r>
    </w:p>
    <w:p w:rsidR="00783C93" w:rsidP="0043728E" w14:paraId="154A3036" w14:textId="5953E396">
      <w:pPr>
        <w:pStyle w:val="ParaNum"/>
        <w:rPr>
          <w:rStyle w:val="boolean-control"/>
          <w:szCs w:val="22"/>
        </w:rPr>
      </w:pPr>
      <w:r w:rsidRPr="003B6FFD">
        <w:rPr>
          <w:rStyle w:val="boolean-control"/>
          <w:szCs w:val="22"/>
        </w:rPr>
        <w:t>The Bureau may remove a certification from the RMD that is deficient.</w:t>
      </w:r>
      <w:r>
        <w:rPr>
          <w:rStyle w:val="FootnoteReference"/>
          <w:rFonts w:eastAsiaTheme="majorEastAsia"/>
          <w:sz w:val="22"/>
          <w:szCs w:val="22"/>
        </w:rPr>
        <w:footnoteReference w:id="18"/>
      </w:r>
      <w:r w:rsidRPr="003B6FFD">
        <w:rPr>
          <w:rStyle w:val="boolean-control"/>
          <w:szCs w:val="22"/>
        </w:rPr>
        <w:t xml:space="preserve">  To do so, the Commission first contacts the provider, notifying it that its certification is deficient, explaining the nature of the deficiency, and giving the provider an opportunity to cure the deficiency.</w:t>
      </w:r>
      <w:bookmarkStart w:id="0" w:name="_Ref156399541"/>
      <w:r>
        <w:rPr>
          <w:rStyle w:val="FootnoteReference"/>
          <w:rFonts w:eastAsiaTheme="majorEastAsia"/>
          <w:sz w:val="22"/>
          <w:szCs w:val="22"/>
        </w:rPr>
        <w:footnoteReference w:id="19"/>
      </w:r>
      <w:bookmarkEnd w:id="0"/>
      <w:r w:rsidRPr="003B6FFD">
        <w:rPr>
          <w:rStyle w:val="boolean-control"/>
          <w:szCs w:val="22"/>
        </w:rPr>
        <w:t xml:space="preserve">  If the provider fails to cure the deficiency, the Bureau will release an order finding that a provider’s certification is deficient based on the available evidence and direct the provider to, within 14 days, cure the deficiency in its certification and notify the Bureau that the deficiency has been cured, or explain </w:t>
      </w:r>
      <w:r w:rsidRPr="003B6FFD">
        <w:rPr>
          <w:szCs w:val="22"/>
        </w:rPr>
        <w:t>why the Bureau should not remove the Company’s certification from the RMD</w:t>
      </w:r>
      <w:r w:rsidRPr="003B6FFD">
        <w:rPr>
          <w:rStyle w:val="boolean-control"/>
          <w:szCs w:val="22"/>
        </w:rPr>
        <w:t>.</w:t>
      </w:r>
      <w:r>
        <w:rPr>
          <w:rStyle w:val="FootnoteReference"/>
          <w:rFonts w:eastAsiaTheme="majorEastAsia"/>
          <w:sz w:val="22"/>
          <w:szCs w:val="22"/>
        </w:rPr>
        <w:footnoteReference w:id="20"/>
      </w:r>
      <w:r w:rsidRPr="003B6FFD">
        <w:rPr>
          <w:rStyle w:val="boolean-control"/>
          <w:szCs w:val="22"/>
        </w:rPr>
        <w:t xml:space="preserve">  If the provider fails to cure the deficiency or provide a sufficient explanation why its certification is not deficient within that 14-day period, the Bureau will release an order removing the provider’s certification from the RMD.</w:t>
      </w:r>
      <w:r>
        <w:rPr>
          <w:rStyle w:val="FootnoteReference"/>
          <w:rFonts w:eastAsiaTheme="majorEastAsia"/>
          <w:sz w:val="22"/>
          <w:szCs w:val="22"/>
        </w:rPr>
        <w:footnoteReference w:id="21"/>
      </w:r>
    </w:p>
    <w:p w:rsidR="000C5FC8" w:rsidRPr="000C5FC8" w:rsidP="0043728E" w14:paraId="1A10582C" w14:textId="2E5D1B30">
      <w:pPr>
        <w:pStyle w:val="ParaNum"/>
        <w:rPr>
          <w:rStyle w:val="boolean-control"/>
          <w:szCs w:val="22"/>
        </w:rPr>
      </w:pPr>
      <w:r>
        <w:t xml:space="preserve">Following </w:t>
      </w:r>
      <w:r>
        <w:t>the February</w:t>
      </w:r>
      <w:r>
        <w:t xml:space="preserve"> 26, </w:t>
      </w:r>
      <w:r>
        <w:t>2024</w:t>
      </w:r>
      <w:r>
        <w:t xml:space="preserve"> effective date of the</w:t>
      </w:r>
      <w:r w:rsidR="004C1DC8">
        <w:t xml:space="preserve"> amendments to section 64.6305,</w:t>
      </w:r>
      <w:r w:rsidR="00131936">
        <w:t xml:space="preserve"> the Wireline Competition Bureau (WCB)</w:t>
      </w:r>
      <w:r>
        <w:t xml:space="preserve"> conducted a review of certifications in the RMD and identified providers that failed to update their RMD certifications with the required information by </w:t>
      </w:r>
      <w:r w:rsidR="006370E4">
        <w:t>that date to comply with section 64.</w:t>
      </w:r>
      <w:r w:rsidR="003C51ED">
        <w:t>6305, as amended</w:t>
      </w:r>
      <w:r>
        <w:t>.</w:t>
      </w:r>
      <w:r w:rsidR="00990DE7">
        <w:t xml:space="preserve">  </w:t>
      </w:r>
      <w:r>
        <w:t>WCB notified each Company on March 29, 2024, that its certification was noncompliant with section 64.6305 because the Company had failed to submit an updated RMD certification by the February 26, 2024 deadline.</w:t>
      </w:r>
      <w:bookmarkStart w:id="1" w:name="_Ref184648237"/>
      <w:r>
        <w:rPr>
          <w:rStyle w:val="FootnoteReference"/>
        </w:rPr>
        <w:footnoteReference w:id="22"/>
      </w:r>
      <w:bookmarkEnd w:id="1"/>
      <w:r>
        <w:t xml:space="preserve">  WCB’s notification informed each Company</w:t>
      </w:r>
      <w:r w:rsidRPr="00CC34E4">
        <w:t xml:space="preserve"> </w:t>
      </w:r>
      <w:r>
        <w:t xml:space="preserve">that it “must submit an updated certification </w:t>
      </w:r>
      <w:r w:rsidR="00C6614A">
        <w:t xml:space="preserve">[, including an] </w:t>
      </w:r>
      <w:r>
        <w:t>updated robocall mitigation plan</w:t>
      </w:r>
      <w:r w:rsidR="00C6614A">
        <w:t>[,]</w:t>
      </w:r>
      <w:r>
        <w:t xml:space="preserve"> in the Robocall Mitigation Database by Monday, April 29, 2024.”</w:t>
      </w:r>
      <w:r>
        <w:rPr>
          <w:rStyle w:val="FootnoteReference"/>
        </w:rPr>
        <w:footnoteReference w:id="23"/>
      </w:r>
      <w:r>
        <w:t xml:space="preserve">  After this second deadline, the Companies still had not updated their RMD certification with the required information; as a result, WCB referred each Company to the Bureau to initiate removal proceedings.</w:t>
      </w:r>
      <w:r w:rsidR="005E5613">
        <w:t xml:space="preserve">  </w:t>
      </w:r>
    </w:p>
    <w:p w:rsidR="000C5FC8" w:rsidRPr="003F729F" w:rsidP="0043728E" w14:paraId="00136110" w14:textId="71E3DF7C">
      <w:pPr>
        <w:pStyle w:val="ParaNum"/>
        <w:widowControl/>
        <w:rPr>
          <w:rStyle w:val="boolean-control"/>
        </w:rPr>
      </w:pPr>
      <w:r w:rsidRPr="239FFA45">
        <w:t>On December 10, 2024, the Bureau released</w:t>
      </w:r>
      <w:r>
        <w:t xml:space="preserve"> </w:t>
      </w:r>
      <w:r w:rsidR="006A712E">
        <w:t xml:space="preserve">the </w:t>
      </w:r>
      <w:r w:rsidRPr="005F4676" w:rsidR="00552D7A">
        <w:rPr>
          <w:i/>
          <w:iCs/>
        </w:rPr>
        <w:t>December 2024 Show Cause Order</w:t>
      </w:r>
      <w:r w:rsidRPr="00C40697">
        <w:t xml:space="preserve">, </w:t>
      </w:r>
      <w:r>
        <w:t xml:space="preserve">which </w:t>
      </w:r>
      <w:r w:rsidRPr="239FFA45">
        <w:t>requir</w:t>
      </w:r>
      <w:r>
        <w:t>ed</w:t>
      </w:r>
      <w:r w:rsidRPr="239FFA45">
        <w:t xml:space="preserve"> </w:t>
      </w:r>
      <w:r>
        <w:t>the 2,411</w:t>
      </w:r>
      <w:r w:rsidRPr="008F758A" w:rsidR="00CB1669">
        <w:rPr>
          <w:color w:val="000000" w:themeColor="text1"/>
        </w:rPr>
        <w:t xml:space="preserve"> identified</w:t>
      </w:r>
      <w:r w:rsidRPr="008F758A">
        <w:rPr>
          <w:color w:val="000000" w:themeColor="text1"/>
        </w:rPr>
        <w:t xml:space="preserve"> </w:t>
      </w:r>
      <w:r>
        <w:t xml:space="preserve">providers (including all of </w:t>
      </w:r>
      <w:r w:rsidRPr="239FFA45">
        <w:t>the Companies</w:t>
      </w:r>
      <w:r>
        <w:t>)</w:t>
      </w:r>
      <w:r w:rsidRPr="001549EA">
        <w:rPr>
          <w:szCs w:val="22"/>
        </w:rPr>
        <w:t xml:space="preserve"> </w:t>
      </w:r>
      <w:r w:rsidRPr="239FFA45">
        <w:t>to cure their</w:t>
      </w:r>
      <w:r w:rsidR="00FF635E">
        <w:t xml:space="preserve"> deficient RMD </w:t>
      </w:r>
      <w:r w:rsidR="006D7F80">
        <w:t xml:space="preserve">certification and notify the Bureau that the deficiencies have been cured or explain why the </w:t>
      </w:r>
      <w:r w:rsidR="002507FF">
        <w:t>B</w:t>
      </w:r>
      <w:r w:rsidR="006D7F80">
        <w:t>ureau should not remove the Company’s certification from the RMD</w:t>
      </w:r>
      <w:r w:rsidRPr="001549EA">
        <w:rPr>
          <w:szCs w:val="22"/>
        </w:rPr>
        <w:t>.</w:t>
      </w:r>
      <w:r>
        <w:rPr>
          <w:rStyle w:val="FootnoteReference"/>
        </w:rPr>
        <w:footnoteReference w:id="24"/>
      </w:r>
      <w:r w:rsidR="00616E4A">
        <w:rPr>
          <w:szCs w:val="22"/>
        </w:rPr>
        <w:t xml:space="preserve">  None of the Companies responded.</w:t>
      </w:r>
      <w:r w:rsidR="0034218B">
        <w:rPr>
          <w:szCs w:val="22"/>
        </w:rPr>
        <w:t xml:space="preserve">  </w:t>
      </w:r>
      <w:r>
        <w:t xml:space="preserve">On </w:t>
      </w:r>
      <w:r w:rsidR="001876CE">
        <w:t>August 25, 2025</w:t>
      </w:r>
      <w:r>
        <w:t xml:space="preserve">, the Bureau released </w:t>
      </w:r>
      <w:r w:rsidR="00B93DAF">
        <w:t xml:space="preserve">an </w:t>
      </w:r>
      <w:r>
        <w:t>Order</w:t>
      </w:r>
      <w:r w:rsidR="001876CE">
        <w:t xml:space="preserve"> </w:t>
      </w:r>
      <w:r>
        <w:t>removing</w:t>
      </w:r>
      <w:r w:rsidR="001876CE">
        <w:t xml:space="preserve"> </w:t>
      </w:r>
      <w:r w:rsidR="00AB6198">
        <w:t>a total of 1</w:t>
      </w:r>
      <w:r w:rsidR="0002058C">
        <w:t>,203</w:t>
      </w:r>
      <w:r w:rsidR="008A4839">
        <w:t xml:space="preserve"> certifications</w:t>
      </w:r>
      <w:r w:rsidR="00AB6198">
        <w:t xml:space="preserve"> </w:t>
      </w:r>
      <w:r>
        <w:t xml:space="preserve">listed in the </w:t>
      </w:r>
      <w:r w:rsidRPr="00BB2B62" w:rsidR="00BB2B62">
        <w:rPr>
          <w:i/>
          <w:iCs/>
        </w:rPr>
        <w:t xml:space="preserve">December 2024 </w:t>
      </w:r>
      <w:r w:rsidRPr="00BB2B62">
        <w:rPr>
          <w:i/>
          <w:iCs/>
        </w:rPr>
        <w:t>Show Cause Order</w:t>
      </w:r>
      <w:r w:rsidR="00AB6198">
        <w:t xml:space="preserve"> (</w:t>
      </w:r>
      <w:r w:rsidR="00831166">
        <w:t xml:space="preserve">including </w:t>
      </w:r>
      <w:r w:rsidR="00831166">
        <w:t>all of</w:t>
      </w:r>
      <w:r w:rsidR="00831166">
        <w:t xml:space="preserve"> the Companies)</w:t>
      </w:r>
      <w:r>
        <w:t xml:space="preserve"> based on</w:t>
      </w:r>
      <w:r w:rsidRPr="004045CD" w:rsidR="004045CD">
        <w:t xml:space="preserve"> their failure to cure</w:t>
      </w:r>
      <w:r>
        <w:t xml:space="preserve"> their deficient certifications</w:t>
      </w:r>
      <w:r w:rsidR="000134D1">
        <w:t xml:space="preserve"> (</w:t>
      </w:r>
      <w:r w:rsidRPr="000134D1" w:rsidR="000134D1">
        <w:rPr>
          <w:i/>
          <w:iCs/>
        </w:rPr>
        <w:t>August 2025 RMD Order</w:t>
      </w:r>
      <w:r w:rsidR="000134D1">
        <w:t>)</w:t>
      </w:r>
      <w:r>
        <w:t>.</w:t>
      </w:r>
      <w:r>
        <w:rPr>
          <w:rStyle w:val="FootnoteReference"/>
        </w:rPr>
        <w:footnoteReference w:id="25"/>
      </w:r>
      <w:r>
        <w:t xml:space="preserve">   </w:t>
      </w:r>
      <w:r w:rsidRPr="003F729F">
        <w:rPr>
          <w:rStyle w:val="boolean-control"/>
          <w:szCs w:val="22"/>
        </w:rPr>
        <w:t xml:space="preserve"> </w:t>
      </w:r>
    </w:p>
    <w:p w:rsidR="001824E4" w:rsidRPr="000A2FAF" w:rsidP="65902DE4" w14:paraId="293FE6EB" w14:textId="3258858C">
      <w:pPr>
        <w:pStyle w:val="ParaNum"/>
        <w:rPr>
          <w:rStyle w:val="boolean-control"/>
        </w:rPr>
      </w:pPr>
      <w:r w:rsidRPr="65902DE4">
        <w:rPr>
          <w:rStyle w:val="boolean-control"/>
        </w:rPr>
        <w:t xml:space="preserve">Following the </w:t>
      </w:r>
      <w:r w:rsidRPr="65902DE4" w:rsidR="00AE0C28">
        <w:rPr>
          <w:rStyle w:val="boolean-control"/>
          <w:i/>
          <w:iCs/>
        </w:rPr>
        <w:t>August 2025 RMD Order</w:t>
      </w:r>
      <w:r w:rsidRPr="65902DE4" w:rsidR="00AE0C28">
        <w:rPr>
          <w:rStyle w:val="boolean-control"/>
        </w:rPr>
        <w:t>, the Commission received a large influx of outreach from</w:t>
      </w:r>
      <w:r w:rsidRPr="65902DE4" w:rsidR="004440A4">
        <w:rPr>
          <w:rStyle w:val="boolean-control"/>
        </w:rPr>
        <w:t xml:space="preserve"> recently removed</w:t>
      </w:r>
      <w:r w:rsidRPr="65902DE4" w:rsidR="00AE0C28">
        <w:rPr>
          <w:rStyle w:val="boolean-control"/>
        </w:rPr>
        <w:t xml:space="preserve"> </w:t>
      </w:r>
      <w:r w:rsidRPr="65902DE4" w:rsidR="00B1230C">
        <w:rPr>
          <w:rStyle w:val="boolean-control"/>
        </w:rPr>
        <w:t>providers</w:t>
      </w:r>
      <w:r w:rsidRPr="65902DE4" w:rsidR="000E6D0C">
        <w:rPr>
          <w:rStyle w:val="boolean-control"/>
        </w:rPr>
        <w:t xml:space="preserve"> </w:t>
      </w:r>
      <w:r w:rsidRPr="65902DE4" w:rsidR="004E6F4E">
        <w:rPr>
          <w:rStyle w:val="boolean-control"/>
        </w:rPr>
        <w:t xml:space="preserve">seeking reinstatement.  </w:t>
      </w:r>
      <w:r w:rsidRPr="65902DE4" w:rsidR="006B5099">
        <w:rPr>
          <w:rStyle w:val="boolean-control"/>
        </w:rPr>
        <w:t>I</w:t>
      </w:r>
      <w:r w:rsidRPr="65902DE4" w:rsidR="00756F05">
        <w:rPr>
          <w:rStyle w:val="boolean-control"/>
        </w:rPr>
        <w:t>n an effort to</w:t>
      </w:r>
      <w:r w:rsidRPr="65902DE4" w:rsidR="00756F05">
        <w:rPr>
          <w:rStyle w:val="boolean-control"/>
        </w:rPr>
        <w:t xml:space="preserve"> </w:t>
      </w:r>
      <w:r w:rsidRPr="65902DE4" w:rsidR="00BE3F33">
        <w:rPr>
          <w:rStyle w:val="boolean-control"/>
        </w:rPr>
        <w:t xml:space="preserve">minimize service </w:t>
      </w:r>
      <w:r w:rsidRPr="65902DE4" w:rsidR="00576068">
        <w:rPr>
          <w:rStyle w:val="boolean-control"/>
        </w:rPr>
        <w:t>disruption</w:t>
      </w:r>
      <w:r w:rsidRPr="65902DE4" w:rsidR="0074373B">
        <w:rPr>
          <w:rStyle w:val="boolean-control"/>
        </w:rPr>
        <w:t>s</w:t>
      </w:r>
      <w:r w:rsidRPr="65902DE4" w:rsidR="00CA5FAB">
        <w:rPr>
          <w:rStyle w:val="boolean-control"/>
        </w:rPr>
        <w:t xml:space="preserve"> to consumers</w:t>
      </w:r>
      <w:r w:rsidRPr="65902DE4" w:rsidR="006973FF">
        <w:rPr>
          <w:rStyle w:val="boolean-control"/>
        </w:rPr>
        <w:t xml:space="preserve">, </w:t>
      </w:r>
      <w:r w:rsidRPr="65902DE4" w:rsidR="00235F45">
        <w:rPr>
          <w:rStyle w:val="boolean-control"/>
        </w:rPr>
        <w:t>the Bureau and WCB provisionally reinstated</w:t>
      </w:r>
      <w:r w:rsidRPr="65902DE4" w:rsidR="00B052C5">
        <w:rPr>
          <w:rStyle w:val="boolean-control"/>
        </w:rPr>
        <w:t xml:space="preserve"> certifications for</w:t>
      </w:r>
      <w:r w:rsidRPr="65902DE4" w:rsidR="00235F45">
        <w:rPr>
          <w:rStyle w:val="boolean-control"/>
        </w:rPr>
        <w:t xml:space="preserve"> </w:t>
      </w:r>
      <w:r w:rsidRPr="65902DE4" w:rsidR="00821B16">
        <w:rPr>
          <w:rStyle w:val="boolean-control"/>
        </w:rPr>
        <w:t>certain</w:t>
      </w:r>
      <w:r w:rsidRPr="65902DE4" w:rsidR="00E33A4C">
        <w:rPr>
          <w:rStyle w:val="boolean-control"/>
        </w:rPr>
        <w:t xml:space="preserve"> providers (including the Companies)</w:t>
      </w:r>
      <w:r w:rsidRPr="65902DE4" w:rsidR="00AF014A">
        <w:rPr>
          <w:rStyle w:val="boolean-control"/>
        </w:rPr>
        <w:t xml:space="preserve"> to the RMD</w:t>
      </w:r>
      <w:r w:rsidRPr="65902DE4" w:rsidR="00E33A4C">
        <w:rPr>
          <w:rStyle w:val="boolean-control"/>
        </w:rPr>
        <w:t>.</w:t>
      </w:r>
      <w:r>
        <w:rPr>
          <w:rStyle w:val="FootnoteReference"/>
        </w:rPr>
        <w:footnoteReference w:id="26"/>
      </w:r>
      <w:r w:rsidRPr="65902DE4" w:rsidR="00B30872">
        <w:rPr>
          <w:rStyle w:val="boolean-control"/>
        </w:rPr>
        <w:t xml:space="preserve">  In order to be </w:t>
      </w:r>
      <w:r w:rsidRPr="65902DE4" w:rsidR="00B30872">
        <w:rPr>
          <w:rStyle w:val="boolean-control"/>
          <w:color w:val="000000" w:themeColor="text1"/>
        </w:rPr>
        <w:t xml:space="preserve">eligible for </w:t>
      </w:r>
      <w:r w:rsidRPr="65902DE4" w:rsidR="00B30872">
        <w:rPr>
          <w:rStyle w:val="boolean-control"/>
        </w:rPr>
        <w:t xml:space="preserve">provisional </w:t>
      </w:r>
      <w:r w:rsidRPr="65902DE4" w:rsidR="00B30872">
        <w:rPr>
          <w:rStyle w:val="boolean-control"/>
          <w:color w:val="000000" w:themeColor="text1"/>
        </w:rPr>
        <w:t>reinstatement</w:t>
      </w:r>
      <w:r w:rsidRPr="65902DE4" w:rsidR="00B30872">
        <w:rPr>
          <w:rStyle w:val="boolean-control"/>
        </w:rPr>
        <w:t xml:space="preserve">, a </w:t>
      </w:r>
      <w:r w:rsidRPr="65902DE4" w:rsidR="00AB279C">
        <w:rPr>
          <w:rStyle w:val="boolean-control"/>
        </w:rPr>
        <w:t xml:space="preserve">removed </w:t>
      </w:r>
      <w:r w:rsidRPr="65902DE4" w:rsidR="00B30872">
        <w:rPr>
          <w:rStyle w:val="boolean-control"/>
        </w:rPr>
        <w:t>provider</w:t>
      </w:r>
      <w:r w:rsidRPr="65902DE4" w:rsidR="00DF2FC0">
        <w:rPr>
          <w:rStyle w:val="boolean-control"/>
        </w:rPr>
        <w:t xml:space="preserve"> </w:t>
      </w:r>
      <w:r w:rsidRPr="65902DE4" w:rsidR="00DF2FC0">
        <w:rPr>
          <w:rStyle w:val="boolean-control"/>
          <w:color w:val="000000" w:themeColor="text1"/>
        </w:rPr>
        <w:t>needed to</w:t>
      </w:r>
      <w:r w:rsidRPr="65902DE4" w:rsidR="00B30872">
        <w:rPr>
          <w:rStyle w:val="boolean-control"/>
          <w:color w:val="0070C0"/>
        </w:rPr>
        <w:t xml:space="preserve"> </w:t>
      </w:r>
      <w:r w:rsidRPr="65902DE4" w:rsidR="00B30872">
        <w:rPr>
          <w:rStyle w:val="boolean-control"/>
        </w:rPr>
        <w:t xml:space="preserve">have emailed the Bureau to request reinstatement and attempted to </w:t>
      </w:r>
      <w:r w:rsidRPr="65902DE4" w:rsidR="00644B2A">
        <w:rPr>
          <w:rStyle w:val="boolean-control"/>
        </w:rPr>
        <w:t>revise its</w:t>
      </w:r>
      <w:r w:rsidRPr="65902DE4" w:rsidR="00474DCE">
        <w:rPr>
          <w:rStyle w:val="boolean-control"/>
        </w:rPr>
        <w:t xml:space="preserve"> certification </w:t>
      </w:r>
      <w:r w:rsidRPr="65902DE4" w:rsidR="004D2EC1">
        <w:rPr>
          <w:rStyle w:val="boolean-control"/>
        </w:rPr>
        <w:t>to</w:t>
      </w:r>
      <w:r w:rsidRPr="65902DE4" w:rsidR="00474DCE">
        <w:rPr>
          <w:rStyle w:val="boolean-control"/>
        </w:rPr>
        <w:t xml:space="preserve"> </w:t>
      </w:r>
      <w:r w:rsidRPr="65902DE4" w:rsidR="001C35AC">
        <w:rPr>
          <w:rStyle w:val="boolean-control"/>
        </w:rPr>
        <w:t>cure the noted deficiencies</w:t>
      </w:r>
      <w:r w:rsidRPr="65902DE4" w:rsidR="00B90CF6">
        <w:rPr>
          <w:rStyle w:val="boolean-control"/>
        </w:rPr>
        <w:t>.</w:t>
      </w:r>
      <w:r w:rsidRPr="65902DE4" w:rsidR="004D2EC1">
        <w:rPr>
          <w:rStyle w:val="boolean-control"/>
        </w:rPr>
        <w:t xml:space="preserve">  </w:t>
      </w:r>
      <w:r w:rsidRPr="65902DE4" w:rsidR="004A300C">
        <w:rPr>
          <w:rStyle w:val="boolean-control"/>
        </w:rPr>
        <w:t>The Bureau</w:t>
      </w:r>
      <w:r w:rsidRPr="65902DE4" w:rsidR="004D2EC1">
        <w:rPr>
          <w:rStyle w:val="boolean-control"/>
        </w:rPr>
        <w:t xml:space="preserve"> advised</w:t>
      </w:r>
      <w:r w:rsidRPr="65902DE4" w:rsidR="000A2FAF">
        <w:rPr>
          <w:rStyle w:val="boolean-control"/>
        </w:rPr>
        <w:t xml:space="preserve"> </w:t>
      </w:r>
      <w:r w:rsidRPr="65902DE4" w:rsidR="0003048E">
        <w:rPr>
          <w:rStyle w:val="boolean-control"/>
        </w:rPr>
        <w:t xml:space="preserve">the </w:t>
      </w:r>
      <w:r w:rsidRPr="65902DE4" w:rsidR="00F8770C">
        <w:rPr>
          <w:rStyle w:val="boolean-control"/>
        </w:rPr>
        <w:t xml:space="preserve">provisionally reinstated </w:t>
      </w:r>
      <w:r w:rsidRPr="65902DE4" w:rsidR="0003048E">
        <w:rPr>
          <w:rStyle w:val="boolean-control"/>
          <w:color w:val="000000" w:themeColor="text1"/>
        </w:rPr>
        <w:t>Companies</w:t>
      </w:r>
      <w:r w:rsidRPr="65902DE4" w:rsidR="00BE53DE">
        <w:rPr>
          <w:rStyle w:val="boolean-control"/>
          <w:color w:val="000000" w:themeColor="text1"/>
        </w:rPr>
        <w:t xml:space="preserve"> </w:t>
      </w:r>
      <w:r w:rsidRPr="65902DE4" w:rsidR="000A2FAF">
        <w:rPr>
          <w:rStyle w:val="boolean-control"/>
        </w:rPr>
        <w:t xml:space="preserve">that </w:t>
      </w:r>
      <w:r w:rsidRPr="65902DE4" w:rsidR="00DA0A6F">
        <w:rPr>
          <w:rStyle w:val="boolean-control"/>
        </w:rPr>
        <w:t xml:space="preserve">Commission staff may notify </w:t>
      </w:r>
      <w:r w:rsidRPr="65902DE4" w:rsidR="0003048E">
        <w:rPr>
          <w:rStyle w:val="boolean-control"/>
        </w:rPr>
        <w:t>them</w:t>
      </w:r>
      <w:r w:rsidRPr="65902DE4" w:rsidR="0046678D">
        <w:rPr>
          <w:rStyle w:val="boolean-control"/>
        </w:rPr>
        <w:t xml:space="preserve"> </w:t>
      </w:r>
      <w:r w:rsidRPr="65902DE4" w:rsidR="00DA0A6F">
        <w:rPr>
          <w:rStyle w:val="boolean-control"/>
        </w:rPr>
        <w:t xml:space="preserve">of outstanding RMD </w:t>
      </w:r>
      <w:r w:rsidRPr="65902DE4" w:rsidR="009C4D5E">
        <w:rPr>
          <w:rStyle w:val="boolean-control"/>
        </w:rPr>
        <w:t>certification</w:t>
      </w:r>
      <w:r w:rsidRPr="65902DE4" w:rsidR="00DA0A6F">
        <w:rPr>
          <w:rStyle w:val="boolean-control"/>
        </w:rPr>
        <w:t xml:space="preserve"> deficiencies and require additional changes to their </w:t>
      </w:r>
      <w:r w:rsidRPr="65902DE4" w:rsidR="00774BDC">
        <w:rPr>
          <w:rStyle w:val="boolean-control"/>
        </w:rPr>
        <w:t>certifications</w:t>
      </w:r>
      <w:r w:rsidRPr="65902DE4" w:rsidR="00DA0A6F">
        <w:rPr>
          <w:rStyle w:val="boolean-control"/>
        </w:rPr>
        <w:t>.</w:t>
      </w:r>
      <w:r>
        <w:rPr>
          <w:rStyle w:val="FootnoteReference"/>
        </w:rPr>
        <w:footnoteReference w:id="27"/>
      </w:r>
      <w:r w:rsidRPr="65902DE4" w:rsidR="000A2FAF">
        <w:rPr>
          <w:rStyle w:val="boolean-control"/>
        </w:rPr>
        <w:t xml:space="preserve">  </w:t>
      </w:r>
      <w:r w:rsidRPr="65902DE4" w:rsidR="00F051C5">
        <w:rPr>
          <w:rStyle w:val="boolean-control"/>
        </w:rPr>
        <w:t xml:space="preserve">The </w:t>
      </w:r>
      <w:r w:rsidRPr="65902DE4" w:rsidR="00BC3392">
        <w:rPr>
          <w:rStyle w:val="boolean-control"/>
        </w:rPr>
        <w:t xml:space="preserve">Companies </w:t>
      </w:r>
      <w:r w:rsidRPr="65902DE4" w:rsidR="003D1D9A">
        <w:rPr>
          <w:rStyle w:val="boolean-control"/>
        </w:rPr>
        <w:t xml:space="preserve">were made </w:t>
      </w:r>
      <w:r w:rsidRPr="65902DE4" w:rsidR="00BC3392">
        <w:rPr>
          <w:rStyle w:val="boolean-control"/>
        </w:rPr>
        <w:t>aware that cer</w:t>
      </w:r>
      <w:r w:rsidRPr="65902DE4" w:rsidR="00650EBA">
        <w:rPr>
          <w:rStyle w:val="boolean-control"/>
        </w:rPr>
        <w:t>tifications not brought into compliance with the Commission’s rules may be subject to removal from the RMD again</w:t>
      </w:r>
      <w:r w:rsidRPr="65902DE4" w:rsidR="00F051C5">
        <w:rPr>
          <w:rStyle w:val="boolean-control"/>
        </w:rPr>
        <w:t>.</w:t>
      </w:r>
      <w:r>
        <w:rPr>
          <w:rStyle w:val="FootnoteReference"/>
        </w:rPr>
        <w:footnoteReference w:id="28"/>
      </w:r>
      <w:r w:rsidRPr="65902DE4" w:rsidR="00F051C5">
        <w:rPr>
          <w:rStyle w:val="boolean-control"/>
        </w:rPr>
        <w:t xml:space="preserve"> </w:t>
      </w:r>
      <w:r w:rsidRPr="65902DE4" w:rsidR="00BC3392">
        <w:rPr>
          <w:rStyle w:val="boolean-control"/>
        </w:rPr>
        <w:t xml:space="preserve"> </w:t>
      </w:r>
      <w:r w:rsidRPr="65902DE4" w:rsidR="000A2FAF">
        <w:rPr>
          <w:rStyle w:val="boolean-control"/>
        </w:rPr>
        <w:t>B</w:t>
      </w:r>
      <w:r w:rsidRPr="65902DE4" w:rsidR="0099544A">
        <w:rPr>
          <w:rStyle w:val="boolean-control"/>
        </w:rPr>
        <w:t xml:space="preserve">etween </w:t>
      </w:r>
      <w:r w:rsidRPr="65902DE4" w:rsidR="005E54F9">
        <w:rPr>
          <w:rStyle w:val="boolean-control"/>
        </w:rPr>
        <w:t>September 15, 2025</w:t>
      </w:r>
      <w:r w:rsidRPr="65902DE4" w:rsidR="0099544A">
        <w:rPr>
          <w:rStyle w:val="boolean-control"/>
        </w:rPr>
        <w:t xml:space="preserve"> and </w:t>
      </w:r>
      <w:r w:rsidRPr="65902DE4" w:rsidR="0077021B">
        <w:rPr>
          <w:rStyle w:val="boolean-control"/>
        </w:rPr>
        <w:t>January 2</w:t>
      </w:r>
      <w:r w:rsidR="00366AF8">
        <w:rPr>
          <w:rStyle w:val="boolean-control"/>
        </w:rPr>
        <w:t>8</w:t>
      </w:r>
      <w:r w:rsidRPr="65902DE4" w:rsidR="0077021B">
        <w:rPr>
          <w:rStyle w:val="boolean-control"/>
        </w:rPr>
        <w:t>, 2026,</w:t>
      </w:r>
      <w:r w:rsidRPr="65902DE4" w:rsidR="0099544A">
        <w:rPr>
          <w:rStyle w:val="boolean-control"/>
        </w:rPr>
        <w:t xml:space="preserve"> the Bureau </w:t>
      </w:r>
      <w:r w:rsidRPr="65902DE4" w:rsidR="00181804">
        <w:rPr>
          <w:rStyle w:val="boolean-control"/>
        </w:rPr>
        <w:t>notified</w:t>
      </w:r>
      <w:r w:rsidRPr="65902DE4" w:rsidR="00BE53DE">
        <w:rPr>
          <w:rStyle w:val="boolean-control"/>
        </w:rPr>
        <w:t xml:space="preserve"> </w:t>
      </w:r>
      <w:r w:rsidRPr="65902DE4" w:rsidR="00BE53DE">
        <w:rPr>
          <w:rStyle w:val="boolean-control"/>
          <w:color w:val="000000" w:themeColor="text1"/>
        </w:rPr>
        <w:t>each</w:t>
      </w:r>
      <w:r w:rsidRPr="65902DE4" w:rsidR="00457CDA">
        <w:rPr>
          <w:rStyle w:val="boolean-control"/>
          <w:color w:val="000000" w:themeColor="text1"/>
        </w:rPr>
        <w:t xml:space="preserve"> </w:t>
      </w:r>
      <w:r w:rsidRPr="65902DE4" w:rsidR="00BE53DE">
        <w:rPr>
          <w:rStyle w:val="boolean-control"/>
          <w:color w:val="000000" w:themeColor="text1"/>
        </w:rPr>
        <w:t>Company</w:t>
      </w:r>
      <w:r w:rsidRPr="65902DE4" w:rsidR="00076D4E">
        <w:rPr>
          <w:rStyle w:val="boolean-control"/>
        </w:rPr>
        <w:t xml:space="preserve"> </w:t>
      </w:r>
      <w:r w:rsidRPr="65902DE4" w:rsidR="00181804">
        <w:rPr>
          <w:rStyle w:val="boolean-control"/>
        </w:rPr>
        <w:t>that</w:t>
      </w:r>
      <w:r w:rsidRPr="65902DE4" w:rsidR="00BE53DE">
        <w:rPr>
          <w:rStyle w:val="boolean-control"/>
        </w:rPr>
        <w:t xml:space="preserve"> </w:t>
      </w:r>
      <w:r w:rsidRPr="65902DE4" w:rsidR="00BE53DE">
        <w:rPr>
          <w:rStyle w:val="boolean-control"/>
          <w:color w:val="000000" w:themeColor="text1"/>
        </w:rPr>
        <w:t>its</w:t>
      </w:r>
      <w:r w:rsidRPr="65902DE4" w:rsidR="00181804">
        <w:rPr>
          <w:rStyle w:val="boolean-control"/>
          <w:color w:val="000000" w:themeColor="text1"/>
        </w:rPr>
        <w:t xml:space="preserve"> </w:t>
      </w:r>
      <w:r w:rsidRPr="65902DE4" w:rsidR="0017453B">
        <w:rPr>
          <w:rStyle w:val="boolean-control"/>
        </w:rPr>
        <w:t>RMD</w:t>
      </w:r>
      <w:r w:rsidRPr="65902DE4" w:rsidR="00181804">
        <w:rPr>
          <w:rStyle w:val="boolean-control"/>
        </w:rPr>
        <w:t xml:space="preserve"> </w:t>
      </w:r>
      <w:r w:rsidRPr="65902DE4" w:rsidR="00E2743C">
        <w:rPr>
          <w:rStyle w:val="boolean-control"/>
        </w:rPr>
        <w:t xml:space="preserve">certification </w:t>
      </w:r>
      <w:r w:rsidRPr="65902DE4" w:rsidR="00BE53DE">
        <w:rPr>
          <w:rStyle w:val="boolean-control"/>
          <w:color w:val="000000" w:themeColor="text1"/>
        </w:rPr>
        <w:t>was deficient and identified the specific deficiencies with the certification</w:t>
      </w:r>
      <w:r w:rsidRPr="65902DE4" w:rsidR="00602A3D">
        <w:rPr>
          <w:rStyle w:val="boolean-control"/>
        </w:rPr>
        <w:t xml:space="preserve"> (Notification Emails)</w:t>
      </w:r>
      <w:r w:rsidRPr="65902DE4" w:rsidR="00832EC5">
        <w:rPr>
          <w:rStyle w:val="boolean-control"/>
        </w:rPr>
        <w:t>.</w:t>
      </w:r>
      <w:r>
        <w:rPr>
          <w:rStyle w:val="FootnoteReference"/>
        </w:rPr>
        <w:footnoteReference w:id="29"/>
      </w:r>
      <w:r w:rsidRPr="65902DE4" w:rsidR="00832EC5">
        <w:rPr>
          <w:rStyle w:val="boolean-control"/>
        </w:rPr>
        <w:t xml:space="preserve">  The Notification Emails instructed the</w:t>
      </w:r>
      <w:r w:rsidRPr="65902DE4" w:rsidR="00BE53DE">
        <w:rPr>
          <w:rStyle w:val="boolean-control"/>
        </w:rPr>
        <w:t xml:space="preserve"> </w:t>
      </w:r>
      <w:r w:rsidRPr="65902DE4" w:rsidR="00BE53DE">
        <w:rPr>
          <w:rStyle w:val="boolean-control"/>
          <w:color w:val="000000" w:themeColor="text1"/>
        </w:rPr>
        <w:t xml:space="preserve">Companies </w:t>
      </w:r>
      <w:r w:rsidRPr="65902DE4" w:rsidR="00420E06">
        <w:rPr>
          <w:rStyle w:val="boolean-control"/>
        </w:rPr>
        <w:t xml:space="preserve">to </w:t>
      </w:r>
      <w:r w:rsidRPr="65902DE4" w:rsidR="00DE53C6">
        <w:rPr>
          <w:rStyle w:val="boolean-control"/>
        </w:rPr>
        <w:t xml:space="preserve">address the identified </w:t>
      </w:r>
      <w:r w:rsidRPr="65902DE4" w:rsidR="005F0317">
        <w:rPr>
          <w:rStyle w:val="boolean-control"/>
        </w:rPr>
        <w:t>deficiencies</w:t>
      </w:r>
      <w:r w:rsidRPr="65902DE4" w:rsidR="00DE53C6">
        <w:rPr>
          <w:rStyle w:val="boolean-control"/>
        </w:rPr>
        <w:t xml:space="preserve"> within 14 days</w:t>
      </w:r>
      <w:r w:rsidRPr="65902DE4" w:rsidR="005F0317">
        <w:rPr>
          <w:rStyle w:val="boolean-control"/>
        </w:rPr>
        <w:t xml:space="preserve"> and to respond to the</w:t>
      </w:r>
      <w:r w:rsidRPr="65902DE4" w:rsidR="00877E45">
        <w:rPr>
          <w:rStyle w:val="boolean-control"/>
        </w:rPr>
        <w:t xml:space="preserve"> </w:t>
      </w:r>
      <w:r w:rsidRPr="65902DE4" w:rsidR="00774BDC">
        <w:rPr>
          <w:rStyle w:val="boolean-control"/>
        </w:rPr>
        <w:t xml:space="preserve">Bureau’s </w:t>
      </w:r>
      <w:r w:rsidRPr="65902DE4" w:rsidR="00877E45">
        <w:rPr>
          <w:rStyle w:val="boolean-control"/>
        </w:rPr>
        <w:t>email</w:t>
      </w:r>
      <w:r w:rsidRPr="65902DE4" w:rsidR="005F0317">
        <w:rPr>
          <w:rStyle w:val="boolean-control"/>
        </w:rPr>
        <w:t xml:space="preserve"> when the</w:t>
      </w:r>
      <w:r w:rsidRPr="65902DE4" w:rsidR="00C81C6B">
        <w:rPr>
          <w:rStyle w:val="boolean-control"/>
        </w:rPr>
        <w:t>y completed the</w:t>
      </w:r>
      <w:r w:rsidRPr="65902DE4" w:rsidR="005F0317">
        <w:rPr>
          <w:rStyle w:val="boolean-control"/>
        </w:rPr>
        <w:t xml:space="preserve"> revisions.</w:t>
      </w:r>
      <w:r w:rsidRPr="65902DE4" w:rsidR="00DE53C6">
        <w:rPr>
          <w:rStyle w:val="boolean-control"/>
        </w:rPr>
        <w:t xml:space="preserve"> </w:t>
      </w:r>
      <w:r w:rsidRPr="65902DE4" w:rsidR="00420E06">
        <w:rPr>
          <w:rStyle w:val="boolean-control"/>
        </w:rPr>
        <w:t xml:space="preserve"> </w:t>
      </w:r>
      <w:r w:rsidRPr="65902DE4" w:rsidR="00DC0032">
        <w:rPr>
          <w:rStyle w:val="boolean-control"/>
        </w:rPr>
        <w:t>The Notification Emails further noted</w:t>
      </w:r>
      <w:r w:rsidRPr="65902DE4" w:rsidR="00BE7197">
        <w:rPr>
          <w:rStyle w:val="boolean-control"/>
        </w:rPr>
        <w:t xml:space="preserve">: </w:t>
      </w:r>
      <w:r w:rsidRPr="65902DE4" w:rsidR="00BE7197">
        <w:rPr>
          <w:rStyle w:val="boolean-control"/>
          <w:color w:val="000000" w:themeColor="text1"/>
        </w:rPr>
        <w:t>“</w:t>
      </w:r>
      <w:r w:rsidRPr="65902DE4" w:rsidR="00BE53DE">
        <w:rPr>
          <w:rStyle w:val="boolean-control"/>
          <w:color w:val="000000" w:themeColor="text1"/>
        </w:rPr>
        <w:t>F</w:t>
      </w:r>
      <w:r w:rsidRPr="65902DE4" w:rsidR="00BE7197">
        <w:rPr>
          <w:rStyle w:val="boolean-control"/>
          <w:color w:val="000000" w:themeColor="text1"/>
        </w:rPr>
        <w:t xml:space="preserve">ilings </w:t>
      </w:r>
      <w:r w:rsidRPr="65902DE4" w:rsidR="00BE7197">
        <w:rPr>
          <w:rStyle w:val="boolean-control"/>
        </w:rPr>
        <w:t>that are not brought into compliance with the Commission’s rules by the Company within 14 days may be subject to removal from the RMD again</w:t>
      </w:r>
      <w:r w:rsidRPr="65902DE4" w:rsidR="00764592">
        <w:rPr>
          <w:rStyle w:val="boolean-control"/>
        </w:rPr>
        <w:t xml:space="preserve"> . . . .</w:t>
      </w:r>
      <w:r w:rsidRPr="65902DE4" w:rsidR="00605489">
        <w:rPr>
          <w:rStyle w:val="boolean-control"/>
        </w:rPr>
        <w:t>”</w:t>
      </w:r>
      <w:r>
        <w:rPr>
          <w:rStyle w:val="FootnoteReference"/>
        </w:rPr>
        <w:footnoteReference w:id="30"/>
      </w:r>
      <w:r w:rsidRPr="65902DE4" w:rsidR="002A1425">
        <w:rPr>
          <w:rStyle w:val="boolean-control"/>
        </w:rPr>
        <w:t xml:space="preserve"> </w:t>
      </w:r>
      <w:r w:rsidRPr="65902DE4" w:rsidR="00DC0032">
        <w:rPr>
          <w:rStyle w:val="boolean-control"/>
        </w:rPr>
        <w:t xml:space="preserve"> </w:t>
      </w:r>
      <w:r w:rsidRPr="65902DE4" w:rsidR="001F2F70">
        <w:t>The Bureau did not receive responses</w:t>
      </w:r>
      <w:r w:rsidRPr="65902DE4" w:rsidR="00D2652F">
        <w:t xml:space="preserve"> to the Notification Emails</w:t>
      </w:r>
      <w:r w:rsidRPr="65902DE4" w:rsidR="001F2F70">
        <w:t xml:space="preserve"> from </w:t>
      </w:r>
      <w:r w:rsidRPr="65902DE4" w:rsidR="00BE53DE">
        <w:rPr>
          <w:color w:val="000000" w:themeColor="text1"/>
        </w:rPr>
        <w:t xml:space="preserve">any of </w:t>
      </w:r>
      <w:r w:rsidRPr="65902DE4" w:rsidR="001F2F70">
        <w:rPr>
          <w:color w:val="000000" w:themeColor="text1"/>
        </w:rPr>
        <w:t xml:space="preserve">the </w:t>
      </w:r>
      <w:r w:rsidRPr="65902DE4" w:rsidR="001F2F70">
        <w:t>Companies</w:t>
      </w:r>
      <w:r w:rsidR="00F629E4">
        <w:rPr>
          <w:szCs w:val="22"/>
        </w:rPr>
        <w:t>,</w:t>
      </w:r>
      <w:r w:rsidR="007734EC">
        <w:rPr>
          <w:szCs w:val="22"/>
        </w:rPr>
        <w:t xml:space="preserve"> </w:t>
      </w:r>
      <w:r w:rsidRPr="65902DE4" w:rsidR="00F629E4">
        <w:t>and as</w:t>
      </w:r>
      <w:r w:rsidRPr="65902DE4" w:rsidR="00DC0032">
        <w:rPr>
          <w:rStyle w:val="boolean-control"/>
        </w:rPr>
        <w:t xml:space="preserve"> of</w:t>
      </w:r>
      <w:r w:rsidR="00EB303A">
        <w:rPr>
          <w:rStyle w:val="boolean-control"/>
        </w:rPr>
        <w:t xml:space="preserve"> March 23, 2026</w:t>
      </w:r>
      <w:r w:rsidRPr="65902DE4" w:rsidR="00F629E4">
        <w:rPr>
          <w:rStyle w:val="boolean-control"/>
        </w:rPr>
        <w:t>,</w:t>
      </w:r>
      <w:r w:rsidRPr="65902DE4" w:rsidR="00DC0032">
        <w:rPr>
          <w:rStyle w:val="boolean-control"/>
        </w:rPr>
        <w:t xml:space="preserve"> all of the Companies</w:t>
      </w:r>
      <w:r w:rsidRPr="65902DE4" w:rsidR="001F2F70">
        <w:rPr>
          <w:rStyle w:val="boolean-control"/>
        </w:rPr>
        <w:t xml:space="preserve">’ RMD </w:t>
      </w:r>
      <w:r w:rsidRPr="65902DE4" w:rsidR="00774BDC">
        <w:rPr>
          <w:rStyle w:val="boolean-control"/>
        </w:rPr>
        <w:t>certifications</w:t>
      </w:r>
      <w:r w:rsidRPr="65902DE4" w:rsidR="001F2F70">
        <w:rPr>
          <w:rStyle w:val="boolean-control"/>
        </w:rPr>
        <w:t xml:space="preserve"> remain deficient.</w:t>
      </w:r>
    </w:p>
    <w:p w:rsidR="001824E4" w:rsidRPr="0043728E" w:rsidP="0043728E" w14:paraId="3E570735" w14:textId="345DE064">
      <w:pPr>
        <w:pStyle w:val="ListParagraph"/>
        <w:numPr>
          <w:ilvl w:val="0"/>
          <w:numId w:val="2"/>
        </w:numPr>
        <w:spacing w:after="120"/>
        <w:contextualSpacing w:val="0"/>
        <w:rPr>
          <w:b/>
          <w:bCs/>
        </w:rPr>
      </w:pPr>
      <w:r w:rsidRPr="001824E4">
        <w:rPr>
          <w:b/>
          <w:bCs/>
        </w:rPr>
        <w:t xml:space="preserve">DISCUSSION </w:t>
      </w:r>
    </w:p>
    <w:p w:rsidR="001824E4" w:rsidRPr="0043728E" w:rsidP="0043728E" w14:paraId="453AD93A" w14:textId="5681775E">
      <w:pPr>
        <w:pStyle w:val="ListParagraph"/>
        <w:numPr>
          <w:ilvl w:val="0"/>
          <w:numId w:val="3"/>
        </w:numPr>
        <w:spacing w:after="120"/>
        <w:contextualSpacing w:val="0"/>
        <w:rPr>
          <w:b/>
          <w:bCs/>
        </w:rPr>
      </w:pPr>
      <w:r w:rsidRPr="001824E4">
        <w:rPr>
          <w:b/>
          <w:bCs/>
        </w:rPr>
        <w:t xml:space="preserve">The Companies’ Certifications Are Deficient Because </w:t>
      </w:r>
      <w:r w:rsidR="00801B49">
        <w:rPr>
          <w:b/>
          <w:bCs/>
        </w:rPr>
        <w:t xml:space="preserve">They Lack Required Information. </w:t>
      </w:r>
    </w:p>
    <w:p w:rsidR="001824E4" w:rsidRPr="001824E4" w:rsidP="0043728E" w14:paraId="38C17ECC" w14:textId="362F5430">
      <w:pPr>
        <w:pStyle w:val="ParaNum"/>
        <w:rPr>
          <w:szCs w:val="22"/>
        </w:rPr>
      </w:pPr>
      <w:r>
        <w:rPr>
          <w:szCs w:val="22"/>
        </w:rPr>
        <w:t xml:space="preserve">Following </w:t>
      </w:r>
      <w:r w:rsidRPr="00C540AE" w:rsidR="008B2BE2">
        <w:rPr>
          <w:color w:val="000000" w:themeColor="text1"/>
          <w:szCs w:val="22"/>
        </w:rPr>
        <w:t xml:space="preserve">the </w:t>
      </w:r>
      <w:r>
        <w:rPr>
          <w:szCs w:val="22"/>
        </w:rPr>
        <w:t>provisional reinstatement</w:t>
      </w:r>
      <w:r w:rsidR="008B2BE2">
        <w:rPr>
          <w:szCs w:val="22"/>
        </w:rPr>
        <w:t xml:space="preserve"> </w:t>
      </w:r>
      <w:r w:rsidRPr="00C540AE" w:rsidR="008B2BE2">
        <w:rPr>
          <w:color w:val="000000" w:themeColor="text1"/>
          <w:szCs w:val="22"/>
        </w:rPr>
        <w:t>of each Company</w:t>
      </w:r>
      <w:r w:rsidRPr="00C540AE">
        <w:rPr>
          <w:color w:val="000000" w:themeColor="text1"/>
          <w:szCs w:val="22"/>
        </w:rPr>
        <w:t xml:space="preserve"> </w:t>
      </w:r>
      <w:r>
        <w:rPr>
          <w:szCs w:val="22"/>
        </w:rPr>
        <w:t>to the RMD</w:t>
      </w:r>
      <w:r w:rsidR="008B2BE2">
        <w:rPr>
          <w:szCs w:val="22"/>
        </w:rPr>
        <w:t xml:space="preserve"> </w:t>
      </w:r>
      <w:r w:rsidRPr="00C540AE" w:rsidR="008B2BE2">
        <w:rPr>
          <w:color w:val="000000" w:themeColor="text1"/>
          <w:szCs w:val="22"/>
        </w:rPr>
        <w:t>as described above</w:t>
      </w:r>
      <w:r>
        <w:rPr>
          <w:szCs w:val="22"/>
        </w:rPr>
        <w:t xml:space="preserve">, </w:t>
      </w:r>
      <w:r w:rsidR="008358D5">
        <w:rPr>
          <w:szCs w:val="22"/>
        </w:rPr>
        <w:t>the</w:t>
      </w:r>
      <w:r>
        <w:rPr>
          <w:szCs w:val="22"/>
        </w:rPr>
        <w:t xml:space="preserve"> Bureau</w:t>
      </w:r>
      <w:r w:rsidR="00A81447">
        <w:rPr>
          <w:szCs w:val="22"/>
        </w:rPr>
        <w:t xml:space="preserve"> notified</w:t>
      </w:r>
      <w:r w:rsidR="008B2BE2">
        <w:rPr>
          <w:szCs w:val="22"/>
        </w:rPr>
        <w:t xml:space="preserve"> </w:t>
      </w:r>
      <w:r w:rsidRPr="00C540AE" w:rsidR="008B2BE2">
        <w:rPr>
          <w:color w:val="000000" w:themeColor="text1"/>
          <w:szCs w:val="22"/>
        </w:rPr>
        <w:t>each</w:t>
      </w:r>
      <w:r w:rsidRPr="00C540AE" w:rsidR="00A81447">
        <w:rPr>
          <w:color w:val="000000" w:themeColor="text1"/>
          <w:szCs w:val="22"/>
        </w:rPr>
        <w:t xml:space="preserve"> </w:t>
      </w:r>
      <w:r w:rsidRPr="00C540AE" w:rsidR="008B2BE2">
        <w:rPr>
          <w:color w:val="000000" w:themeColor="text1"/>
          <w:szCs w:val="22"/>
        </w:rPr>
        <w:t>Company</w:t>
      </w:r>
      <w:r w:rsidRPr="00C540AE" w:rsidR="00A81447">
        <w:rPr>
          <w:color w:val="000000" w:themeColor="text1"/>
          <w:szCs w:val="22"/>
        </w:rPr>
        <w:t xml:space="preserve"> </w:t>
      </w:r>
      <w:r w:rsidR="00A81447">
        <w:rPr>
          <w:szCs w:val="22"/>
        </w:rPr>
        <w:t xml:space="preserve">of </w:t>
      </w:r>
      <w:r w:rsidRPr="00C540AE" w:rsidR="008B2BE2">
        <w:rPr>
          <w:color w:val="000000" w:themeColor="text1"/>
          <w:szCs w:val="22"/>
        </w:rPr>
        <w:t xml:space="preserve">the </w:t>
      </w:r>
      <w:r w:rsidR="00A81447">
        <w:rPr>
          <w:szCs w:val="22"/>
        </w:rPr>
        <w:t xml:space="preserve">outstanding deficiencies in </w:t>
      </w:r>
      <w:r w:rsidRPr="00C540AE" w:rsidR="008B2BE2">
        <w:rPr>
          <w:color w:val="000000" w:themeColor="text1"/>
          <w:szCs w:val="22"/>
        </w:rPr>
        <w:t xml:space="preserve">its </w:t>
      </w:r>
      <w:r w:rsidR="00A81447">
        <w:rPr>
          <w:szCs w:val="22"/>
        </w:rPr>
        <w:t xml:space="preserve">RMD </w:t>
      </w:r>
      <w:r w:rsidR="00780FE0">
        <w:rPr>
          <w:szCs w:val="22"/>
        </w:rPr>
        <w:t xml:space="preserve">certification and instructed </w:t>
      </w:r>
      <w:r w:rsidRPr="00C540AE" w:rsidR="008B2BE2">
        <w:rPr>
          <w:color w:val="000000" w:themeColor="text1"/>
          <w:szCs w:val="22"/>
        </w:rPr>
        <w:t>each</w:t>
      </w:r>
      <w:r w:rsidRPr="00C540AE" w:rsidR="00780FE0">
        <w:rPr>
          <w:color w:val="000000" w:themeColor="text1"/>
          <w:szCs w:val="22"/>
        </w:rPr>
        <w:t xml:space="preserve"> </w:t>
      </w:r>
      <w:r w:rsidRPr="00C540AE" w:rsidR="008B2BE2">
        <w:rPr>
          <w:color w:val="000000" w:themeColor="text1"/>
          <w:szCs w:val="22"/>
        </w:rPr>
        <w:t>Company</w:t>
      </w:r>
      <w:r w:rsidRPr="00C540AE" w:rsidR="00780FE0">
        <w:rPr>
          <w:color w:val="000000" w:themeColor="text1"/>
          <w:szCs w:val="22"/>
        </w:rPr>
        <w:t xml:space="preserve"> to update </w:t>
      </w:r>
      <w:r w:rsidRPr="00C540AE" w:rsidR="008B2BE2">
        <w:rPr>
          <w:color w:val="000000" w:themeColor="text1"/>
          <w:szCs w:val="22"/>
        </w:rPr>
        <w:t xml:space="preserve">its </w:t>
      </w:r>
      <w:r w:rsidRPr="00C540AE" w:rsidR="00780FE0">
        <w:rPr>
          <w:color w:val="000000" w:themeColor="text1"/>
          <w:szCs w:val="22"/>
        </w:rPr>
        <w:t xml:space="preserve">certification </w:t>
      </w:r>
      <w:r w:rsidRPr="00C540AE" w:rsidR="00B909BB">
        <w:rPr>
          <w:color w:val="000000" w:themeColor="text1"/>
          <w:szCs w:val="22"/>
        </w:rPr>
        <w:t xml:space="preserve">to cure the deficiencies </w:t>
      </w:r>
      <w:r w:rsidRPr="00C540AE" w:rsidR="00780FE0">
        <w:rPr>
          <w:color w:val="000000" w:themeColor="text1"/>
          <w:szCs w:val="22"/>
        </w:rPr>
        <w:t xml:space="preserve">within 14 </w:t>
      </w:r>
      <w:r w:rsidR="00780FE0">
        <w:rPr>
          <w:szCs w:val="22"/>
        </w:rPr>
        <w:t>days</w:t>
      </w:r>
      <w:r w:rsidR="003F35EC">
        <w:rPr>
          <w:szCs w:val="22"/>
        </w:rPr>
        <w:t>.</w:t>
      </w:r>
      <w:r>
        <w:rPr>
          <w:rStyle w:val="FootnoteReference"/>
          <w:szCs w:val="22"/>
        </w:rPr>
        <w:footnoteReference w:id="31"/>
      </w:r>
      <w:r w:rsidR="0055226F">
        <w:rPr>
          <w:i/>
          <w:iCs/>
          <w:szCs w:val="22"/>
        </w:rPr>
        <w:t xml:space="preserve">  </w:t>
      </w:r>
      <w:r w:rsidR="00E84E2E">
        <w:rPr>
          <w:szCs w:val="22"/>
        </w:rPr>
        <w:t>N</w:t>
      </w:r>
      <w:r w:rsidRPr="003B6FFD">
        <w:rPr>
          <w:szCs w:val="22"/>
        </w:rPr>
        <w:t>one of the Companies</w:t>
      </w:r>
      <w:r w:rsidR="00D73A30">
        <w:rPr>
          <w:szCs w:val="22"/>
        </w:rPr>
        <w:t xml:space="preserve"> </w:t>
      </w:r>
      <w:r w:rsidRPr="004C7F21" w:rsidR="008B2BE2">
        <w:rPr>
          <w:color w:val="000000" w:themeColor="text1"/>
          <w:szCs w:val="22"/>
        </w:rPr>
        <w:t>ha</w:t>
      </w:r>
      <w:r w:rsidR="00DA579E">
        <w:rPr>
          <w:color w:val="000000" w:themeColor="text1"/>
          <w:szCs w:val="22"/>
        </w:rPr>
        <w:t>ve</w:t>
      </w:r>
      <w:r w:rsidRPr="004C7F21" w:rsidR="008B2BE2">
        <w:rPr>
          <w:color w:val="000000" w:themeColor="text1"/>
          <w:szCs w:val="22"/>
        </w:rPr>
        <w:t xml:space="preserve"> brought </w:t>
      </w:r>
      <w:r w:rsidR="00DA579E">
        <w:rPr>
          <w:color w:val="000000" w:themeColor="text1"/>
          <w:szCs w:val="22"/>
        </w:rPr>
        <w:t>their</w:t>
      </w:r>
      <w:r w:rsidRPr="004C7F21" w:rsidR="008B2BE2">
        <w:rPr>
          <w:color w:val="000000" w:themeColor="text1"/>
          <w:szCs w:val="22"/>
        </w:rPr>
        <w:t xml:space="preserve"> RMD certification</w:t>
      </w:r>
      <w:r w:rsidR="00DA579E">
        <w:rPr>
          <w:color w:val="000000" w:themeColor="text1"/>
          <w:szCs w:val="22"/>
        </w:rPr>
        <w:t>s</w:t>
      </w:r>
      <w:r w:rsidRPr="004C7F21" w:rsidR="008B2BE2">
        <w:rPr>
          <w:color w:val="000000" w:themeColor="text1"/>
          <w:szCs w:val="22"/>
        </w:rPr>
        <w:t xml:space="preserve"> into compliance</w:t>
      </w:r>
      <w:r w:rsidR="0055226F">
        <w:rPr>
          <w:szCs w:val="22"/>
        </w:rPr>
        <w:t>.</w:t>
      </w:r>
      <w:r w:rsidR="00647E5A">
        <w:rPr>
          <w:szCs w:val="22"/>
        </w:rPr>
        <w:t xml:space="preserve"> </w:t>
      </w:r>
      <w:r w:rsidR="000B5606">
        <w:rPr>
          <w:szCs w:val="22"/>
        </w:rPr>
        <w:t xml:space="preserve"> </w:t>
      </w:r>
      <w:r w:rsidRPr="003B6FFD">
        <w:rPr>
          <w:szCs w:val="22"/>
        </w:rPr>
        <w:t>Thus, each Company’s RMD certification</w:t>
      </w:r>
      <w:r w:rsidRPr="001B679C" w:rsidR="001B679C">
        <w:rPr>
          <w:szCs w:val="22"/>
        </w:rPr>
        <w:t xml:space="preserve">, inclusive of </w:t>
      </w:r>
      <w:r w:rsidRPr="001B679C" w:rsidR="001B679C">
        <w:rPr>
          <w:szCs w:val="22"/>
        </w:rPr>
        <w:t>its</w:t>
      </w:r>
      <w:r w:rsidRPr="001B679C" w:rsidR="001B679C">
        <w:rPr>
          <w:szCs w:val="22"/>
        </w:rPr>
        <w:t xml:space="preserve"> robocall mitigation plan</w:t>
      </w:r>
      <w:r w:rsidR="001B679C">
        <w:rPr>
          <w:szCs w:val="22"/>
        </w:rPr>
        <w:t>,</w:t>
      </w:r>
      <w:r w:rsidRPr="001B679C" w:rsidR="001B679C">
        <w:rPr>
          <w:szCs w:val="22"/>
        </w:rPr>
        <w:t xml:space="preserve"> </w:t>
      </w:r>
      <w:r w:rsidRPr="003B6FFD">
        <w:rPr>
          <w:szCs w:val="22"/>
        </w:rPr>
        <w:t>remains deficient</w:t>
      </w:r>
      <w:r w:rsidR="003669F2">
        <w:rPr>
          <w:szCs w:val="22"/>
        </w:rPr>
        <w:t xml:space="preserve"> </w:t>
      </w:r>
      <w:r w:rsidR="00E7458A">
        <w:rPr>
          <w:szCs w:val="22"/>
        </w:rPr>
        <w:t>because</w:t>
      </w:r>
      <w:r w:rsidR="008B2BE2">
        <w:rPr>
          <w:szCs w:val="22"/>
        </w:rPr>
        <w:t xml:space="preserve"> </w:t>
      </w:r>
      <w:r w:rsidRPr="00703D34" w:rsidR="00703D34">
        <w:rPr>
          <w:color w:val="000000" w:themeColor="text1"/>
          <w:szCs w:val="22"/>
        </w:rPr>
        <w:t>it</w:t>
      </w:r>
      <w:r w:rsidRPr="008B2BE2" w:rsidR="00E7458A">
        <w:rPr>
          <w:color w:val="0070C0"/>
          <w:szCs w:val="22"/>
        </w:rPr>
        <w:t xml:space="preserve"> </w:t>
      </w:r>
      <w:r w:rsidRPr="00703D34" w:rsidR="00E7458A">
        <w:rPr>
          <w:color w:val="000000" w:themeColor="text1"/>
          <w:szCs w:val="22"/>
        </w:rPr>
        <w:t>lack</w:t>
      </w:r>
      <w:r w:rsidRPr="00703D34" w:rsidR="008B2BE2">
        <w:rPr>
          <w:color w:val="000000" w:themeColor="text1"/>
          <w:szCs w:val="22"/>
        </w:rPr>
        <w:t>s</w:t>
      </w:r>
      <w:r w:rsidRPr="00703D34" w:rsidR="00E7458A">
        <w:rPr>
          <w:color w:val="000000" w:themeColor="text1"/>
          <w:szCs w:val="22"/>
        </w:rPr>
        <w:t xml:space="preserve"> </w:t>
      </w:r>
      <w:r w:rsidR="00E7458A">
        <w:rPr>
          <w:szCs w:val="22"/>
        </w:rPr>
        <w:t>required information</w:t>
      </w:r>
      <w:r w:rsidR="00DA579E">
        <w:rPr>
          <w:szCs w:val="22"/>
        </w:rPr>
        <w:t>.</w:t>
      </w:r>
      <w:r>
        <w:rPr>
          <w:rStyle w:val="FootnoteReference"/>
          <w:szCs w:val="22"/>
        </w:rPr>
        <w:footnoteReference w:id="32"/>
      </w:r>
      <w:r w:rsidRPr="003B6FFD">
        <w:rPr>
          <w:szCs w:val="22"/>
        </w:rPr>
        <w:t xml:space="preserve"> </w:t>
      </w:r>
    </w:p>
    <w:p w:rsidR="001824E4" w:rsidRPr="0043728E" w:rsidP="0043728E" w14:paraId="20D5CD93" w14:textId="2A1B7D62">
      <w:pPr>
        <w:pStyle w:val="ListParagraph"/>
        <w:numPr>
          <w:ilvl w:val="0"/>
          <w:numId w:val="3"/>
        </w:numPr>
        <w:spacing w:after="120"/>
        <w:contextualSpacing w:val="0"/>
        <w:rPr>
          <w:b/>
          <w:bCs/>
        </w:rPr>
      </w:pPr>
      <w:r w:rsidRPr="001824E4">
        <w:rPr>
          <w:b/>
          <w:bCs/>
        </w:rPr>
        <w:t>The Companies</w:t>
      </w:r>
      <w:r w:rsidRPr="001824E4">
        <w:rPr>
          <w:b/>
          <w:bCs/>
        </w:rPr>
        <w:t xml:space="preserve"> Must Cure or Face Removal from the RMD and Mandatory Call Blocking</w:t>
      </w:r>
    </w:p>
    <w:p w:rsidR="001824E4" w:rsidRPr="002675BF" w:rsidP="0043728E" w14:paraId="4E2A8621" w14:textId="08BCEAA5">
      <w:pPr>
        <w:pStyle w:val="ParaNum"/>
        <w:keepNext/>
        <w:rPr>
          <w:szCs w:val="22"/>
        </w:rPr>
      </w:pPr>
      <w:r w:rsidRPr="002675BF">
        <w:rPr>
          <w:rStyle w:val="boolean-control"/>
          <w:szCs w:val="22"/>
        </w:rPr>
        <w:t xml:space="preserve">The Bureau may remove deficient certifications from the RMD after providing sufficient </w:t>
      </w:r>
      <w:r w:rsidRPr="002675BF">
        <w:rPr>
          <w:rStyle w:val="boolean-control"/>
          <w:szCs w:val="22"/>
        </w:rPr>
        <w:t>notice and opportunity to cure.</w:t>
      </w:r>
      <w:r>
        <w:rPr>
          <w:rStyle w:val="FootnoteReference"/>
          <w:rFonts w:eastAsiaTheme="majorEastAsia"/>
          <w:sz w:val="22"/>
          <w:szCs w:val="22"/>
        </w:rPr>
        <w:footnoteReference w:id="33"/>
      </w:r>
      <w:r w:rsidRPr="002675BF">
        <w:rPr>
          <w:rStyle w:val="boolean-control"/>
          <w:szCs w:val="22"/>
        </w:rPr>
        <w:t xml:space="preserve">  </w:t>
      </w:r>
      <w:r w:rsidRPr="002675BF" w:rsidR="002675BF">
        <w:rPr>
          <w:rStyle w:val="boolean-control"/>
          <w:szCs w:val="22"/>
        </w:rPr>
        <w:t xml:space="preserve">We direct each Company to cure its deficient RMD certification and notify the Bureau that the </w:t>
      </w:r>
      <w:r w:rsidR="00424075">
        <w:rPr>
          <w:rStyle w:val="boolean-control"/>
          <w:szCs w:val="22"/>
        </w:rPr>
        <w:t>deficiencies have</w:t>
      </w:r>
      <w:r w:rsidR="0065435B">
        <w:rPr>
          <w:rStyle w:val="boolean-control"/>
          <w:szCs w:val="22"/>
        </w:rPr>
        <w:t xml:space="preserve"> </w:t>
      </w:r>
      <w:r w:rsidRPr="002675BF" w:rsidR="002675BF">
        <w:rPr>
          <w:rStyle w:val="boolean-control"/>
          <w:szCs w:val="22"/>
        </w:rPr>
        <w:t xml:space="preserve">been cured or explain why the </w:t>
      </w:r>
      <w:r w:rsidR="001707D7">
        <w:rPr>
          <w:rStyle w:val="boolean-control"/>
          <w:szCs w:val="22"/>
        </w:rPr>
        <w:t>B</w:t>
      </w:r>
      <w:r w:rsidRPr="002675BF" w:rsidR="002675BF">
        <w:rPr>
          <w:rStyle w:val="boolean-control"/>
          <w:szCs w:val="22"/>
        </w:rPr>
        <w:t>ureau should not remove the Company’s certification from the RMD.</w:t>
      </w:r>
      <w:r>
        <w:rPr>
          <w:rStyle w:val="FootnoteReference"/>
          <w:szCs w:val="22"/>
        </w:rPr>
        <w:footnoteReference w:id="34"/>
      </w:r>
      <w:r w:rsidRPr="002675BF" w:rsidR="002675BF">
        <w:rPr>
          <w:rStyle w:val="boolean-control"/>
          <w:szCs w:val="22"/>
        </w:rPr>
        <w:t xml:space="preserve">  </w:t>
      </w:r>
      <w:r w:rsidRPr="002675BF">
        <w:rPr>
          <w:szCs w:val="22"/>
        </w:rPr>
        <w:t>This Order affords each Company a final opportunity to cure its</w:t>
      </w:r>
      <w:r w:rsidR="00C2711C">
        <w:rPr>
          <w:szCs w:val="22"/>
        </w:rPr>
        <w:t xml:space="preserve"> deficient RMD certification </w:t>
      </w:r>
      <w:r w:rsidRPr="002675BF">
        <w:rPr>
          <w:szCs w:val="22"/>
        </w:rPr>
        <w:t>by</w:t>
      </w:r>
      <w:r w:rsidR="001D16F5">
        <w:rPr>
          <w:szCs w:val="22"/>
        </w:rPr>
        <w:t xml:space="preserve"> updating its certification</w:t>
      </w:r>
      <w:r w:rsidR="00052107">
        <w:rPr>
          <w:szCs w:val="22"/>
        </w:rPr>
        <w:t xml:space="preserve"> to include all required information under the rules.</w:t>
      </w:r>
      <w:r>
        <w:rPr>
          <w:rStyle w:val="FootnoteReference"/>
          <w:szCs w:val="22"/>
        </w:rPr>
        <w:footnoteReference w:id="35"/>
      </w:r>
      <w:r w:rsidRPr="002675BF">
        <w:rPr>
          <w:szCs w:val="22"/>
        </w:rPr>
        <w:t xml:space="preserve"> </w:t>
      </w:r>
    </w:p>
    <w:p w:rsidR="001824E4" w:rsidRPr="003B6FFD" w:rsidP="0043728E" w14:paraId="50686D63" w14:textId="543B5A9D">
      <w:pPr>
        <w:pStyle w:val="ParaNum"/>
        <w:rPr>
          <w:szCs w:val="22"/>
        </w:rPr>
      </w:pPr>
      <w:r w:rsidRPr="003B6FFD">
        <w:rPr>
          <w:szCs w:val="22"/>
        </w:rPr>
        <w:t>Each Company shall file its response with the Bureau within fourteen (14) calendar days of the date of this Order.</w:t>
      </w:r>
      <w:r>
        <w:rPr>
          <w:rStyle w:val="FootnoteReference"/>
          <w:rFonts w:eastAsiaTheme="majorEastAsia"/>
          <w:sz w:val="22"/>
          <w:szCs w:val="22"/>
        </w:rPr>
        <w:footnoteReference w:id="36"/>
      </w:r>
      <w:r w:rsidRPr="003B6FFD">
        <w:rPr>
          <w:szCs w:val="22"/>
        </w:rPr>
        <w:t xml:space="preserve">  </w:t>
      </w:r>
      <w:r w:rsidR="00825D72">
        <w:rPr>
          <w:szCs w:val="22"/>
        </w:rPr>
        <w:t>Failure to respond and correct the</w:t>
      </w:r>
      <w:r w:rsidR="00731A63">
        <w:rPr>
          <w:szCs w:val="22"/>
        </w:rPr>
        <w:t xml:space="preserve"> deficiencies </w:t>
      </w:r>
      <w:r w:rsidR="00825D72">
        <w:rPr>
          <w:szCs w:val="22"/>
        </w:rPr>
        <w:t xml:space="preserve">or provide a sufficient explanation for why </w:t>
      </w:r>
      <w:r w:rsidR="00731A63">
        <w:rPr>
          <w:szCs w:val="22"/>
        </w:rPr>
        <w:t xml:space="preserve">the Company’s </w:t>
      </w:r>
      <w:r w:rsidR="00825D72">
        <w:rPr>
          <w:szCs w:val="22"/>
        </w:rPr>
        <w:t xml:space="preserve">certification </w:t>
      </w:r>
      <w:r w:rsidR="00731A63">
        <w:rPr>
          <w:szCs w:val="22"/>
        </w:rPr>
        <w:t xml:space="preserve">should not be removed from </w:t>
      </w:r>
      <w:r w:rsidR="00825D72">
        <w:rPr>
          <w:szCs w:val="22"/>
        </w:rPr>
        <w:t xml:space="preserve">the RMD will result </w:t>
      </w:r>
      <w:r w:rsidR="00F12B0F">
        <w:rPr>
          <w:szCs w:val="22"/>
        </w:rPr>
        <w:t>in removal of the Company’s certification.</w:t>
      </w:r>
      <w:r>
        <w:rPr>
          <w:rStyle w:val="FootnoteReference"/>
          <w:szCs w:val="22"/>
        </w:rPr>
        <w:footnoteReference w:id="37"/>
      </w:r>
      <w:r w:rsidR="00F12B0F">
        <w:rPr>
          <w:szCs w:val="22"/>
        </w:rPr>
        <w:t xml:space="preserve">  </w:t>
      </w:r>
      <w:r w:rsidRPr="003B6FFD">
        <w:rPr>
          <w:b/>
          <w:bCs/>
          <w:szCs w:val="22"/>
        </w:rPr>
        <w:t>Removal of a Company’s</w:t>
      </w:r>
      <w:r w:rsidRPr="003B6FFD">
        <w:rPr>
          <w:szCs w:val="22"/>
        </w:rPr>
        <w:t xml:space="preserve"> </w:t>
      </w:r>
      <w:r w:rsidRPr="003B6FFD">
        <w:rPr>
          <w:b/>
          <w:bCs/>
          <w:szCs w:val="22"/>
        </w:rPr>
        <w:t>certification from the RMD will require all</w:t>
      </w:r>
      <w:r w:rsidR="00731A63">
        <w:rPr>
          <w:b/>
          <w:bCs/>
          <w:szCs w:val="22"/>
        </w:rPr>
        <w:t xml:space="preserve"> intermediate and</w:t>
      </w:r>
      <w:r w:rsidRPr="003B6FFD">
        <w:rPr>
          <w:b/>
          <w:bCs/>
          <w:szCs w:val="22"/>
        </w:rPr>
        <w:t xml:space="preserve"> voice service providers to cease accepting calls directly from that Company.</w:t>
      </w:r>
      <w:r>
        <w:rPr>
          <w:rStyle w:val="FootnoteReference"/>
          <w:rFonts w:eastAsiaTheme="majorEastAsia"/>
          <w:sz w:val="22"/>
          <w:szCs w:val="22"/>
        </w:rPr>
        <w:footnoteReference w:id="38"/>
      </w:r>
      <w:r w:rsidRPr="003B6FFD">
        <w:rPr>
          <w:szCs w:val="22"/>
        </w:rPr>
        <w:t xml:space="preserve">  </w:t>
      </w:r>
      <w:r w:rsidR="000C1FAA">
        <w:rPr>
          <w:szCs w:val="22"/>
        </w:rPr>
        <w:t xml:space="preserve">If any </w:t>
      </w:r>
      <w:r w:rsidR="00731A63">
        <w:rPr>
          <w:szCs w:val="22"/>
        </w:rPr>
        <w:t xml:space="preserve">Company’s certification </w:t>
      </w:r>
      <w:r w:rsidR="000C1FAA">
        <w:rPr>
          <w:szCs w:val="22"/>
        </w:rPr>
        <w:t xml:space="preserve">is removed from the RMD, </w:t>
      </w:r>
      <w:r w:rsidR="003E3A00">
        <w:rPr>
          <w:szCs w:val="22"/>
        </w:rPr>
        <w:t xml:space="preserve"> the Company </w:t>
      </w:r>
      <w:r w:rsidRPr="003B6FFD">
        <w:rPr>
          <w:szCs w:val="22"/>
        </w:rPr>
        <w:t xml:space="preserve">shall </w:t>
      </w:r>
      <w:r w:rsidRPr="009A5600">
        <w:rPr>
          <w:b/>
          <w:bCs/>
          <w:szCs w:val="22"/>
          <w:u w:val="single"/>
        </w:rPr>
        <w:t>not</w:t>
      </w:r>
      <w:r w:rsidRPr="003B6FFD">
        <w:rPr>
          <w:szCs w:val="22"/>
        </w:rPr>
        <w:t xml:space="preserve"> be permitted to refile</w:t>
      </w:r>
      <w:r w:rsidR="003D3690">
        <w:rPr>
          <w:szCs w:val="22"/>
        </w:rPr>
        <w:t xml:space="preserve"> </w:t>
      </w:r>
      <w:r w:rsidRPr="005D7B92" w:rsidR="003D3690">
        <w:rPr>
          <w:color w:val="000000" w:themeColor="text1"/>
          <w:szCs w:val="22"/>
        </w:rPr>
        <w:t>unless and until both WCB and the Bureau consent</w:t>
      </w:r>
      <w:r w:rsidR="001C62D8">
        <w:rPr>
          <w:color w:val="000000" w:themeColor="text1"/>
          <w:szCs w:val="22"/>
        </w:rPr>
        <w:t>.</w:t>
      </w:r>
    </w:p>
    <w:p w:rsidR="001824E4" w:rsidRPr="0043728E" w:rsidP="0043728E" w14:paraId="61257FB6" w14:textId="3FB79165">
      <w:pPr>
        <w:pStyle w:val="ListParagraph"/>
        <w:numPr>
          <w:ilvl w:val="0"/>
          <w:numId w:val="2"/>
        </w:numPr>
        <w:spacing w:after="120"/>
        <w:contextualSpacing w:val="0"/>
        <w:rPr>
          <w:b/>
          <w:bCs/>
        </w:rPr>
      </w:pPr>
      <w:r w:rsidRPr="001824E4">
        <w:rPr>
          <w:b/>
          <w:bCs/>
        </w:rPr>
        <w:t xml:space="preserve">ORDERING CLAUSES </w:t>
      </w:r>
    </w:p>
    <w:p w:rsidR="001824E4" w:rsidRPr="003B6FFD" w:rsidP="0043728E" w14:paraId="21510E7B" w14:textId="48A474DA">
      <w:pPr>
        <w:pStyle w:val="ParaNum"/>
        <w:rPr>
          <w:szCs w:val="22"/>
        </w:rPr>
      </w:pPr>
      <w:r w:rsidRPr="003B6FFD">
        <w:rPr>
          <w:szCs w:val="22"/>
        </w:rPr>
        <w:t xml:space="preserve">Accordingly, </w:t>
      </w:r>
      <w:r w:rsidRPr="003B6FFD">
        <w:rPr>
          <w:b/>
          <w:bCs/>
          <w:szCs w:val="22"/>
        </w:rPr>
        <w:t>IT IS ORDERED</w:t>
      </w:r>
      <w:r w:rsidRPr="003B6FFD">
        <w:rPr>
          <w:szCs w:val="22"/>
        </w:rPr>
        <w:t xml:space="preserve"> that, pursuant to sections 4(</w:t>
      </w:r>
      <w:r w:rsidRPr="003B6FFD">
        <w:rPr>
          <w:szCs w:val="22"/>
        </w:rPr>
        <w:t>i</w:t>
      </w:r>
      <w:r w:rsidRPr="003B6FFD">
        <w:rPr>
          <w:szCs w:val="22"/>
        </w:rPr>
        <w:t xml:space="preserve">), 4(j), 227, </w:t>
      </w:r>
      <w:r w:rsidRPr="00102ECD" w:rsidR="003D3690">
        <w:rPr>
          <w:color w:val="000000" w:themeColor="text1"/>
          <w:szCs w:val="22"/>
        </w:rPr>
        <w:t xml:space="preserve">227b, </w:t>
      </w:r>
      <w:r w:rsidRPr="003B6FFD">
        <w:rPr>
          <w:szCs w:val="22"/>
        </w:rPr>
        <w:t>251(e), and 403 of the Communications Act of 1934, as amended, 47 U.S.C. §§ 154(</w:t>
      </w:r>
      <w:r w:rsidRPr="003B6FFD">
        <w:rPr>
          <w:szCs w:val="22"/>
        </w:rPr>
        <w:t>i</w:t>
      </w:r>
      <w:r w:rsidRPr="003B6FFD">
        <w:rPr>
          <w:szCs w:val="22"/>
        </w:rPr>
        <w:t xml:space="preserve">),154(j), 227, </w:t>
      </w:r>
      <w:r w:rsidRPr="00102ECD" w:rsidR="003D3690">
        <w:rPr>
          <w:color w:val="000000" w:themeColor="text1"/>
          <w:szCs w:val="22"/>
        </w:rPr>
        <w:t xml:space="preserve">227b, </w:t>
      </w:r>
      <w:r w:rsidRPr="003B6FFD">
        <w:rPr>
          <w:szCs w:val="22"/>
        </w:rPr>
        <w:t xml:space="preserve">251(e), and 403, and sections 0.111, 0.311, 1.1, and 64.6305 of the Commission’s rules, 47 CFR §§ 0.111, 0.311, 1.1, and 64.6305, this Order is </w:t>
      </w:r>
      <w:r w:rsidRPr="003B6FFD">
        <w:rPr>
          <w:b/>
          <w:bCs/>
          <w:szCs w:val="22"/>
        </w:rPr>
        <w:t xml:space="preserve">ADOPTED.  </w:t>
      </w:r>
    </w:p>
    <w:p w:rsidR="001824E4" w:rsidRPr="003B6FFD" w:rsidP="0043728E" w14:paraId="3DA53B15" w14:textId="59202E11">
      <w:pPr>
        <w:pStyle w:val="ParaNum"/>
        <w:rPr>
          <w:szCs w:val="22"/>
        </w:rPr>
      </w:pPr>
      <w:r w:rsidRPr="003B6FFD">
        <w:rPr>
          <w:b/>
          <w:bCs/>
          <w:szCs w:val="22"/>
        </w:rPr>
        <w:t>IT IS FURTHER ORDERED</w:t>
      </w:r>
      <w:r w:rsidRPr="003B6FFD">
        <w:rPr>
          <w:szCs w:val="22"/>
        </w:rPr>
        <w:t xml:space="preserve"> that each Company named in Appendix A</w:t>
      </w:r>
      <w:r w:rsidRPr="003B6FFD">
        <w:rPr>
          <w:b/>
          <w:bCs/>
          <w:szCs w:val="22"/>
        </w:rPr>
        <w:t xml:space="preserve"> SHALL FILE</w:t>
      </w:r>
      <w:r w:rsidRPr="003B6FFD">
        <w:rPr>
          <w:szCs w:val="22"/>
        </w:rPr>
        <w:t xml:space="preserve"> a written response to this Order </w:t>
      </w:r>
      <w:r w:rsidRPr="003B6FFD">
        <w:rPr>
          <w:b/>
          <w:bCs/>
          <w:szCs w:val="22"/>
        </w:rPr>
        <w:t>within fourteen (14) calendar days</w:t>
      </w:r>
      <w:r w:rsidRPr="003B6FFD">
        <w:rPr>
          <w:szCs w:val="22"/>
        </w:rPr>
        <w:t xml:space="preserve"> from the </w:t>
      </w:r>
      <w:r w:rsidRPr="00102ECD" w:rsidR="003D3690">
        <w:rPr>
          <w:color w:val="000000" w:themeColor="text1"/>
          <w:szCs w:val="22"/>
        </w:rPr>
        <w:t xml:space="preserve">release </w:t>
      </w:r>
      <w:r w:rsidRPr="003B6FFD">
        <w:rPr>
          <w:szCs w:val="22"/>
        </w:rPr>
        <w:t xml:space="preserve">date of this Order.  The written responses must either inform the Bureau that the Company has corrected the deficiency in its RMD certification or explain why its certification is not deficient. </w:t>
      </w:r>
    </w:p>
    <w:p w:rsidR="001824E4" w:rsidRPr="00EF4429" w:rsidP="0043728E" w14:paraId="06D86987" w14:textId="77777777">
      <w:pPr>
        <w:pStyle w:val="ParaNum"/>
        <w:rPr>
          <w:szCs w:val="22"/>
        </w:rPr>
      </w:pPr>
      <w:r w:rsidRPr="003B6FFD">
        <w:rPr>
          <w:szCs w:val="22"/>
        </w:rPr>
        <w:t xml:space="preserve">The responses must be mailed to the Office of the Secretary, Federal Communications Commission, 45 L Street NE, Washington, DC 20554, ATTN: Enforcement Bureau – Telecommunications Consumers Division.  The responses must also be e-mailed to </w:t>
      </w:r>
      <w:hyperlink r:id="rId5" w:history="1">
        <w:r w:rsidRPr="00A24ACD">
          <w:rPr>
            <w:rStyle w:val="Hyperlink"/>
            <w:szCs w:val="22"/>
          </w:rPr>
          <w:t>EnforcementBureauTCD@fcc.gov</w:t>
        </w:r>
      </w:hyperlink>
      <w:r>
        <w:rPr>
          <w:rStyle w:val="Hyperlink"/>
          <w:color w:val="auto"/>
          <w:szCs w:val="22"/>
          <w:u w:val="none"/>
        </w:rPr>
        <w:t xml:space="preserve">.  </w:t>
      </w:r>
      <w:r>
        <w:rPr>
          <w:szCs w:val="22"/>
        </w:rPr>
        <w:t xml:space="preserve">  </w:t>
      </w:r>
    </w:p>
    <w:p w:rsidR="001824E4" w:rsidP="0043728E" w14:paraId="37550BCD" w14:textId="77777777">
      <w:pPr>
        <w:pStyle w:val="ParaNum"/>
        <w:rPr>
          <w:szCs w:val="22"/>
        </w:rPr>
      </w:pPr>
      <w:r w:rsidRPr="003B6FFD">
        <w:rPr>
          <w:b/>
          <w:bCs/>
          <w:szCs w:val="22"/>
        </w:rPr>
        <w:t>IT IS FURTHER ORDERED</w:t>
      </w:r>
      <w:r w:rsidRPr="003B6FFD">
        <w:rPr>
          <w:szCs w:val="22"/>
        </w:rPr>
        <w:t xml:space="preserve"> that copies of this Order shall be sent by e-mail and registered mail, return receipt requested, </w:t>
      </w:r>
      <w:r w:rsidRPr="00FE4D8F">
        <w:rPr>
          <w:szCs w:val="22"/>
        </w:rPr>
        <w:t>to the</w:t>
      </w:r>
      <w:r w:rsidRPr="003B6FFD">
        <w:rPr>
          <w:szCs w:val="22"/>
        </w:rPr>
        <w:t xml:space="preserve"> robocall mitigation contact (as certified in the RMD) for each Company listed in Appendix A. </w:t>
      </w:r>
    </w:p>
    <w:p w:rsidR="005F5E91" w:rsidRPr="003B6FFD" w:rsidP="005F5E91" w14:paraId="6DFA483B" w14:textId="77777777">
      <w:pPr>
        <w:pStyle w:val="ParaNum"/>
        <w:numPr>
          <w:ilvl w:val="0"/>
          <w:numId w:val="0"/>
        </w:numPr>
        <w:ind w:firstLine="720"/>
        <w:rPr>
          <w:szCs w:val="22"/>
        </w:rPr>
      </w:pPr>
    </w:p>
    <w:p w:rsidR="001824E4" w:rsidRPr="005F5E91" w:rsidP="001824E4" w14:paraId="61F0768F" w14:textId="7AA57031">
      <w:pPr>
        <w:pStyle w:val="ParaNum"/>
        <w:rPr>
          <w:szCs w:val="22"/>
        </w:rPr>
      </w:pPr>
      <w:r w:rsidRPr="005F5E91">
        <w:rPr>
          <w:rFonts w:ascii="TimesNewRomanPSMT" w:hAnsi="TimesNewRomanPSMT" w:cs="TimesNewRomanPSMT"/>
          <w:b/>
          <w:bCs/>
          <w:kern w:val="0"/>
          <w:szCs w:val="22"/>
        </w:rPr>
        <w:t>IT IS FURTHER ORDERED</w:t>
      </w:r>
      <w:r w:rsidRPr="005F5E91">
        <w:rPr>
          <w:rFonts w:ascii="TimesNewRomanPSMT" w:hAnsi="TimesNewRomanPSMT" w:cs="TimesNewRomanPSMT"/>
          <w:kern w:val="0"/>
          <w:szCs w:val="22"/>
        </w:rPr>
        <w:t xml:space="preserve"> that pursuant to section 1.102(b) of the Commission’s rules, 47 CFR § 1.102(b), this Order </w:t>
      </w:r>
      <w:r w:rsidRPr="005F5E91">
        <w:rPr>
          <w:rFonts w:ascii="TimesNewRomanPSMT" w:hAnsi="TimesNewRomanPSMT" w:cs="TimesNewRomanPSMT"/>
          <w:b/>
          <w:bCs/>
          <w:kern w:val="0"/>
          <w:szCs w:val="22"/>
        </w:rPr>
        <w:t>SHALL BE EFFECTIVE</w:t>
      </w:r>
      <w:r w:rsidRPr="005F5E91">
        <w:rPr>
          <w:rFonts w:ascii="TimesNewRomanPSMT" w:hAnsi="TimesNewRomanPSMT" w:cs="TimesNewRomanPSMT"/>
          <w:kern w:val="0"/>
          <w:szCs w:val="22"/>
        </w:rPr>
        <w:t xml:space="preserve"> upon release.</w:t>
      </w:r>
    </w:p>
    <w:p w:rsidR="00F92FD6" w:rsidP="001824E4" w14:paraId="6A20FCE6" w14:textId="77777777">
      <w:pPr>
        <w:pStyle w:val="ParaNum"/>
        <w:numPr>
          <w:ilvl w:val="0"/>
          <w:numId w:val="0"/>
        </w:numPr>
        <w:spacing w:after="0"/>
        <w:ind w:left="4320"/>
        <w:rPr>
          <w:szCs w:val="22"/>
        </w:rPr>
      </w:pPr>
    </w:p>
    <w:p w:rsidR="001824E4" w:rsidRPr="003B6FFD" w:rsidP="001824E4" w14:paraId="61014050" w14:textId="77777777">
      <w:pPr>
        <w:pStyle w:val="ParaNum"/>
        <w:numPr>
          <w:ilvl w:val="0"/>
          <w:numId w:val="0"/>
        </w:numPr>
        <w:spacing w:after="0"/>
        <w:ind w:left="4320"/>
        <w:rPr>
          <w:szCs w:val="22"/>
        </w:rPr>
      </w:pPr>
      <w:r w:rsidRPr="003B6FFD">
        <w:rPr>
          <w:szCs w:val="22"/>
        </w:rPr>
        <w:t>FEDERAL COMMUNICATIONS COMMISSION</w:t>
      </w:r>
    </w:p>
    <w:p w:rsidR="001824E4" w:rsidRPr="003B6FFD" w:rsidP="001824E4" w14:paraId="080D1A47" w14:textId="77777777">
      <w:pPr>
        <w:pStyle w:val="ParaNum"/>
        <w:numPr>
          <w:ilvl w:val="0"/>
          <w:numId w:val="0"/>
        </w:numPr>
        <w:spacing w:after="0"/>
        <w:ind w:left="4320"/>
        <w:rPr>
          <w:szCs w:val="22"/>
        </w:rPr>
      </w:pPr>
    </w:p>
    <w:p w:rsidR="001824E4" w:rsidRPr="003B6FFD" w:rsidP="001824E4" w14:paraId="79B5C7C4" w14:textId="77777777">
      <w:pPr>
        <w:pStyle w:val="ParaNum"/>
        <w:numPr>
          <w:ilvl w:val="0"/>
          <w:numId w:val="0"/>
        </w:numPr>
        <w:spacing w:after="0"/>
        <w:ind w:left="4320"/>
        <w:rPr>
          <w:szCs w:val="22"/>
        </w:rPr>
      </w:pPr>
    </w:p>
    <w:p w:rsidR="001824E4" w:rsidRPr="003B6FFD" w:rsidP="001824E4" w14:paraId="4DBDB053" w14:textId="77777777">
      <w:pPr>
        <w:pStyle w:val="ParaNum"/>
        <w:numPr>
          <w:ilvl w:val="0"/>
          <w:numId w:val="0"/>
        </w:numPr>
        <w:spacing w:after="0"/>
        <w:rPr>
          <w:szCs w:val="22"/>
        </w:rPr>
      </w:pPr>
    </w:p>
    <w:p w:rsidR="001824E4" w:rsidRPr="003B6FFD" w:rsidP="001824E4" w14:paraId="01223F64" w14:textId="77777777">
      <w:pPr>
        <w:pStyle w:val="ParaNum"/>
        <w:numPr>
          <w:ilvl w:val="0"/>
          <w:numId w:val="0"/>
        </w:numPr>
        <w:spacing w:after="0"/>
        <w:ind w:left="4320"/>
        <w:rPr>
          <w:szCs w:val="22"/>
        </w:rPr>
      </w:pPr>
      <w:r w:rsidRPr="003B6FFD">
        <w:rPr>
          <w:szCs w:val="22"/>
        </w:rPr>
        <w:t>Patrick Webre</w:t>
      </w:r>
    </w:p>
    <w:p w:rsidR="001824E4" w:rsidRPr="003B6FFD" w:rsidP="001824E4" w14:paraId="19E68DA3" w14:textId="2E178AE9">
      <w:pPr>
        <w:pStyle w:val="ParaNum"/>
        <w:numPr>
          <w:ilvl w:val="0"/>
          <w:numId w:val="0"/>
        </w:numPr>
        <w:ind w:left="4320"/>
        <w:contextualSpacing/>
        <w:rPr>
          <w:szCs w:val="22"/>
        </w:rPr>
      </w:pPr>
      <w:r w:rsidRPr="003B6FFD">
        <w:rPr>
          <w:szCs w:val="22"/>
        </w:rPr>
        <w:t>Chief</w:t>
      </w:r>
    </w:p>
    <w:p w:rsidR="001824E4" w:rsidRPr="003B6FFD" w:rsidP="001824E4" w14:paraId="3CD4636F" w14:textId="77777777">
      <w:pPr>
        <w:pStyle w:val="ParaNum"/>
        <w:numPr>
          <w:ilvl w:val="0"/>
          <w:numId w:val="0"/>
        </w:numPr>
        <w:ind w:left="4320"/>
        <w:contextualSpacing/>
        <w:rPr>
          <w:szCs w:val="22"/>
        </w:rPr>
      </w:pPr>
      <w:r w:rsidRPr="003B6FFD">
        <w:rPr>
          <w:szCs w:val="22"/>
        </w:rPr>
        <w:t>Enforcement Bureau</w:t>
      </w:r>
    </w:p>
    <w:p w:rsidR="00C92A55" w:rsidP="001824E4" w14:paraId="32A54F6F" w14:textId="77777777">
      <w:pPr>
        <w:jc w:val="center"/>
        <w:rPr>
          <w:szCs w:val="22"/>
        </w:rPr>
      </w:pPr>
    </w:p>
    <w:p w:rsidR="00C92A55" w:rsidRPr="00C92A55" w:rsidP="00C92A55" w14:paraId="14C53624" w14:textId="77777777">
      <w:pPr>
        <w:rPr>
          <w:szCs w:val="22"/>
        </w:rPr>
      </w:pPr>
    </w:p>
    <w:p w:rsidR="00C92A55" w:rsidRPr="00C92A55" w:rsidP="00C92A55" w14:paraId="52CEEDB0" w14:textId="77777777">
      <w:pPr>
        <w:rPr>
          <w:szCs w:val="22"/>
        </w:rPr>
      </w:pPr>
    </w:p>
    <w:p w:rsidR="00C92A55" w:rsidRPr="00C92A55" w:rsidP="00C92A55" w14:paraId="678AEB60" w14:textId="77777777">
      <w:pPr>
        <w:rPr>
          <w:szCs w:val="22"/>
        </w:rPr>
      </w:pPr>
    </w:p>
    <w:p w:rsidR="00C92A55" w:rsidRPr="00C92A55" w:rsidP="00C92A55" w14:paraId="345A958B" w14:textId="77777777">
      <w:pPr>
        <w:rPr>
          <w:szCs w:val="22"/>
        </w:rPr>
      </w:pPr>
    </w:p>
    <w:p w:rsidR="00C92A55" w:rsidRPr="00C92A55" w:rsidP="00C92A55" w14:paraId="1B1EF55E" w14:textId="77777777">
      <w:pPr>
        <w:rPr>
          <w:szCs w:val="22"/>
        </w:rPr>
      </w:pPr>
    </w:p>
    <w:p w:rsidR="00C92A55" w:rsidRPr="00C92A55" w:rsidP="00C92A55" w14:paraId="5FD0E331" w14:textId="77777777">
      <w:pPr>
        <w:rPr>
          <w:szCs w:val="22"/>
        </w:rPr>
      </w:pPr>
    </w:p>
    <w:p w:rsidR="00C92A55" w:rsidRPr="00C92A55" w:rsidP="00C92A55" w14:paraId="4162E15A" w14:textId="77777777">
      <w:pPr>
        <w:rPr>
          <w:szCs w:val="22"/>
        </w:rPr>
      </w:pPr>
    </w:p>
    <w:p w:rsidR="00C92A55" w:rsidRPr="00C92A55" w:rsidP="00C92A55" w14:paraId="12D73934" w14:textId="77777777">
      <w:pPr>
        <w:rPr>
          <w:szCs w:val="22"/>
        </w:rPr>
      </w:pPr>
    </w:p>
    <w:p w:rsidR="00C92A55" w:rsidRPr="00C92A55" w:rsidP="00C92A55" w14:paraId="332930A2" w14:textId="77777777">
      <w:pPr>
        <w:rPr>
          <w:szCs w:val="22"/>
        </w:rPr>
      </w:pPr>
    </w:p>
    <w:p w:rsidR="00C92A55" w:rsidRPr="00C92A55" w:rsidP="00C92A55" w14:paraId="5B3F4999" w14:textId="77777777">
      <w:pPr>
        <w:rPr>
          <w:szCs w:val="22"/>
        </w:rPr>
      </w:pPr>
    </w:p>
    <w:p w:rsidR="00C92A55" w:rsidRPr="00C92A55" w:rsidP="00C92A55" w14:paraId="1AC2E257" w14:textId="77777777">
      <w:pPr>
        <w:rPr>
          <w:szCs w:val="22"/>
        </w:rPr>
      </w:pPr>
    </w:p>
    <w:p w:rsidR="00C92A55" w:rsidRPr="00C92A55" w:rsidP="00C92A55" w14:paraId="4A34F131" w14:textId="77777777">
      <w:pPr>
        <w:rPr>
          <w:szCs w:val="22"/>
        </w:rPr>
      </w:pPr>
    </w:p>
    <w:p w:rsidR="00C92A55" w:rsidRPr="00C92A55" w:rsidP="00C92A55" w14:paraId="1C0E0AEC" w14:textId="77777777">
      <w:pPr>
        <w:rPr>
          <w:szCs w:val="22"/>
        </w:rPr>
      </w:pPr>
    </w:p>
    <w:p w:rsidR="00C92A55" w:rsidRPr="00C92A55" w:rsidP="00C92A55" w14:paraId="793C677E" w14:textId="77777777">
      <w:pPr>
        <w:rPr>
          <w:szCs w:val="22"/>
        </w:rPr>
      </w:pPr>
    </w:p>
    <w:p w:rsidR="00C92A55" w:rsidRPr="00C92A55" w:rsidP="00C92A55" w14:paraId="50D33984" w14:textId="77777777">
      <w:pPr>
        <w:rPr>
          <w:szCs w:val="22"/>
        </w:rPr>
      </w:pPr>
    </w:p>
    <w:p w:rsidR="00C92A55" w:rsidRPr="00C92A55" w:rsidP="00C92A55" w14:paraId="3F22B587" w14:textId="77777777">
      <w:pPr>
        <w:rPr>
          <w:szCs w:val="22"/>
        </w:rPr>
      </w:pPr>
    </w:p>
    <w:p w:rsidR="00C92A55" w:rsidRPr="00C92A55" w:rsidP="00C92A55" w14:paraId="194050FA" w14:textId="77777777">
      <w:pPr>
        <w:rPr>
          <w:szCs w:val="22"/>
        </w:rPr>
      </w:pPr>
    </w:p>
    <w:p w:rsidR="00C92A55" w:rsidRPr="00C92A55" w:rsidP="00C92A55" w14:paraId="7157F686" w14:textId="77777777">
      <w:pPr>
        <w:rPr>
          <w:szCs w:val="22"/>
        </w:rPr>
      </w:pPr>
    </w:p>
    <w:p w:rsidR="00C92A55" w:rsidRPr="00C92A55" w:rsidP="00C92A55" w14:paraId="54EADBAD" w14:textId="77777777">
      <w:pPr>
        <w:rPr>
          <w:szCs w:val="22"/>
        </w:rPr>
      </w:pPr>
    </w:p>
    <w:p w:rsidR="00C92A55" w:rsidRPr="00C92A55" w:rsidP="00C92A55" w14:paraId="30F218E0" w14:textId="77777777">
      <w:pPr>
        <w:rPr>
          <w:szCs w:val="22"/>
        </w:rPr>
      </w:pPr>
    </w:p>
    <w:p w:rsidR="00C92A55" w:rsidRPr="00C92A55" w:rsidP="00C92A55" w14:paraId="6E64C063" w14:textId="77777777">
      <w:pPr>
        <w:rPr>
          <w:szCs w:val="22"/>
        </w:rPr>
      </w:pPr>
    </w:p>
    <w:p w:rsidR="00C92A55" w:rsidRPr="00C92A55" w:rsidP="00C92A55" w14:paraId="61288B79" w14:textId="77777777">
      <w:pPr>
        <w:rPr>
          <w:szCs w:val="22"/>
        </w:rPr>
      </w:pPr>
    </w:p>
    <w:p w:rsidR="00C92A55" w:rsidRPr="00C92A55" w:rsidP="00C92A55" w14:paraId="7CA6C452" w14:textId="77777777">
      <w:pPr>
        <w:rPr>
          <w:szCs w:val="22"/>
        </w:rPr>
      </w:pPr>
    </w:p>
    <w:p w:rsidR="00C92A55" w:rsidRPr="00C92A55" w:rsidP="00C92A55" w14:paraId="6AEB2CE7" w14:textId="77777777">
      <w:pPr>
        <w:rPr>
          <w:szCs w:val="22"/>
        </w:rPr>
      </w:pPr>
    </w:p>
    <w:p w:rsidR="00C92A55" w:rsidRPr="00C92A55" w:rsidP="00C92A55" w14:paraId="6F027653" w14:textId="77777777">
      <w:pPr>
        <w:rPr>
          <w:szCs w:val="22"/>
        </w:rPr>
      </w:pPr>
    </w:p>
    <w:p w:rsidR="00C92A55" w:rsidRPr="00C92A55" w:rsidP="00C92A55" w14:paraId="3C417F2F" w14:textId="77777777">
      <w:pPr>
        <w:rPr>
          <w:szCs w:val="22"/>
        </w:rPr>
      </w:pPr>
    </w:p>
    <w:p w:rsidR="00C92A55" w:rsidRPr="00C92A55" w:rsidP="00C92A55" w14:paraId="51B07F53" w14:textId="77777777">
      <w:pPr>
        <w:rPr>
          <w:szCs w:val="22"/>
        </w:rPr>
      </w:pPr>
    </w:p>
    <w:p w:rsidR="00C92A55" w:rsidRPr="00C92A55" w:rsidP="00C92A55" w14:paraId="66EDF9AD" w14:textId="77777777">
      <w:pPr>
        <w:rPr>
          <w:szCs w:val="22"/>
        </w:rPr>
      </w:pPr>
    </w:p>
    <w:p w:rsidR="00C92A55" w:rsidRPr="00C92A55" w:rsidP="00C92A55" w14:paraId="04DE0321" w14:textId="77777777">
      <w:pPr>
        <w:rPr>
          <w:szCs w:val="22"/>
        </w:rPr>
      </w:pPr>
    </w:p>
    <w:p w:rsidR="00C92A55" w:rsidRPr="00C92A55" w:rsidP="00C92A55" w14:paraId="03A75446" w14:textId="77777777">
      <w:pPr>
        <w:rPr>
          <w:szCs w:val="22"/>
        </w:rPr>
      </w:pPr>
    </w:p>
    <w:p w:rsidR="00C92A55" w:rsidP="00C92A55" w14:paraId="756C0D9C" w14:textId="77777777">
      <w:pPr>
        <w:rPr>
          <w:szCs w:val="22"/>
        </w:rPr>
      </w:pPr>
    </w:p>
    <w:p w:rsidR="00F92FD6" w:rsidP="00C92A55" w14:paraId="368B979A" w14:textId="77777777">
      <w:pPr>
        <w:rPr>
          <w:szCs w:val="22"/>
        </w:rPr>
      </w:pPr>
    </w:p>
    <w:p w:rsidR="00F92FD6" w:rsidP="00C92A55" w14:paraId="554CF1C8" w14:textId="77777777">
      <w:pPr>
        <w:rPr>
          <w:szCs w:val="22"/>
        </w:rPr>
      </w:pPr>
    </w:p>
    <w:p w:rsidR="00F92FD6" w:rsidRPr="00C92A55" w:rsidP="00C92A55" w14:paraId="6A336830" w14:textId="77777777">
      <w:pPr>
        <w:rPr>
          <w:szCs w:val="22"/>
        </w:rPr>
      </w:pPr>
    </w:p>
    <w:p w:rsidR="00C92A55" w:rsidRPr="00C92A55" w:rsidP="00C92A55" w14:paraId="04266564" w14:textId="77777777">
      <w:pPr>
        <w:rPr>
          <w:szCs w:val="22"/>
        </w:rPr>
      </w:pPr>
    </w:p>
    <w:p w:rsidR="00C92A55" w:rsidRPr="00C92A55" w:rsidP="00C92A55" w14:paraId="04947FE7" w14:textId="77777777">
      <w:pPr>
        <w:rPr>
          <w:szCs w:val="22"/>
        </w:rPr>
      </w:pPr>
    </w:p>
    <w:p w:rsidR="00C92A55" w:rsidRPr="00C92A55" w:rsidP="00C92A55" w14:paraId="7B5CC77E" w14:textId="77777777">
      <w:pPr>
        <w:rPr>
          <w:szCs w:val="22"/>
        </w:rPr>
      </w:pPr>
    </w:p>
    <w:p w:rsidR="00C92A55" w:rsidRPr="00C92A55" w:rsidP="00C92A55" w14:paraId="0263C1DA" w14:textId="77777777">
      <w:pPr>
        <w:rPr>
          <w:szCs w:val="22"/>
        </w:rPr>
      </w:pPr>
    </w:p>
    <w:p w:rsidR="005F5E91" w:rsidP="65902DE4" w14:paraId="3D8A4E75" w14:textId="77777777">
      <w:pPr>
        <w:tabs>
          <w:tab w:val="left" w:pos="1830"/>
        </w:tabs>
        <w:jc w:val="center"/>
        <w:rPr>
          <w:b/>
          <w:bCs/>
        </w:rPr>
      </w:pPr>
    </w:p>
    <w:p w:rsidR="00C92A55" w:rsidRPr="003B6FFD" w:rsidP="65902DE4" w14:paraId="2F817BF3" w14:textId="144BABF0">
      <w:pPr>
        <w:tabs>
          <w:tab w:val="left" w:pos="1830"/>
        </w:tabs>
        <w:jc w:val="center"/>
        <w:rPr>
          <w:b/>
          <w:bCs/>
        </w:rPr>
      </w:pPr>
      <w:r w:rsidRPr="65902DE4">
        <w:rPr>
          <w:b/>
          <w:bCs/>
        </w:rPr>
        <w:t>APPENDIX A</w:t>
      </w:r>
    </w:p>
    <w:tbl>
      <w:tblPr>
        <w:tblStyle w:val="TableGrid"/>
        <w:tblW w:w="11790" w:type="dxa"/>
        <w:jc w:val="center"/>
        <w:tblLook w:val="04A0"/>
      </w:tblPr>
      <w:tblGrid>
        <w:gridCol w:w="2430"/>
        <w:gridCol w:w="4225"/>
        <w:gridCol w:w="5135"/>
      </w:tblGrid>
      <w:tr w14:paraId="48737D6B" w14:textId="77777777" w:rsidTr="65902DE4">
        <w:tblPrEx>
          <w:tblW w:w="11790" w:type="dxa"/>
          <w:jc w:val="center"/>
          <w:tblLook w:val="04A0"/>
        </w:tblPrEx>
        <w:trPr>
          <w:cantSplit/>
          <w:jc w:val="center"/>
        </w:trPr>
        <w:tc>
          <w:tcPr>
            <w:tcW w:w="2430" w:type="dxa"/>
          </w:tcPr>
          <w:p w:rsidR="001824E4" w:rsidRPr="001824E4" w:rsidP="001824E4" w14:paraId="53383CB1" w14:textId="7B3B22EF">
            <w:pPr>
              <w:jc w:val="center"/>
              <w:rPr>
                <w:b/>
                <w:bCs/>
              </w:rPr>
            </w:pPr>
            <w:r w:rsidRPr="001824E4">
              <w:rPr>
                <w:b/>
                <w:bCs/>
              </w:rPr>
              <w:t>RMD File No.</w:t>
            </w:r>
          </w:p>
        </w:tc>
        <w:tc>
          <w:tcPr>
            <w:tcW w:w="4225" w:type="dxa"/>
          </w:tcPr>
          <w:p w:rsidR="001824E4" w:rsidRPr="001824E4" w:rsidP="001824E4" w14:paraId="2F7D45FE" w14:textId="4A1347E0">
            <w:pPr>
              <w:jc w:val="center"/>
              <w:rPr>
                <w:b/>
                <w:bCs/>
              </w:rPr>
            </w:pPr>
            <w:r w:rsidRPr="001824E4">
              <w:rPr>
                <w:b/>
                <w:bCs/>
              </w:rPr>
              <w:t>Business Name</w:t>
            </w:r>
          </w:p>
        </w:tc>
        <w:tc>
          <w:tcPr>
            <w:tcW w:w="5135" w:type="dxa"/>
          </w:tcPr>
          <w:p w:rsidR="001824E4" w:rsidRPr="001824E4" w:rsidP="001824E4" w14:paraId="73F2E621" w14:textId="384478BA">
            <w:pPr>
              <w:jc w:val="center"/>
              <w:rPr>
                <w:b/>
                <w:bCs/>
              </w:rPr>
            </w:pPr>
            <w:r w:rsidRPr="001824E4">
              <w:rPr>
                <w:b/>
                <w:bCs/>
              </w:rPr>
              <w:t>Deficiency Notice Email</w:t>
            </w:r>
            <w:r>
              <w:rPr>
                <w:b/>
                <w:bCs/>
              </w:rPr>
              <w:t xml:space="preserve"> </w:t>
            </w:r>
          </w:p>
        </w:tc>
      </w:tr>
      <w:tr w14:paraId="0D5D7440" w14:textId="77777777" w:rsidTr="65902DE4">
        <w:tblPrEx>
          <w:tblW w:w="11790" w:type="dxa"/>
          <w:jc w:val="center"/>
          <w:tblLook w:val="04A0"/>
        </w:tblPrEx>
        <w:trPr>
          <w:cantSplit/>
          <w:jc w:val="center"/>
        </w:trPr>
        <w:tc>
          <w:tcPr>
            <w:tcW w:w="2430" w:type="dxa"/>
          </w:tcPr>
          <w:p w:rsidR="00EC6B88" w:rsidP="00EC6B88" w14:paraId="41191B3C" w14:textId="7965249F">
            <w:r w:rsidRPr="001824E4">
              <w:t>RMD0007602</w:t>
            </w:r>
          </w:p>
        </w:tc>
        <w:tc>
          <w:tcPr>
            <w:tcW w:w="4225" w:type="dxa"/>
          </w:tcPr>
          <w:p w:rsidR="00EC6B88" w:rsidP="00EC6B88" w14:paraId="7B3694A6" w14:textId="1405F9A8">
            <w:r>
              <w:t>m</w:t>
            </w:r>
            <w:r w:rsidRPr="001824E4">
              <w:t>akrodepot</w:t>
            </w:r>
          </w:p>
        </w:tc>
        <w:tc>
          <w:tcPr>
            <w:tcW w:w="5135" w:type="dxa"/>
          </w:tcPr>
          <w:p w:rsidR="00EC6B88" w:rsidP="00EC6B88" w14:paraId="77F1ABEC" w14:textId="40482C48">
            <w:r w:rsidRPr="00281986">
              <w:t xml:space="preserve">Email from </w:t>
            </w:r>
            <w:hyperlink r:id="rId6" w:history="1">
              <w:r w:rsidRPr="00281986">
                <w:rPr>
                  <w:rStyle w:val="Hyperlink"/>
                </w:rPr>
                <w:t>RMDReinstatementRequest@fcc.gov</w:t>
              </w:r>
            </w:hyperlink>
            <w:r w:rsidRPr="00281986">
              <w:t xml:space="preserve"> </w:t>
            </w:r>
            <w:r w:rsidR="005F311D">
              <w:t>(Nov.</w:t>
            </w:r>
            <w:r w:rsidR="00B65777">
              <w:t xml:space="preserve"> 17, </w:t>
            </w:r>
            <w:r w:rsidR="00B65777">
              <w:t>2025</w:t>
            </w:r>
            <w:r w:rsidR="00B65777">
              <w:t xml:space="preserve"> 12:15 PM EDT) </w:t>
            </w:r>
          </w:p>
        </w:tc>
      </w:tr>
      <w:tr w14:paraId="3F569809" w14:textId="77777777" w:rsidTr="65902DE4">
        <w:tblPrEx>
          <w:tblW w:w="11790" w:type="dxa"/>
          <w:jc w:val="center"/>
          <w:tblLook w:val="04A0"/>
        </w:tblPrEx>
        <w:trPr>
          <w:cantSplit/>
          <w:jc w:val="center"/>
        </w:trPr>
        <w:tc>
          <w:tcPr>
            <w:tcW w:w="2430" w:type="dxa"/>
          </w:tcPr>
          <w:p w:rsidR="00EC6B88" w:rsidP="00EC6B88" w14:paraId="554163EF" w14:textId="31555E27">
            <w:r w:rsidRPr="001824E4">
              <w:t>RMD0008963</w:t>
            </w:r>
          </w:p>
        </w:tc>
        <w:tc>
          <w:tcPr>
            <w:tcW w:w="4225" w:type="dxa"/>
          </w:tcPr>
          <w:p w:rsidR="00EC6B88" w:rsidP="00EC6B88" w14:paraId="48A3B9DD" w14:textId="623930B7">
            <w:pPr>
              <w:tabs>
                <w:tab w:val="left" w:pos="2141"/>
              </w:tabs>
            </w:pPr>
            <w:r w:rsidRPr="001824E4">
              <w:t>ConnX</w:t>
            </w:r>
            <w:r w:rsidRPr="001824E4">
              <w:t xml:space="preserve"> Inc.</w:t>
            </w:r>
          </w:p>
        </w:tc>
        <w:tc>
          <w:tcPr>
            <w:tcW w:w="5135" w:type="dxa"/>
          </w:tcPr>
          <w:p w:rsidR="00EC6B88" w:rsidP="00EC6B88" w14:paraId="4C1E3EA8" w14:textId="6310DA89">
            <w:r w:rsidRPr="00281986">
              <w:t xml:space="preserve">Email from </w:t>
            </w:r>
            <w:hyperlink r:id="rId6" w:history="1">
              <w:r w:rsidRPr="00281986">
                <w:rPr>
                  <w:rStyle w:val="Hyperlink"/>
                </w:rPr>
                <w:t>RMDReinstatementRequest@fcc.gov</w:t>
              </w:r>
            </w:hyperlink>
            <w:r w:rsidRPr="00281986">
              <w:t xml:space="preserve"> </w:t>
            </w:r>
            <w:r w:rsidR="00A03FB8">
              <w:t>(Nov. 1</w:t>
            </w:r>
            <w:r w:rsidR="004E1C32">
              <w:t xml:space="preserve">7, </w:t>
            </w:r>
            <w:r w:rsidR="004E1C32">
              <w:t>2025</w:t>
            </w:r>
            <w:r w:rsidR="004E1C32">
              <w:t xml:space="preserve"> 3:42 PM EDT)</w:t>
            </w:r>
          </w:p>
        </w:tc>
      </w:tr>
      <w:tr w14:paraId="6B8E8FC9" w14:textId="77777777" w:rsidTr="65902DE4">
        <w:tblPrEx>
          <w:tblW w:w="11790" w:type="dxa"/>
          <w:jc w:val="center"/>
          <w:tblLook w:val="04A0"/>
        </w:tblPrEx>
        <w:trPr>
          <w:cantSplit/>
          <w:jc w:val="center"/>
        </w:trPr>
        <w:tc>
          <w:tcPr>
            <w:tcW w:w="2430" w:type="dxa"/>
          </w:tcPr>
          <w:p w:rsidR="00EC6B88" w:rsidRPr="001824E4" w:rsidP="00EC6B88" w14:paraId="7C452D0F" w14:textId="51EAFDE6">
            <w:pPr>
              <w:tabs>
                <w:tab w:val="left" w:pos="952"/>
              </w:tabs>
            </w:pPr>
            <w:r w:rsidRPr="001824E4">
              <w:t>RMD0005673</w:t>
            </w:r>
          </w:p>
        </w:tc>
        <w:tc>
          <w:tcPr>
            <w:tcW w:w="4225" w:type="dxa"/>
          </w:tcPr>
          <w:p w:rsidR="00EC6B88" w:rsidRPr="001824E4" w:rsidP="00EC6B88" w14:paraId="04DEA445" w14:textId="3730413B">
            <w:pPr>
              <w:tabs>
                <w:tab w:val="left" w:pos="2141"/>
              </w:tabs>
            </w:pPr>
            <w:r w:rsidRPr="001824E4">
              <w:t>Reachme.com Inc</w:t>
            </w:r>
          </w:p>
        </w:tc>
        <w:tc>
          <w:tcPr>
            <w:tcW w:w="5135" w:type="dxa"/>
          </w:tcPr>
          <w:p w:rsidR="00EC6B88" w:rsidP="00EC6B88" w14:paraId="6C509C71" w14:textId="189CB1CF">
            <w:r w:rsidRPr="00281986">
              <w:t xml:space="preserve">Email from </w:t>
            </w:r>
            <w:hyperlink r:id="rId6" w:history="1">
              <w:r w:rsidRPr="00281986">
                <w:rPr>
                  <w:rStyle w:val="Hyperlink"/>
                </w:rPr>
                <w:t>RMDReinstatementRequest@fcc.gov</w:t>
              </w:r>
            </w:hyperlink>
            <w:r w:rsidRPr="00281986">
              <w:t xml:space="preserve"> </w:t>
            </w:r>
            <w:r w:rsidR="00337FDB">
              <w:t xml:space="preserve">(Nov. 19, </w:t>
            </w:r>
            <w:r w:rsidR="00337FDB">
              <w:t>2025</w:t>
            </w:r>
            <w:r w:rsidR="00150AB8">
              <w:t xml:space="preserve"> 4:15 PM EDT)</w:t>
            </w:r>
          </w:p>
        </w:tc>
      </w:tr>
      <w:tr w14:paraId="4003E31B" w14:textId="77777777" w:rsidTr="65902DE4">
        <w:tblPrEx>
          <w:tblW w:w="11790" w:type="dxa"/>
          <w:jc w:val="center"/>
          <w:tblLook w:val="04A0"/>
        </w:tblPrEx>
        <w:trPr>
          <w:cantSplit/>
          <w:jc w:val="center"/>
        </w:trPr>
        <w:tc>
          <w:tcPr>
            <w:tcW w:w="2430" w:type="dxa"/>
          </w:tcPr>
          <w:p w:rsidR="00EC6B88" w:rsidRPr="001824E4" w:rsidP="00EC6B88" w14:paraId="7D036E6F" w14:textId="7727EEED">
            <w:r w:rsidRPr="001824E4">
              <w:t>RMD0007929</w:t>
            </w:r>
          </w:p>
        </w:tc>
        <w:tc>
          <w:tcPr>
            <w:tcW w:w="4225" w:type="dxa"/>
          </w:tcPr>
          <w:p w:rsidR="00EC6B88" w:rsidRPr="001824E4" w:rsidP="00EC6B88" w14:paraId="07B08726" w14:textId="07C532EA">
            <w:pPr>
              <w:tabs>
                <w:tab w:val="left" w:pos="2141"/>
              </w:tabs>
            </w:pPr>
            <w:r>
              <w:t xml:space="preserve">Convergence Technology Solutions </w:t>
            </w:r>
            <w:r>
              <w:t>COrp.</w:t>
            </w:r>
          </w:p>
        </w:tc>
        <w:tc>
          <w:tcPr>
            <w:tcW w:w="5135" w:type="dxa"/>
          </w:tcPr>
          <w:p w:rsidR="00EC6B88" w:rsidP="00EC6B88" w14:paraId="1A3D62CC" w14:textId="4E5E053A">
            <w:r w:rsidRPr="00281986">
              <w:t xml:space="preserve">Email from </w:t>
            </w:r>
            <w:hyperlink r:id="rId6" w:history="1">
              <w:r w:rsidRPr="00281986">
                <w:rPr>
                  <w:rStyle w:val="Hyperlink"/>
                </w:rPr>
                <w:t>RMDReinstatementRequest@fcc.gov</w:t>
              </w:r>
            </w:hyperlink>
            <w:r w:rsidRPr="00281986">
              <w:t xml:space="preserve"> </w:t>
            </w:r>
            <w:r w:rsidR="0068315D">
              <w:t xml:space="preserve">(Nov. 17, </w:t>
            </w:r>
            <w:r w:rsidR="0068315D">
              <w:t>2025</w:t>
            </w:r>
            <w:r w:rsidR="00BB0F7A">
              <w:t xml:space="preserve"> 5:06 PM EDT)</w:t>
            </w:r>
          </w:p>
        </w:tc>
      </w:tr>
      <w:tr w14:paraId="3F4FB7AA" w14:textId="77777777" w:rsidTr="65902DE4">
        <w:tblPrEx>
          <w:tblW w:w="11790" w:type="dxa"/>
          <w:jc w:val="center"/>
          <w:tblLook w:val="04A0"/>
        </w:tblPrEx>
        <w:trPr>
          <w:cantSplit/>
          <w:jc w:val="center"/>
        </w:trPr>
        <w:tc>
          <w:tcPr>
            <w:tcW w:w="2430" w:type="dxa"/>
          </w:tcPr>
          <w:p w:rsidR="00EC6B88" w:rsidRPr="001824E4" w:rsidP="00EC6B88" w14:paraId="7297CD58" w14:textId="37585225">
            <w:r w:rsidRPr="001824E4">
              <w:t>RMD0005475</w:t>
            </w:r>
          </w:p>
        </w:tc>
        <w:tc>
          <w:tcPr>
            <w:tcW w:w="4225" w:type="dxa"/>
          </w:tcPr>
          <w:p w:rsidR="00EC6B88" w:rsidRPr="001824E4" w:rsidP="00EC6B88" w14:paraId="44ADA161" w14:textId="5CAAF839">
            <w:pPr>
              <w:tabs>
                <w:tab w:val="left" w:pos="776"/>
                <w:tab w:val="left" w:pos="2141"/>
              </w:tabs>
            </w:pPr>
            <w:r w:rsidRPr="001824E4">
              <w:t>Skycom Healthcare</w:t>
            </w:r>
          </w:p>
        </w:tc>
        <w:tc>
          <w:tcPr>
            <w:tcW w:w="5135" w:type="dxa"/>
          </w:tcPr>
          <w:p w:rsidR="00EC6B88" w:rsidP="00EC6B88" w14:paraId="5414DC2E" w14:textId="4F443F5C">
            <w:r w:rsidRPr="00281986">
              <w:t xml:space="preserve">Email from </w:t>
            </w:r>
            <w:hyperlink r:id="rId6" w:history="1">
              <w:r w:rsidRPr="00281986">
                <w:rPr>
                  <w:rStyle w:val="Hyperlink"/>
                </w:rPr>
                <w:t>RMDReinstatementRequest@fcc.gov</w:t>
              </w:r>
            </w:hyperlink>
            <w:r w:rsidRPr="00281986">
              <w:t xml:space="preserve"> </w:t>
            </w:r>
            <w:r w:rsidR="00FA05F2">
              <w:t xml:space="preserve">(Dec. </w:t>
            </w:r>
            <w:r w:rsidR="00B513D0">
              <w:t xml:space="preserve">10, </w:t>
            </w:r>
            <w:r w:rsidR="00B513D0">
              <w:t>2025</w:t>
            </w:r>
            <w:r w:rsidR="00B513D0">
              <w:t xml:space="preserve"> 4:16 PM EDT)</w:t>
            </w:r>
          </w:p>
        </w:tc>
      </w:tr>
      <w:tr w14:paraId="7C9215B7" w14:textId="77777777" w:rsidTr="65902DE4">
        <w:tblPrEx>
          <w:tblW w:w="11790" w:type="dxa"/>
          <w:jc w:val="center"/>
          <w:tblLook w:val="04A0"/>
        </w:tblPrEx>
        <w:trPr>
          <w:cantSplit/>
          <w:jc w:val="center"/>
        </w:trPr>
        <w:tc>
          <w:tcPr>
            <w:tcW w:w="2430" w:type="dxa"/>
          </w:tcPr>
          <w:p w:rsidR="00EC6B88" w:rsidRPr="001824E4" w:rsidP="00EC6B88" w14:paraId="321A222B" w14:textId="03AEECBA">
            <w:r w:rsidRPr="00375952">
              <w:t>RMD0006142</w:t>
            </w:r>
          </w:p>
        </w:tc>
        <w:tc>
          <w:tcPr>
            <w:tcW w:w="4225" w:type="dxa"/>
          </w:tcPr>
          <w:p w:rsidR="00EC6B88" w:rsidRPr="001824E4" w:rsidP="00EC6B88" w14:paraId="2F9D9B0C" w14:textId="2D36E01F">
            <w:pPr>
              <w:tabs>
                <w:tab w:val="left" w:pos="2141"/>
              </w:tabs>
            </w:pPr>
            <w:r w:rsidRPr="00375952">
              <w:t xml:space="preserve">CFX BUSINESS SOLUTIONS INC </w:t>
            </w:r>
          </w:p>
        </w:tc>
        <w:tc>
          <w:tcPr>
            <w:tcW w:w="5135" w:type="dxa"/>
          </w:tcPr>
          <w:p w:rsidR="00EC6B88" w:rsidP="00EC6B88" w14:paraId="4C51E384" w14:textId="61438CCC">
            <w:r w:rsidRPr="00281986">
              <w:t xml:space="preserve">Email from </w:t>
            </w:r>
            <w:hyperlink r:id="rId6" w:history="1">
              <w:r w:rsidRPr="00281986">
                <w:rPr>
                  <w:rStyle w:val="Hyperlink"/>
                </w:rPr>
                <w:t>RMDReinstatementRequest@fcc.gov</w:t>
              </w:r>
            </w:hyperlink>
            <w:r w:rsidRPr="00281986">
              <w:t xml:space="preserve"> </w:t>
            </w:r>
            <w:r w:rsidR="00B357D6">
              <w:t>(</w:t>
            </w:r>
            <w:r w:rsidR="0016547E">
              <w:t xml:space="preserve">Sept. 15, </w:t>
            </w:r>
            <w:r w:rsidR="0016547E">
              <w:t>2025</w:t>
            </w:r>
            <w:r w:rsidR="0016547E">
              <w:t xml:space="preserve"> 5:14 PM EDT)</w:t>
            </w:r>
          </w:p>
        </w:tc>
      </w:tr>
      <w:tr w14:paraId="00F82532" w14:textId="77777777" w:rsidTr="65902DE4">
        <w:tblPrEx>
          <w:tblW w:w="11790" w:type="dxa"/>
          <w:jc w:val="center"/>
          <w:tblLook w:val="04A0"/>
        </w:tblPrEx>
        <w:trPr>
          <w:cantSplit/>
          <w:jc w:val="center"/>
        </w:trPr>
        <w:tc>
          <w:tcPr>
            <w:tcW w:w="2430" w:type="dxa"/>
          </w:tcPr>
          <w:p w:rsidR="00EC6B88" w:rsidRPr="001824E4" w:rsidP="00EC6B88" w14:paraId="0B581AB9" w14:textId="0CED19C1">
            <w:pPr>
              <w:tabs>
                <w:tab w:val="left" w:pos="826"/>
              </w:tabs>
            </w:pPr>
            <w:r w:rsidRPr="00375952">
              <w:t>RMD0009206</w:t>
            </w:r>
          </w:p>
        </w:tc>
        <w:tc>
          <w:tcPr>
            <w:tcW w:w="4225" w:type="dxa"/>
          </w:tcPr>
          <w:p w:rsidR="00EC6B88" w:rsidRPr="001824E4" w:rsidP="00EC6B88" w14:paraId="4E05EDD1" w14:textId="7E3CB5FB">
            <w:pPr>
              <w:tabs>
                <w:tab w:val="left" w:pos="2141"/>
              </w:tabs>
            </w:pPr>
            <w:r w:rsidRPr="00375952">
              <w:t xml:space="preserve">Daniels Business Services </w:t>
            </w:r>
          </w:p>
        </w:tc>
        <w:tc>
          <w:tcPr>
            <w:tcW w:w="5135" w:type="dxa"/>
          </w:tcPr>
          <w:p w:rsidR="00EC6B88" w:rsidP="00EC6B88" w14:paraId="5481571F" w14:textId="51A9FFA2">
            <w:r w:rsidRPr="00281986">
              <w:t xml:space="preserve">Email from </w:t>
            </w:r>
            <w:hyperlink r:id="rId6" w:history="1">
              <w:r w:rsidRPr="00281986">
                <w:rPr>
                  <w:rStyle w:val="Hyperlink"/>
                </w:rPr>
                <w:t>RMDReinstatementRequest@fcc.gov</w:t>
              </w:r>
            </w:hyperlink>
            <w:r w:rsidRPr="00281986">
              <w:t xml:space="preserve"> </w:t>
            </w:r>
            <w:r w:rsidR="00980EEB">
              <w:t xml:space="preserve">(Nov. 21, </w:t>
            </w:r>
            <w:r w:rsidR="00980EEB">
              <w:t>2025</w:t>
            </w:r>
            <w:r w:rsidR="00980EEB">
              <w:t xml:space="preserve"> 11:06 AM EDT)</w:t>
            </w:r>
          </w:p>
        </w:tc>
      </w:tr>
      <w:tr w14:paraId="416B8D63" w14:textId="77777777" w:rsidTr="65902DE4">
        <w:tblPrEx>
          <w:tblW w:w="11790" w:type="dxa"/>
          <w:jc w:val="center"/>
          <w:tblLook w:val="04A0"/>
        </w:tblPrEx>
        <w:trPr>
          <w:cantSplit/>
          <w:jc w:val="center"/>
        </w:trPr>
        <w:tc>
          <w:tcPr>
            <w:tcW w:w="2430" w:type="dxa"/>
          </w:tcPr>
          <w:p w:rsidR="00EC6B88" w:rsidRPr="00DB5836" w:rsidP="00EC6B88" w14:paraId="545662C0" w14:textId="3E1201DE">
            <w:r w:rsidRPr="00DB5836">
              <w:t>RMD0008474</w:t>
            </w:r>
          </w:p>
        </w:tc>
        <w:tc>
          <w:tcPr>
            <w:tcW w:w="4225" w:type="dxa"/>
          </w:tcPr>
          <w:p w:rsidR="00EC6B88" w:rsidRPr="00DB5836" w:rsidP="00EC6B88" w14:paraId="11173C5D" w14:textId="017A3307">
            <w:pPr>
              <w:tabs>
                <w:tab w:val="left" w:pos="614"/>
                <w:tab w:val="left" w:pos="2141"/>
              </w:tabs>
            </w:pPr>
            <w:r w:rsidRPr="00DB5836">
              <w:t>Central Point Networks, LLC.</w:t>
            </w:r>
          </w:p>
        </w:tc>
        <w:tc>
          <w:tcPr>
            <w:tcW w:w="5135" w:type="dxa"/>
          </w:tcPr>
          <w:p w:rsidR="00EC6B88" w:rsidP="00EC6B88" w14:paraId="437382BE" w14:textId="01C0D7B3">
            <w:r w:rsidRPr="00281986">
              <w:t xml:space="preserve">Email from </w:t>
            </w:r>
            <w:hyperlink r:id="rId6" w:history="1">
              <w:r w:rsidRPr="00281986">
                <w:rPr>
                  <w:rStyle w:val="Hyperlink"/>
                </w:rPr>
                <w:t>RMDReinstatementRequest@fcc.gov</w:t>
              </w:r>
            </w:hyperlink>
            <w:r w:rsidRPr="00281986">
              <w:t xml:space="preserve"> </w:t>
            </w:r>
            <w:r w:rsidR="008C77AB">
              <w:t>(Nov. 21</w:t>
            </w:r>
            <w:r w:rsidR="00616DA7">
              <w:t xml:space="preserve">, </w:t>
            </w:r>
            <w:r w:rsidR="00616DA7">
              <w:t>2025</w:t>
            </w:r>
            <w:r w:rsidR="00616DA7">
              <w:t xml:space="preserve"> 11:54 AM EDT)</w:t>
            </w:r>
          </w:p>
        </w:tc>
      </w:tr>
      <w:tr w14:paraId="33C500E4" w14:textId="77777777" w:rsidTr="65902DE4">
        <w:tblPrEx>
          <w:tblW w:w="11790" w:type="dxa"/>
          <w:jc w:val="center"/>
          <w:tblLook w:val="04A0"/>
        </w:tblPrEx>
        <w:trPr>
          <w:cantSplit/>
          <w:jc w:val="center"/>
        </w:trPr>
        <w:tc>
          <w:tcPr>
            <w:tcW w:w="2430" w:type="dxa"/>
          </w:tcPr>
          <w:p w:rsidR="00EC6B88" w:rsidRPr="001824E4" w:rsidP="00EC6B88" w14:paraId="78E95E6C" w14:textId="1FDE4BE6">
            <w:r w:rsidRPr="00375952">
              <w:t>RMD0011016</w:t>
            </w:r>
          </w:p>
        </w:tc>
        <w:tc>
          <w:tcPr>
            <w:tcW w:w="4225" w:type="dxa"/>
          </w:tcPr>
          <w:p w:rsidR="00EC6B88" w:rsidRPr="001824E4" w:rsidP="00EC6B88" w14:paraId="2BD83D50" w14:textId="6E9FDBE4">
            <w:pPr>
              <w:tabs>
                <w:tab w:val="left" w:pos="889"/>
                <w:tab w:val="left" w:pos="2141"/>
              </w:tabs>
            </w:pPr>
            <w:r w:rsidRPr="00375952">
              <w:t>DTA PROFESSIONALS LLC</w:t>
            </w:r>
          </w:p>
        </w:tc>
        <w:tc>
          <w:tcPr>
            <w:tcW w:w="5135" w:type="dxa"/>
          </w:tcPr>
          <w:p w:rsidR="00EC6B88" w:rsidP="00EC6B88" w14:paraId="21B4E514" w14:textId="5E1FAC71">
            <w:r w:rsidRPr="00281986">
              <w:t xml:space="preserve">Email from </w:t>
            </w:r>
            <w:hyperlink r:id="rId6" w:history="1">
              <w:r w:rsidRPr="00281986">
                <w:rPr>
                  <w:rStyle w:val="Hyperlink"/>
                </w:rPr>
                <w:t>RMDReinstatementRequest@fcc.gov</w:t>
              </w:r>
            </w:hyperlink>
            <w:r w:rsidRPr="00281986">
              <w:t xml:space="preserve"> </w:t>
            </w:r>
            <w:r w:rsidR="00DC2B82">
              <w:t xml:space="preserve">(Sept. 17, </w:t>
            </w:r>
            <w:r w:rsidR="00DC2B82">
              <w:t>2025</w:t>
            </w:r>
            <w:r w:rsidR="00DC2B82">
              <w:t xml:space="preserve"> 2:40 PM EDT)</w:t>
            </w:r>
          </w:p>
        </w:tc>
      </w:tr>
      <w:tr w14:paraId="225F114E" w14:textId="77777777" w:rsidTr="65902DE4">
        <w:tblPrEx>
          <w:tblW w:w="11790" w:type="dxa"/>
          <w:jc w:val="center"/>
          <w:tblLook w:val="04A0"/>
        </w:tblPrEx>
        <w:trPr>
          <w:cantSplit/>
          <w:jc w:val="center"/>
        </w:trPr>
        <w:tc>
          <w:tcPr>
            <w:tcW w:w="2430" w:type="dxa"/>
          </w:tcPr>
          <w:p w:rsidR="00EC6B88" w:rsidRPr="00375952" w:rsidP="00EC6B88" w14:paraId="3A1E6126" w14:textId="4AFCCC1C">
            <w:r w:rsidRPr="00375952">
              <w:t>RMD0008638</w:t>
            </w:r>
          </w:p>
        </w:tc>
        <w:tc>
          <w:tcPr>
            <w:tcW w:w="4225" w:type="dxa"/>
          </w:tcPr>
          <w:p w:rsidR="00EC6B88" w:rsidRPr="00375952" w:rsidP="00EC6B88" w14:paraId="3A81CCD7" w14:textId="10D52E0E">
            <w:pPr>
              <w:tabs>
                <w:tab w:val="left" w:pos="551"/>
                <w:tab w:val="left" w:pos="889"/>
                <w:tab w:val="left" w:pos="2141"/>
              </w:tabs>
            </w:pPr>
            <w:r w:rsidRPr="00375952">
              <w:t>Voko</w:t>
            </w:r>
            <w:r w:rsidRPr="00375952">
              <w:t xml:space="preserve"> Communications LLC</w:t>
            </w:r>
          </w:p>
        </w:tc>
        <w:tc>
          <w:tcPr>
            <w:tcW w:w="5135" w:type="dxa"/>
          </w:tcPr>
          <w:p w:rsidR="00EC6B88" w:rsidP="00EC6B88" w14:paraId="209C2C60" w14:textId="7F4E1332">
            <w:r w:rsidRPr="00281986">
              <w:t xml:space="preserve">Email from </w:t>
            </w:r>
            <w:hyperlink r:id="rId6" w:history="1">
              <w:r w:rsidRPr="00281986">
                <w:rPr>
                  <w:rStyle w:val="Hyperlink"/>
                </w:rPr>
                <w:t>RMDReinstatementRequest@fcc.gov</w:t>
              </w:r>
            </w:hyperlink>
            <w:r w:rsidRPr="00281986">
              <w:t xml:space="preserve"> </w:t>
            </w:r>
            <w:r w:rsidR="00776385">
              <w:t xml:space="preserve">(Dec. </w:t>
            </w:r>
            <w:r w:rsidR="00DB6415">
              <w:t xml:space="preserve">4, </w:t>
            </w:r>
            <w:r w:rsidR="00DB6415">
              <w:t>2025</w:t>
            </w:r>
            <w:r w:rsidR="00DB6415">
              <w:t xml:space="preserve"> 11:11 AM EDT)</w:t>
            </w:r>
          </w:p>
        </w:tc>
      </w:tr>
      <w:tr w14:paraId="62DFAEF2" w14:textId="77777777" w:rsidTr="65902DE4">
        <w:tblPrEx>
          <w:tblW w:w="11790" w:type="dxa"/>
          <w:jc w:val="center"/>
          <w:tblLook w:val="04A0"/>
        </w:tblPrEx>
        <w:trPr>
          <w:cantSplit/>
          <w:jc w:val="center"/>
        </w:trPr>
        <w:tc>
          <w:tcPr>
            <w:tcW w:w="2430" w:type="dxa"/>
          </w:tcPr>
          <w:p w:rsidR="00EC6B88" w:rsidRPr="00DB5836" w:rsidP="00EC6B88" w14:paraId="2582396D" w14:textId="6C5A2641">
            <w:r w:rsidRPr="00DB5836">
              <w:t>RMD0011056</w:t>
            </w:r>
          </w:p>
        </w:tc>
        <w:tc>
          <w:tcPr>
            <w:tcW w:w="4225" w:type="dxa"/>
          </w:tcPr>
          <w:p w:rsidR="00EC6B88" w:rsidRPr="00DB5836" w:rsidP="00EC6B88" w14:paraId="0FE1DC1F" w14:textId="0B125CA5">
            <w:pPr>
              <w:tabs>
                <w:tab w:val="left" w:pos="801"/>
                <w:tab w:val="left" w:pos="889"/>
                <w:tab w:val="left" w:pos="2141"/>
              </w:tabs>
            </w:pPr>
            <w:r w:rsidRPr="00DB5836">
              <w:t>Inn Touch Systems</w:t>
            </w:r>
          </w:p>
        </w:tc>
        <w:tc>
          <w:tcPr>
            <w:tcW w:w="5135" w:type="dxa"/>
          </w:tcPr>
          <w:p w:rsidR="00EC6B88" w:rsidP="00EC6B88" w14:paraId="66C65CB6" w14:textId="71436105">
            <w:r w:rsidRPr="00281986">
              <w:t xml:space="preserve">Email from </w:t>
            </w:r>
            <w:hyperlink r:id="rId6" w:history="1">
              <w:r w:rsidRPr="00281986">
                <w:rPr>
                  <w:rStyle w:val="Hyperlink"/>
                </w:rPr>
                <w:t>RMDReinstatementRequest@fcc.gov</w:t>
              </w:r>
            </w:hyperlink>
            <w:r w:rsidRPr="00281986">
              <w:t xml:space="preserve"> </w:t>
            </w:r>
            <w:r w:rsidR="007954DC">
              <w:t xml:space="preserve">(Sept. 22, </w:t>
            </w:r>
            <w:r w:rsidR="007954DC">
              <w:t>2025</w:t>
            </w:r>
            <w:r w:rsidR="007954DC">
              <w:t xml:space="preserve"> 1:10 PM EDT)</w:t>
            </w:r>
            <w:r w:rsidRPr="00281986">
              <w:t xml:space="preserve"> </w:t>
            </w:r>
          </w:p>
        </w:tc>
      </w:tr>
      <w:tr w14:paraId="2EE91A05" w14:textId="77777777" w:rsidTr="65902DE4">
        <w:tblPrEx>
          <w:tblW w:w="11790" w:type="dxa"/>
          <w:jc w:val="center"/>
          <w:tblLook w:val="04A0"/>
        </w:tblPrEx>
        <w:trPr>
          <w:cantSplit/>
          <w:jc w:val="center"/>
        </w:trPr>
        <w:tc>
          <w:tcPr>
            <w:tcW w:w="2430" w:type="dxa"/>
          </w:tcPr>
          <w:p w:rsidR="00EC6B88" w:rsidRPr="00375952" w:rsidP="00EC6B88" w14:paraId="229F0532" w14:textId="3780A89B">
            <w:r w:rsidRPr="00375952">
              <w:t>RMD0009397</w:t>
            </w:r>
          </w:p>
        </w:tc>
        <w:tc>
          <w:tcPr>
            <w:tcW w:w="4225" w:type="dxa"/>
          </w:tcPr>
          <w:p w:rsidR="00EC6B88" w:rsidRPr="00375952" w:rsidP="00EC6B88" w14:paraId="4997093C" w14:textId="635FECE3">
            <w:pPr>
              <w:tabs>
                <w:tab w:val="left" w:pos="826"/>
                <w:tab w:val="left" w:pos="889"/>
                <w:tab w:val="left" w:pos="2141"/>
              </w:tabs>
            </w:pPr>
            <w:r w:rsidRPr="00375952">
              <w:t>Yeltek</w:t>
            </w:r>
            <w:r>
              <w:tab/>
            </w:r>
          </w:p>
        </w:tc>
        <w:tc>
          <w:tcPr>
            <w:tcW w:w="5135" w:type="dxa"/>
          </w:tcPr>
          <w:p w:rsidR="00EC6B88" w:rsidP="00EC6B88" w14:paraId="424A13DF" w14:textId="0BF82F73">
            <w:r w:rsidRPr="00281986">
              <w:t xml:space="preserve">Email from </w:t>
            </w:r>
            <w:hyperlink r:id="rId6" w:history="1">
              <w:r w:rsidRPr="00281986">
                <w:rPr>
                  <w:rStyle w:val="Hyperlink"/>
                </w:rPr>
                <w:t>RMDReinstatementRequest@fcc.gov</w:t>
              </w:r>
            </w:hyperlink>
            <w:r w:rsidRPr="00281986">
              <w:t xml:space="preserve"> </w:t>
            </w:r>
            <w:r w:rsidR="00E1070B">
              <w:t xml:space="preserve">(Jan. 22, </w:t>
            </w:r>
            <w:r w:rsidR="00E1070B">
              <w:t>2026</w:t>
            </w:r>
            <w:r w:rsidR="00E501FC">
              <w:t xml:space="preserve"> 4:29 PM EDT)</w:t>
            </w:r>
          </w:p>
        </w:tc>
      </w:tr>
      <w:tr w14:paraId="0D232F0B" w14:textId="77777777" w:rsidTr="65902DE4">
        <w:tblPrEx>
          <w:tblW w:w="11790" w:type="dxa"/>
          <w:jc w:val="center"/>
          <w:tblLook w:val="04A0"/>
        </w:tblPrEx>
        <w:trPr>
          <w:cantSplit/>
          <w:jc w:val="center"/>
        </w:trPr>
        <w:tc>
          <w:tcPr>
            <w:tcW w:w="2430" w:type="dxa"/>
          </w:tcPr>
          <w:p w:rsidR="00863B66" w:rsidRPr="00375952" w:rsidP="00EC6B88" w14:paraId="697ADE6B" w14:textId="71894942">
            <w:r w:rsidRPr="00863B66">
              <w:t>RMD0006872</w:t>
            </w:r>
          </w:p>
        </w:tc>
        <w:tc>
          <w:tcPr>
            <w:tcW w:w="4225" w:type="dxa"/>
          </w:tcPr>
          <w:p w:rsidR="00863B66" w:rsidRPr="00375952" w:rsidP="00EC6B88" w14:paraId="29B3AB7B" w14:textId="51E1DFBE">
            <w:pPr>
              <w:tabs>
                <w:tab w:val="left" w:pos="826"/>
                <w:tab w:val="left" w:pos="889"/>
                <w:tab w:val="left" w:pos="2141"/>
              </w:tabs>
            </w:pPr>
            <w:r w:rsidRPr="001010BD">
              <w:t>HIGHCOMM LLC</w:t>
            </w:r>
          </w:p>
        </w:tc>
        <w:tc>
          <w:tcPr>
            <w:tcW w:w="5135" w:type="dxa"/>
          </w:tcPr>
          <w:p w:rsidR="00863B66" w:rsidRPr="00281986" w:rsidP="00EC6B88" w14:paraId="6CC643C8" w14:textId="5B6830ED">
            <w:r>
              <w:t xml:space="preserve">Email from </w:t>
            </w:r>
            <w:hyperlink r:id="rId6" w:history="1">
              <w:r w:rsidRPr="00281986">
                <w:rPr>
                  <w:rStyle w:val="Hyperlink"/>
                </w:rPr>
                <w:t>RMDReinstatementRequest@fcc.gov</w:t>
              </w:r>
            </w:hyperlink>
            <w:r>
              <w:t xml:space="preserve"> (Jan. 28, </w:t>
            </w:r>
            <w:r>
              <w:t>2026</w:t>
            </w:r>
            <w:r>
              <w:t xml:space="preserve"> </w:t>
            </w:r>
            <w:r w:rsidR="00043963">
              <w:t>6:49 PM EDT)</w:t>
            </w:r>
          </w:p>
        </w:tc>
      </w:tr>
      <w:tr w14:paraId="48245492" w14:textId="77777777" w:rsidTr="65902DE4">
        <w:tblPrEx>
          <w:tblW w:w="11790" w:type="dxa"/>
          <w:jc w:val="center"/>
          <w:tblLook w:val="04A0"/>
        </w:tblPrEx>
        <w:trPr>
          <w:cantSplit/>
          <w:jc w:val="center"/>
        </w:trPr>
        <w:tc>
          <w:tcPr>
            <w:tcW w:w="2430" w:type="dxa"/>
          </w:tcPr>
          <w:p w:rsidR="00EC6B88" w:rsidRPr="00375952" w:rsidP="00EC6B88" w14:paraId="4782E393" w14:textId="129413CE">
            <w:r w:rsidRPr="00375952">
              <w:t>RMD0008713</w:t>
            </w:r>
          </w:p>
        </w:tc>
        <w:tc>
          <w:tcPr>
            <w:tcW w:w="4225" w:type="dxa"/>
          </w:tcPr>
          <w:p w:rsidR="00EC6B88" w:rsidRPr="00375952" w:rsidP="00EC6B88" w14:paraId="036158EB" w14:textId="5885F3CC">
            <w:pPr>
              <w:tabs>
                <w:tab w:val="left" w:pos="889"/>
                <w:tab w:val="left" w:pos="2141"/>
              </w:tabs>
            </w:pPr>
            <w:r w:rsidRPr="00375952">
              <w:t>Inatech</w:t>
            </w:r>
            <w:r w:rsidRPr="00375952">
              <w:t xml:space="preserve"> Solutions Inc.</w:t>
            </w:r>
          </w:p>
        </w:tc>
        <w:tc>
          <w:tcPr>
            <w:tcW w:w="5135" w:type="dxa"/>
          </w:tcPr>
          <w:p w:rsidR="00EC6B88" w:rsidP="00EC6B88" w14:paraId="489CF308" w14:textId="4C122A10">
            <w:r w:rsidRPr="00281986">
              <w:t xml:space="preserve">Email from </w:t>
            </w:r>
            <w:hyperlink r:id="rId6" w:history="1">
              <w:r w:rsidRPr="00281986">
                <w:rPr>
                  <w:rStyle w:val="Hyperlink"/>
                </w:rPr>
                <w:t>RMDReinstatementRequest@fcc.gov</w:t>
              </w:r>
            </w:hyperlink>
            <w:r w:rsidRPr="00281986">
              <w:t xml:space="preserve"> </w:t>
            </w:r>
            <w:r w:rsidR="0007765C">
              <w:t>(</w:t>
            </w:r>
            <w:r w:rsidR="000B2708">
              <w:t xml:space="preserve">Sept. 24, </w:t>
            </w:r>
            <w:r w:rsidR="000B2708">
              <w:t>2025</w:t>
            </w:r>
            <w:r w:rsidR="000B2708">
              <w:t xml:space="preserve"> </w:t>
            </w:r>
            <w:r w:rsidR="0007765C">
              <w:t>3:41 PM EDT)</w:t>
            </w:r>
          </w:p>
        </w:tc>
      </w:tr>
      <w:tr w14:paraId="2BF7C7B1" w14:textId="77777777" w:rsidTr="65902DE4">
        <w:tblPrEx>
          <w:tblW w:w="11790" w:type="dxa"/>
          <w:jc w:val="center"/>
          <w:tblLook w:val="04A0"/>
        </w:tblPrEx>
        <w:trPr>
          <w:cantSplit/>
          <w:jc w:val="center"/>
        </w:trPr>
        <w:tc>
          <w:tcPr>
            <w:tcW w:w="2430" w:type="dxa"/>
          </w:tcPr>
          <w:p w:rsidR="00EC6B88" w:rsidRPr="00375952" w:rsidP="00EC6B88" w14:paraId="34CD36A3" w14:textId="1A9F2A95">
            <w:r w:rsidRPr="00375952">
              <w:t>RMD0008142</w:t>
            </w:r>
          </w:p>
        </w:tc>
        <w:tc>
          <w:tcPr>
            <w:tcW w:w="4225" w:type="dxa"/>
          </w:tcPr>
          <w:p w:rsidR="00EC6B88" w:rsidRPr="00375952" w:rsidP="00EC6B88" w14:paraId="3FB5DDA3" w14:textId="31C261F7">
            <w:pPr>
              <w:tabs>
                <w:tab w:val="left" w:pos="889"/>
                <w:tab w:val="left" w:pos="2141"/>
              </w:tabs>
            </w:pPr>
            <w:r w:rsidRPr="00375952">
              <w:t>phonesforward.com</w:t>
            </w:r>
          </w:p>
        </w:tc>
        <w:tc>
          <w:tcPr>
            <w:tcW w:w="5135" w:type="dxa"/>
          </w:tcPr>
          <w:p w:rsidR="00EC6B88" w:rsidP="00EC6B88" w14:paraId="3F048890" w14:textId="6FE48E89">
            <w:r w:rsidRPr="00281986">
              <w:t xml:space="preserve">Email from </w:t>
            </w:r>
            <w:hyperlink r:id="rId6" w:history="1">
              <w:r w:rsidRPr="00281986">
                <w:rPr>
                  <w:rStyle w:val="Hyperlink"/>
                </w:rPr>
                <w:t>RMDReinstatementRequest@fcc.gov</w:t>
              </w:r>
            </w:hyperlink>
            <w:r w:rsidRPr="00281986">
              <w:t xml:space="preserve"> </w:t>
            </w:r>
            <w:r w:rsidR="009121E6">
              <w:t>(</w:t>
            </w:r>
            <w:r w:rsidR="00013C81">
              <w:t xml:space="preserve">Jan. 22, </w:t>
            </w:r>
            <w:r w:rsidR="00013C81">
              <w:t>2026</w:t>
            </w:r>
            <w:r w:rsidR="00013C81">
              <w:t xml:space="preserve"> </w:t>
            </w:r>
            <w:r w:rsidR="009121E6">
              <w:t>5:10 PM EDT)</w:t>
            </w:r>
          </w:p>
        </w:tc>
      </w:tr>
      <w:tr w14:paraId="001F1BFA" w14:textId="77777777" w:rsidTr="65902DE4">
        <w:tblPrEx>
          <w:tblW w:w="11790" w:type="dxa"/>
          <w:jc w:val="center"/>
          <w:tblLook w:val="04A0"/>
        </w:tblPrEx>
        <w:trPr>
          <w:cantSplit/>
          <w:jc w:val="center"/>
        </w:trPr>
        <w:tc>
          <w:tcPr>
            <w:tcW w:w="2430" w:type="dxa"/>
          </w:tcPr>
          <w:p w:rsidR="00EC6B88" w:rsidRPr="00375952" w:rsidP="00EC6B88" w14:paraId="737B6A2A" w14:textId="23E75BA0">
            <w:r w:rsidRPr="00375952">
              <w:t>RMD0008143</w:t>
            </w:r>
          </w:p>
        </w:tc>
        <w:tc>
          <w:tcPr>
            <w:tcW w:w="4225" w:type="dxa"/>
          </w:tcPr>
          <w:p w:rsidR="00EC6B88" w:rsidRPr="00375952" w:rsidP="00EC6B88" w14:paraId="60A4C43E" w14:textId="50A86AF7">
            <w:pPr>
              <w:tabs>
                <w:tab w:val="left" w:pos="889"/>
                <w:tab w:val="left" w:pos="2141"/>
              </w:tabs>
            </w:pPr>
            <w:r w:rsidRPr="00375952">
              <w:t>Dixie Net Communications</w:t>
            </w:r>
          </w:p>
        </w:tc>
        <w:tc>
          <w:tcPr>
            <w:tcW w:w="5135" w:type="dxa"/>
          </w:tcPr>
          <w:p w:rsidR="00EC6B88" w:rsidP="00EC6B88" w14:paraId="2C096973" w14:textId="2E3D1F19">
            <w:r w:rsidRPr="00281986">
              <w:t xml:space="preserve">Email from </w:t>
            </w:r>
            <w:hyperlink r:id="rId6" w:history="1">
              <w:r w:rsidRPr="00281986">
                <w:rPr>
                  <w:rStyle w:val="Hyperlink"/>
                </w:rPr>
                <w:t>RMDReinstatementRequest@fcc.gov</w:t>
              </w:r>
            </w:hyperlink>
            <w:r w:rsidRPr="00281986">
              <w:t xml:space="preserve"> </w:t>
            </w:r>
            <w:r w:rsidR="001D0066">
              <w:t xml:space="preserve">(Sept. 24, </w:t>
            </w:r>
            <w:r w:rsidR="001D0066">
              <w:t>2025</w:t>
            </w:r>
            <w:r w:rsidR="001D0066">
              <w:t xml:space="preserve"> </w:t>
            </w:r>
            <w:r w:rsidR="00B73FBA">
              <w:t>4:19 PM EDT)</w:t>
            </w:r>
          </w:p>
        </w:tc>
      </w:tr>
      <w:tr w14:paraId="28588CF1" w14:textId="77777777" w:rsidTr="65902DE4">
        <w:tblPrEx>
          <w:tblW w:w="11790" w:type="dxa"/>
          <w:jc w:val="center"/>
          <w:tblLook w:val="04A0"/>
        </w:tblPrEx>
        <w:trPr>
          <w:cantSplit/>
          <w:jc w:val="center"/>
        </w:trPr>
        <w:tc>
          <w:tcPr>
            <w:tcW w:w="2430" w:type="dxa"/>
          </w:tcPr>
          <w:p w:rsidR="00EC6B88" w:rsidRPr="00375952" w:rsidP="00EC6B88" w14:paraId="4480E5F7" w14:textId="7C0FE404">
            <w:r w:rsidRPr="00375952">
              <w:t>RMD0011232</w:t>
            </w:r>
          </w:p>
        </w:tc>
        <w:tc>
          <w:tcPr>
            <w:tcW w:w="4225" w:type="dxa"/>
          </w:tcPr>
          <w:p w:rsidR="00EC6B88" w:rsidRPr="00375952" w:rsidP="00EC6B88" w14:paraId="20030BA7" w14:textId="363FCDBB">
            <w:pPr>
              <w:tabs>
                <w:tab w:val="left" w:pos="689"/>
                <w:tab w:val="left" w:pos="889"/>
                <w:tab w:val="left" w:pos="2141"/>
              </w:tabs>
            </w:pPr>
            <w:r w:rsidRPr="00375952">
              <w:t>Enhanced Business Communications LLC</w:t>
            </w:r>
          </w:p>
        </w:tc>
        <w:tc>
          <w:tcPr>
            <w:tcW w:w="5135" w:type="dxa"/>
          </w:tcPr>
          <w:p w:rsidR="00EC6B88" w:rsidP="00EC6B88" w14:paraId="2FE2BC24" w14:textId="79DEC956">
            <w:r w:rsidRPr="00281986">
              <w:t xml:space="preserve">Email from </w:t>
            </w:r>
            <w:hyperlink r:id="rId6" w:history="1">
              <w:r w:rsidRPr="00281986">
                <w:rPr>
                  <w:rStyle w:val="Hyperlink"/>
                </w:rPr>
                <w:t>RMDReinstatementRequest@fcc.gov</w:t>
              </w:r>
            </w:hyperlink>
            <w:r w:rsidRPr="00281986">
              <w:t xml:space="preserve"> </w:t>
            </w:r>
            <w:r w:rsidR="007D3DBE">
              <w:t xml:space="preserve">(Nov. 21, </w:t>
            </w:r>
            <w:r w:rsidR="007D3DBE">
              <w:t>2025</w:t>
            </w:r>
            <w:r w:rsidR="007D3DBE">
              <w:t xml:space="preserve"> 4:15 PM EDT)</w:t>
            </w:r>
          </w:p>
        </w:tc>
      </w:tr>
      <w:tr w14:paraId="3E58FC84" w14:textId="77777777" w:rsidTr="65902DE4">
        <w:tblPrEx>
          <w:tblW w:w="11790" w:type="dxa"/>
          <w:jc w:val="center"/>
          <w:tblLook w:val="04A0"/>
        </w:tblPrEx>
        <w:trPr>
          <w:cantSplit/>
          <w:jc w:val="center"/>
        </w:trPr>
        <w:tc>
          <w:tcPr>
            <w:tcW w:w="2430" w:type="dxa"/>
          </w:tcPr>
          <w:p w:rsidR="00EC6B88" w:rsidRPr="00375952" w:rsidP="00EC6B88" w14:paraId="6823C78D" w14:textId="4EE7F2A1">
            <w:r w:rsidRPr="00375952">
              <w:t>RMD0008192</w:t>
            </w:r>
          </w:p>
        </w:tc>
        <w:tc>
          <w:tcPr>
            <w:tcW w:w="4225" w:type="dxa"/>
          </w:tcPr>
          <w:p w:rsidR="00EC6B88" w:rsidRPr="00375952" w:rsidP="00EC6B88" w14:paraId="3FAB496F" w14:textId="7D035A77">
            <w:pPr>
              <w:tabs>
                <w:tab w:val="left" w:pos="726"/>
                <w:tab w:val="left" w:pos="889"/>
                <w:tab w:val="left" w:pos="2141"/>
              </w:tabs>
            </w:pPr>
            <w:r w:rsidRPr="00375952">
              <w:t>Dynamic Network Support</w:t>
            </w:r>
          </w:p>
        </w:tc>
        <w:tc>
          <w:tcPr>
            <w:tcW w:w="5135" w:type="dxa"/>
          </w:tcPr>
          <w:p w:rsidR="00EC6B88" w:rsidP="00EC6B88" w14:paraId="292CFFAB" w14:textId="72DEDE7A">
            <w:r w:rsidRPr="00281986">
              <w:t xml:space="preserve">Email from </w:t>
            </w:r>
            <w:hyperlink r:id="rId6" w:history="1">
              <w:r w:rsidRPr="00281986">
                <w:rPr>
                  <w:rStyle w:val="Hyperlink"/>
                </w:rPr>
                <w:t>RMDReinstatementRequest@fcc.gov</w:t>
              </w:r>
            </w:hyperlink>
            <w:r w:rsidRPr="00281986">
              <w:t xml:space="preserve"> </w:t>
            </w:r>
            <w:r w:rsidR="006E4A40">
              <w:t xml:space="preserve">(Sept. 24, </w:t>
            </w:r>
            <w:r w:rsidR="006E4A40">
              <w:t>2025</w:t>
            </w:r>
            <w:r w:rsidR="006E4A40">
              <w:t xml:space="preserve"> 4:25 PM EDT) </w:t>
            </w:r>
          </w:p>
        </w:tc>
      </w:tr>
      <w:tr w14:paraId="1141BA48" w14:textId="77777777" w:rsidTr="65902DE4">
        <w:tblPrEx>
          <w:tblW w:w="11790" w:type="dxa"/>
          <w:jc w:val="center"/>
          <w:tblLook w:val="04A0"/>
        </w:tblPrEx>
        <w:trPr>
          <w:cantSplit/>
          <w:jc w:val="center"/>
        </w:trPr>
        <w:tc>
          <w:tcPr>
            <w:tcW w:w="2430" w:type="dxa"/>
          </w:tcPr>
          <w:p w:rsidR="000E5EFA" w:rsidRPr="00375952" w:rsidP="00EC6B88" w14:paraId="3DEA206B" w14:textId="5AEE16B5">
            <w:r w:rsidRPr="00A73DC3">
              <w:t>RMD0005602</w:t>
            </w:r>
          </w:p>
        </w:tc>
        <w:tc>
          <w:tcPr>
            <w:tcW w:w="4225" w:type="dxa"/>
          </w:tcPr>
          <w:p w:rsidR="000E5EFA" w:rsidRPr="00375952" w:rsidP="00EC6B88" w14:paraId="59EA8EB3" w14:textId="3FA3DBBB">
            <w:pPr>
              <w:tabs>
                <w:tab w:val="left" w:pos="889"/>
                <w:tab w:val="left" w:pos="2141"/>
              </w:tabs>
            </w:pPr>
            <w:r>
              <w:t>UT&amp;T</w:t>
            </w:r>
          </w:p>
        </w:tc>
        <w:tc>
          <w:tcPr>
            <w:tcW w:w="5135" w:type="dxa"/>
          </w:tcPr>
          <w:p w:rsidR="000E5EFA" w:rsidRPr="00281986" w:rsidP="00EC6B88" w14:paraId="16713D1A" w14:textId="7CD8F16C">
            <w:r>
              <w:t xml:space="preserve">Email from </w:t>
            </w:r>
            <w:hyperlink r:id="rId6" w:history="1">
              <w:r w:rsidRPr="00281986">
                <w:rPr>
                  <w:rStyle w:val="Hyperlink"/>
                </w:rPr>
                <w:t>RMDReinstatementRequest@fcc.gov</w:t>
              </w:r>
            </w:hyperlink>
            <w:r>
              <w:t xml:space="preserve"> (Jan. 20, </w:t>
            </w:r>
            <w:r>
              <w:t>2026</w:t>
            </w:r>
            <w:r>
              <w:t xml:space="preserve"> 5:01 PM EDT)</w:t>
            </w:r>
          </w:p>
        </w:tc>
      </w:tr>
      <w:tr w14:paraId="556FA6D5" w14:textId="77777777" w:rsidTr="65902DE4">
        <w:tblPrEx>
          <w:tblW w:w="11790" w:type="dxa"/>
          <w:jc w:val="center"/>
          <w:tblLook w:val="04A0"/>
        </w:tblPrEx>
        <w:trPr>
          <w:cantSplit/>
          <w:jc w:val="center"/>
        </w:trPr>
        <w:tc>
          <w:tcPr>
            <w:tcW w:w="2430" w:type="dxa"/>
          </w:tcPr>
          <w:p w:rsidR="00EC6B88" w:rsidRPr="00375952" w:rsidP="00EC6B88" w14:paraId="76DC3309" w14:textId="54B8A371">
            <w:r w:rsidRPr="00375952">
              <w:t>RMD0004752</w:t>
            </w:r>
          </w:p>
        </w:tc>
        <w:tc>
          <w:tcPr>
            <w:tcW w:w="4225" w:type="dxa"/>
          </w:tcPr>
          <w:p w:rsidR="00EC6B88" w:rsidRPr="00375952" w:rsidP="00EC6B88" w14:paraId="789ECD5D" w14:textId="365192D6">
            <w:pPr>
              <w:tabs>
                <w:tab w:val="left" w:pos="889"/>
                <w:tab w:val="left" w:pos="2141"/>
              </w:tabs>
            </w:pPr>
            <w:r w:rsidRPr="00375952">
              <w:t>SECURE UICC</w:t>
            </w:r>
          </w:p>
        </w:tc>
        <w:tc>
          <w:tcPr>
            <w:tcW w:w="5135" w:type="dxa"/>
          </w:tcPr>
          <w:p w:rsidR="00EC6B88" w:rsidP="00EC6B88" w14:paraId="7F39549A" w14:textId="74F3F4BD">
            <w:r w:rsidRPr="00281986">
              <w:t xml:space="preserve">Email from </w:t>
            </w:r>
            <w:hyperlink r:id="rId6" w:history="1">
              <w:r w:rsidRPr="00281986">
                <w:rPr>
                  <w:rStyle w:val="Hyperlink"/>
                </w:rPr>
                <w:t>RMDReinstatementRequest@fcc.gov</w:t>
              </w:r>
            </w:hyperlink>
            <w:r w:rsidRPr="00281986">
              <w:t xml:space="preserve"> </w:t>
            </w:r>
            <w:r w:rsidR="00CA71CE">
              <w:t xml:space="preserve">(Nov. 21, </w:t>
            </w:r>
            <w:r w:rsidR="00CA71CE">
              <w:t>2025</w:t>
            </w:r>
            <w:r w:rsidR="00CA71CE">
              <w:t xml:space="preserve"> 4:30 PM EDT)</w:t>
            </w:r>
          </w:p>
        </w:tc>
      </w:tr>
      <w:tr w14:paraId="570530CB" w14:textId="77777777" w:rsidTr="65902DE4">
        <w:tblPrEx>
          <w:tblW w:w="11790" w:type="dxa"/>
          <w:jc w:val="center"/>
          <w:tblLook w:val="04A0"/>
        </w:tblPrEx>
        <w:trPr>
          <w:cantSplit/>
          <w:jc w:val="center"/>
        </w:trPr>
        <w:tc>
          <w:tcPr>
            <w:tcW w:w="2430" w:type="dxa"/>
          </w:tcPr>
          <w:p w:rsidR="00EC6B88" w:rsidRPr="00375952" w:rsidP="00EC6B88" w14:paraId="57186E52" w14:textId="7BF61A99">
            <w:r w:rsidRPr="0000591B">
              <w:t>RMD0012459</w:t>
            </w:r>
          </w:p>
        </w:tc>
        <w:tc>
          <w:tcPr>
            <w:tcW w:w="4225" w:type="dxa"/>
          </w:tcPr>
          <w:p w:rsidR="00EC6B88" w:rsidRPr="00375952" w:rsidP="00EC6B88" w14:paraId="5F4D2A69" w14:textId="314A8A73">
            <w:pPr>
              <w:tabs>
                <w:tab w:val="left" w:pos="488"/>
                <w:tab w:val="left" w:pos="889"/>
                <w:tab w:val="left" w:pos="2141"/>
              </w:tabs>
            </w:pPr>
            <w:r w:rsidRPr="006878F2">
              <w:t>Ring2Voice Inc</w:t>
            </w:r>
          </w:p>
        </w:tc>
        <w:tc>
          <w:tcPr>
            <w:tcW w:w="5135" w:type="dxa"/>
          </w:tcPr>
          <w:p w:rsidR="00EC6B88" w:rsidP="00EC6B88" w14:paraId="2E60EA31" w14:textId="399F64B1">
            <w:r w:rsidRPr="00281986">
              <w:t xml:space="preserve">Email from </w:t>
            </w:r>
            <w:hyperlink r:id="rId6" w:history="1">
              <w:r w:rsidRPr="00281986">
                <w:rPr>
                  <w:rStyle w:val="Hyperlink"/>
                </w:rPr>
                <w:t>RMDReinstatementRequest@fcc.gov</w:t>
              </w:r>
            </w:hyperlink>
            <w:r w:rsidRPr="00281986">
              <w:t xml:space="preserve"> </w:t>
            </w:r>
            <w:r w:rsidR="00E9092D">
              <w:t>(</w:t>
            </w:r>
            <w:r w:rsidR="0042603E">
              <w:t xml:space="preserve">Jan 23, </w:t>
            </w:r>
            <w:r w:rsidR="0042603E">
              <w:t>2026</w:t>
            </w:r>
            <w:r w:rsidR="0042603E">
              <w:t xml:space="preserve"> 12:57 PM EDT)</w:t>
            </w:r>
          </w:p>
        </w:tc>
      </w:tr>
      <w:tr w14:paraId="50D6CFA9" w14:textId="77777777" w:rsidTr="65902DE4">
        <w:tblPrEx>
          <w:tblW w:w="11790" w:type="dxa"/>
          <w:jc w:val="center"/>
          <w:tblLook w:val="04A0"/>
        </w:tblPrEx>
        <w:trPr>
          <w:cantSplit/>
          <w:jc w:val="center"/>
        </w:trPr>
        <w:tc>
          <w:tcPr>
            <w:tcW w:w="2430" w:type="dxa"/>
          </w:tcPr>
          <w:p w:rsidR="009D7530" w:rsidRPr="0000591B" w:rsidP="009D7530" w14:paraId="3D10A80F" w14:textId="70E57E0A">
            <w:r w:rsidRPr="004D0E8D">
              <w:t>RMD0011304</w:t>
            </w:r>
          </w:p>
        </w:tc>
        <w:tc>
          <w:tcPr>
            <w:tcW w:w="4225" w:type="dxa"/>
          </w:tcPr>
          <w:p w:rsidR="009D7530" w:rsidP="009D7530" w14:paraId="430C1D64" w14:textId="2834B36F">
            <w:pPr>
              <w:tabs>
                <w:tab w:val="left" w:pos="488"/>
                <w:tab w:val="left" w:pos="889"/>
                <w:tab w:val="left" w:pos="2141"/>
              </w:tabs>
            </w:pPr>
            <w:r w:rsidRPr="004D0E8D">
              <w:t xml:space="preserve">One Too Many Ins </w:t>
            </w:r>
            <w:r w:rsidRPr="004D0E8D">
              <w:t>Agcy</w:t>
            </w:r>
            <w:r w:rsidRPr="004D0E8D">
              <w:t xml:space="preserve"> Inc. DBA: Search &amp; Save</w:t>
            </w:r>
          </w:p>
        </w:tc>
        <w:tc>
          <w:tcPr>
            <w:tcW w:w="5135" w:type="dxa"/>
          </w:tcPr>
          <w:p w:rsidR="009D7530" w:rsidP="009D7530" w14:paraId="42D06C48" w14:textId="32E69E1D">
            <w:r w:rsidRPr="0090296B">
              <w:t xml:space="preserve">Email from </w:t>
            </w:r>
            <w:hyperlink r:id="rId6" w:history="1">
              <w:r w:rsidRPr="0090296B">
                <w:rPr>
                  <w:rStyle w:val="Hyperlink"/>
                </w:rPr>
                <w:t>RMDReinstatementRequest@fcc.gov</w:t>
              </w:r>
            </w:hyperlink>
            <w:r w:rsidRPr="0090296B">
              <w:t xml:space="preserve"> </w:t>
            </w:r>
            <w:r w:rsidR="00972878">
              <w:t xml:space="preserve">(Nov. 24, </w:t>
            </w:r>
            <w:r w:rsidR="00972878">
              <w:t>2025</w:t>
            </w:r>
            <w:r w:rsidR="00972878">
              <w:t xml:space="preserve"> 2:54 PM EDT)</w:t>
            </w:r>
          </w:p>
        </w:tc>
      </w:tr>
      <w:tr w14:paraId="26CD5168" w14:textId="77777777" w:rsidTr="65902DE4">
        <w:tblPrEx>
          <w:tblW w:w="11790" w:type="dxa"/>
          <w:jc w:val="center"/>
          <w:tblLook w:val="04A0"/>
        </w:tblPrEx>
        <w:trPr>
          <w:cantSplit/>
          <w:jc w:val="center"/>
        </w:trPr>
        <w:tc>
          <w:tcPr>
            <w:tcW w:w="2430" w:type="dxa"/>
          </w:tcPr>
          <w:p w:rsidR="009D7530" w:rsidRPr="0000591B" w:rsidP="009D7530" w14:paraId="28ED95FE" w14:textId="33E9D4E1">
            <w:r w:rsidRPr="00F91FD8">
              <w:t>RMD0007940</w:t>
            </w:r>
          </w:p>
        </w:tc>
        <w:tc>
          <w:tcPr>
            <w:tcW w:w="4225" w:type="dxa"/>
          </w:tcPr>
          <w:p w:rsidR="009D7530" w:rsidP="009D7530" w14:paraId="3DA005CB" w14:textId="761931B9">
            <w:pPr>
              <w:tabs>
                <w:tab w:val="left" w:pos="488"/>
                <w:tab w:val="left" w:pos="889"/>
                <w:tab w:val="left" w:pos="2141"/>
              </w:tabs>
            </w:pPr>
            <w:r w:rsidRPr="00F91FD8">
              <w:t>Apps Communications, Inc.</w:t>
            </w:r>
          </w:p>
        </w:tc>
        <w:tc>
          <w:tcPr>
            <w:tcW w:w="5135" w:type="dxa"/>
          </w:tcPr>
          <w:p w:rsidR="009D7530" w:rsidP="009D7530" w14:paraId="3F0B1264" w14:textId="7172C4B0">
            <w:r w:rsidRPr="0090296B">
              <w:t xml:space="preserve">Email from </w:t>
            </w:r>
            <w:hyperlink r:id="rId6" w:history="1">
              <w:r w:rsidRPr="0090296B">
                <w:rPr>
                  <w:rStyle w:val="Hyperlink"/>
                </w:rPr>
                <w:t>RMDReinstatementRequest@fcc.gov</w:t>
              </w:r>
            </w:hyperlink>
            <w:r w:rsidRPr="0090296B">
              <w:t xml:space="preserve"> </w:t>
            </w:r>
            <w:r w:rsidR="007C1ED9">
              <w:t>(</w:t>
            </w:r>
            <w:r w:rsidR="007A6D79">
              <w:t xml:space="preserve">Sept. 25, </w:t>
            </w:r>
            <w:r w:rsidR="007A6D79">
              <w:t>2025</w:t>
            </w:r>
            <w:r w:rsidR="007C1ED9">
              <w:t xml:space="preserve"> 5:11 PM EDT)</w:t>
            </w:r>
          </w:p>
        </w:tc>
      </w:tr>
      <w:tr w14:paraId="78CB631C" w14:textId="77777777" w:rsidTr="65902DE4">
        <w:tblPrEx>
          <w:tblW w:w="11790" w:type="dxa"/>
          <w:jc w:val="center"/>
          <w:tblLook w:val="04A0"/>
        </w:tblPrEx>
        <w:trPr>
          <w:cantSplit/>
          <w:jc w:val="center"/>
        </w:trPr>
        <w:tc>
          <w:tcPr>
            <w:tcW w:w="2430" w:type="dxa"/>
          </w:tcPr>
          <w:p w:rsidR="009D7530" w:rsidRPr="0000591B" w:rsidP="009D7530" w14:paraId="2DB8DCC6" w14:textId="7B287ABA">
            <w:pPr>
              <w:tabs>
                <w:tab w:val="left" w:pos="639"/>
              </w:tabs>
            </w:pPr>
            <w:r w:rsidRPr="00F91FD8">
              <w:t>RMD0007131</w:t>
            </w:r>
          </w:p>
        </w:tc>
        <w:tc>
          <w:tcPr>
            <w:tcW w:w="4225" w:type="dxa"/>
          </w:tcPr>
          <w:p w:rsidR="009D7530" w:rsidP="009D7530" w14:paraId="27FA512D" w14:textId="29A04B25">
            <w:pPr>
              <w:tabs>
                <w:tab w:val="left" w:pos="488"/>
                <w:tab w:val="left" w:pos="889"/>
                <w:tab w:val="left" w:pos="2141"/>
              </w:tabs>
            </w:pPr>
            <w:r w:rsidRPr="00F91FD8">
              <w:t>Digital Division LLC</w:t>
            </w:r>
          </w:p>
        </w:tc>
        <w:tc>
          <w:tcPr>
            <w:tcW w:w="5135" w:type="dxa"/>
          </w:tcPr>
          <w:p w:rsidR="009D7530" w:rsidP="009D7530" w14:paraId="4908FC7F" w14:textId="5AF0859A">
            <w:r w:rsidRPr="0090296B">
              <w:t xml:space="preserve">Email from </w:t>
            </w:r>
            <w:hyperlink r:id="rId6" w:history="1">
              <w:r w:rsidRPr="0090296B">
                <w:rPr>
                  <w:rStyle w:val="Hyperlink"/>
                </w:rPr>
                <w:t>RMDReinstatementRequest@fcc.gov</w:t>
              </w:r>
            </w:hyperlink>
            <w:r w:rsidRPr="0090296B">
              <w:t xml:space="preserve"> </w:t>
            </w:r>
            <w:r w:rsidR="00001A43">
              <w:t xml:space="preserve">(Sept. 25, </w:t>
            </w:r>
            <w:r w:rsidR="00001A43">
              <w:t>202</w:t>
            </w:r>
            <w:r w:rsidR="0060423A">
              <w:t>5</w:t>
            </w:r>
            <w:r w:rsidR="0060423A">
              <w:t xml:space="preserve"> 5:17 PM EDT)</w:t>
            </w:r>
          </w:p>
        </w:tc>
      </w:tr>
      <w:tr w14:paraId="71151B2F" w14:textId="77777777" w:rsidTr="65902DE4">
        <w:tblPrEx>
          <w:tblW w:w="11790" w:type="dxa"/>
          <w:jc w:val="center"/>
          <w:tblLook w:val="04A0"/>
        </w:tblPrEx>
        <w:trPr>
          <w:cantSplit/>
          <w:jc w:val="center"/>
        </w:trPr>
        <w:tc>
          <w:tcPr>
            <w:tcW w:w="2430" w:type="dxa"/>
          </w:tcPr>
          <w:p w:rsidR="009D7530" w:rsidRPr="0000591B" w:rsidP="009D7530" w14:paraId="2DA6143F" w14:textId="638AD394">
            <w:pPr>
              <w:tabs>
                <w:tab w:val="left" w:pos="964"/>
              </w:tabs>
            </w:pPr>
            <w:r w:rsidRPr="000A24F9">
              <w:t>RMD0008994</w:t>
            </w:r>
          </w:p>
        </w:tc>
        <w:tc>
          <w:tcPr>
            <w:tcW w:w="4225" w:type="dxa"/>
          </w:tcPr>
          <w:p w:rsidR="009D7530" w:rsidP="009D7530" w14:paraId="57637E17" w14:textId="01C78A49">
            <w:pPr>
              <w:tabs>
                <w:tab w:val="left" w:pos="488"/>
                <w:tab w:val="left" w:pos="889"/>
                <w:tab w:val="left" w:pos="2141"/>
              </w:tabs>
            </w:pPr>
            <w:r w:rsidRPr="00B8788A">
              <w:t>Axxess Consult Inc</w:t>
            </w:r>
          </w:p>
        </w:tc>
        <w:tc>
          <w:tcPr>
            <w:tcW w:w="5135" w:type="dxa"/>
          </w:tcPr>
          <w:p w:rsidR="009D7530" w:rsidP="009D7530" w14:paraId="1EE923F4" w14:textId="584253EA">
            <w:r w:rsidRPr="0090296B">
              <w:t xml:space="preserve">Email from </w:t>
            </w:r>
            <w:hyperlink r:id="rId6" w:history="1">
              <w:r w:rsidRPr="0090296B">
                <w:rPr>
                  <w:rStyle w:val="Hyperlink"/>
                </w:rPr>
                <w:t>RMDReinstatementRequest@fcc.gov</w:t>
              </w:r>
            </w:hyperlink>
            <w:r w:rsidRPr="0090296B">
              <w:t xml:space="preserve"> </w:t>
            </w:r>
            <w:r w:rsidR="00064DB0">
              <w:t>(Jan</w:t>
            </w:r>
            <w:r w:rsidR="00D57E5C">
              <w:t>.</w:t>
            </w:r>
            <w:r w:rsidR="00064DB0">
              <w:t xml:space="preserve"> 23, </w:t>
            </w:r>
            <w:r w:rsidR="00064DB0">
              <w:t>2026</w:t>
            </w:r>
            <w:r w:rsidR="00064DB0">
              <w:t xml:space="preserve"> 5:41PM EDT)</w:t>
            </w:r>
          </w:p>
        </w:tc>
      </w:tr>
      <w:tr w14:paraId="6E4762CE" w14:textId="77777777" w:rsidTr="65902DE4">
        <w:tblPrEx>
          <w:tblW w:w="11790" w:type="dxa"/>
          <w:jc w:val="center"/>
          <w:tblLook w:val="04A0"/>
        </w:tblPrEx>
        <w:trPr>
          <w:cantSplit/>
          <w:jc w:val="center"/>
        </w:trPr>
        <w:tc>
          <w:tcPr>
            <w:tcW w:w="2430" w:type="dxa"/>
          </w:tcPr>
          <w:p w:rsidR="009D7530" w:rsidRPr="0000591B" w:rsidP="009D7530" w14:paraId="542CB3E1" w14:textId="2FC83BC8">
            <w:r w:rsidRPr="00EF2495">
              <w:t>RMD0008919</w:t>
            </w:r>
          </w:p>
        </w:tc>
        <w:tc>
          <w:tcPr>
            <w:tcW w:w="4225" w:type="dxa"/>
          </w:tcPr>
          <w:p w:rsidR="009D7530" w:rsidP="009D7530" w14:paraId="51FDB2CD" w14:textId="0955057A">
            <w:pPr>
              <w:tabs>
                <w:tab w:val="left" w:pos="488"/>
                <w:tab w:val="left" w:pos="889"/>
                <w:tab w:val="left" w:pos="2141"/>
              </w:tabs>
            </w:pPr>
            <w:r w:rsidRPr="00EF2495">
              <w:t>Consumer Agent Portal</w:t>
            </w:r>
            <w:r w:rsidR="00726BDD">
              <w:t>, LLC</w:t>
            </w:r>
            <w:r w:rsidRPr="00EF2495">
              <w:t xml:space="preserve"> dba TrustedCh</w:t>
            </w:r>
            <w:r w:rsidR="006D019C">
              <w:t>oice.com</w:t>
            </w:r>
          </w:p>
        </w:tc>
        <w:tc>
          <w:tcPr>
            <w:tcW w:w="5135" w:type="dxa"/>
          </w:tcPr>
          <w:p w:rsidR="009D7530" w:rsidP="009D7530" w14:paraId="0CC14A2D" w14:textId="48B9E2DB">
            <w:r w:rsidRPr="0090296B">
              <w:t xml:space="preserve">Email from </w:t>
            </w:r>
            <w:hyperlink r:id="rId6" w:history="1">
              <w:r w:rsidRPr="0090296B">
                <w:rPr>
                  <w:rStyle w:val="Hyperlink"/>
                </w:rPr>
                <w:t>RMDReinstatementRequest@fcc.gov</w:t>
              </w:r>
            </w:hyperlink>
            <w:r w:rsidRPr="0090296B">
              <w:t xml:space="preserve"> </w:t>
            </w:r>
            <w:r w:rsidR="007351B2">
              <w:t xml:space="preserve">(Sept. 25, </w:t>
            </w:r>
            <w:r w:rsidR="007351B2">
              <w:t>2025</w:t>
            </w:r>
            <w:r w:rsidR="007351B2">
              <w:t xml:space="preserve"> 6:34 PM EDT)</w:t>
            </w:r>
          </w:p>
        </w:tc>
      </w:tr>
      <w:tr w14:paraId="115EB88B" w14:textId="77777777" w:rsidTr="65902DE4">
        <w:tblPrEx>
          <w:tblW w:w="11790" w:type="dxa"/>
          <w:jc w:val="center"/>
          <w:tblLook w:val="04A0"/>
        </w:tblPrEx>
        <w:trPr>
          <w:cantSplit/>
          <w:jc w:val="center"/>
        </w:trPr>
        <w:tc>
          <w:tcPr>
            <w:tcW w:w="2430" w:type="dxa"/>
          </w:tcPr>
          <w:p w:rsidR="009D7530" w:rsidRPr="0000591B" w:rsidP="009D7530" w14:paraId="43A67D76" w14:textId="19A303AD">
            <w:r w:rsidRPr="00E953EA">
              <w:t>RMD0008129</w:t>
            </w:r>
          </w:p>
        </w:tc>
        <w:tc>
          <w:tcPr>
            <w:tcW w:w="4225" w:type="dxa"/>
          </w:tcPr>
          <w:p w:rsidR="009D7530" w:rsidP="009D7530" w14:paraId="6527DED3" w14:textId="3585C6C8">
            <w:pPr>
              <w:tabs>
                <w:tab w:val="left" w:pos="488"/>
                <w:tab w:val="left" w:pos="889"/>
                <w:tab w:val="left" w:pos="2141"/>
              </w:tabs>
            </w:pPr>
            <w:r w:rsidRPr="00E953EA">
              <w:t>Conference America, Inc.</w:t>
            </w:r>
          </w:p>
        </w:tc>
        <w:tc>
          <w:tcPr>
            <w:tcW w:w="5135" w:type="dxa"/>
          </w:tcPr>
          <w:p w:rsidR="009D7530" w:rsidP="009D7530" w14:paraId="459C1F04" w14:textId="1E40D6B5">
            <w:r w:rsidRPr="0090296B">
              <w:t xml:space="preserve">Email from </w:t>
            </w:r>
            <w:hyperlink r:id="rId6" w:history="1">
              <w:r w:rsidRPr="0090296B">
                <w:rPr>
                  <w:rStyle w:val="Hyperlink"/>
                </w:rPr>
                <w:t>RMDReinstatementRequest@fcc.gov</w:t>
              </w:r>
            </w:hyperlink>
            <w:r w:rsidRPr="0090296B">
              <w:t xml:space="preserve"> </w:t>
            </w:r>
            <w:r w:rsidR="00D57E5C">
              <w:t xml:space="preserve">(Jan. 23, </w:t>
            </w:r>
            <w:r w:rsidR="00D57E5C">
              <w:t>2026</w:t>
            </w:r>
            <w:r w:rsidR="00D57E5C">
              <w:t xml:space="preserve"> 5:53 PM EDT)</w:t>
            </w:r>
          </w:p>
        </w:tc>
      </w:tr>
      <w:tr w14:paraId="0931C12A" w14:textId="77777777" w:rsidTr="65902DE4">
        <w:tblPrEx>
          <w:tblW w:w="11790" w:type="dxa"/>
          <w:jc w:val="center"/>
          <w:tblLook w:val="04A0"/>
        </w:tblPrEx>
        <w:trPr>
          <w:cantSplit/>
          <w:jc w:val="center"/>
        </w:trPr>
        <w:tc>
          <w:tcPr>
            <w:tcW w:w="2430" w:type="dxa"/>
          </w:tcPr>
          <w:p w:rsidR="009D7530" w:rsidRPr="0000591B" w:rsidP="009D7530" w14:paraId="1E2F6F83" w14:textId="081A715B">
            <w:pPr>
              <w:tabs>
                <w:tab w:val="left" w:pos="714"/>
              </w:tabs>
            </w:pPr>
            <w:r w:rsidRPr="006A52DA">
              <w:t>RMD0008093</w:t>
            </w:r>
          </w:p>
        </w:tc>
        <w:tc>
          <w:tcPr>
            <w:tcW w:w="4225" w:type="dxa"/>
          </w:tcPr>
          <w:p w:rsidR="009D7530" w:rsidP="009D7530" w14:paraId="1CD5C644" w14:textId="1070B520">
            <w:pPr>
              <w:tabs>
                <w:tab w:val="left" w:pos="488"/>
                <w:tab w:val="left" w:pos="889"/>
                <w:tab w:val="left" w:pos="2141"/>
              </w:tabs>
            </w:pPr>
            <w:r w:rsidRPr="006A52DA">
              <w:t>Universal E-Business Solutions, LLC</w:t>
            </w:r>
          </w:p>
        </w:tc>
        <w:tc>
          <w:tcPr>
            <w:tcW w:w="5135" w:type="dxa"/>
          </w:tcPr>
          <w:p w:rsidR="009D7530" w:rsidP="009D7530" w14:paraId="5023D1BB" w14:textId="4D83D735">
            <w:r w:rsidRPr="0090296B">
              <w:t xml:space="preserve">Email from </w:t>
            </w:r>
            <w:hyperlink r:id="rId6" w:history="1">
              <w:r w:rsidRPr="0090296B">
                <w:rPr>
                  <w:rStyle w:val="Hyperlink"/>
                </w:rPr>
                <w:t>RMDReinstatementRequest@fcc.gov</w:t>
              </w:r>
            </w:hyperlink>
            <w:r w:rsidRPr="0090296B">
              <w:t xml:space="preserve"> </w:t>
            </w:r>
            <w:r w:rsidR="008F36D5">
              <w:t xml:space="preserve">(Jan. 23, </w:t>
            </w:r>
            <w:r w:rsidR="008F36D5">
              <w:t>2026</w:t>
            </w:r>
            <w:r w:rsidR="008F36D5">
              <w:t xml:space="preserve"> </w:t>
            </w:r>
            <w:r w:rsidR="00CD66E6">
              <w:t>6:32 PM EDT)</w:t>
            </w:r>
          </w:p>
        </w:tc>
      </w:tr>
      <w:tr w14:paraId="33BDC027" w14:textId="77777777" w:rsidTr="65902DE4">
        <w:tblPrEx>
          <w:tblW w:w="11790" w:type="dxa"/>
          <w:jc w:val="center"/>
          <w:tblLook w:val="04A0"/>
        </w:tblPrEx>
        <w:trPr>
          <w:cantSplit/>
          <w:jc w:val="center"/>
        </w:trPr>
        <w:tc>
          <w:tcPr>
            <w:tcW w:w="2430" w:type="dxa"/>
          </w:tcPr>
          <w:p w:rsidR="009D7530" w:rsidRPr="0000591B" w:rsidP="009D7530" w14:paraId="54CC0DA5" w14:textId="6DD6A70B">
            <w:r w:rsidRPr="005D0C27">
              <w:t>RMD0006392</w:t>
            </w:r>
          </w:p>
        </w:tc>
        <w:tc>
          <w:tcPr>
            <w:tcW w:w="4225" w:type="dxa"/>
          </w:tcPr>
          <w:p w:rsidR="009D7530" w:rsidP="009D7530" w14:paraId="33346548" w14:textId="346E5949">
            <w:pPr>
              <w:tabs>
                <w:tab w:val="left" w:pos="488"/>
                <w:tab w:val="left" w:pos="889"/>
                <w:tab w:val="left" w:pos="2141"/>
              </w:tabs>
            </w:pPr>
            <w:r w:rsidRPr="006A52DA">
              <w:t>Opex</w:t>
            </w:r>
            <w:r w:rsidRPr="006A52DA">
              <w:t xml:space="preserve"> Communications Inc.</w:t>
            </w:r>
          </w:p>
        </w:tc>
        <w:tc>
          <w:tcPr>
            <w:tcW w:w="5135" w:type="dxa"/>
          </w:tcPr>
          <w:p w:rsidR="009D7530" w:rsidP="009D7530" w14:paraId="7C1E5C09" w14:textId="264652A1">
            <w:r w:rsidRPr="0090296B">
              <w:t xml:space="preserve">Email from </w:t>
            </w:r>
            <w:hyperlink r:id="rId6" w:history="1">
              <w:r w:rsidRPr="0090296B">
                <w:rPr>
                  <w:rStyle w:val="Hyperlink"/>
                </w:rPr>
                <w:t>RMDReinstatementRequest@fcc.gov</w:t>
              </w:r>
            </w:hyperlink>
            <w:r w:rsidRPr="0090296B">
              <w:t xml:space="preserve"> </w:t>
            </w:r>
            <w:r w:rsidR="005B5898">
              <w:t xml:space="preserve">(Jan. 23, </w:t>
            </w:r>
            <w:r w:rsidR="005B5898">
              <w:t>2026</w:t>
            </w:r>
            <w:r w:rsidR="005B5898">
              <w:t xml:space="preserve"> 6:40 PM EDT)</w:t>
            </w:r>
          </w:p>
        </w:tc>
      </w:tr>
      <w:tr w14:paraId="63D7B017" w14:textId="77777777" w:rsidTr="65902DE4">
        <w:tblPrEx>
          <w:tblW w:w="11790" w:type="dxa"/>
          <w:jc w:val="center"/>
          <w:tblLook w:val="04A0"/>
        </w:tblPrEx>
        <w:trPr>
          <w:cantSplit/>
          <w:jc w:val="center"/>
        </w:trPr>
        <w:tc>
          <w:tcPr>
            <w:tcW w:w="2430" w:type="dxa"/>
          </w:tcPr>
          <w:p w:rsidR="009D7530" w:rsidRPr="00DB5836" w:rsidP="009D7530" w14:paraId="1191B6F0" w14:textId="46E87E3F">
            <w:r w:rsidRPr="00DB5836">
              <w:t>RMD0005094</w:t>
            </w:r>
          </w:p>
        </w:tc>
        <w:tc>
          <w:tcPr>
            <w:tcW w:w="4225" w:type="dxa"/>
          </w:tcPr>
          <w:p w:rsidR="009D7530" w:rsidRPr="00DB5836" w:rsidP="009D7530" w14:paraId="1E23D52E" w14:textId="18C040F7">
            <w:pPr>
              <w:tabs>
                <w:tab w:val="left" w:pos="488"/>
                <w:tab w:val="left" w:pos="889"/>
                <w:tab w:val="left" w:pos="2141"/>
              </w:tabs>
            </w:pPr>
            <w:r w:rsidRPr="00DB5836">
              <w:t>Optus Networks Pty</w:t>
            </w:r>
            <w:r w:rsidR="008D5099">
              <w:t xml:space="preserve"> Limited</w:t>
            </w:r>
          </w:p>
        </w:tc>
        <w:tc>
          <w:tcPr>
            <w:tcW w:w="5135" w:type="dxa"/>
          </w:tcPr>
          <w:p w:rsidR="009D7530" w:rsidP="009D7530" w14:paraId="5FB5FDD5" w14:textId="0F6C780B">
            <w:r w:rsidRPr="0090296B">
              <w:t xml:space="preserve">Email from </w:t>
            </w:r>
            <w:hyperlink r:id="rId6" w:history="1">
              <w:r w:rsidRPr="0090296B">
                <w:rPr>
                  <w:rStyle w:val="Hyperlink"/>
                </w:rPr>
                <w:t>RMDReinstatementRequest@fcc.gov</w:t>
              </w:r>
            </w:hyperlink>
            <w:r w:rsidRPr="0090296B">
              <w:t xml:space="preserve"> </w:t>
            </w:r>
            <w:r w:rsidR="00745FB6">
              <w:t>(Dec. 1</w:t>
            </w:r>
            <w:r w:rsidR="00443350">
              <w:t xml:space="preserve">9, </w:t>
            </w:r>
            <w:r w:rsidR="00443350">
              <w:t>2025</w:t>
            </w:r>
            <w:r w:rsidR="00443350">
              <w:t xml:space="preserve"> 3:55 PM EDT)</w:t>
            </w:r>
          </w:p>
        </w:tc>
      </w:tr>
      <w:tr w14:paraId="33371AA4" w14:textId="77777777" w:rsidTr="65902DE4">
        <w:tblPrEx>
          <w:tblW w:w="11790" w:type="dxa"/>
          <w:jc w:val="center"/>
          <w:tblLook w:val="04A0"/>
        </w:tblPrEx>
        <w:trPr>
          <w:cantSplit/>
          <w:jc w:val="center"/>
        </w:trPr>
        <w:tc>
          <w:tcPr>
            <w:tcW w:w="2430" w:type="dxa"/>
          </w:tcPr>
          <w:p w:rsidR="009D7530" w:rsidRPr="00DB5836" w:rsidP="009D7530" w14:paraId="648B48C8" w14:textId="5F3BF491">
            <w:pPr>
              <w:tabs>
                <w:tab w:val="left" w:pos="739"/>
              </w:tabs>
            </w:pPr>
            <w:r w:rsidRPr="00DB5836">
              <w:t>RMD0008498</w:t>
            </w:r>
          </w:p>
        </w:tc>
        <w:tc>
          <w:tcPr>
            <w:tcW w:w="4225" w:type="dxa"/>
          </w:tcPr>
          <w:p w:rsidR="009D7530" w:rsidRPr="00DB5836" w:rsidP="009D7530" w14:paraId="4E74061C" w14:textId="40A68515">
            <w:pPr>
              <w:tabs>
                <w:tab w:val="left" w:pos="488"/>
                <w:tab w:val="left" w:pos="889"/>
                <w:tab w:val="left" w:pos="2141"/>
              </w:tabs>
            </w:pPr>
            <w:r w:rsidRPr="00DB5836">
              <w:t>Jeremiah Connelly</w:t>
            </w:r>
          </w:p>
        </w:tc>
        <w:tc>
          <w:tcPr>
            <w:tcW w:w="5135" w:type="dxa"/>
          </w:tcPr>
          <w:p w:rsidR="009D7530" w:rsidP="009D7530" w14:paraId="541B37C3" w14:textId="4F45E9E7">
            <w:r w:rsidRPr="0090296B">
              <w:t xml:space="preserve">Email from </w:t>
            </w:r>
            <w:hyperlink r:id="rId6" w:history="1">
              <w:r w:rsidRPr="0090296B">
                <w:rPr>
                  <w:rStyle w:val="Hyperlink"/>
                </w:rPr>
                <w:t>RMDReinstatementRequest@fcc.gov</w:t>
              </w:r>
            </w:hyperlink>
            <w:r w:rsidRPr="0090296B">
              <w:t xml:space="preserve"> </w:t>
            </w:r>
            <w:r w:rsidR="002D2D93">
              <w:t>(Nov. 19 ,2025 12:26 PM EDT)</w:t>
            </w:r>
          </w:p>
        </w:tc>
      </w:tr>
      <w:tr w14:paraId="1FEB7650" w14:textId="77777777" w:rsidTr="65902DE4">
        <w:tblPrEx>
          <w:tblW w:w="11790" w:type="dxa"/>
          <w:jc w:val="center"/>
          <w:tblLook w:val="04A0"/>
        </w:tblPrEx>
        <w:trPr>
          <w:cantSplit/>
          <w:jc w:val="center"/>
        </w:trPr>
        <w:tc>
          <w:tcPr>
            <w:tcW w:w="2430" w:type="dxa"/>
          </w:tcPr>
          <w:p w:rsidR="009D7530" w:rsidRPr="00DB5836" w:rsidP="009D7530" w14:paraId="1CBE9DE9" w14:textId="50B015C1">
            <w:r w:rsidRPr="00DB5836">
              <w:t>RMD0007323</w:t>
            </w:r>
          </w:p>
        </w:tc>
        <w:tc>
          <w:tcPr>
            <w:tcW w:w="4225" w:type="dxa"/>
          </w:tcPr>
          <w:p w:rsidR="009D7530" w:rsidRPr="00DB5836" w:rsidP="009D7530" w14:paraId="57BCAFF6" w14:textId="60E66009">
            <w:pPr>
              <w:tabs>
                <w:tab w:val="left" w:pos="488"/>
                <w:tab w:val="left" w:pos="889"/>
                <w:tab w:val="left" w:pos="2141"/>
              </w:tabs>
            </w:pPr>
            <w:r w:rsidRPr="00DB5836">
              <w:t>CSB Technologies</w:t>
            </w:r>
          </w:p>
        </w:tc>
        <w:tc>
          <w:tcPr>
            <w:tcW w:w="5135" w:type="dxa"/>
          </w:tcPr>
          <w:p w:rsidR="009D7530" w:rsidP="009D7530" w14:paraId="7CB752AB" w14:textId="3B84B2EC">
            <w:r w:rsidRPr="0090296B">
              <w:t xml:space="preserve">Email from </w:t>
            </w:r>
            <w:hyperlink r:id="rId6" w:history="1">
              <w:r w:rsidRPr="0090296B">
                <w:rPr>
                  <w:rStyle w:val="Hyperlink"/>
                </w:rPr>
                <w:t>RMDReinstatementRequest@fcc.gov</w:t>
              </w:r>
            </w:hyperlink>
            <w:r w:rsidRPr="0090296B">
              <w:t xml:space="preserve"> </w:t>
            </w:r>
            <w:r w:rsidR="003D2049">
              <w:t xml:space="preserve">(Nov. 18, </w:t>
            </w:r>
            <w:r w:rsidR="003D2049">
              <w:t>2025</w:t>
            </w:r>
            <w:r w:rsidR="003D2049">
              <w:t xml:space="preserve"> 12:14 PM EDT)</w:t>
            </w:r>
          </w:p>
        </w:tc>
      </w:tr>
      <w:tr w14:paraId="4B006CB4" w14:textId="77777777" w:rsidTr="65902DE4">
        <w:tblPrEx>
          <w:tblW w:w="11790" w:type="dxa"/>
          <w:jc w:val="center"/>
          <w:tblLook w:val="04A0"/>
        </w:tblPrEx>
        <w:trPr>
          <w:cantSplit/>
          <w:jc w:val="center"/>
        </w:trPr>
        <w:tc>
          <w:tcPr>
            <w:tcW w:w="2430" w:type="dxa"/>
          </w:tcPr>
          <w:p w:rsidR="009D7530" w:rsidRPr="0000591B" w:rsidP="009D7530" w14:paraId="2726AF35" w14:textId="0DB81E27">
            <w:r w:rsidRPr="008C7A48">
              <w:t>RMD0015313</w:t>
            </w:r>
          </w:p>
        </w:tc>
        <w:tc>
          <w:tcPr>
            <w:tcW w:w="4225" w:type="dxa"/>
          </w:tcPr>
          <w:p w:rsidR="009D7530" w:rsidRPr="00C81AC4" w:rsidP="009D7530" w14:paraId="121C5D6C" w14:textId="5EE4444B">
            <w:pPr>
              <w:tabs>
                <w:tab w:val="left" w:pos="488"/>
                <w:tab w:val="left" w:pos="889"/>
                <w:tab w:val="left" w:pos="2141"/>
              </w:tabs>
            </w:pPr>
            <w:r w:rsidRPr="00C81AC4">
              <w:t>Easy Numbers LLC</w:t>
            </w:r>
          </w:p>
        </w:tc>
        <w:tc>
          <w:tcPr>
            <w:tcW w:w="5135" w:type="dxa"/>
          </w:tcPr>
          <w:p w:rsidR="009D7530" w:rsidP="009D7530" w14:paraId="6538B18D" w14:textId="47A89F78">
            <w:r w:rsidRPr="0090296B">
              <w:t xml:space="preserve">Email from </w:t>
            </w:r>
            <w:hyperlink r:id="rId6" w:history="1">
              <w:r w:rsidRPr="0090296B">
                <w:rPr>
                  <w:rStyle w:val="Hyperlink"/>
                </w:rPr>
                <w:t>RMDReinstatementRequest@fcc.gov</w:t>
              </w:r>
            </w:hyperlink>
            <w:r w:rsidRPr="0090296B">
              <w:t xml:space="preserve"> </w:t>
            </w:r>
            <w:r w:rsidR="005A4CA3">
              <w:t xml:space="preserve">(Nov. 18, </w:t>
            </w:r>
            <w:r w:rsidR="005A4CA3">
              <w:t>2025</w:t>
            </w:r>
            <w:r w:rsidR="005A4CA3">
              <w:t xml:space="preserve"> 12:10 PM EDT)</w:t>
            </w:r>
          </w:p>
        </w:tc>
      </w:tr>
      <w:tr w14:paraId="2BC8F733" w14:textId="77777777" w:rsidTr="65902DE4">
        <w:tblPrEx>
          <w:tblW w:w="11790" w:type="dxa"/>
          <w:jc w:val="center"/>
          <w:tblLook w:val="04A0"/>
        </w:tblPrEx>
        <w:trPr>
          <w:cantSplit/>
          <w:jc w:val="center"/>
        </w:trPr>
        <w:tc>
          <w:tcPr>
            <w:tcW w:w="2430" w:type="dxa"/>
          </w:tcPr>
          <w:p w:rsidR="009D7530" w:rsidRPr="0000591B" w:rsidP="009D7530" w14:paraId="6A57003E" w14:textId="7EF7EA3B">
            <w:r w:rsidRPr="00E71142">
              <w:t>RMD0008338</w:t>
            </w:r>
          </w:p>
        </w:tc>
        <w:tc>
          <w:tcPr>
            <w:tcW w:w="4225" w:type="dxa"/>
          </w:tcPr>
          <w:p w:rsidR="009D7530" w:rsidP="009D7530" w14:paraId="2DB563A3" w14:textId="7F5AFCCB">
            <w:pPr>
              <w:tabs>
                <w:tab w:val="left" w:pos="488"/>
                <w:tab w:val="left" w:pos="889"/>
                <w:tab w:val="left" w:pos="2141"/>
              </w:tabs>
            </w:pPr>
            <w:r>
              <w:t>SECURE</w:t>
            </w:r>
          </w:p>
          <w:p w:rsidR="00D31352" w:rsidRPr="00D31352" w:rsidP="00D31352" w14:paraId="26B135F9" w14:textId="194AF41D"/>
        </w:tc>
        <w:tc>
          <w:tcPr>
            <w:tcW w:w="5135" w:type="dxa"/>
          </w:tcPr>
          <w:p w:rsidR="009D7530" w:rsidP="009D7530" w14:paraId="77705710" w14:textId="749AF020">
            <w:r w:rsidRPr="0090296B">
              <w:t xml:space="preserve">Email from </w:t>
            </w:r>
            <w:hyperlink r:id="rId6" w:history="1">
              <w:r w:rsidRPr="0090296B">
                <w:rPr>
                  <w:rStyle w:val="Hyperlink"/>
                </w:rPr>
                <w:t>RMDReinstatementRequest@fcc.gov</w:t>
              </w:r>
            </w:hyperlink>
            <w:r w:rsidRPr="0090296B">
              <w:t xml:space="preserve"> </w:t>
            </w:r>
            <w:r w:rsidR="001C632B">
              <w:t xml:space="preserve">(Nov. 18, </w:t>
            </w:r>
            <w:r w:rsidR="001C632B">
              <w:t>2025</w:t>
            </w:r>
            <w:r w:rsidR="001C632B">
              <w:t xml:space="preserve"> 12:00 PM EDT</w:t>
            </w:r>
            <w:r w:rsidR="009C043B">
              <w:t>)</w:t>
            </w:r>
          </w:p>
        </w:tc>
      </w:tr>
      <w:tr w14:paraId="5D0889A0" w14:textId="77777777" w:rsidTr="65902DE4">
        <w:tblPrEx>
          <w:tblW w:w="11790" w:type="dxa"/>
          <w:jc w:val="center"/>
          <w:tblLook w:val="04A0"/>
        </w:tblPrEx>
        <w:trPr>
          <w:cantSplit/>
          <w:jc w:val="center"/>
        </w:trPr>
        <w:tc>
          <w:tcPr>
            <w:tcW w:w="2430" w:type="dxa"/>
          </w:tcPr>
          <w:p w:rsidR="009D7530" w:rsidRPr="0000591B" w:rsidP="009D7530" w14:paraId="57C03911" w14:textId="061CDA00">
            <w:r w:rsidRPr="00172442">
              <w:t>RMD0002196</w:t>
            </w:r>
          </w:p>
        </w:tc>
        <w:tc>
          <w:tcPr>
            <w:tcW w:w="4225" w:type="dxa"/>
          </w:tcPr>
          <w:p w:rsidR="009D7530" w:rsidRPr="00A61CE1" w:rsidP="009D7530" w14:paraId="045A1D57" w14:textId="7A43A5BE">
            <w:pPr>
              <w:tabs>
                <w:tab w:val="left" w:pos="488"/>
                <w:tab w:val="left" w:pos="889"/>
                <w:tab w:val="left" w:pos="2141"/>
              </w:tabs>
            </w:pPr>
            <w:r w:rsidRPr="00A61CE1">
              <w:t>Panobit</w:t>
            </w:r>
            <w:r w:rsidR="00D26FE2">
              <w:t>, LLC</w:t>
            </w:r>
          </w:p>
        </w:tc>
        <w:tc>
          <w:tcPr>
            <w:tcW w:w="5135" w:type="dxa"/>
          </w:tcPr>
          <w:p w:rsidR="009D7530" w:rsidP="009D7530" w14:paraId="1024561E" w14:textId="76FAFFB8">
            <w:r w:rsidRPr="0090296B">
              <w:t xml:space="preserve">Email from </w:t>
            </w:r>
            <w:hyperlink r:id="rId6" w:history="1">
              <w:r w:rsidRPr="0090296B">
                <w:rPr>
                  <w:rStyle w:val="Hyperlink"/>
                </w:rPr>
                <w:t>RMDReinstatementRequest@fcc.gov</w:t>
              </w:r>
            </w:hyperlink>
            <w:r w:rsidRPr="0090296B">
              <w:t xml:space="preserve"> </w:t>
            </w:r>
            <w:r w:rsidR="00E11787">
              <w:t>(</w:t>
            </w:r>
            <w:r w:rsidR="005D3C6F">
              <w:t xml:space="preserve">Jan. 23, </w:t>
            </w:r>
            <w:r w:rsidR="005D3C6F">
              <w:t>2025</w:t>
            </w:r>
            <w:r w:rsidR="005D3C6F">
              <w:t xml:space="preserve"> 7:08 PM EDT)</w:t>
            </w:r>
          </w:p>
        </w:tc>
      </w:tr>
    </w:tbl>
    <w:p w:rsidR="001824E4" w:rsidP="00375952" w14:paraId="65E2AE7E" w14:textId="5BD9F21B">
      <w:pPr>
        <w:jc w:val="cente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E91" w14:paraId="272CE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46F9" w:rsidP="001824E4" w14:paraId="7A030987" w14:textId="77777777">
      <w:r>
        <w:separator/>
      </w:r>
    </w:p>
  </w:footnote>
  <w:footnote w:type="continuationSeparator" w:id="1">
    <w:p w:rsidR="004746F9" w:rsidP="001824E4" w14:paraId="278150BC" w14:textId="77777777">
      <w:r>
        <w:continuationSeparator/>
      </w:r>
    </w:p>
  </w:footnote>
  <w:footnote w:id="2">
    <w:p w:rsidR="008C5D25" w14:paraId="0D210934" w14:textId="692F0D5D">
      <w:pPr>
        <w:pStyle w:val="FootnoteText"/>
      </w:pPr>
      <w:r>
        <w:rPr>
          <w:rStyle w:val="FootnoteReference"/>
        </w:rPr>
        <w:footnoteRef/>
      </w:r>
      <w:r>
        <w:t xml:space="preserve"> </w:t>
      </w:r>
      <w:r w:rsidR="00871051">
        <w:t>T</w:t>
      </w:r>
      <w:r w:rsidRPr="008C5D25">
        <w:t xml:space="preserve">he investigation began under EB-TCD-24-00036891 and was subsequently assigned File No. EB-TCD-25- 00038590. </w:t>
      </w:r>
      <w:r w:rsidR="00817840">
        <w:t xml:space="preserve"> </w:t>
      </w:r>
      <w:r w:rsidRPr="008C5D25">
        <w:t>Any future correspondence with the Commission concerning this matter should reflect the new case number.</w:t>
      </w:r>
    </w:p>
  </w:footnote>
  <w:footnote w:id="3">
    <w:p w:rsidR="00B652DA" w14:paraId="6BBD29A5" w14:textId="1CF3A12B">
      <w:pPr>
        <w:pStyle w:val="FootnoteText"/>
      </w:pPr>
      <w:r>
        <w:rPr>
          <w:rStyle w:val="FootnoteReference"/>
        </w:rPr>
        <w:footnoteRef/>
      </w:r>
      <w:r>
        <w:t xml:space="preserve"> </w:t>
      </w:r>
      <w:r w:rsidRPr="009402D5" w:rsidR="00CA44DA">
        <w:rPr>
          <w:i/>
          <w:iCs/>
        </w:rPr>
        <w:t>See Call Authentication Trust Anchor</w:t>
      </w:r>
      <w:r w:rsidR="00CA44DA">
        <w:t>, WC Docket No. 17-97, Sixth Report and Order and Further Notice of Proposed Rulemaking, 38 FCC Rcd 2573, 2604, para. 60 (2023) (</w:t>
      </w:r>
      <w:r w:rsidRPr="0059252B" w:rsidR="00CA44DA">
        <w:rPr>
          <w:i/>
          <w:iCs/>
        </w:rPr>
        <w:t>Sixth Caller ID Authentication Order</w:t>
      </w:r>
      <w:r w:rsidR="00CA44DA">
        <w:t>).</w:t>
      </w:r>
    </w:p>
  </w:footnote>
  <w:footnote w:id="4">
    <w:p w:rsidR="00D622B3" w:rsidRPr="00CB1669" w14:paraId="24C9B3FE" w14:textId="08B379BF">
      <w:pPr>
        <w:pStyle w:val="FootnoteText"/>
        <w:rPr>
          <w:strike/>
          <w:color w:val="0070C0"/>
        </w:rPr>
      </w:pPr>
      <w:r>
        <w:rPr>
          <w:rStyle w:val="FootnoteReference"/>
        </w:rPr>
        <w:footnoteRef/>
      </w:r>
      <w:r>
        <w:t xml:space="preserve"> </w:t>
      </w:r>
      <w:r w:rsidRPr="00C53FC1" w:rsidR="00EA6EB3">
        <w:rPr>
          <w:i/>
          <w:iCs/>
          <w:color w:val="000000" w:themeColor="text1"/>
        </w:rPr>
        <w:t>Se</w:t>
      </w:r>
      <w:r w:rsidRPr="00C53FC1" w:rsidR="0072585D">
        <w:rPr>
          <w:i/>
          <w:iCs/>
          <w:color w:val="000000" w:themeColor="text1"/>
        </w:rPr>
        <w:t>e</w:t>
      </w:r>
      <w:r w:rsidRPr="00C53FC1" w:rsidR="0072585D">
        <w:rPr>
          <w:color w:val="000000" w:themeColor="text1"/>
        </w:rPr>
        <w:t xml:space="preserve"> </w:t>
      </w:r>
      <w:r w:rsidRPr="00C53FC1" w:rsidR="00EA6EB3">
        <w:rPr>
          <w:color w:val="000000" w:themeColor="text1"/>
        </w:rPr>
        <w:t>47 CFR §</w:t>
      </w:r>
      <w:r w:rsidRPr="00C53FC1" w:rsidR="0072585D">
        <w:rPr>
          <w:color w:val="000000" w:themeColor="text1"/>
        </w:rPr>
        <w:t xml:space="preserve"> 64.6305(d)-(e).</w:t>
      </w:r>
    </w:p>
  </w:footnote>
  <w:footnote w:id="5">
    <w:p w:rsidR="002B26FF" w:rsidRPr="00F37E4C" w:rsidP="002B26FF" w14:paraId="15EBA85A" w14:textId="1C27A0D7">
      <w:pPr>
        <w:pStyle w:val="FootnoteText"/>
      </w:pPr>
      <w:r w:rsidRPr="00F37E4C">
        <w:rPr>
          <w:rStyle w:val="FootnoteReference"/>
          <w:rFonts w:eastAsiaTheme="majorEastAsia"/>
        </w:rPr>
        <w:footnoteRef/>
      </w:r>
      <w:r w:rsidRPr="00F37E4C">
        <w:t xml:space="preserve"> For purposes of this order, we use the term “voice service provider</w:t>
      </w:r>
      <w:r w:rsidR="00C8485D">
        <w:t>”</w:t>
      </w:r>
      <w:r w:rsidRPr="00F37E4C">
        <w:t xml:space="preserve"> consistent with the definition of “voice service” in section 64.6300 of our rules.  </w:t>
      </w:r>
      <w:r w:rsidRPr="00F37E4C">
        <w:rPr>
          <w:i/>
          <w:iCs/>
        </w:rPr>
        <w:t>See</w:t>
      </w:r>
      <w:r w:rsidRPr="00F37E4C">
        <w:t xml:space="preserve"> 47 CFR § 64.6300(o).  As such, the term “voice service provider” excludes intermediate providers (</w:t>
      </w:r>
      <w:r w:rsidRPr="00F37E4C">
        <w:rPr>
          <w:i/>
          <w:iCs/>
        </w:rPr>
        <w:t>i.e</w:t>
      </w:r>
      <w:r w:rsidRPr="00F37E4C">
        <w:t xml:space="preserve">., gateway providers and non-gateway intermediate providers), as those terms are defined in section 64.6300.  </w:t>
      </w:r>
      <w:r w:rsidRPr="00F37E4C">
        <w:rPr>
          <w:i/>
          <w:iCs/>
        </w:rPr>
        <w:t>See</w:t>
      </w:r>
      <w:r w:rsidRPr="00F37E4C">
        <w:t xml:space="preserve"> </w:t>
      </w:r>
      <w:r w:rsidRPr="00F37E4C">
        <w:rPr>
          <w:i/>
          <w:iCs/>
        </w:rPr>
        <w:t>id</w:t>
      </w:r>
      <w:r w:rsidRPr="00F37E4C">
        <w:t>. § 64.6300(d), (g), (</w:t>
      </w:r>
      <w:r w:rsidRPr="00F37E4C">
        <w:t>i</w:t>
      </w:r>
      <w:r w:rsidRPr="00F37E4C">
        <w:t xml:space="preserve">).  </w:t>
      </w:r>
    </w:p>
  </w:footnote>
  <w:footnote w:id="6">
    <w:p w:rsidR="002B26FF" w:rsidRPr="00F37E4C" w:rsidP="002B26FF" w14:paraId="0CA6382D" w14:textId="2CDE328E">
      <w:pPr>
        <w:pStyle w:val="FootnoteText"/>
      </w:pPr>
      <w:r w:rsidRPr="00F37E4C">
        <w:rPr>
          <w:rStyle w:val="FootnoteReference"/>
          <w:rFonts w:eastAsiaTheme="majorEastAsia"/>
        </w:rPr>
        <w:footnoteRef/>
      </w:r>
      <w:r w:rsidRPr="00F37E4C">
        <w:t xml:space="preserve"> </w:t>
      </w:r>
      <w:r w:rsidRPr="00F37E4C">
        <w:rPr>
          <w:i/>
          <w:iCs/>
        </w:rPr>
        <w:t xml:space="preserve">See </w:t>
      </w:r>
      <w:r w:rsidRPr="00F37E4C">
        <w:t xml:space="preserve">47 CFR § 64.6305(g). </w:t>
      </w:r>
      <w:r w:rsidR="0013280B">
        <w:t xml:space="preserve"> </w:t>
      </w:r>
      <w:r w:rsidRPr="0013280B" w:rsidR="0013280B">
        <w:t xml:space="preserve">Notwithstanding this requirement, “[a] provider may not block a voice call under any circumstances if the call is an emergency call placed to 911” and “must make all reasonable efforts to ensure that it does not block any calls from public safety answering points and government emergency numbers.”  </w:t>
      </w:r>
      <w:r w:rsidRPr="008E1C22" w:rsidR="0013280B">
        <w:rPr>
          <w:i/>
          <w:iCs/>
        </w:rPr>
        <w:t>Id</w:t>
      </w:r>
      <w:r w:rsidR="008E1C22">
        <w:t>.</w:t>
      </w:r>
      <w:r w:rsidRPr="0013280B" w:rsidR="0013280B">
        <w:t xml:space="preserve"> at § 64.6305(g)(5).</w:t>
      </w:r>
    </w:p>
  </w:footnote>
  <w:footnote w:id="7">
    <w:p w:rsidR="001824E4" w:rsidRPr="00F37E4C" w:rsidP="001824E4" w14:paraId="02D7EEC0" w14:textId="5D3D9E6B">
      <w:pPr>
        <w:pStyle w:val="FootnoteText"/>
      </w:pPr>
      <w:r w:rsidRPr="00F37E4C">
        <w:rPr>
          <w:rStyle w:val="FootnoteReference"/>
          <w:rFonts w:eastAsiaTheme="majorEastAsia"/>
        </w:rPr>
        <w:footnoteRef/>
      </w:r>
      <w:r w:rsidRPr="00F37E4C">
        <w:t xml:space="preserve"> </w:t>
      </w:r>
      <w:r w:rsidRPr="00F37E4C">
        <w:rPr>
          <w:rStyle w:val="boolean-control"/>
          <w:i/>
          <w:iCs/>
        </w:rPr>
        <w:t>Sixth Caller ID Authentication Order</w:t>
      </w:r>
      <w:r w:rsidRPr="00F37E4C">
        <w:rPr>
          <w:rStyle w:val="boolean-control"/>
        </w:rPr>
        <w:t>, 38 FCC Rcd at 2604, para. 60; 47 CFR §§ 1.4(b)(</w:t>
      </w:r>
      <w:r w:rsidR="00921162">
        <w:rPr>
          <w:rStyle w:val="boolean-control"/>
        </w:rPr>
        <w:t>1</w:t>
      </w:r>
      <w:r w:rsidRPr="00F37E4C">
        <w:rPr>
          <w:rStyle w:val="boolean-control"/>
        </w:rPr>
        <w:t>), 1.10</w:t>
      </w:r>
      <w:r w:rsidR="001C16BC">
        <w:rPr>
          <w:rStyle w:val="boolean-control"/>
        </w:rPr>
        <w:t>3</w:t>
      </w:r>
      <w:r w:rsidRPr="00F37E4C">
        <w:rPr>
          <w:rStyle w:val="boolean-control"/>
        </w:rPr>
        <w:t>(</w:t>
      </w:r>
      <w:r w:rsidR="001C16BC">
        <w:rPr>
          <w:rStyle w:val="boolean-control"/>
        </w:rPr>
        <w:t>a</w:t>
      </w:r>
      <w:r w:rsidRPr="00F37E4C">
        <w:rPr>
          <w:rStyle w:val="boolean-control"/>
        </w:rPr>
        <w:t>).</w:t>
      </w:r>
    </w:p>
  </w:footnote>
  <w:footnote w:id="8">
    <w:p w:rsidR="001824E4" w:rsidRPr="00F37E4C" w:rsidP="001824E4" w14:paraId="30EEE111" w14:textId="64021DD4">
      <w:pPr>
        <w:pStyle w:val="FootnoteText"/>
      </w:pPr>
      <w:r w:rsidRPr="00F37E4C">
        <w:rPr>
          <w:rStyle w:val="FootnoteReference"/>
          <w:rFonts w:eastAsiaTheme="majorEastAsia"/>
        </w:rPr>
        <w:footnoteRef/>
      </w:r>
      <w:r w:rsidRPr="00F37E4C">
        <w:t xml:space="preserve"> </w:t>
      </w:r>
      <w:r w:rsidRPr="00F37E4C">
        <w:rPr>
          <w:i/>
          <w:iCs/>
        </w:rPr>
        <w:t>Call Authentication Trust Anchor</w:t>
      </w:r>
      <w:r w:rsidRPr="00F37E4C">
        <w:t>, WC Docket No. 17-97, Second Report and Order, 36 FCC Rcd 1859, 1902, para. 82 (2020) (</w:t>
      </w:r>
      <w:r w:rsidRPr="00F37E4C">
        <w:rPr>
          <w:i/>
          <w:iCs/>
        </w:rPr>
        <w:t>Second Caller ID Authentication Order</w:t>
      </w:r>
      <w:r w:rsidRPr="00F37E4C">
        <w:t xml:space="preserve">). </w:t>
      </w:r>
    </w:p>
  </w:footnote>
  <w:footnote w:id="9">
    <w:p w:rsidR="001824E4" w:rsidRPr="00F37E4C" w:rsidP="001824E4" w14:paraId="573D0E30" w14:textId="63462E80">
      <w:pPr>
        <w:pStyle w:val="FootnoteText"/>
      </w:pPr>
      <w:r w:rsidRPr="00F37E4C">
        <w:rPr>
          <w:rStyle w:val="FootnoteReference"/>
          <w:rFonts w:eastAsiaTheme="majorEastAsia"/>
        </w:rPr>
        <w:footnoteRef/>
      </w:r>
      <w:r w:rsidRPr="00F37E4C">
        <w:t xml:space="preserve"> </w:t>
      </w:r>
      <w:r w:rsidRPr="00F37E4C">
        <w:rPr>
          <w:i/>
          <w:iCs/>
        </w:rPr>
        <w:t>Sixth Caller ID Authentication Order</w:t>
      </w:r>
      <w:r w:rsidRPr="00F37E4C">
        <w:t>, 38 FCC Rcd at 2592-601, paras. 36-52.</w:t>
      </w:r>
    </w:p>
  </w:footnote>
  <w:footnote w:id="10">
    <w:p w:rsidR="001824E4" w:rsidRPr="00F37E4C" w:rsidP="001824E4" w14:paraId="5C561D14" w14:textId="77777777">
      <w:pPr>
        <w:pStyle w:val="FootnoteText"/>
      </w:pPr>
      <w:r w:rsidRPr="00F37E4C">
        <w:rPr>
          <w:rStyle w:val="FootnoteReference"/>
          <w:rFonts w:eastAsiaTheme="majorEastAsia"/>
        </w:rPr>
        <w:footnoteRef/>
      </w:r>
      <w:r w:rsidRPr="00F37E4C">
        <w:t xml:space="preserve"> </w:t>
      </w:r>
      <w:r w:rsidRPr="00F37E4C">
        <w:rPr>
          <w:i/>
          <w:iCs/>
        </w:rPr>
        <w:t>Advanced Methods to Target and Eliminate Unlawful Robocalls, Call Authentication Trust Anchor</w:t>
      </w:r>
      <w:r w:rsidRPr="00F37E4C">
        <w:t>, CG Docket No. 17-59, WC Docket No. 17-97, Seventh Report and Order in CG Docket 17-59 and WC Docket 17-97, Eighth Further Notice of Proposed Rulemaking in CG Docket 17-59, and Third Notice of Inquiry in CG Docket 17-59, 38 FCC Rcd 5404, 5422, para. 52 (2023) (</w:t>
      </w:r>
      <w:r w:rsidRPr="00F37E4C">
        <w:rPr>
          <w:i/>
          <w:iCs/>
        </w:rPr>
        <w:t>Seventh Call Blocking Order</w:t>
      </w:r>
      <w:r w:rsidRPr="00F37E4C">
        <w:t>).</w:t>
      </w:r>
    </w:p>
  </w:footnote>
  <w:footnote w:id="11">
    <w:p w:rsidR="001824E4" w:rsidRPr="00F37E4C" w:rsidP="001824E4" w14:paraId="6EA679B4" w14:textId="77777777">
      <w:pPr>
        <w:pStyle w:val="FootnoteText"/>
      </w:pPr>
      <w:r w:rsidRPr="00F37E4C">
        <w:rPr>
          <w:rStyle w:val="FootnoteReference"/>
          <w:rFonts w:eastAsiaTheme="majorEastAsia"/>
        </w:rPr>
        <w:footnoteRef/>
      </w:r>
      <w:r w:rsidRPr="00F37E4C">
        <w:t xml:space="preserve"> </w:t>
      </w:r>
      <w:r w:rsidRPr="00F37E4C">
        <w:rPr>
          <w:i/>
          <w:iCs/>
        </w:rPr>
        <w:t>See Wireline Competition Bureau Announces Robocall Mitigation Database Filing Deadlines and Instructions and Additional Compliance Dates</w:t>
      </w:r>
      <w:r w:rsidRPr="00F37E4C">
        <w:t>, WC Docket No. 17-97, Public Notice, 39 FCC Rcd 383, 383-87 (WCB 2024) (</w:t>
      </w:r>
      <w:r w:rsidRPr="00F37E4C">
        <w:rPr>
          <w:i/>
          <w:iCs/>
        </w:rPr>
        <w:t>RMD Public Notice</w:t>
      </w:r>
      <w:r w:rsidRPr="00F37E4C">
        <w:t xml:space="preserve">); Fed. Commc’ns Comm’n, </w:t>
      </w:r>
      <w:r w:rsidRPr="00F37E4C">
        <w:rPr>
          <w:i/>
          <w:iCs/>
        </w:rPr>
        <w:t>Advanced Methods to Target and Eliminate Unlawful Robocalls, Call Authentication Trust Anchor</w:t>
      </w:r>
      <w:r w:rsidRPr="00F37E4C">
        <w:t xml:space="preserve">, 89 Fed. Reg. 4833, 4833 (Jan. 25, 2024) (establishing February 26, 2024 as the effective date for the amendments to section 64.6305).  </w:t>
      </w:r>
    </w:p>
  </w:footnote>
  <w:footnote w:id="12">
    <w:p w:rsidR="00C17318" w:rsidP="00C17318" w14:paraId="6F704266" w14:textId="77777777">
      <w:pPr>
        <w:pStyle w:val="FootnoteText"/>
      </w:pPr>
      <w:r>
        <w:rPr>
          <w:rStyle w:val="FootnoteReference"/>
        </w:rPr>
        <w:footnoteRef/>
      </w:r>
      <w:r>
        <w:t xml:space="preserve"> The </w:t>
      </w:r>
      <w:r w:rsidRPr="005E13CF">
        <w:rPr>
          <w:i/>
          <w:iCs/>
        </w:rPr>
        <w:t>Sixth Caller ID Authentication Order</w:t>
      </w:r>
      <w:r>
        <w:t xml:space="preserve"> amended section 64.6305 to require non-gateway intermediate providers to file certifications in the RMD for the first time.  </w:t>
      </w:r>
      <w:r w:rsidRPr="00FF5F0E">
        <w:rPr>
          <w:i/>
          <w:iCs/>
        </w:rPr>
        <w:t>See</w:t>
      </w:r>
      <w:r>
        <w:t xml:space="preserve"> 47 CFR § 64.6305(f); </w:t>
      </w:r>
      <w:r>
        <w:rPr>
          <w:i/>
          <w:iCs/>
        </w:rPr>
        <w:t>Sixth Caller ID Authentication Order</w:t>
      </w:r>
      <w:r>
        <w:t xml:space="preserve">, 38 FCC Rcd at 2593, para. 38; </w:t>
      </w:r>
      <w:r w:rsidRPr="00234535">
        <w:rPr>
          <w:i/>
          <w:iCs/>
        </w:rPr>
        <w:t>RMD Public Notice</w:t>
      </w:r>
      <w:r w:rsidRPr="00D447E0">
        <w:t>,</w:t>
      </w:r>
      <w:r>
        <w:t xml:space="preserve"> 39 FCC Rcd at 384.  </w:t>
      </w:r>
    </w:p>
  </w:footnote>
  <w:footnote w:id="13">
    <w:p w:rsidR="00C17318" w:rsidRPr="00DA2972" w:rsidP="00C17318" w14:paraId="40B0280F" w14:textId="77777777">
      <w:pPr>
        <w:pStyle w:val="FootnoteText"/>
      </w:pPr>
      <w:r w:rsidRPr="00892F34">
        <w:rPr>
          <w:rStyle w:val="FootnoteReference"/>
        </w:rPr>
        <w:footnoteRef/>
      </w:r>
      <w:r w:rsidRPr="00892F34">
        <w:t xml:space="preserve"> 47 CFR §§ 64.6305(d)(1), (e)(1), (f)(1); </w:t>
      </w:r>
      <w:r w:rsidRPr="00892F34">
        <w:rPr>
          <w:i/>
          <w:iCs/>
        </w:rPr>
        <w:t>Sixth Caller ID Authentication Order</w:t>
      </w:r>
      <w:r w:rsidRPr="00892F34">
        <w:t xml:space="preserve">, 38 FCC Rcd at 2595, 2597, paras. 42, 46; </w:t>
      </w:r>
      <w:r w:rsidRPr="00892F34">
        <w:rPr>
          <w:i/>
          <w:iCs/>
        </w:rPr>
        <w:t>RMD Public Notice</w:t>
      </w:r>
      <w:r w:rsidRPr="00892F34">
        <w:t>, 39 FCC Rcd at 385.</w:t>
      </w:r>
      <w:r>
        <w:t xml:space="preserve">  </w:t>
      </w:r>
    </w:p>
  </w:footnote>
  <w:footnote w:id="14">
    <w:p w:rsidR="00C17318" w:rsidP="00C17318" w14:paraId="40FD9B98" w14:textId="77777777">
      <w:pPr>
        <w:pStyle w:val="FootnoteText"/>
      </w:pPr>
      <w:r>
        <w:rPr>
          <w:rStyle w:val="FootnoteReference"/>
        </w:rPr>
        <w:footnoteRef/>
      </w:r>
      <w:r>
        <w:t xml:space="preserve"> </w:t>
      </w:r>
      <w:r w:rsidRPr="002B3CC5">
        <w:rPr>
          <w:i/>
          <w:iCs/>
        </w:rPr>
        <w:t>See S</w:t>
      </w:r>
      <w:r>
        <w:rPr>
          <w:i/>
          <w:iCs/>
        </w:rPr>
        <w:t>ixth Caller ID Authentication Order</w:t>
      </w:r>
      <w:r>
        <w:t xml:space="preserve">, 38 FCC Rcd at 2593, para. 39; </w:t>
      </w:r>
      <w:r w:rsidRPr="00234535">
        <w:rPr>
          <w:i/>
          <w:iCs/>
        </w:rPr>
        <w:t>RMD Public Notice</w:t>
      </w:r>
      <w:r w:rsidRPr="00D447E0">
        <w:t>,</w:t>
      </w:r>
      <w:r>
        <w:t xml:space="preserve"> 39 FCC Rcd at 385, 388.</w:t>
      </w:r>
    </w:p>
  </w:footnote>
  <w:footnote w:id="15">
    <w:p w:rsidR="00C17318" w:rsidP="00C17318" w14:paraId="5C46EF62" w14:textId="3A343A28">
      <w:pPr>
        <w:pStyle w:val="FootnoteText"/>
      </w:pPr>
      <w:r>
        <w:rPr>
          <w:rStyle w:val="FootnoteReference"/>
        </w:rPr>
        <w:footnoteRef/>
      </w:r>
      <w:r>
        <w:t xml:space="preserve"> 47 CFR §§ 64.6305(d)(2)(ii), (e)(2)(ii), (f)(2)(ii);</w:t>
      </w:r>
      <w:r w:rsidRPr="00FD06C6">
        <w:rPr>
          <w:i/>
          <w:iCs/>
        </w:rPr>
        <w:t xml:space="preserve"> </w:t>
      </w:r>
      <w:r>
        <w:rPr>
          <w:i/>
          <w:iCs/>
        </w:rPr>
        <w:t>Sixth Caller ID Authentication Order</w:t>
      </w:r>
      <w:r>
        <w:t xml:space="preserve">, </w:t>
      </w:r>
      <w:r w:rsidRPr="007746AA" w:rsidR="007746AA">
        <w:t xml:space="preserve">38 FCC </w:t>
      </w:r>
      <w:r w:rsidRPr="007746AA" w:rsidR="007746AA">
        <w:t>Rcd</w:t>
      </w:r>
      <w:r>
        <w:t xml:space="preserve">  at</w:t>
      </w:r>
      <w:r>
        <w:t xml:space="preserve"> 2593-95, paras. 40-41; </w:t>
      </w:r>
      <w:r>
        <w:rPr>
          <w:i/>
          <w:iCs/>
        </w:rPr>
        <w:t>RM</w:t>
      </w:r>
      <w:r w:rsidRPr="00234535">
        <w:rPr>
          <w:i/>
          <w:iCs/>
        </w:rPr>
        <w:t>D Public Notice</w:t>
      </w:r>
      <w:r w:rsidRPr="00D447E0">
        <w:t>,</w:t>
      </w:r>
      <w:r>
        <w:t xml:space="preserve"> 39 FCC Rcd at 386-87. </w:t>
      </w:r>
    </w:p>
  </w:footnote>
  <w:footnote w:id="16">
    <w:p w:rsidR="00C17318" w:rsidP="00C17318" w14:paraId="285A6249" w14:textId="685AAD34">
      <w:pPr>
        <w:pStyle w:val="FootnoteText"/>
      </w:pPr>
      <w:r>
        <w:rPr>
          <w:rStyle w:val="FootnoteReference"/>
        </w:rPr>
        <w:footnoteRef/>
      </w:r>
      <w:r>
        <w:t xml:space="preserve"> 47 CFR §§ 64.6305(d)(4), (e)(4), (f)(4);</w:t>
      </w:r>
      <w:r w:rsidRPr="00FD06C6">
        <w:rPr>
          <w:i/>
          <w:iCs/>
        </w:rPr>
        <w:t xml:space="preserve"> </w:t>
      </w:r>
      <w:r>
        <w:rPr>
          <w:i/>
          <w:iCs/>
        </w:rPr>
        <w:t>Sixth Caller ID Authentication Order</w:t>
      </w:r>
      <w:r>
        <w:t xml:space="preserve">, </w:t>
      </w:r>
      <w:r w:rsidRPr="007746AA" w:rsidR="007746AA">
        <w:t>38 FCC Rcd</w:t>
      </w:r>
      <w:r w:rsidR="007746AA">
        <w:t xml:space="preserve"> </w:t>
      </w:r>
      <w:r>
        <w:t xml:space="preserve">at 2595-96, 2597, 2599, paras. 42-43, 46, 48; </w:t>
      </w:r>
      <w:r>
        <w:rPr>
          <w:i/>
          <w:iCs/>
        </w:rPr>
        <w:t>RM</w:t>
      </w:r>
      <w:r w:rsidRPr="00234535">
        <w:rPr>
          <w:i/>
          <w:iCs/>
        </w:rPr>
        <w:t>D Public Notice</w:t>
      </w:r>
      <w:r w:rsidRPr="00D447E0">
        <w:t>,</w:t>
      </w:r>
      <w:r>
        <w:t xml:space="preserve"> 39 FCC Rcd at 385-86.</w:t>
      </w:r>
    </w:p>
  </w:footnote>
  <w:footnote w:id="17">
    <w:p w:rsidR="00C17318" w:rsidP="00C17318" w14:paraId="2E7962A3" w14:textId="089AEA38">
      <w:pPr>
        <w:pStyle w:val="FootnoteText"/>
      </w:pPr>
      <w:r>
        <w:rPr>
          <w:rStyle w:val="FootnoteReference"/>
        </w:rPr>
        <w:footnoteRef/>
      </w:r>
      <w:r>
        <w:t xml:space="preserve"> 47 CFR §§ 64.6305(d)(2)(</w:t>
      </w:r>
      <w:r>
        <w:t>i</w:t>
      </w:r>
      <w:r>
        <w:t>), (iii), (iv), 64.6305(e)(2)(</w:t>
      </w:r>
      <w:r>
        <w:t>i</w:t>
      </w:r>
      <w:r>
        <w:t>), (iii), (iv), 64.6305(f)(2)(</w:t>
      </w:r>
      <w:r>
        <w:t>i</w:t>
      </w:r>
      <w:r>
        <w:t>), (iii), (iv);</w:t>
      </w:r>
      <w:r w:rsidRPr="00FD06C6">
        <w:rPr>
          <w:i/>
          <w:iCs/>
        </w:rPr>
        <w:t xml:space="preserve"> </w:t>
      </w:r>
      <w:r>
        <w:rPr>
          <w:i/>
          <w:iCs/>
        </w:rPr>
        <w:t>Sixth Caller ID Authentication Order</w:t>
      </w:r>
      <w:r>
        <w:t xml:space="preserve">, </w:t>
      </w:r>
      <w:r w:rsidRPr="00857016" w:rsidR="00857016">
        <w:t>38 FCC Rcd</w:t>
      </w:r>
      <w:r w:rsidRPr="00857016" w:rsidR="00857016">
        <w:rPr>
          <w:i/>
          <w:iCs/>
        </w:rPr>
        <w:t xml:space="preserve"> </w:t>
      </w:r>
      <w:r>
        <w:t xml:space="preserve">at 2596-99, paras. 43-47; </w:t>
      </w:r>
      <w:r>
        <w:rPr>
          <w:i/>
          <w:iCs/>
        </w:rPr>
        <w:t>RM</w:t>
      </w:r>
      <w:r w:rsidRPr="00234535">
        <w:rPr>
          <w:i/>
          <w:iCs/>
        </w:rPr>
        <w:t>D Public Notice</w:t>
      </w:r>
      <w:r w:rsidRPr="00D447E0">
        <w:t>,</w:t>
      </w:r>
      <w:r>
        <w:t xml:space="preserve"> </w:t>
      </w:r>
      <w:r w:rsidRPr="00015EC9">
        <w:rPr>
          <w:i/>
          <w:iCs/>
        </w:rPr>
        <w:t>supra</w:t>
      </w:r>
      <w:r>
        <w:t xml:space="preserve"> note </w:t>
      </w:r>
      <w:r>
        <w:fldChar w:fldCharType="begin"/>
      </w:r>
      <w:r>
        <w:instrText xml:space="preserve"> NOTEREF _Ref203139098 \h </w:instrText>
      </w:r>
      <w:r>
        <w:fldChar w:fldCharType="separate"/>
      </w:r>
      <w:r>
        <w:t>7</w:t>
      </w:r>
      <w:r>
        <w:fldChar w:fldCharType="end"/>
      </w:r>
      <w:r>
        <w:t>, at 385-86.</w:t>
      </w:r>
    </w:p>
  </w:footnote>
  <w:footnote w:id="18">
    <w:p w:rsidR="001824E4" w:rsidRPr="00F37E4C" w:rsidP="001824E4" w14:paraId="1EF8D4E8" w14:textId="37A225EB">
      <w:pPr>
        <w:pStyle w:val="FootnoteText"/>
      </w:pPr>
      <w:r w:rsidRPr="00F37E4C">
        <w:rPr>
          <w:rStyle w:val="FootnoteReference"/>
          <w:rFonts w:eastAsiaTheme="majorEastAsia"/>
        </w:rPr>
        <w:footnoteRef/>
      </w:r>
      <w:r w:rsidRPr="00F37E4C">
        <w:t xml:space="preserve"> 47 CFR § 0.111(a)(28)(</w:t>
      </w:r>
      <w:r w:rsidRPr="00F37E4C">
        <w:t>i</w:t>
      </w:r>
      <w:r w:rsidRPr="00F37E4C">
        <w:t xml:space="preserve">); </w:t>
      </w:r>
      <w:r w:rsidRPr="00F37E4C">
        <w:rPr>
          <w:rStyle w:val="boolean-control"/>
          <w:i/>
          <w:iCs/>
        </w:rPr>
        <w:t>see Second Caller ID Authentication Order</w:t>
      </w:r>
      <w:r w:rsidRPr="00F37E4C">
        <w:rPr>
          <w:rStyle w:val="boolean-control"/>
        </w:rPr>
        <w:t xml:space="preserve">, 36 FCC Rcd at 1902-03, para. 83 (voice service provider certifications); </w:t>
      </w:r>
      <w:r w:rsidRPr="00F37E4C">
        <w:rPr>
          <w:i/>
          <w:iCs/>
        </w:rPr>
        <w:t>Advanced Methods to Target and Eliminate Unlawful Robocalls, Call Authentication Trust Anchor</w:t>
      </w:r>
      <w:r w:rsidRPr="00F37E4C">
        <w:t xml:space="preserve">, CG Docket No. 17-59, WC Docket No. 17-97, Sixth Report and Order in CG Docket No. 17-59, Fifth Report and Order in WC Docket No. 17-97, Order on Reconsideration in WC Docket No. 17-97, Order, Seventh Further Notice of Proposed Rulemaking in CG Docket No. 17-59, and Fifth Further Notice of Proposed Rulemaking in WC Docket No. 17-97, </w:t>
      </w:r>
      <w:r w:rsidRPr="00F37E4C">
        <w:rPr>
          <w:rStyle w:val="cf01"/>
          <w:rFonts w:ascii="Times New Roman" w:hAnsi="Times New Roman" w:cs="Times New Roman"/>
          <w:sz w:val="20"/>
          <w:szCs w:val="20"/>
        </w:rPr>
        <w:t xml:space="preserve">37 FCC Rcd 6865, 6882, </w:t>
      </w:r>
      <w:r w:rsidRPr="00F37E4C">
        <w:t>para. 40 (2022) (</w:t>
      </w:r>
      <w:r w:rsidRPr="00F37E4C">
        <w:rPr>
          <w:i/>
          <w:iCs/>
        </w:rPr>
        <w:t>Gateway Provider Order</w:t>
      </w:r>
      <w:r w:rsidRPr="00F37E4C">
        <w:t xml:space="preserve">) (gateway provider certifications); </w:t>
      </w:r>
      <w:r w:rsidRPr="00F37E4C">
        <w:rPr>
          <w:i/>
          <w:iCs/>
        </w:rPr>
        <w:t>Sixth Caller ID Authentication Order</w:t>
      </w:r>
      <w:r w:rsidRPr="00F37E4C">
        <w:t>, 38 FCC Rcd at 2602-03, paras. 56-57 (non-gateway intermediate provider certifications)</w:t>
      </w:r>
      <w:r w:rsidRPr="00F37E4C">
        <w:rPr>
          <w:rStyle w:val="boolean-control"/>
        </w:rPr>
        <w:t xml:space="preserve">.  </w:t>
      </w:r>
    </w:p>
  </w:footnote>
  <w:footnote w:id="19">
    <w:p w:rsidR="001824E4" w:rsidRPr="00F37E4C" w:rsidP="001824E4" w14:paraId="4B0C984E" w14:textId="77777777">
      <w:pPr>
        <w:pStyle w:val="FootnoteText"/>
      </w:pPr>
      <w:r w:rsidRPr="00F37E4C">
        <w:rPr>
          <w:rStyle w:val="FootnoteReference"/>
          <w:rFonts w:eastAsiaTheme="majorEastAsia"/>
        </w:rPr>
        <w:footnoteRef/>
      </w:r>
      <w:r w:rsidRPr="00F37E4C">
        <w:rPr>
          <w:i/>
          <w:iCs/>
        </w:rPr>
        <w:t xml:space="preserve"> </w:t>
      </w:r>
      <w:r w:rsidRPr="00F37E4C">
        <w:rPr>
          <w:rStyle w:val="boolean-control"/>
          <w:i/>
          <w:iCs/>
        </w:rPr>
        <w:t>Sixth Caller ID Authentication Order</w:t>
      </w:r>
      <w:r w:rsidRPr="00F37E4C">
        <w:rPr>
          <w:rStyle w:val="boolean-control"/>
        </w:rPr>
        <w:t>, 38 FCC Rcd at 2604, para. 60.</w:t>
      </w:r>
    </w:p>
  </w:footnote>
  <w:footnote w:id="20">
    <w:p w:rsidR="001824E4" w:rsidRPr="00F37E4C" w:rsidP="001824E4" w14:paraId="3D3BC1E0" w14:textId="77777777">
      <w:pPr>
        <w:pStyle w:val="FootnoteText"/>
      </w:pPr>
      <w:r w:rsidRPr="00F37E4C">
        <w:rPr>
          <w:rStyle w:val="FootnoteReference"/>
          <w:rFonts w:eastAsiaTheme="majorEastAsia"/>
        </w:rPr>
        <w:footnoteRef/>
      </w:r>
      <w:r w:rsidRPr="00F37E4C">
        <w:t xml:space="preserve"> </w:t>
      </w:r>
      <w:r w:rsidRPr="00F37E4C">
        <w:rPr>
          <w:rStyle w:val="boolean-control"/>
          <w:i/>
          <w:iCs/>
        </w:rPr>
        <w:t>Id</w:t>
      </w:r>
      <w:r w:rsidRPr="00F37E4C">
        <w:rPr>
          <w:rStyle w:val="boolean-control"/>
        </w:rPr>
        <w:t xml:space="preserve">. </w:t>
      </w:r>
    </w:p>
  </w:footnote>
  <w:footnote w:id="21">
    <w:p w:rsidR="001824E4" w:rsidRPr="00F37E4C" w:rsidP="001824E4" w14:paraId="38898A8A" w14:textId="77777777">
      <w:pPr>
        <w:pStyle w:val="FootnoteText"/>
      </w:pPr>
      <w:r w:rsidRPr="00F37E4C">
        <w:rPr>
          <w:rStyle w:val="FootnoteReference"/>
          <w:rFonts w:eastAsiaTheme="majorEastAsia"/>
        </w:rPr>
        <w:footnoteRef/>
      </w:r>
      <w:r w:rsidRPr="00F37E4C">
        <w:t xml:space="preserve"> </w:t>
      </w:r>
      <w:r w:rsidRPr="00F37E4C">
        <w:rPr>
          <w:rStyle w:val="boolean-control"/>
          <w:i/>
          <w:iCs/>
        </w:rPr>
        <w:t>Id.</w:t>
      </w:r>
    </w:p>
  </w:footnote>
  <w:footnote w:id="22">
    <w:p w:rsidR="009B4DCE" w:rsidRPr="002616FE" w:rsidP="009B4DCE" w14:paraId="3BF68AA6" w14:textId="600A71B9">
      <w:pPr>
        <w:pStyle w:val="FootnoteText"/>
      </w:pPr>
      <w:r w:rsidRPr="000B0DBC">
        <w:rPr>
          <w:rStyle w:val="FootnoteReference"/>
        </w:rPr>
        <w:footnoteRef/>
      </w:r>
      <w:r w:rsidRPr="000B0DBC">
        <w:t xml:space="preserve"> </w:t>
      </w:r>
      <w:r>
        <w:t>Email from Robocall Mitigation Database Team (Mar. 29, 2024) (on file in EB-TCD-24-00036891)</w:t>
      </w:r>
      <w:r w:rsidR="000E2980">
        <w:t xml:space="preserve"> (WCB Email)</w:t>
      </w:r>
      <w:r>
        <w:t xml:space="preserve">.  </w:t>
      </w:r>
    </w:p>
  </w:footnote>
  <w:footnote w:id="23">
    <w:p w:rsidR="009B4DCE" w:rsidRPr="00980DC1" w:rsidP="009B4DCE" w14:paraId="7C31C73C" w14:textId="77777777">
      <w:pPr>
        <w:pStyle w:val="FootnoteText"/>
      </w:pPr>
      <w:r>
        <w:rPr>
          <w:rStyle w:val="FootnoteReference"/>
        </w:rPr>
        <w:footnoteRef/>
      </w:r>
      <w:r>
        <w:t xml:space="preserve"> </w:t>
      </w:r>
      <w:r w:rsidRPr="2899AAE0">
        <w:rPr>
          <w:i/>
          <w:iCs/>
        </w:rPr>
        <w:t xml:space="preserve">Id. </w:t>
      </w:r>
    </w:p>
  </w:footnote>
  <w:footnote w:id="24">
    <w:p w:rsidR="003F729F" w:rsidRPr="00140BB9" w:rsidP="003F729F" w14:paraId="2C19DFB9" w14:textId="2EE8FADE">
      <w:pPr>
        <w:pStyle w:val="FootnoteText"/>
      </w:pPr>
      <w:r>
        <w:rPr>
          <w:rStyle w:val="FootnoteReference"/>
        </w:rPr>
        <w:footnoteRef/>
      </w:r>
      <w:r>
        <w:t xml:space="preserve"> </w:t>
      </w:r>
      <w:r>
        <w:rPr>
          <w:i/>
          <w:iCs/>
        </w:rPr>
        <w:t>See</w:t>
      </w:r>
      <w:r w:rsidRPr="0004304F" w:rsidR="0004304F">
        <w:t xml:space="preserve"> </w:t>
      </w:r>
      <w:r w:rsidRPr="0004304F" w:rsidR="0004304F">
        <w:rPr>
          <w:i/>
          <w:iCs/>
        </w:rPr>
        <w:t>2,411 Robocall Mitigation Database Filers</w:t>
      </w:r>
      <w:r w:rsidRPr="001F6093" w:rsidR="0004304F">
        <w:t>,</w:t>
      </w:r>
      <w:r w:rsidR="00B455ED">
        <w:t xml:space="preserve"> </w:t>
      </w:r>
      <w:r w:rsidR="001E0781">
        <w:t>EB-TCD-24-000</w:t>
      </w:r>
      <w:r w:rsidR="001D1424">
        <w:t>36891, Order,</w:t>
      </w:r>
      <w:r w:rsidRPr="0004304F" w:rsidR="0004304F">
        <w:rPr>
          <w:i/>
          <w:iCs/>
        </w:rPr>
        <w:t xml:space="preserve"> </w:t>
      </w:r>
      <w:r w:rsidRPr="00D97B08" w:rsidR="0004304F">
        <w:t xml:space="preserve">39 FCC Rcd 13318, </w:t>
      </w:r>
      <w:r w:rsidRPr="00D97B08" w:rsidR="00D97B08">
        <w:t>13321</w:t>
      </w:r>
      <w:r w:rsidRPr="00D97B08" w:rsidR="0004304F">
        <w:t>, para</w:t>
      </w:r>
      <w:r w:rsidRPr="00D97B08" w:rsidR="00D97B08">
        <w:t>s</w:t>
      </w:r>
      <w:r w:rsidRPr="00D97B08" w:rsidR="0004304F">
        <w:t xml:space="preserve">. </w:t>
      </w:r>
      <w:r w:rsidRPr="00D97B08" w:rsidR="00D97B08">
        <w:t xml:space="preserve">1, </w:t>
      </w:r>
      <w:r w:rsidR="00330417">
        <w:t>7-</w:t>
      </w:r>
      <w:r w:rsidRPr="00D97B08" w:rsidR="00D97B08">
        <w:t>8</w:t>
      </w:r>
      <w:r w:rsidRPr="00D97B08" w:rsidR="0004304F">
        <w:t xml:space="preserve"> (EB 2024)</w:t>
      </w:r>
      <w:r w:rsidRPr="0004304F" w:rsidR="0004304F">
        <w:rPr>
          <w:i/>
          <w:iCs/>
        </w:rPr>
        <w:t xml:space="preserve"> (</w:t>
      </w:r>
      <w:r w:rsidR="00D97B08">
        <w:rPr>
          <w:i/>
          <w:iCs/>
        </w:rPr>
        <w:t xml:space="preserve">December 2024 </w:t>
      </w:r>
      <w:r w:rsidRPr="0004304F" w:rsidR="0004304F">
        <w:rPr>
          <w:i/>
          <w:iCs/>
        </w:rPr>
        <w:t>Show Cause Order</w:t>
      </w:r>
      <w:r w:rsidR="00D97B08">
        <w:rPr>
          <w:i/>
          <w:iCs/>
        </w:rPr>
        <w:t>).</w:t>
      </w:r>
    </w:p>
  </w:footnote>
  <w:footnote w:id="25">
    <w:p w:rsidR="003F729F" w:rsidP="003F729F" w14:paraId="2C8F56A1" w14:textId="1A41BE1B">
      <w:pPr>
        <w:pStyle w:val="FootnoteText"/>
      </w:pPr>
      <w:r>
        <w:rPr>
          <w:rStyle w:val="FootnoteReference"/>
        </w:rPr>
        <w:footnoteRef/>
      </w:r>
      <w:r w:rsidR="004372BF">
        <w:t xml:space="preserve"> </w:t>
      </w:r>
      <w:r w:rsidRPr="00DA1AD5" w:rsidR="004372BF">
        <w:rPr>
          <w:i/>
          <w:iCs/>
        </w:rPr>
        <w:t>See Robocall Mitigation Database Filers</w:t>
      </w:r>
      <w:r w:rsidR="004372BF">
        <w:t>, EB</w:t>
      </w:r>
      <w:r w:rsidR="004C36E0">
        <w:t>-TCD-</w:t>
      </w:r>
      <w:r w:rsidR="00B161A5">
        <w:t>25-00038</w:t>
      </w:r>
      <w:r w:rsidR="00B665DB">
        <w:t>590</w:t>
      </w:r>
      <w:r w:rsidRPr="004C36E0" w:rsidR="004C36E0">
        <w:t xml:space="preserve">, Order, </w:t>
      </w:r>
      <w:r w:rsidR="00326DF0">
        <w:t>40 FCC Rcd 6009</w:t>
      </w:r>
      <w:r w:rsidR="00420F61">
        <w:t xml:space="preserve"> (</w:t>
      </w:r>
      <w:r w:rsidR="00DC1456">
        <w:t xml:space="preserve">EB </w:t>
      </w:r>
      <w:r w:rsidR="00420F61">
        <w:t>2025)</w:t>
      </w:r>
      <w:r w:rsidR="00673B60">
        <w:t xml:space="preserve"> (</w:t>
      </w:r>
      <w:r w:rsidRPr="00A87B64" w:rsidR="00673B60">
        <w:rPr>
          <w:i/>
          <w:iCs/>
        </w:rPr>
        <w:t>August 202</w:t>
      </w:r>
      <w:r w:rsidRPr="00A87B64" w:rsidR="00A87B64">
        <w:rPr>
          <w:i/>
          <w:iCs/>
        </w:rPr>
        <w:t>5 RMD Order</w:t>
      </w:r>
      <w:r w:rsidR="00A87B64">
        <w:t xml:space="preserve">).  </w:t>
      </w:r>
    </w:p>
  </w:footnote>
  <w:footnote w:id="26">
    <w:p w:rsidR="0023415F" w14:paraId="5296D49A" w14:textId="2AE29FD5">
      <w:pPr>
        <w:pStyle w:val="FootnoteText"/>
      </w:pPr>
      <w:r>
        <w:rPr>
          <w:rStyle w:val="FootnoteReference"/>
        </w:rPr>
        <w:footnoteRef/>
      </w:r>
      <w:r>
        <w:t xml:space="preserve"> Provisional reinstatement was a speci</w:t>
      </w:r>
      <w:r w:rsidR="001C061F">
        <w:t xml:space="preserve">al circumstance to the facts of </w:t>
      </w:r>
      <w:r w:rsidRPr="001F6093" w:rsidR="00BE53DE">
        <w:rPr>
          <w:color w:val="000000" w:themeColor="text1"/>
        </w:rPr>
        <w:t xml:space="preserve">the </w:t>
      </w:r>
      <w:r w:rsidR="001C061F">
        <w:t>RMD removal proceeding</w:t>
      </w:r>
      <w:r w:rsidR="00BE53DE">
        <w:t xml:space="preserve"> </w:t>
      </w:r>
      <w:r w:rsidRPr="001F6093" w:rsidR="00BE53DE">
        <w:rPr>
          <w:color w:val="000000" w:themeColor="text1"/>
        </w:rPr>
        <w:t xml:space="preserve">that culminated in the </w:t>
      </w:r>
      <w:r w:rsidRPr="001F6093" w:rsidR="00BE53DE">
        <w:rPr>
          <w:i/>
          <w:iCs/>
          <w:color w:val="000000" w:themeColor="text1"/>
        </w:rPr>
        <w:t>August 2025 RMD Order</w:t>
      </w:r>
      <w:r w:rsidRPr="001F6093" w:rsidR="00C90F11">
        <w:rPr>
          <w:color w:val="000000" w:themeColor="text1"/>
        </w:rPr>
        <w:t xml:space="preserve">.  </w:t>
      </w:r>
      <w:r w:rsidR="00C90F11">
        <w:t>RMD filers should have no expectation that provisional reinstatements will be used in the future.</w:t>
      </w:r>
      <w:r w:rsidR="001C061F">
        <w:t xml:space="preserve"> </w:t>
      </w:r>
    </w:p>
  </w:footnote>
  <w:footnote w:id="27">
    <w:p w:rsidR="00761076" w14:paraId="34B62439" w14:textId="641CA27A">
      <w:pPr>
        <w:pStyle w:val="FootnoteText"/>
      </w:pPr>
      <w:r>
        <w:rPr>
          <w:rStyle w:val="FootnoteReference"/>
        </w:rPr>
        <w:footnoteRef/>
      </w:r>
      <w:r>
        <w:t xml:space="preserve"> </w:t>
      </w:r>
      <w:r w:rsidRPr="00781C9C" w:rsidR="0032279C">
        <w:rPr>
          <w:i/>
          <w:iCs/>
        </w:rPr>
        <w:t>See</w:t>
      </w:r>
      <w:r w:rsidR="00541B13">
        <w:t xml:space="preserve">, </w:t>
      </w:r>
      <w:r w:rsidRPr="00013AC3" w:rsidR="00541B13">
        <w:rPr>
          <w:i/>
          <w:iCs/>
        </w:rPr>
        <w:t>e.g.</w:t>
      </w:r>
      <w:r w:rsidR="006E7502">
        <w:t>,</w:t>
      </w:r>
      <w:r w:rsidR="00541B13">
        <w:t xml:space="preserve"> </w:t>
      </w:r>
      <w:r w:rsidR="00B47248">
        <w:t>E</w:t>
      </w:r>
      <w:r w:rsidR="00541B13">
        <w:t>mail from RMD reinstatement address (</w:t>
      </w:r>
      <w:hyperlink r:id="rId1" w:history="1">
        <w:r w:rsidRPr="00383B36" w:rsidR="00506C18">
          <w:rPr>
            <w:rStyle w:val="Hyperlink"/>
          </w:rPr>
          <w:t>RMDReinstatementRequest@fcc.gov</w:t>
        </w:r>
      </w:hyperlink>
      <w:r w:rsidR="00506C18">
        <w:t xml:space="preserve">) </w:t>
      </w:r>
      <w:r w:rsidR="00013AC3">
        <w:t xml:space="preserve">(Aug. 29, </w:t>
      </w:r>
      <w:r w:rsidR="00013AC3">
        <w:t>2025</w:t>
      </w:r>
      <w:r w:rsidR="00013AC3">
        <w:t xml:space="preserve"> 5:06 PM EDT)</w:t>
      </w:r>
      <w:r w:rsidR="00C33AB3">
        <w:t xml:space="preserve"> (on file in EB-TCD-25-00038590)</w:t>
      </w:r>
      <w:r w:rsidR="00013AC3">
        <w:t xml:space="preserve">.  </w:t>
      </w:r>
    </w:p>
  </w:footnote>
  <w:footnote w:id="28">
    <w:p w:rsidR="006F752F" w14:paraId="1087BCCA" w14:textId="35BE29CE">
      <w:pPr>
        <w:pStyle w:val="FootnoteText"/>
      </w:pPr>
      <w:r>
        <w:rPr>
          <w:rStyle w:val="FootnoteReference"/>
        </w:rPr>
        <w:footnoteRef/>
      </w:r>
      <w:r>
        <w:t xml:space="preserve"> </w:t>
      </w:r>
      <w:r w:rsidRPr="006F752F">
        <w:rPr>
          <w:i/>
          <w:iCs/>
        </w:rPr>
        <w:t>See id.</w:t>
      </w:r>
      <w:r>
        <w:t xml:space="preserve"> </w:t>
      </w:r>
    </w:p>
  </w:footnote>
  <w:footnote w:id="29">
    <w:p w:rsidR="001D5886" w14:paraId="27FD2FC1" w14:textId="6DC492F5">
      <w:pPr>
        <w:pStyle w:val="FootnoteText"/>
      </w:pPr>
      <w:r>
        <w:rPr>
          <w:rStyle w:val="FootnoteReference"/>
        </w:rPr>
        <w:footnoteRef/>
      </w:r>
      <w:r>
        <w:t xml:space="preserve"> </w:t>
      </w:r>
      <w:r w:rsidR="00BE53DE">
        <w:t xml:space="preserve"> </w:t>
      </w:r>
      <w:r w:rsidRPr="001F6093" w:rsidR="00BE53DE">
        <w:rPr>
          <w:color w:val="000000" w:themeColor="text1"/>
        </w:rPr>
        <w:t xml:space="preserve">The date and time of the Notification Email for each Company is listed in Appendix A. </w:t>
      </w:r>
      <w:r w:rsidR="00BE53DE">
        <w:t xml:space="preserve"> </w:t>
      </w:r>
      <w:r w:rsidR="002F67E8">
        <w:t>The Notification Emails</w:t>
      </w:r>
      <w:r w:rsidR="00703A2E">
        <w:t xml:space="preserve"> are on file in EB-TCD-25-00038590</w:t>
      </w:r>
      <w:r w:rsidR="00151BF8">
        <w:t xml:space="preserve">.  </w:t>
      </w:r>
      <w:r w:rsidR="00151BF8">
        <w:rPr>
          <w:i/>
          <w:iCs/>
        </w:rPr>
        <w:t>See, e.g.</w:t>
      </w:r>
      <w:r w:rsidR="00151BF8">
        <w:t xml:space="preserve">, </w:t>
      </w:r>
      <w:r w:rsidR="00B47248">
        <w:t>E</w:t>
      </w:r>
      <w:r w:rsidR="00F05D45">
        <w:t>mail from</w:t>
      </w:r>
      <w:r w:rsidR="00733F93">
        <w:t xml:space="preserve"> RMD</w:t>
      </w:r>
      <w:r w:rsidR="0069680B">
        <w:t xml:space="preserve"> r</w:t>
      </w:r>
      <w:r w:rsidR="00733F93">
        <w:t xml:space="preserve">einstatement </w:t>
      </w:r>
      <w:r w:rsidR="0069680B">
        <w:t>a</w:t>
      </w:r>
      <w:r w:rsidR="00733F93">
        <w:t>ddress (</w:t>
      </w:r>
      <w:hyperlink r:id="rId1" w:history="1">
        <w:r w:rsidRPr="00931203" w:rsidR="0069680B">
          <w:rPr>
            <w:rStyle w:val="Hyperlink"/>
          </w:rPr>
          <w:t>RMDReinstatementRequest@fcc.gov</w:t>
        </w:r>
      </w:hyperlink>
      <w:r w:rsidR="0069680B">
        <w:t xml:space="preserve">) </w:t>
      </w:r>
      <w:r w:rsidR="00881715">
        <w:t xml:space="preserve">(Sept. 15, </w:t>
      </w:r>
      <w:r w:rsidR="00881715">
        <w:t>2025</w:t>
      </w:r>
      <w:r w:rsidR="00BE53DE">
        <w:t xml:space="preserve"> </w:t>
      </w:r>
      <w:r w:rsidRPr="001F6093" w:rsidR="00BE53DE">
        <w:rPr>
          <w:color w:val="000000" w:themeColor="text1"/>
        </w:rPr>
        <w:t>5:14 PM EDT</w:t>
      </w:r>
      <w:r w:rsidR="00BD5EB5">
        <w:t>)</w:t>
      </w:r>
      <w:r w:rsidR="002F67E8">
        <w:t xml:space="preserve">. </w:t>
      </w:r>
      <w:r w:rsidR="00881715">
        <w:t xml:space="preserve"> </w:t>
      </w:r>
    </w:p>
  </w:footnote>
  <w:footnote w:id="30">
    <w:p w:rsidR="00951C33" w14:paraId="630CF61A" w14:textId="6C7B7C41">
      <w:pPr>
        <w:pStyle w:val="FootnoteText"/>
      </w:pPr>
      <w:r>
        <w:rPr>
          <w:rStyle w:val="FootnoteReference"/>
        </w:rPr>
        <w:footnoteRef/>
      </w:r>
      <w:r>
        <w:t xml:space="preserve"> </w:t>
      </w:r>
      <w:r w:rsidRPr="00951C33">
        <w:rPr>
          <w:i/>
          <w:iCs/>
        </w:rPr>
        <w:t>See</w:t>
      </w:r>
      <w:r w:rsidR="00FA03F1">
        <w:rPr>
          <w:i/>
          <w:iCs/>
        </w:rPr>
        <w:t>,</w:t>
      </w:r>
      <w:r w:rsidRPr="004676DF">
        <w:rPr>
          <w:color w:val="000000" w:themeColor="text1"/>
        </w:rPr>
        <w:t xml:space="preserve"> </w:t>
      </w:r>
      <w:r w:rsidRPr="004676DF" w:rsidR="00BE53DE">
        <w:rPr>
          <w:i/>
          <w:iCs/>
          <w:color w:val="000000" w:themeColor="text1"/>
        </w:rPr>
        <w:t>e.g.</w:t>
      </w:r>
      <w:r w:rsidRPr="004676DF" w:rsidR="00BE53DE">
        <w:rPr>
          <w:color w:val="000000" w:themeColor="text1"/>
        </w:rPr>
        <w:t xml:space="preserve">, Email from RMD reinstatement address (RMDReinstatementRequest@fcc.gov) (Sept. 15, </w:t>
      </w:r>
      <w:r w:rsidRPr="004676DF" w:rsidR="00BE53DE">
        <w:rPr>
          <w:color w:val="000000" w:themeColor="text1"/>
        </w:rPr>
        <w:t>2025</w:t>
      </w:r>
      <w:r w:rsidRPr="004676DF" w:rsidR="00BE53DE">
        <w:rPr>
          <w:color w:val="000000" w:themeColor="text1"/>
        </w:rPr>
        <w:t xml:space="preserve"> 5:14 PM EDT)</w:t>
      </w:r>
      <w:r w:rsidRPr="004676DF" w:rsidR="004676DF">
        <w:rPr>
          <w:color w:val="000000" w:themeColor="text1"/>
        </w:rPr>
        <w:t xml:space="preserve">. </w:t>
      </w:r>
    </w:p>
  </w:footnote>
  <w:footnote w:id="31">
    <w:p w:rsidR="00065825" w14:paraId="4076A300" w14:textId="2D29E341">
      <w:pPr>
        <w:pStyle w:val="FootnoteText"/>
      </w:pPr>
      <w:r>
        <w:rPr>
          <w:rStyle w:val="FootnoteReference"/>
        </w:rPr>
        <w:footnoteRef/>
      </w:r>
      <w:r>
        <w:t xml:space="preserve"> </w:t>
      </w:r>
      <w:r w:rsidRPr="00065825">
        <w:rPr>
          <w:i/>
          <w:iCs/>
        </w:rPr>
        <w:t>See</w:t>
      </w:r>
      <w:r>
        <w:t xml:space="preserve"> Notification Emails. </w:t>
      </w:r>
    </w:p>
  </w:footnote>
  <w:footnote w:id="32">
    <w:p w:rsidR="00E7458A" w14:paraId="3684CF2A" w14:textId="7B298D61">
      <w:pPr>
        <w:pStyle w:val="FootnoteText"/>
      </w:pPr>
      <w:r>
        <w:rPr>
          <w:rStyle w:val="FootnoteReference"/>
        </w:rPr>
        <w:footnoteRef/>
      </w:r>
      <w:r>
        <w:t xml:space="preserve"> </w:t>
      </w:r>
      <w:r w:rsidRPr="002422E1">
        <w:rPr>
          <w:i/>
          <w:iCs/>
        </w:rPr>
        <w:t>See Sixth Caller ID Authentication Order</w:t>
      </w:r>
      <w:r>
        <w:t>, 38 FCC Rcd at 25</w:t>
      </w:r>
      <w:r w:rsidR="002422E1">
        <w:t xml:space="preserve">92-99, paras. 36-49. </w:t>
      </w:r>
    </w:p>
  </w:footnote>
  <w:footnote w:id="33">
    <w:p w:rsidR="001824E4" w:rsidRPr="00F37E4C" w:rsidP="001824E4" w14:paraId="22DA92F6" w14:textId="37DF3DA9">
      <w:pPr>
        <w:pStyle w:val="FootnoteText"/>
      </w:pPr>
      <w:r w:rsidRPr="00F37E4C">
        <w:rPr>
          <w:rStyle w:val="FootnoteReference"/>
          <w:rFonts w:eastAsiaTheme="majorEastAsia"/>
        </w:rPr>
        <w:footnoteRef/>
      </w:r>
      <w:r w:rsidRPr="00F37E4C">
        <w:t xml:space="preserve"> 47 CFR § 0.111(a)(28)(</w:t>
      </w:r>
      <w:r w:rsidRPr="00F37E4C">
        <w:t>i</w:t>
      </w:r>
      <w:r w:rsidRPr="00F37E4C">
        <w:t xml:space="preserve">); </w:t>
      </w:r>
      <w:r w:rsidRPr="00F37E4C">
        <w:rPr>
          <w:rStyle w:val="boolean-control"/>
          <w:i/>
          <w:iCs/>
        </w:rPr>
        <w:t>see Second Caller ID Authentication Order</w:t>
      </w:r>
      <w:r w:rsidRPr="00F37E4C">
        <w:rPr>
          <w:rStyle w:val="boolean-control"/>
        </w:rPr>
        <w:t xml:space="preserve">, 36 FCC Rcd at </w:t>
      </w:r>
      <w:r w:rsidRPr="00F37E4C">
        <w:t>1902</w:t>
      </w:r>
      <w:r w:rsidRPr="00F37E4C">
        <w:rPr>
          <w:rStyle w:val="boolean-control"/>
        </w:rPr>
        <w:t xml:space="preserve">-03, para. 83; </w:t>
      </w:r>
      <w:r w:rsidRPr="00F37E4C">
        <w:rPr>
          <w:i/>
          <w:iCs/>
        </w:rPr>
        <w:t>Gateway Provider Order</w:t>
      </w:r>
      <w:r w:rsidRPr="00F37E4C">
        <w:rPr>
          <w:rStyle w:val="cf01"/>
          <w:rFonts w:ascii="Times New Roman" w:hAnsi="Times New Roman" w:cs="Times New Roman"/>
          <w:sz w:val="20"/>
          <w:szCs w:val="20"/>
        </w:rPr>
        <w:t xml:space="preserve">, 37 FCC Rcd at 6882, </w:t>
      </w:r>
      <w:r w:rsidRPr="00F37E4C">
        <w:t xml:space="preserve">para. 40; </w:t>
      </w:r>
      <w:r w:rsidRPr="00F37E4C">
        <w:rPr>
          <w:i/>
          <w:iCs/>
        </w:rPr>
        <w:t>Sixth Caller ID Authentication Order</w:t>
      </w:r>
      <w:r w:rsidRPr="00F37E4C">
        <w:t xml:space="preserve">, 38 FCC Rcd at 2602-2603, paras. 56-57; </w:t>
      </w:r>
      <w:r w:rsidRPr="00F37E4C">
        <w:rPr>
          <w:i/>
          <w:iCs/>
        </w:rPr>
        <w:t>see also Viettel Business Solutions Co. et al.</w:t>
      </w:r>
      <w:r w:rsidRPr="00F37E4C">
        <w:t xml:space="preserve">, Order, 39 FCC Rcd 1319, 1319, para. 1 (2024) (removing certifications of 12 entities from the Robocall Mitigation Database after the entities were provided with notice and opportunity to cure, and an opportunity to show cause as to why the provider should not be removed); </w:t>
      </w:r>
      <w:r w:rsidRPr="00F37E4C">
        <w:rPr>
          <w:i/>
          <w:iCs/>
        </w:rPr>
        <w:t>BPO Innovate</w:t>
      </w:r>
      <w:r w:rsidRPr="00F37E4C">
        <w:t xml:space="preserve">, Order, 39 FCC Rcd </w:t>
      </w:r>
      <w:r w:rsidR="00017F7D">
        <w:t>130</w:t>
      </w:r>
      <w:r w:rsidR="00CA458A">
        <w:t xml:space="preserve">, 130, para. 1 (2024) (directing BPO Innovate to show cause within 14 days as to why the provider should not be removed from the Robocall </w:t>
      </w:r>
      <w:r w:rsidR="00140266">
        <w:t xml:space="preserve">Mitigation Database after being provided with notice and </w:t>
      </w:r>
      <w:r w:rsidRPr="00F37E4C">
        <w:t>opportunity to cure</w:t>
      </w:r>
      <w:r w:rsidR="00D57F7C">
        <w:t xml:space="preserve">). </w:t>
      </w:r>
    </w:p>
  </w:footnote>
  <w:footnote w:id="34">
    <w:p w:rsidR="00AC4192" w14:paraId="06F8DCE6" w14:textId="5DA9FD08">
      <w:pPr>
        <w:pStyle w:val="FootnoteText"/>
      </w:pPr>
      <w:r>
        <w:rPr>
          <w:rStyle w:val="FootnoteReference"/>
        </w:rPr>
        <w:footnoteRef/>
      </w:r>
      <w:r>
        <w:t xml:space="preserve"> </w:t>
      </w:r>
      <w:r w:rsidRPr="003422DF" w:rsidR="008D2505">
        <w:rPr>
          <w:i/>
          <w:iCs/>
        </w:rPr>
        <w:t>See Sixth Caller ID Authentication Order</w:t>
      </w:r>
      <w:r w:rsidR="008D2505">
        <w:t xml:space="preserve">, 38 FCC Rcd at 2604, para. 60. </w:t>
      </w:r>
    </w:p>
  </w:footnote>
  <w:footnote w:id="35">
    <w:p w:rsidR="001707D7" w14:paraId="2A29639A" w14:textId="269DB330">
      <w:pPr>
        <w:pStyle w:val="FootnoteText"/>
      </w:pPr>
      <w:r>
        <w:rPr>
          <w:rStyle w:val="FootnoteReference"/>
        </w:rPr>
        <w:footnoteRef/>
      </w:r>
      <w:r>
        <w:t xml:space="preserve"> </w:t>
      </w:r>
      <w:r w:rsidRPr="005125B6" w:rsidR="005125B6">
        <w:rPr>
          <w:i/>
          <w:iCs/>
        </w:rPr>
        <w:t>Id.</w:t>
      </w:r>
      <w:r w:rsidR="005125B6">
        <w:t xml:space="preserve"> </w:t>
      </w:r>
    </w:p>
  </w:footnote>
  <w:footnote w:id="36">
    <w:p w:rsidR="001824E4" w:rsidRPr="00F37E4C" w:rsidP="001824E4" w14:paraId="6FA74388" w14:textId="77777777">
      <w:pPr>
        <w:pStyle w:val="FootnoteText"/>
      </w:pPr>
      <w:r w:rsidRPr="00F37E4C">
        <w:rPr>
          <w:rStyle w:val="FootnoteReference"/>
          <w:rFonts w:eastAsiaTheme="majorEastAsia"/>
        </w:rPr>
        <w:footnoteRef/>
      </w:r>
      <w:r w:rsidRPr="00F37E4C">
        <w:t xml:space="preserve"> </w:t>
      </w:r>
      <w:r w:rsidRPr="00F37E4C">
        <w:rPr>
          <w:i/>
          <w:iCs/>
        </w:rPr>
        <w:t>Id.</w:t>
      </w:r>
    </w:p>
  </w:footnote>
  <w:footnote w:id="37">
    <w:p w:rsidR="00F12B0F" w14:paraId="185A6C86" w14:textId="776B51D4">
      <w:pPr>
        <w:pStyle w:val="FootnoteText"/>
      </w:pPr>
      <w:r>
        <w:rPr>
          <w:rStyle w:val="FootnoteReference"/>
        </w:rPr>
        <w:footnoteRef/>
      </w:r>
      <w:r w:rsidR="00761181">
        <w:t xml:space="preserve"> </w:t>
      </w:r>
      <w:r w:rsidRPr="00761181" w:rsidR="00761181">
        <w:rPr>
          <w:i/>
          <w:iCs/>
        </w:rPr>
        <w:t>See</w:t>
      </w:r>
      <w:r w:rsidR="00761181">
        <w:t xml:space="preserve"> </w:t>
      </w:r>
      <w:r w:rsidR="00761181">
        <w:rPr>
          <w:i/>
          <w:iCs/>
        </w:rPr>
        <w:t>i</w:t>
      </w:r>
      <w:r w:rsidRPr="005125B6" w:rsidR="005125B6">
        <w:rPr>
          <w:i/>
          <w:iCs/>
        </w:rPr>
        <w:t>d.</w:t>
      </w:r>
      <w:r w:rsidR="005125B6">
        <w:t xml:space="preserve"> </w:t>
      </w:r>
    </w:p>
  </w:footnote>
  <w:footnote w:id="38">
    <w:p w:rsidR="001824E4" w:rsidRPr="00F37E4C" w:rsidP="001824E4" w14:paraId="0C642238" w14:textId="735D8C1B">
      <w:pPr>
        <w:pStyle w:val="FootnoteText"/>
      </w:pPr>
      <w:r w:rsidRPr="00F37E4C">
        <w:rPr>
          <w:rStyle w:val="FootnoteReference"/>
          <w:rFonts w:eastAsiaTheme="majorEastAsia"/>
        </w:rPr>
        <w:footnoteRef/>
      </w:r>
      <w:r w:rsidRPr="00F37E4C">
        <w:t xml:space="preserve"> </w:t>
      </w:r>
      <w:r w:rsidR="00190AF4">
        <w:rPr>
          <w:i/>
          <w:iCs/>
        </w:rPr>
        <w:t xml:space="preserve">See </w:t>
      </w:r>
      <w:r w:rsidRPr="00F37E4C">
        <w:t>47 CFR § 64.6305(g)</w:t>
      </w:r>
      <w:r w:rsidR="00B47248">
        <w:t>.</w:t>
      </w:r>
      <w:r w:rsidRPr="00707362" w:rsidR="00707362">
        <w:t xml:space="preserve"> </w:t>
      </w:r>
      <w:r w:rsidR="00707362">
        <w:t xml:space="preserve"> </w:t>
      </w:r>
      <w:r w:rsidRPr="00707362" w:rsidR="00707362">
        <w:t xml:space="preserve">Notwithstanding this requirement, “[a] provider may not block a voice call under any circumstances if the call is an emergency call placed to 911” and “must make all reasonable efforts to ensure that it does not block any calls from public safety answering points and government emergency numbers.”  </w:t>
      </w:r>
      <w:r w:rsidRPr="00102ECD" w:rsidR="00707362">
        <w:rPr>
          <w:i/>
          <w:iCs/>
        </w:rPr>
        <w:t>Id.</w:t>
      </w:r>
      <w:r w:rsidRPr="00707362" w:rsidR="00707362">
        <w:t xml:space="preserve"> at § 64.6305(g)(5).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4E4" w:rsidRPr="001824E4" w:rsidP="001824E4" w14:paraId="3CEF23C8" w14:textId="037B1EDC">
    <w:pPr>
      <w:pStyle w:val="Header"/>
      <w:rPr>
        <w:b/>
        <w:bCs/>
      </w:rPr>
    </w:pPr>
    <w:r w:rsidRPr="001824E4">
      <w:rPr>
        <w:b/>
        <w:bCs/>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1824E4">
      <w:rPr>
        <w:b/>
        <w:bCs/>
      </w:rPr>
      <w:tab/>
      <w:t>Federal Communications Commission</w:t>
    </w:r>
    <w:r w:rsidRPr="001824E4">
      <w:rPr>
        <w:b/>
        <w:bCs/>
      </w:rPr>
      <w:tab/>
    </w:r>
    <w:r w:rsidRPr="001824E4">
      <w:rPr>
        <w:b/>
        <w:bCs/>
        <w:spacing w:val="-2"/>
      </w:rPr>
      <w:t xml:space="preserve">DA </w:t>
    </w:r>
    <w:r w:rsidR="0083664A">
      <w:rPr>
        <w:b/>
        <w:bCs/>
        <w:spacing w:val="-2"/>
      </w:rPr>
      <w:t>26-282</w:t>
    </w:r>
  </w:p>
  <w:p w:rsidR="001824E4" w14:paraId="77466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C258C"/>
    <w:multiLevelType w:val="hybridMultilevel"/>
    <w:tmpl w:val="874A88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16048C"/>
    <w:multiLevelType w:val="hybridMultilevel"/>
    <w:tmpl w:val="91283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878354983">
    <w:abstractNumId w:val="2"/>
  </w:num>
  <w:num w:numId="2" w16cid:durableId="1862862115">
    <w:abstractNumId w:val="1"/>
  </w:num>
  <w:num w:numId="3" w16cid:durableId="127147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E4"/>
    <w:rsid w:val="00001663"/>
    <w:rsid w:val="00001A43"/>
    <w:rsid w:val="0000591B"/>
    <w:rsid w:val="0001120F"/>
    <w:rsid w:val="000134D1"/>
    <w:rsid w:val="00013AC3"/>
    <w:rsid w:val="00013C81"/>
    <w:rsid w:val="00013FAA"/>
    <w:rsid w:val="00015EC9"/>
    <w:rsid w:val="000167C2"/>
    <w:rsid w:val="00017F7D"/>
    <w:rsid w:val="0002058C"/>
    <w:rsid w:val="0002696C"/>
    <w:rsid w:val="00027D12"/>
    <w:rsid w:val="0003048E"/>
    <w:rsid w:val="00033FED"/>
    <w:rsid w:val="000365F4"/>
    <w:rsid w:val="00036633"/>
    <w:rsid w:val="00036873"/>
    <w:rsid w:val="00036E7B"/>
    <w:rsid w:val="00037493"/>
    <w:rsid w:val="00037A1C"/>
    <w:rsid w:val="0004002E"/>
    <w:rsid w:val="00040231"/>
    <w:rsid w:val="0004304F"/>
    <w:rsid w:val="0004349B"/>
    <w:rsid w:val="000438E4"/>
    <w:rsid w:val="00043963"/>
    <w:rsid w:val="00043A89"/>
    <w:rsid w:val="00043F21"/>
    <w:rsid w:val="00043F6C"/>
    <w:rsid w:val="00044BA4"/>
    <w:rsid w:val="000450E4"/>
    <w:rsid w:val="000467B2"/>
    <w:rsid w:val="00052107"/>
    <w:rsid w:val="000562E3"/>
    <w:rsid w:val="00057E18"/>
    <w:rsid w:val="00064DB0"/>
    <w:rsid w:val="00065825"/>
    <w:rsid w:val="00070506"/>
    <w:rsid w:val="00074F8C"/>
    <w:rsid w:val="00076D4E"/>
    <w:rsid w:val="0007765C"/>
    <w:rsid w:val="0008223B"/>
    <w:rsid w:val="000834E0"/>
    <w:rsid w:val="00083915"/>
    <w:rsid w:val="000871F5"/>
    <w:rsid w:val="00087602"/>
    <w:rsid w:val="00090326"/>
    <w:rsid w:val="00092DCE"/>
    <w:rsid w:val="00095969"/>
    <w:rsid w:val="00096594"/>
    <w:rsid w:val="000A24F9"/>
    <w:rsid w:val="000A2FAF"/>
    <w:rsid w:val="000A4C16"/>
    <w:rsid w:val="000A7CFD"/>
    <w:rsid w:val="000B0DBC"/>
    <w:rsid w:val="000B1157"/>
    <w:rsid w:val="000B2708"/>
    <w:rsid w:val="000B4E66"/>
    <w:rsid w:val="000B5606"/>
    <w:rsid w:val="000B5E19"/>
    <w:rsid w:val="000C1FAA"/>
    <w:rsid w:val="000C3801"/>
    <w:rsid w:val="000C4481"/>
    <w:rsid w:val="000C5FC8"/>
    <w:rsid w:val="000D3604"/>
    <w:rsid w:val="000D4202"/>
    <w:rsid w:val="000D79D3"/>
    <w:rsid w:val="000E1DF9"/>
    <w:rsid w:val="000E201D"/>
    <w:rsid w:val="000E2980"/>
    <w:rsid w:val="000E58FB"/>
    <w:rsid w:val="000E5EFA"/>
    <w:rsid w:val="000E6D0C"/>
    <w:rsid w:val="000F2123"/>
    <w:rsid w:val="000F687E"/>
    <w:rsid w:val="001010BD"/>
    <w:rsid w:val="001017E3"/>
    <w:rsid w:val="00102ECD"/>
    <w:rsid w:val="00106B92"/>
    <w:rsid w:val="001170C9"/>
    <w:rsid w:val="00120212"/>
    <w:rsid w:val="00121A18"/>
    <w:rsid w:val="001228FB"/>
    <w:rsid w:val="00125307"/>
    <w:rsid w:val="00125370"/>
    <w:rsid w:val="001311EE"/>
    <w:rsid w:val="00131906"/>
    <w:rsid w:val="00131936"/>
    <w:rsid w:val="0013280B"/>
    <w:rsid w:val="00133820"/>
    <w:rsid w:val="001338FA"/>
    <w:rsid w:val="00134831"/>
    <w:rsid w:val="00140266"/>
    <w:rsid w:val="00140B37"/>
    <w:rsid w:val="00140BB9"/>
    <w:rsid w:val="00142DF2"/>
    <w:rsid w:val="0014452C"/>
    <w:rsid w:val="001452BF"/>
    <w:rsid w:val="00146AF8"/>
    <w:rsid w:val="00150AB8"/>
    <w:rsid w:val="00151BF8"/>
    <w:rsid w:val="001549EA"/>
    <w:rsid w:val="001612E9"/>
    <w:rsid w:val="001632D1"/>
    <w:rsid w:val="001648BC"/>
    <w:rsid w:val="0016547E"/>
    <w:rsid w:val="00167494"/>
    <w:rsid w:val="001707D7"/>
    <w:rsid w:val="00172442"/>
    <w:rsid w:val="001727EE"/>
    <w:rsid w:val="0017453B"/>
    <w:rsid w:val="00175992"/>
    <w:rsid w:val="0017606A"/>
    <w:rsid w:val="001769C6"/>
    <w:rsid w:val="00177DD7"/>
    <w:rsid w:val="00181804"/>
    <w:rsid w:val="001824E4"/>
    <w:rsid w:val="001853CC"/>
    <w:rsid w:val="0018746D"/>
    <w:rsid w:val="001876CE"/>
    <w:rsid w:val="0019096A"/>
    <w:rsid w:val="00190AF4"/>
    <w:rsid w:val="00194381"/>
    <w:rsid w:val="00195C4A"/>
    <w:rsid w:val="0019650D"/>
    <w:rsid w:val="00197138"/>
    <w:rsid w:val="00197197"/>
    <w:rsid w:val="001A1B8D"/>
    <w:rsid w:val="001A225B"/>
    <w:rsid w:val="001B2B05"/>
    <w:rsid w:val="001B3783"/>
    <w:rsid w:val="001B5F92"/>
    <w:rsid w:val="001B6093"/>
    <w:rsid w:val="001B654B"/>
    <w:rsid w:val="001B679C"/>
    <w:rsid w:val="001C061F"/>
    <w:rsid w:val="001C0EAF"/>
    <w:rsid w:val="001C16BC"/>
    <w:rsid w:val="001C2C59"/>
    <w:rsid w:val="001C35AC"/>
    <w:rsid w:val="001C3AF5"/>
    <w:rsid w:val="001C471F"/>
    <w:rsid w:val="001C4FF8"/>
    <w:rsid w:val="001C6202"/>
    <w:rsid w:val="001C62D8"/>
    <w:rsid w:val="001C632B"/>
    <w:rsid w:val="001C76A3"/>
    <w:rsid w:val="001D0066"/>
    <w:rsid w:val="001D1424"/>
    <w:rsid w:val="001D16F5"/>
    <w:rsid w:val="001D5886"/>
    <w:rsid w:val="001D67F2"/>
    <w:rsid w:val="001E0781"/>
    <w:rsid w:val="001E0C77"/>
    <w:rsid w:val="001E3FE3"/>
    <w:rsid w:val="001E5D46"/>
    <w:rsid w:val="001E79B3"/>
    <w:rsid w:val="001F287A"/>
    <w:rsid w:val="001F2F70"/>
    <w:rsid w:val="001F3015"/>
    <w:rsid w:val="001F43CC"/>
    <w:rsid w:val="001F6093"/>
    <w:rsid w:val="001F6F90"/>
    <w:rsid w:val="002005B3"/>
    <w:rsid w:val="00201191"/>
    <w:rsid w:val="00206F51"/>
    <w:rsid w:val="002079BC"/>
    <w:rsid w:val="00210B00"/>
    <w:rsid w:val="00213329"/>
    <w:rsid w:val="00214F01"/>
    <w:rsid w:val="00220886"/>
    <w:rsid w:val="00220982"/>
    <w:rsid w:val="00221C60"/>
    <w:rsid w:val="002239AF"/>
    <w:rsid w:val="00223DB5"/>
    <w:rsid w:val="00227E61"/>
    <w:rsid w:val="00231F11"/>
    <w:rsid w:val="00232CF7"/>
    <w:rsid w:val="002339F9"/>
    <w:rsid w:val="0023415F"/>
    <w:rsid w:val="00234535"/>
    <w:rsid w:val="0023560A"/>
    <w:rsid w:val="00235CA3"/>
    <w:rsid w:val="00235CD4"/>
    <w:rsid w:val="00235F45"/>
    <w:rsid w:val="0023628A"/>
    <w:rsid w:val="00241FA0"/>
    <w:rsid w:val="002422E1"/>
    <w:rsid w:val="0024318D"/>
    <w:rsid w:val="00245F1B"/>
    <w:rsid w:val="0024619D"/>
    <w:rsid w:val="0024656D"/>
    <w:rsid w:val="00247DDB"/>
    <w:rsid w:val="002500BF"/>
    <w:rsid w:val="002507FF"/>
    <w:rsid w:val="00254358"/>
    <w:rsid w:val="0025620C"/>
    <w:rsid w:val="002566E2"/>
    <w:rsid w:val="002616FE"/>
    <w:rsid w:val="00264517"/>
    <w:rsid w:val="00265D97"/>
    <w:rsid w:val="00265FA4"/>
    <w:rsid w:val="00266C70"/>
    <w:rsid w:val="00266F67"/>
    <w:rsid w:val="002675BF"/>
    <w:rsid w:val="002676EB"/>
    <w:rsid w:val="00267A34"/>
    <w:rsid w:val="002703A4"/>
    <w:rsid w:val="002703AC"/>
    <w:rsid w:val="00270BDB"/>
    <w:rsid w:val="0027745E"/>
    <w:rsid w:val="00281986"/>
    <w:rsid w:val="00284D1D"/>
    <w:rsid w:val="00285A6D"/>
    <w:rsid w:val="00290A06"/>
    <w:rsid w:val="0029369B"/>
    <w:rsid w:val="00295170"/>
    <w:rsid w:val="00297790"/>
    <w:rsid w:val="002978A6"/>
    <w:rsid w:val="002A09AF"/>
    <w:rsid w:val="002A0F91"/>
    <w:rsid w:val="002A1425"/>
    <w:rsid w:val="002A2FFA"/>
    <w:rsid w:val="002A51FF"/>
    <w:rsid w:val="002A6C1F"/>
    <w:rsid w:val="002A705D"/>
    <w:rsid w:val="002B1CAA"/>
    <w:rsid w:val="002B1F07"/>
    <w:rsid w:val="002B26FF"/>
    <w:rsid w:val="002B2895"/>
    <w:rsid w:val="002B3CC5"/>
    <w:rsid w:val="002B3D59"/>
    <w:rsid w:val="002B5A2A"/>
    <w:rsid w:val="002B7C6D"/>
    <w:rsid w:val="002C0D7F"/>
    <w:rsid w:val="002C1B03"/>
    <w:rsid w:val="002C37EE"/>
    <w:rsid w:val="002C6C5E"/>
    <w:rsid w:val="002D099A"/>
    <w:rsid w:val="002D1971"/>
    <w:rsid w:val="002D2D93"/>
    <w:rsid w:val="002D43BD"/>
    <w:rsid w:val="002D440D"/>
    <w:rsid w:val="002D62B3"/>
    <w:rsid w:val="002D7083"/>
    <w:rsid w:val="002E48C0"/>
    <w:rsid w:val="002F0981"/>
    <w:rsid w:val="002F1782"/>
    <w:rsid w:val="002F32B7"/>
    <w:rsid w:val="002F41F0"/>
    <w:rsid w:val="002F5ABA"/>
    <w:rsid w:val="002F67E8"/>
    <w:rsid w:val="002F704A"/>
    <w:rsid w:val="0030269D"/>
    <w:rsid w:val="00304281"/>
    <w:rsid w:val="00306042"/>
    <w:rsid w:val="00307427"/>
    <w:rsid w:val="003111FB"/>
    <w:rsid w:val="0031248A"/>
    <w:rsid w:val="003148B1"/>
    <w:rsid w:val="00316142"/>
    <w:rsid w:val="00317405"/>
    <w:rsid w:val="0032279C"/>
    <w:rsid w:val="00326DF0"/>
    <w:rsid w:val="00327CCA"/>
    <w:rsid w:val="00330417"/>
    <w:rsid w:val="003357FE"/>
    <w:rsid w:val="00337FDB"/>
    <w:rsid w:val="00341BBC"/>
    <w:rsid w:val="0034218B"/>
    <w:rsid w:val="003422DF"/>
    <w:rsid w:val="00343886"/>
    <w:rsid w:val="0034656F"/>
    <w:rsid w:val="00353C64"/>
    <w:rsid w:val="00354DBB"/>
    <w:rsid w:val="00355D03"/>
    <w:rsid w:val="00364233"/>
    <w:rsid w:val="00364A3E"/>
    <w:rsid w:val="003657D5"/>
    <w:rsid w:val="00365FEE"/>
    <w:rsid w:val="003669F2"/>
    <w:rsid w:val="00366AF8"/>
    <w:rsid w:val="003673EE"/>
    <w:rsid w:val="00370EEE"/>
    <w:rsid w:val="00371E61"/>
    <w:rsid w:val="00375952"/>
    <w:rsid w:val="00383B36"/>
    <w:rsid w:val="00387532"/>
    <w:rsid w:val="003910F7"/>
    <w:rsid w:val="0039221A"/>
    <w:rsid w:val="0039406E"/>
    <w:rsid w:val="003A7ECF"/>
    <w:rsid w:val="003B0622"/>
    <w:rsid w:val="003B0CD7"/>
    <w:rsid w:val="003B2D69"/>
    <w:rsid w:val="003B35D5"/>
    <w:rsid w:val="003B6FFD"/>
    <w:rsid w:val="003C2249"/>
    <w:rsid w:val="003C24A1"/>
    <w:rsid w:val="003C25F4"/>
    <w:rsid w:val="003C37A6"/>
    <w:rsid w:val="003C51ED"/>
    <w:rsid w:val="003D0B60"/>
    <w:rsid w:val="003D1D9A"/>
    <w:rsid w:val="003D2049"/>
    <w:rsid w:val="003D2250"/>
    <w:rsid w:val="003D3690"/>
    <w:rsid w:val="003D3B15"/>
    <w:rsid w:val="003D55FC"/>
    <w:rsid w:val="003D5621"/>
    <w:rsid w:val="003D6293"/>
    <w:rsid w:val="003E1B95"/>
    <w:rsid w:val="003E3A00"/>
    <w:rsid w:val="003E4F62"/>
    <w:rsid w:val="003E65E2"/>
    <w:rsid w:val="003F302B"/>
    <w:rsid w:val="003F35EC"/>
    <w:rsid w:val="003F42E1"/>
    <w:rsid w:val="003F7196"/>
    <w:rsid w:val="003F729F"/>
    <w:rsid w:val="003F7F74"/>
    <w:rsid w:val="00400391"/>
    <w:rsid w:val="004006A1"/>
    <w:rsid w:val="004007D0"/>
    <w:rsid w:val="0040159A"/>
    <w:rsid w:val="004021D0"/>
    <w:rsid w:val="00402A17"/>
    <w:rsid w:val="004045CD"/>
    <w:rsid w:val="004121E9"/>
    <w:rsid w:val="0041223E"/>
    <w:rsid w:val="00413B40"/>
    <w:rsid w:val="00413C4A"/>
    <w:rsid w:val="00413C92"/>
    <w:rsid w:val="0041408B"/>
    <w:rsid w:val="004152AB"/>
    <w:rsid w:val="00420D80"/>
    <w:rsid w:val="00420E06"/>
    <w:rsid w:val="00420F61"/>
    <w:rsid w:val="00424075"/>
    <w:rsid w:val="0042603E"/>
    <w:rsid w:val="00435F92"/>
    <w:rsid w:val="0043728E"/>
    <w:rsid w:val="004372BF"/>
    <w:rsid w:val="0044323E"/>
    <w:rsid w:val="00443350"/>
    <w:rsid w:val="004440A4"/>
    <w:rsid w:val="004472EA"/>
    <w:rsid w:val="00456196"/>
    <w:rsid w:val="00457CDA"/>
    <w:rsid w:val="004624EB"/>
    <w:rsid w:val="0046678D"/>
    <w:rsid w:val="004676DF"/>
    <w:rsid w:val="00470F8D"/>
    <w:rsid w:val="0047239F"/>
    <w:rsid w:val="004746F9"/>
    <w:rsid w:val="00474DCE"/>
    <w:rsid w:val="00481EDA"/>
    <w:rsid w:val="004838EA"/>
    <w:rsid w:val="00495878"/>
    <w:rsid w:val="00495A01"/>
    <w:rsid w:val="00496847"/>
    <w:rsid w:val="004A1F55"/>
    <w:rsid w:val="004A2C66"/>
    <w:rsid w:val="004A300C"/>
    <w:rsid w:val="004A55C5"/>
    <w:rsid w:val="004A5BCB"/>
    <w:rsid w:val="004A7C3D"/>
    <w:rsid w:val="004B299F"/>
    <w:rsid w:val="004B6639"/>
    <w:rsid w:val="004C013C"/>
    <w:rsid w:val="004C1DC8"/>
    <w:rsid w:val="004C22D8"/>
    <w:rsid w:val="004C36E0"/>
    <w:rsid w:val="004C7CD3"/>
    <w:rsid w:val="004C7F21"/>
    <w:rsid w:val="004D0E8D"/>
    <w:rsid w:val="004D2EC1"/>
    <w:rsid w:val="004E1C32"/>
    <w:rsid w:val="004E535D"/>
    <w:rsid w:val="004E5CC8"/>
    <w:rsid w:val="004E6F4E"/>
    <w:rsid w:val="004F2B70"/>
    <w:rsid w:val="004F4365"/>
    <w:rsid w:val="004F66AE"/>
    <w:rsid w:val="004F7DF4"/>
    <w:rsid w:val="00502C55"/>
    <w:rsid w:val="00506A9F"/>
    <w:rsid w:val="00506C18"/>
    <w:rsid w:val="00510353"/>
    <w:rsid w:val="005125B6"/>
    <w:rsid w:val="0051427E"/>
    <w:rsid w:val="00515067"/>
    <w:rsid w:val="005178F6"/>
    <w:rsid w:val="0052288C"/>
    <w:rsid w:val="00527582"/>
    <w:rsid w:val="00527CE0"/>
    <w:rsid w:val="00531F38"/>
    <w:rsid w:val="00534497"/>
    <w:rsid w:val="0053704D"/>
    <w:rsid w:val="00537D58"/>
    <w:rsid w:val="00541B13"/>
    <w:rsid w:val="005427F7"/>
    <w:rsid w:val="005447E4"/>
    <w:rsid w:val="00544ABC"/>
    <w:rsid w:val="00545082"/>
    <w:rsid w:val="00546D65"/>
    <w:rsid w:val="0055226F"/>
    <w:rsid w:val="00552910"/>
    <w:rsid w:val="00552D22"/>
    <w:rsid w:val="00552D7A"/>
    <w:rsid w:val="005618FF"/>
    <w:rsid w:val="005628A7"/>
    <w:rsid w:val="00564941"/>
    <w:rsid w:val="0057056A"/>
    <w:rsid w:val="005720AC"/>
    <w:rsid w:val="00576068"/>
    <w:rsid w:val="005772B0"/>
    <w:rsid w:val="0058545A"/>
    <w:rsid w:val="00585559"/>
    <w:rsid w:val="0059155F"/>
    <w:rsid w:val="00592178"/>
    <w:rsid w:val="0059252B"/>
    <w:rsid w:val="00595725"/>
    <w:rsid w:val="005A0972"/>
    <w:rsid w:val="005A368F"/>
    <w:rsid w:val="005A4CA3"/>
    <w:rsid w:val="005B5898"/>
    <w:rsid w:val="005B589C"/>
    <w:rsid w:val="005B606B"/>
    <w:rsid w:val="005B74E1"/>
    <w:rsid w:val="005C44B3"/>
    <w:rsid w:val="005C481A"/>
    <w:rsid w:val="005D0C27"/>
    <w:rsid w:val="005D11D3"/>
    <w:rsid w:val="005D3349"/>
    <w:rsid w:val="005D3C6F"/>
    <w:rsid w:val="005D59B8"/>
    <w:rsid w:val="005D7B92"/>
    <w:rsid w:val="005E0054"/>
    <w:rsid w:val="005E0672"/>
    <w:rsid w:val="005E13CF"/>
    <w:rsid w:val="005E4FCC"/>
    <w:rsid w:val="005E54F9"/>
    <w:rsid w:val="005E5613"/>
    <w:rsid w:val="005E5BB9"/>
    <w:rsid w:val="005E5DFA"/>
    <w:rsid w:val="005E6197"/>
    <w:rsid w:val="005E7303"/>
    <w:rsid w:val="005F0317"/>
    <w:rsid w:val="005F311D"/>
    <w:rsid w:val="005F3DD6"/>
    <w:rsid w:val="005F4676"/>
    <w:rsid w:val="005F47D5"/>
    <w:rsid w:val="005F5E91"/>
    <w:rsid w:val="00600F81"/>
    <w:rsid w:val="00601979"/>
    <w:rsid w:val="00602A3D"/>
    <w:rsid w:val="006031FA"/>
    <w:rsid w:val="0060423A"/>
    <w:rsid w:val="00605489"/>
    <w:rsid w:val="00606C99"/>
    <w:rsid w:val="00610133"/>
    <w:rsid w:val="006151B4"/>
    <w:rsid w:val="0061618A"/>
    <w:rsid w:val="00616DA7"/>
    <w:rsid w:val="00616E4A"/>
    <w:rsid w:val="00625A9F"/>
    <w:rsid w:val="00634003"/>
    <w:rsid w:val="006355E9"/>
    <w:rsid w:val="00636115"/>
    <w:rsid w:val="00636723"/>
    <w:rsid w:val="0063697A"/>
    <w:rsid w:val="006370E4"/>
    <w:rsid w:val="006426ED"/>
    <w:rsid w:val="00642C91"/>
    <w:rsid w:val="00643BCD"/>
    <w:rsid w:val="00643BFA"/>
    <w:rsid w:val="00644349"/>
    <w:rsid w:val="00644B2A"/>
    <w:rsid w:val="00647E5A"/>
    <w:rsid w:val="00650D22"/>
    <w:rsid w:val="00650EBA"/>
    <w:rsid w:val="006516CC"/>
    <w:rsid w:val="00651EDA"/>
    <w:rsid w:val="006539BA"/>
    <w:rsid w:val="00653ADB"/>
    <w:rsid w:val="0065435B"/>
    <w:rsid w:val="006563E3"/>
    <w:rsid w:val="00656739"/>
    <w:rsid w:val="006601CD"/>
    <w:rsid w:val="0066071C"/>
    <w:rsid w:val="00662C14"/>
    <w:rsid w:val="00664A9C"/>
    <w:rsid w:val="00665647"/>
    <w:rsid w:val="0066722F"/>
    <w:rsid w:val="0067290A"/>
    <w:rsid w:val="00673499"/>
    <w:rsid w:val="00673B60"/>
    <w:rsid w:val="00675015"/>
    <w:rsid w:val="0067661C"/>
    <w:rsid w:val="00680CCE"/>
    <w:rsid w:val="006815CE"/>
    <w:rsid w:val="00681CA6"/>
    <w:rsid w:val="006821BA"/>
    <w:rsid w:val="00682222"/>
    <w:rsid w:val="0068315D"/>
    <w:rsid w:val="00686CE2"/>
    <w:rsid w:val="006878F2"/>
    <w:rsid w:val="0069138B"/>
    <w:rsid w:val="00691E34"/>
    <w:rsid w:val="00692D88"/>
    <w:rsid w:val="00696246"/>
    <w:rsid w:val="0069680B"/>
    <w:rsid w:val="00696A6B"/>
    <w:rsid w:val="00696BCB"/>
    <w:rsid w:val="006973FF"/>
    <w:rsid w:val="006A10A3"/>
    <w:rsid w:val="006A3A7C"/>
    <w:rsid w:val="006A52DA"/>
    <w:rsid w:val="006A6652"/>
    <w:rsid w:val="006A712E"/>
    <w:rsid w:val="006A7B07"/>
    <w:rsid w:val="006A7C51"/>
    <w:rsid w:val="006B2346"/>
    <w:rsid w:val="006B46E2"/>
    <w:rsid w:val="006B5099"/>
    <w:rsid w:val="006B754F"/>
    <w:rsid w:val="006C23FB"/>
    <w:rsid w:val="006D019C"/>
    <w:rsid w:val="006D08AF"/>
    <w:rsid w:val="006D3D1F"/>
    <w:rsid w:val="006D66BD"/>
    <w:rsid w:val="006D7F80"/>
    <w:rsid w:val="006E1150"/>
    <w:rsid w:val="006E1382"/>
    <w:rsid w:val="006E262F"/>
    <w:rsid w:val="006E4A40"/>
    <w:rsid w:val="006E58C6"/>
    <w:rsid w:val="006E7502"/>
    <w:rsid w:val="006E7794"/>
    <w:rsid w:val="006E7F93"/>
    <w:rsid w:val="006F0252"/>
    <w:rsid w:val="006F1318"/>
    <w:rsid w:val="006F306E"/>
    <w:rsid w:val="006F752F"/>
    <w:rsid w:val="00703875"/>
    <w:rsid w:val="00703A2E"/>
    <w:rsid w:val="00703D34"/>
    <w:rsid w:val="007044DC"/>
    <w:rsid w:val="00707362"/>
    <w:rsid w:val="0070749D"/>
    <w:rsid w:val="007141E8"/>
    <w:rsid w:val="00717619"/>
    <w:rsid w:val="0072265E"/>
    <w:rsid w:val="007249F8"/>
    <w:rsid w:val="0072585D"/>
    <w:rsid w:val="00726BDD"/>
    <w:rsid w:val="00730B1D"/>
    <w:rsid w:val="00731A63"/>
    <w:rsid w:val="00732281"/>
    <w:rsid w:val="00733CEC"/>
    <w:rsid w:val="00733F93"/>
    <w:rsid w:val="007351B2"/>
    <w:rsid w:val="00736D52"/>
    <w:rsid w:val="007401D4"/>
    <w:rsid w:val="00740947"/>
    <w:rsid w:val="00741587"/>
    <w:rsid w:val="00741EE2"/>
    <w:rsid w:val="0074373B"/>
    <w:rsid w:val="00745FB6"/>
    <w:rsid w:val="0075078C"/>
    <w:rsid w:val="0075153E"/>
    <w:rsid w:val="00754712"/>
    <w:rsid w:val="007559F8"/>
    <w:rsid w:val="00755FCE"/>
    <w:rsid w:val="00756F05"/>
    <w:rsid w:val="0075723C"/>
    <w:rsid w:val="00761076"/>
    <w:rsid w:val="00761181"/>
    <w:rsid w:val="00761C64"/>
    <w:rsid w:val="00762046"/>
    <w:rsid w:val="00763795"/>
    <w:rsid w:val="00763857"/>
    <w:rsid w:val="007640D1"/>
    <w:rsid w:val="00764592"/>
    <w:rsid w:val="0077014B"/>
    <w:rsid w:val="0077021B"/>
    <w:rsid w:val="007728F6"/>
    <w:rsid w:val="007734EC"/>
    <w:rsid w:val="007746AA"/>
    <w:rsid w:val="00774BDC"/>
    <w:rsid w:val="00776385"/>
    <w:rsid w:val="0077670B"/>
    <w:rsid w:val="00780FE0"/>
    <w:rsid w:val="00781C9C"/>
    <w:rsid w:val="00782A26"/>
    <w:rsid w:val="00783C93"/>
    <w:rsid w:val="0078428E"/>
    <w:rsid w:val="00784B44"/>
    <w:rsid w:val="00786DF4"/>
    <w:rsid w:val="00790AB0"/>
    <w:rsid w:val="00791B0A"/>
    <w:rsid w:val="007938E0"/>
    <w:rsid w:val="00794701"/>
    <w:rsid w:val="007949A9"/>
    <w:rsid w:val="00795102"/>
    <w:rsid w:val="007954DC"/>
    <w:rsid w:val="007959BB"/>
    <w:rsid w:val="007A1C52"/>
    <w:rsid w:val="007A264D"/>
    <w:rsid w:val="007A552B"/>
    <w:rsid w:val="007A5B08"/>
    <w:rsid w:val="007A6D79"/>
    <w:rsid w:val="007A7394"/>
    <w:rsid w:val="007B0B2C"/>
    <w:rsid w:val="007B1A67"/>
    <w:rsid w:val="007B311E"/>
    <w:rsid w:val="007B3A3F"/>
    <w:rsid w:val="007B3B21"/>
    <w:rsid w:val="007B57A2"/>
    <w:rsid w:val="007B73D2"/>
    <w:rsid w:val="007B7707"/>
    <w:rsid w:val="007C1C0A"/>
    <w:rsid w:val="007C1ED9"/>
    <w:rsid w:val="007C48BC"/>
    <w:rsid w:val="007D0AFD"/>
    <w:rsid w:val="007D11B3"/>
    <w:rsid w:val="007D2D09"/>
    <w:rsid w:val="007D3371"/>
    <w:rsid w:val="007D3BEF"/>
    <w:rsid w:val="007D3DBE"/>
    <w:rsid w:val="007D3E09"/>
    <w:rsid w:val="007D5586"/>
    <w:rsid w:val="007D63E6"/>
    <w:rsid w:val="007D767B"/>
    <w:rsid w:val="007E5B7B"/>
    <w:rsid w:val="007E682A"/>
    <w:rsid w:val="007E6E47"/>
    <w:rsid w:val="007F02A4"/>
    <w:rsid w:val="007F2933"/>
    <w:rsid w:val="007F2C43"/>
    <w:rsid w:val="007F4793"/>
    <w:rsid w:val="007F4845"/>
    <w:rsid w:val="007F49A3"/>
    <w:rsid w:val="007F6D77"/>
    <w:rsid w:val="00801B49"/>
    <w:rsid w:val="00803C8F"/>
    <w:rsid w:val="0081131D"/>
    <w:rsid w:val="008139F0"/>
    <w:rsid w:val="00817840"/>
    <w:rsid w:val="0082075B"/>
    <w:rsid w:val="00821B16"/>
    <w:rsid w:val="00821FC2"/>
    <w:rsid w:val="00822B3C"/>
    <w:rsid w:val="00825D72"/>
    <w:rsid w:val="00830301"/>
    <w:rsid w:val="00831166"/>
    <w:rsid w:val="00832EC5"/>
    <w:rsid w:val="00833E6F"/>
    <w:rsid w:val="008340A2"/>
    <w:rsid w:val="008358D5"/>
    <w:rsid w:val="0083664A"/>
    <w:rsid w:val="008442CB"/>
    <w:rsid w:val="00847D1F"/>
    <w:rsid w:val="00850CAE"/>
    <w:rsid w:val="008537D6"/>
    <w:rsid w:val="00855CC8"/>
    <w:rsid w:val="00856580"/>
    <w:rsid w:val="00857016"/>
    <w:rsid w:val="0085767B"/>
    <w:rsid w:val="0085782B"/>
    <w:rsid w:val="008632AF"/>
    <w:rsid w:val="0086347E"/>
    <w:rsid w:val="00863B66"/>
    <w:rsid w:val="00865895"/>
    <w:rsid w:val="00871051"/>
    <w:rsid w:val="008755FE"/>
    <w:rsid w:val="00877E45"/>
    <w:rsid w:val="00880BE8"/>
    <w:rsid w:val="00881715"/>
    <w:rsid w:val="00882E76"/>
    <w:rsid w:val="00883BC4"/>
    <w:rsid w:val="00885188"/>
    <w:rsid w:val="00885CDB"/>
    <w:rsid w:val="00890415"/>
    <w:rsid w:val="00892339"/>
    <w:rsid w:val="00892F34"/>
    <w:rsid w:val="00893788"/>
    <w:rsid w:val="00893BB5"/>
    <w:rsid w:val="00896303"/>
    <w:rsid w:val="008A184F"/>
    <w:rsid w:val="008A2FB1"/>
    <w:rsid w:val="008A3CC5"/>
    <w:rsid w:val="008A4839"/>
    <w:rsid w:val="008A6522"/>
    <w:rsid w:val="008B2BE2"/>
    <w:rsid w:val="008B2FC2"/>
    <w:rsid w:val="008B4FBF"/>
    <w:rsid w:val="008B5393"/>
    <w:rsid w:val="008B6343"/>
    <w:rsid w:val="008B65D8"/>
    <w:rsid w:val="008B67AA"/>
    <w:rsid w:val="008C06F3"/>
    <w:rsid w:val="008C14FB"/>
    <w:rsid w:val="008C498D"/>
    <w:rsid w:val="008C5D25"/>
    <w:rsid w:val="008C7685"/>
    <w:rsid w:val="008C77AB"/>
    <w:rsid w:val="008C77F2"/>
    <w:rsid w:val="008C7A48"/>
    <w:rsid w:val="008D2505"/>
    <w:rsid w:val="008D36BA"/>
    <w:rsid w:val="008D5099"/>
    <w:rsid w:val="008D66C4"/>
    <w:rsid w:val="008E0628"/>
    <w:rsid w:val="008E0D71"/>
    <w:rsid w:val="008E1C22"/>
    <w:rsid w:val="008E3E20"/>
    <w:rsid w:val="008E4889"/>
    <w:rsid w:val="008E5469"/>
    <w:rsid w:val="008F1A15"/>
    <w:rsid w:val="008F36D5"/>
    <w:rsid w:val="008F6441"/>
    <w:rsid w:val="008F758A"/>
    <w:rsid w:val="008F7799"/>
    <w:rsid w:val="009007F1"/>
    <w:rsid w:val="00901875"/>
    <w:rsid w:val="0090296B"/>
    <w:rsid w:val="009029BF"/>
    <w:rsid w:val="00905EAC"/>
    <w:rsid w:val="0090713B"/>
    <w:rsid w:val="00910D63"/>
    <w:rsid w:val="00911679"/>
    <w:rsid w:val="009121E6"/>
    <w:rsid w:val="0091301C"/>
    <w:rsid w:val="009136EE"/>
    <w:rsid w:val="00915309"/>
    <w:rsid w:val="00921162"/>
    <w:rsid w:val="00922D23"/>
    <w:rsid w:val="00925731"/>
    <w:rsid w:val="00925C01"/>
    <w:rsid w:val="00925DBE"/>
    <w:rsid w:val="00931203"/>
    <w:rsid w:val="00932061"/>
    <w:rsid w:val="0093256F"/>
    <w:rsid w:val="00932D5F"/>
    <w:rsid w:val="00932F8B"/>
    <w:rsid w:val="009353E0"/>
    <w:rsid w:val="009358E0"/>
    <w:rsid w:val="00936455"/>
    <w:rsid w:val="009374A6"/>
    <w:rsid w:val="00937CB3"/>
    <w:rsid w:val="009402D5"/>
    <w:rsid w:val="00943D17"/>
    <w:rsid w:val="0094545B"/>
    <w:rsid w:val="009475D3"/>
    <w:rsid w:val="00950184"/>
    <w:rsid w:val="00950FA5"/>
    <w:rsid w:val="00951C33"/>
    <w:rsid w:val="00952DBF"/>
    <w:rsid w:val="009564AF"/>
    <w:rsid w:val="00956596"/>
    <w:rsid w:val="00957A31"/>
    <w:rsid w:val="00961DA9"/>
    <w:rsid w:val="009624AC"/>
    <w:rsid w:val="009630CB"/>
    <w:rsid w:val="00964998"/>
    <w:rsid w:val="00966F81"/>
    <w:rsid w:val="00971688"/>
    <w:rsid w:val="00972878"/>
    <w:rsid w:val="009732CF"/>
    <w:rsid w:val="00973E06"/>
    <w:rsid w:val="00980817"/>
    <w:rsid w:val="00980DC1"/>
    <w:rsid w:val="00980EEB"/>
    <w:rsid w:val="00981421"/>
    <w:rsid w:val="00990DE7"/>
    <w:rsid w:val="00991793"/>
    <w:rsid w:val="00992618"/>
    <w:rsid w:val="00992FCF"/>
    <w:rsid w:val="0099544A"/>
    <w:rsid w:val="009A244D"/>
    <w:rsid w:val="009A30CA"/>
    <w:rsid w:val="009A381E"/>
    <w:rsid w:val="009A5600"/>
    <w:rsid w:val="009A7046"/>
    <w:rsid w:val="009B0552"/>
    <w:rsid w:val="009B1233"/>
    <w:rsid w:val="009B15AF"/>
    <w:rsid w:val="009B4DCE"/>
    <w:rsid w:val="009B7A3A"/>
    <w:rsid w:val="009C043B"/>
    <w:rsid w:val="009C4D5E"/>
    <w:rsid w:val="009D02DA"/>
    <w:rsid w:val="009D3F98"/>
    <w:rsid w:val="009D6205"/>
    <w:rsid w:val="009D6C19"/>
    <w:rsid w:val="009D7530"/>
    <w:rsid w:val="009D7B9A"/>
    <w:rsid w:val="009E0294"/>
    <w:rsid w:val="009E26A1"/>
    <w:rsid w:val="009E3225"/>
    <w:rsid w:val="009E3253"/>
    <w:rsid w:val="009E51BB"/>
    <w:rsid w:val="009E6740"/>
    <w:rsid w:val="009E76C8"/>
    <w:rsid w:val="009F2DA9"/>
    <w:rsid w:val="009F4214"/>
    <w:rsid w:val="009F534B"/>
    <w:rsid w:val="009F59D0"/>
    <w:rsid w:val="009F7858"/>
    <w:rsid w:val="00A03FB8"/>
    <w:rsid w:val="00A06448"/>
    <w:rsid w:val="00A06FFC"/>
    <w:rsid w:val="00A2111A"/>
    <w:rsid w:val="00A21B34"/>
    <w:rsid w:val="00A24686"/>
    <w:rsid w:val="00A24ACD"/>
    <w:rsid w:val="00A254AB"/>
    <w:rsid w:val="00A2558E"/>
    <w:rsid w:val="00A26497"/>
    <w:rsid w:val="00A35725"/>
    <w:rsid w:val="00A35ABA"/>
    <w:rsid w:val="00A368BC"/>
    <w:rsid w:val="00A378D4"/>
    <w:rsid w:val="00A40B2E"/>
    <w:rsid w:val="00A44928"/>
    <w:rsid w:val="00A4694E"/>
    <w:rsid w:val="00A50285"/>
    <w:rsid w:val="00A536F9"/>
    <w:rsid w:val="00A53FA6"/>
    <w:rsid w:val="00A54A4C"/>
    <w:rsid w:val="00A555D4"/>
    <w:rsid w:val="00A5650C"/>
    <w:rsid w:val="00A618DD"/>
    <w:rsid w:val="00A61CE1"/>
    <w:rsid w:val="00A64499"/>
    <w:rsid w:val="00A64D1A"/>
    <w:rsid w:val="00A65070"/>
    <w:rsid w:val="00A657D4"/>
    <w:rsid w:val="00A73DC3"/>
    <w:rsid w:val="00A76ECA"/>
    <w:rsid w:val="00A81447"/>
    <w:rsid w:val="00A85118"/>
    <w:rsid w:val="00A85DB8"/>
    <w:rsid w:val="00A86F38"/>
    <w:rsid w:val="00A87B64"/>
    <w:rsid w:val="00A92289"/>
    <w:rsid w:val="00A93F08"/>
    <w:rsid w:val="00AA10E4"/>
    <w:rsid w:val="00AA43A1"/>
    <w:rsid w:val="00AA580C"/>
    <w:rsid w:val="00AB0A01"/>
    <w:rsid w:val="00AB279C"/>
    <w:rsid w:val="00AB287D"/>
    <w:rsid w:val="00AB314D"/>
    <w:rsid w:val="00AB36EC"/>
    <w:rsid w:val="00AB6198"/>
    <w:rsid w:val="00AB7B7C"/>
    <w:rsid w:val="00AC178A"/>
    <w:rsid w:val="00AC24DB"/>
    <w:rsid w:val="00AC4192"/>
    <w:rsid w:val="00AD229B"/>
    <w:rsid w:val="00AE0C28"/>
    <w:rsid w:val="00AE16BE"/>
    <w:rsid w:val="00AE18F2"/>
    <w:rsid w:val="00AE641E"/>
    <w:rsid w:val="00AE6F5D"/>
    <w:rsid w:val="00AF014A"/>
    <w:rsid w:val="00AF1A77"/>
    <w:rsid w:val="00AF4BAE"/>
    <w:rsid w:val="00AF5E9A"/>
    <w:rsid w:val="00B037CE"/>
    <w:rsid w:val="00B052C5"/>
    <w:rsid w:val="00B05D21"/>
    <w:rsid w:val="00B06412"/>
    <w:rsid w:val="00B11149"/>
    <w:rsid w:val="00B1230C"/>
    <w:rsid w:val="00B124E3"/>
    <w:rsid w:val="00B1454F"/>
    <w:rsid w:val="00B161A5"/>
    <w:rsid w:val="00B20134"/>
    <w:rsid w:val="00B20FEE"/>
    <w:rsid w:val="00B22769"/>
    <w:rsid w:val="00B22EB8"/>
    <w:rsid w:val="00B30872"/>
    <w:rsid w:val="00B333CC"/>
    <w:rsid w:val="00B3521E"/>
    <w:rsid w:val="00B357D6"/>
    <w:rsid w:val="00B40502"/>
    <w:rsid w:val="00B41164"/>
    <w:rsid w:val="00B441F8"/>
    <w:rsid w:val="00B446A7"/>
    <w:rsid w:val="00B455ED"/>
    <w:rsid w:val="00B45AED"/>
    <w:rsid w:val="00B46158"/>
    <w:rsid w:val="00B47248"/>
    <w:rsid w:val="00B47B1B"/>
    <w:rsid w:val="00B50D00"/>
    <w:rsid w:val="00B513D0"/>
    <w:rsid w:val="00B51CD5"/>
    <w:rsid w:val="00B51E98"/>
    <w:rsid w:val="00B544D6"/>
    <w:rsid w:val="00B54633"/>
    <w:rsid w:val="00B549ED"/>
    <w:rsid w:val="00B57AB0"/>
    <w:rsid w:val="00B60702"/>
    <w:rsid w:val="00B60A02"/>
    <w:rsid w:val="00B61D0E"/>
    <w:rsid w:val="00B61DFB"/>
    <w:rsid w:val="00B63FF7"/>
    <w:rsid w:val="00B64412"/>
    <w:rsid w:val="00B64F6B"/>
    <w:rsid w:val="00B652DA"/>
    <w:rsid w:val="00B65777"/>
    <w:rsid w:val="00B65E6C"/>
    <w:rsid w:val="00B665DB"/>
    <w:rsid w:val="00B71B4C"/>
    <w:rsid w:val="00B723E3"/>
    <w:rsid w:val="00B72BDE"/>
    <w:rsid w:val="00B73859"/>
    <w:rsid w:val="00B73FBA"/>
    <w:rsid w:val="00B8007B"/>
    <w:rsid w:val="00B817BF"/>
    <w:rsid w:val="00B85657"/>
    <w:rsid w:val="00B8788A"/>
    <w:rsid w:val="00B909BB"/>
    <w:rsid w:val="00B90CF6"/>
    <w:rsid w:val="00B91B12"/>
    <w:rsid w:val="00B9214E"/>
    <w:rsid w:val="00B93DAF"/>
    <w:rsid w:val="00B9784C"/>
    <w:rsid w:val="00BA0C68"/>
    <w:rsid w:val="00BA61AF"/>
    <w:rsid w:val="00BB0F7A"/>
    <w:rsid w:val="00BB2B62"/>
    <w:rsid w:val="00BB6D37"/>
    <w:rsid w:val="00BC04B5"/>
    <w:rsid w:val="00BC24C3"/>
    <w:rsid w:val="00BC3392"/>
    <w:rsid w:val="00BD5EB5"/>
    <w:rsid w:val="00BD604C"/>
    <w:rsid w:val="00BD681E"/>
    <w:rsid w:val="00BE16DC"/>
    <w:rsid w:val="00BE3F33"/>
    <w:rsid w:val="00BE4084"/>
    <w:rsid w:val="00BE53DE"/>
    <w:rsid w:val="00BE7197"/>
    <w:rsid w:val="00BF0F91"/>
    <w:rsid w:val="00BF16A7"/>
    <w:rsid w:val="00BF2A28"/>
    <w:rsid w:val="00BF3F14"/>
    <w:rsid w:val="00C000D1"/>
    <w:rsid w:val="00C00828"/>
    <w:rsid w:val="00C01B02"/>
    <w:rsid w:val="00C01E42"/>
    <w:rsid w:val="00C04F0A"/>
    <w:rsid w:val="00C06D62"/>
    <w:rsid w:val="00C0719B"/>
    <w:rsid w:val="00C168F8"/>
    <w:rsid w:val="00C17318"/>
    <w:rsid w:val="00C17707"/>
    <w:rsid w:val="00C20E53"/>
    <w:rsid w:val="00C23977"/>
    <w:rsid w:val="00C24019"/>
    <w:rsid w:val="00C25952"/>
    <w:rsid w:val="00C26BC5"/>
    <w:rsid w:val="00C26E78"/>
    <w:rsid w:val="00C2711C"/>
    <w:rsid w:val="00C3369D"/>
    <w:rsid w:val="00C33AB3"/>
    <w:rsid w:val="00C33AC1"/>
    <w:rsid w:val="00C33E6F"/>
    <w:rsid w:val="00C33FE9"/>
    <w:rsid w:val="00C35A08"/>
    <w:rsid w:val="00C3799A"/>
    <w:rsid w:val="00C40697"/>
    <w:rsid w:val="00C40E8B"/>
    <w:rsid w:val="00C41C86"/>
    <w:rsid w:val="00C42BEA"/>
    <w:rsid w:val="00C42F29"/>
    <w:rsid w:val="00C42F68"/>
    <w:rsid w:val="00C43995"/>
    <w:rsid w:val="00C47C56"/>
    <w:rsid w:val="00C5256D"/>
    <w:rsid w:val="00C52FA2"/>
    <w:rsid w:val="00C53FC1"/>
    <w:rsid w:val="00C540AE"/>
    <w:rsid w:val="00C56387"/>
    <w:rsid w:val="00C61844"/>
    <w:rsid w:val="00C62990"/>
    <w:rsid w:val="00C6348E"/>
    <w:rsid w:val="00C6614A"/>
    <w:rsid w:val="00C80445"/>
    <w:rsid w:val="00C80668"/>
    <w:rsid w:val="00C81AC4"/>
    <w:rsid w:val="00C81C6B"/>
    <w:rsid w:val="00C8225E"/>
    <w:rsid w:val="00C8485D"/>
    <w:rsid w:val="00C85208"/>
    <w:rsid w:val="00C8785F"/>
    <w:rsid w:val="00C87A51"/>
    <w:rsid w:val="00C87AE5"/>
    <w:rsid w:val="00C902AB"/>
    <w:rsid w:val="00C90BBE"/>
    <w:rsid w:val="00C90F11"/>
    <w:rsid w:val="00C92A55"/>
    <w:rsid w:val="00CA0DF9"/>
    <w:rsid w:val="00CA1179"/>
    <w:rsid w:val="00CA16D8"/>
    <w:rsid w:val="00CA24F6"/>
    <w:rsid w:val="00CA2E38"/>
    <w:rsid w:val="00CA44DA"/>
    <w:rsid w:val="00CA458A"/>
    <w:rsid w:val="00CA52BA"/>
    <w:rsid w:val="00CA5FAB"/>
    <w:rsid w:val="00CA71CE"/>
    <w:rsid w:val="00CB141A"/>
    <w:rsid w:val="00CB1669"/>
    <w:rsid w:val="00CC08C2"/>
    <w:rsid w:val="00CC0CD5"/>
    <w:rsid w:val="00CC1729"/>
    <w:rsid w:val="00CC34E4"/>
    <w:rsid w:val="00CC3E81"/>
    <w:rsid w:val="00CC65EB"/>
    <w:rsid w:val="00CC6ADD"/>
    <w:rsid w:val="00CD3F19"/>
    <w:rsid w:val="00CD66E6"/>
    <w:rsid w:val="00CE391F"/>
    <w:rsid w:val="00CE3A55"/>
    <w:rsid w:val="00CE515B"/>
    <w:rsid w:val="00CE5417"/>
    <w:rsid w:val="00CE5919"/>
    <w:rsid w:val="00CE5EAB"/>
    <w:rsid w:val="00D05BD1"/>
    <w:rsid w:val="00D073C4"/>
    <w:rsid w:val="00D101FB"/>
    <w:rsid w:val="00D160DF"/>
    <w:rsid w:val="00D17504"/>
    <w:rsid w:val="00D22A64"/>
    <w:rsid w:val="00D25380"/>
    <w:rsid w:val="00D2652F"/>
    <w:rsid w:val="00D26FE2"/>
    <w:rsid w:val="00D305F7"/>
    <w:rsid w:val="00D31352"/>
    <w:rsid w:val="00D33C9F"/>
    <w:rsid w:val="00D34398"/>
    <w:rsid w:val="00D37407"/>
    <w:rsid w:val="00D4200B"/>
    <w:rsid w:val="00D423F5"/>
    <w:rsid w:val="00D425CB"/>
    <w:rsid w:val="00D434FF"/>
    <w:rsid w:val="00D447E0"/>
    <w:rsid w:val="00D45753"/>
    <w:rsid w:val="00D46EAA"/>
    <w:rsid w:val="00D502B5"/>
    <w:rsid w:val="00D5331D"/>
    <w:rsid w:val="00D53799"/>
    <w:rsid w:val="00D57E5C"/>
    <w:rsid w:val="00D57F7C"/>
    <w:rsid w:val="00D622B3"/>
    <w:rsid w:val="00D65D9B"/>
    <w:rsid w:val="00D7059B"/>
    <w:rsid w:val="00D70F43"/>
    <w:rsid w:val="00D725A9"/>
    <w:rsid w:val="00D73A30"/>
    <w:rsid w:val="00D775CF"/>
    <w:rsid w:val="00D80DC8"/>
    <w:rsid w:val="00D80FCF"/>
    <w:rsid w:val="00D81E80"/>
    <w:rsid w:val="00D847B1"/>
    <w:rsid w:val="00D863CC"/>
    <w:rsid w:val="00D86757"/>
    <w:rsid w:val="00D97B08"/>
    <w:rsid w:val="00DA0A6F"/>
    <w:rsid w:val="00DA1AD5"/>
    <w:rsid w:val="00DA2972"/>
    <w:rsid w:val="00DA4D5D"/>
    <w:rsid w:val="00DA579E"/>
    <w:rsid w:val="00DB0B9C"/>
    <w:rsid w:val="00DB5836"/>
    <w:rsid w:val="00DB6415"/>
    <w:rsid w:val="00DC0032"/>
    <w:rsid w:val="00DC1456"/>
    <w:rsid w:val="00DC1CF6"/>
    <w:rsid w:val="00DC2B82"/>
    <w:rsid w:val="00DD365F"/>
    <w:rsid w:val="00DD38AA"/>
    <w:rsid w:val="00DD4963"/>
    <w:rsid w:val="00DE53C6"/>
    <w:rsid w:val="00DE6490"/>
    <w:rsid w:val="00DF0F68"/>
    <w:rsid w:val="00DF2653"/>
    <w:rsid w:val="00DF2C90"/>
    <w:rsid w:val="00DF2FC0"/>
    <w:rsid w:val="00DF4370"/>
    <w:rsid w:val="00DF46CD"/>
    <w:rsid w:val="00DF6D77"/>
    <w:rsid w:val="00DF6E85"/>
    <w:rsid w:val="00E0250F"/>
    <w:rsid w:val="00E03914"/>
    <w:rsid w:val="00E1070B"/>
    <w:rsid w:val="00E11787"/>
    <w:rsid w:val="00E17551"/>
    <w:rsid w:val="00E22961"/>
    <w:rsid w:val="00E22EFC"/>
    <w:rsid w:val="00E230D6"/>
    <w:rsid w:val="00E2743C"/>
    <w:rsid w:val="00E32D81"/>
    <w:rsid w:val="00E32E0B"/>
    <w:rsid w:val="00E33A4C"/>
    <w:rsid w:val="00E37831"/>
    <w:rsid w:val="00E4064C"/>
    <w:rsid w:val="00E4116F"/>
    <w:rsid w:val="00E44B39"/>
    <w:rsid w:val="00E44ED1"/>
    <w:rsid w:val="00E47567"/>
    <w:rsid w:val="00E501FC"/>
    <w:rsid w:val="00E52912"/>
    <w:rsid w:val="00E64FFA"/>
    <w:rsid w:val="00E669E3"/>
    <w:rsid w:val="00E67998"/>
    <w:rsid w:val="00E71142"/>
    <w:rsid w:val="00E711AA"/>
    <w:rsid w:val="00E71CD5"/>
    <w:rsid w:val="00E724DE"/>
    <w:rsid w:val="00E7458A"/>
    <w:rsid w:val="00E8017C"/>
    <w:rsid w:val="00E81BF3"/>
    <w:rsid w:val="00E84279"/>
    <w:rsid w:val="00E84654"/>
    <w:rsid w:val="00E84E2E"/>
    <w:rsid w:val="00E9092D"/>
    <w:rsid w:val="00E93054"/>
    <w:rsid w:val="00E9325A"/>
    <w:rsid w:val="00E953EA"/>
    <w:rsid w:val="00E9736B"/>
    <w:rsid w:val="00E973F5"/>
    <w:rsid w:val="00EA2193"/>
    <w:rsid w:val="00EA53E2"/>
    <w:rsid w:val="00EA6025"/>
    <w:rsid w:val="00EA6915"/>
    <w:rsid w:val="00EA694A"/>
    <w:rsid w:val="00EA6EB3"/>
    <w:rsid w:val="00EB0B10"/>
    <w:rsid w:val="00EB303A"/>
    <w:rsid w:val="00EB41AD"/>
    <w:rsid w:val="00EB4EAA"/>
    <w:rsid w:val="00EB6CD4"/>
    <w:rsid w:val="00EC0A74"/>
    <w:rsid w:val="00EC0D8C"/>
    <w:rsid w:val="00EC646B"/>
    <w:rsid w:val="00EC6B88"/>
    <w:rsid w:val="00EC6EBD"/>
    <w:rsid w:val="00EC767B"/>
    <w:rsid w:val="00ED0E15"/>
    <w:rsid w:val="00ED6902"/>
    <w:rsid w:val="00EE2383"/>
    <w:rsid w:val="00EE25D3"/>
    <w:rsid w:val="00EE3722"/>
    <w:rsid w:val="00EE43AF"/>
    <w:rsid w:val="00EE59B8"/>
    <w:rsid w:val="00EE747A"/>
    <w:rsid w:val="00EE75BE"/>
    <w:rsid w:val="00EF0112"/>
    <w:rsid w:val="00EF1270"/>
    <w:rsid w:val="00EF2495"/>
    <w:rsid w:val="00EF3904"/>
    <w:rsid w:val="00EF4429"/>
    <w:rsid w:val="00EF4867"/>
    <w:rsid w:val="00EF5E67"/>
    <w:rsid w:val="00F051C5"/>
    <w:rsid w:val="00F05D45"/>
    <w:rsid w:val="00F10860"/>
    <w:rsid w:val="00F12B0F"/>
    <w:rsid w:val="00F16158"/>
    <w:rsid w:val="00F17688"/>
    <w:rsid w:val="00F209DF"/>
    <w:rsid w:val="00F2121D"/>
    <w:rsid w:val="00F21E4E"/>
    <w:rsid w:val="00F22794"/>
    <w:rsid w:val="00F258DE"/>
    <w:rsid w:val="00F25BBE"/>
    <w:rsid w:val="00F273D2"/>
    <w:rsid w:val="00F273E8"/>
    <w:rsid w:val="00F358A9"/>
    <w:rsid w:val="00F37292"/>
    <w:rsid w:val="00F37E4C"/>
    <w:rsid w:val="00F4020B"/>
    <w:rsid w:val="00F40978"/>
    <w:rsid w:val="00F424E8"/>
    <w:rsid w:val="00F45BE6"/>
    <w:rsid w:val="00F47761"/>
    <w:rsid w:val="00F5126A"/>
    <w:rsid w:val="00F5450E"/>
    <w:rsid w:val="00F56A37"/>
    <w:rsid w:val="00F570AF"/>
    <w:rsid w:val="00F61E4A"/>
    <w:rsid w:val="00F629E4"/>
    <w:rsid w:val="00F650C0"/>
    <w:rsid w:val="00F700CC"/>
    <w:rsid w:val="00F71584"/>
    <w:rsid w:val="00F71588"/>
    <w:rsid w:val="00F8188C"/>
    <w:rsid w:val="00F8770C"/>
    <w:rsid w:val="00F91FD8"/>
    <w:rsid w:val="00F9269B"/>
    <w:rsid w:val="00F92FD6"/>
    <w:rsid w:val="00F95054"/>
    <w:rsid w:val="00FA03F1"/>
    <w:rsid w:val="00FA05F2"/>
    <w:rsid w:val="00FA2275"/>
    <w:rsid w:val="00FA4995"/>
    <w:rsid w:val="00FA6D78"/>
    <w:rsid w:val="00FB107B"/>
    <w:rsid w:val="00FB2875"/>
    <w:rsid w:val="00FB356A"/>
    <w:rsid w:val="00FC14D8"/>
    <w:rsid w:val="00FD06C6"/>
    <w:rsid w:val="00FD306B"/>
    <w:rsid w:val="00FD5367"/>
    <w:rsid w:val="00FD5917"/>
    <w:rsid w:val="00FD7BDE"/>
    <w:rsid w:val="00FE4D8F"/>
    <w:rsid w:val="00FE77F3"/>
    <w:rsid w:val="00FE7AD3"/>
    <w:rsid w:val="00FF00F6"/>
    <w:rsid w:val="00FF5F0E"/>
    <w:rsid w:val="00FF635E"/>
    <w:rsid w:val="00FF7D6D"/>
    <w:rsid w:val="234A28C4"/>
    <w:rsid w:val="239FFA45"/>
    <w:rsid w:val="2899AAE0"/>
    <w:rsid w:val="65902DE4"/>
    <w:rsid w:val="77378B73"/>
    <w:rsid w:val="7A4744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5F1889"/>
  <w15:chartTrackingRefBased/>
  <w15:docId w15:val="{F735E7D7-48C7-495E-A60A-F0250A0C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4E4"/>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Normal"/>
    <w:link w:val="Heading1Char"/>
    <w:qFormat/>
    <w:rsid w:val="0018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8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8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8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82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82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82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82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4E4"/>
    <w:rPr>
      <w:rFonts w:eastAsiaTheme="majorEastAsia" w:cstheme="majorBidi"/>
      <w:color w:val="272727" w:themeColor="text1" w:themeTint="D8"/>
    </w:rPr>
  </w:style>
  <w:style w:type="paragraph" w:styleId="Title">
    <w:name w:val="Title"/>
    <w:basedOn w:val="Normal"/>
    <w:next w:val="Normal"/>
    <w:link w:val="TitleChar"/>
    <w:uiPriority w:val="10"/>
    <w:qFormat/>
    <w:rsid w:val="001824E4"/>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8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4E4"/>
    <w:pPr>
      <w:spacing w:before="160"/>
      <w:jc w:val="center"/>
    </w:pPr>
    <w:rPr>
      <w:i/>
      <w:iCs/>
      <w:color w:val="404040" w:themeColor="text1" w:themeTint="BF"/>
    </w:rPr>
  </w:style>
  <w:style w:type="character" w:customStyle="1" w:styleId="QuoteChar">
    <w:name w:val="Quote Char"/>
    <w:basedOn w:val="DefaultParagraphFont"/>
    <w:link w:val="Quote"/>
    <w:uiPriority w:val="29"/>
    <w:rsid w:val="001824E4"/>
    <w:rPr>
      <w:i/>
      <w:iCs/>
      <w:color w:val="404040" w:themeColor="text1" w:themeTint="BF"/>
    </w:rPr>
  </w:style>
  <w:style w:type="paragraph" w:styleId="ListParagraph">
    <w:name w:val="List Paragraph"/>
    <w:basedOn w:val="Normal"/>
    <w:uiPriority w:val="34"/>
    <w:qFormat/>
    <w:rsid w:val="001824E4"/>
    <w:pPr>
      <w:ind w:left="720"/>
      <w:contextualSpacing/>
    </w:pPr>
  </w:style>
  <w:style w:type="character" w:styleId="IntenseEmphasis">
    <w:name w:val="Intense Emphasis"/>
    <w:basedOn w:val="DefaultParagraphFont"/>
    <w:uiPriority w:val="21"/>
    <w:qFormat/>
    <w:rsid w:val="001824E4"/>
    <w:rPr>
      <w:i/>
      <w:iCs/>
      <w:color w:val="0F4761" w:themeColor="accent1" w:themeShade="BF"/>
    </w:rPr>
  </w:style>
  <w:style w:type="paragraph" w:styleId="IntenseQuote">
    <w:name w:val="Intense Quote"/>
    <w:basedOn w:val="Normal"/>
    <w:next w:val="Normal"/>
    <w:link w:val="IntenseQuoteChar"/>
    <w:uiPriority w:val="30"/>
    <w:qFormat/>
    <w:rsid w:val="0018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4E4"/>
    <w:rPr>
      <w:i/>
      <w:iCs/>
      <w:color w:val="0F4761" w:themeColor="accent1" w:themeShade="BF"/>
    </w:rPr>
  </w:style>
  <w:style w:type="character" w:styleId="IntenseReference">
    <w:name w:val="Intense Reference"/>
    <w:basedOn w:val="DefaultParagraphFont"/>
    <w:uiPriority w:val="32"/>
    <w:qFormat/>
    <w:rsid w:val="001824E4"/>
    <w:rPr>
      <w:b/>
      <w:bCs/>
      <w:smallCaps/>
      <w:color w:val="0F4761" w:themeColor="accent1" w:themeShade="BF"/>
      <w:spacing w:val="5"/>
    </w:rPr>
  </w:style>
  <w:style w:type="paragraph" w:customStyle="1" w:styleId="StyleBoldCentered">
    <w:name w:val="Style Bold Centered"/>
    <w:basedOn w:val="Normal"/>
    <w:rsid w:val="001824E4"/>
    <w:pPr>
      <w:jc w:val="center"/>
    </w:pPr>
    <w:rPr>
      <w:rFonts w:ascii="Times New Roman Bold" w:hAnsi="Times New Roman Bold"/>
      <w:b/>
      <w:bCs/>
      <w:caps/>
      <w:szCs w:val="22"/>
    </w:rPr>
  </w:style>
  <w:style w:type="paragraph" w:styleId="Header">
    <w:name w:val="header"/>
    <w:basedOn w:val="Normal"/>
    <w:link w:val="HeaderChar"/>
    <w:unhideWhenUsed/>
    <w:rsid w:val="001824E4"/>
    <w:pPr>
      <w:tabs>
        <w:tab w:val="center" w:pos="4680"/>
        <w:tab w:val="right" w:pos="9360"/>
      </w:tabs>
    </w:pPr>
  </w:style>
  <w:style w:type="character" w:customStyle="1" w:styleId="HeaderChar">
    <w:name w:val="Header Char"/>
    <w:basedOn w:val="DefaultParagraphFont"/>
    <w:link w:val="Header"/>
    <w:rsid w:val="001824E4"/>
    <w:rPr>
      <w:rFonts w:ascii="Times New Roman" w:eastAsia="Times New Roman" w:hAnsi="Times New Roman" w:cs="Times New Roman"/>
      <w:snapToGrid w:val="0"/>
      <w:kern w:val="28"/>
      <w:sz w:val="22"/>
      <w:szCs w:val="20"/>
      <w14:ligatures w14:val="none"/>
    </w:rPr>
  </w:style>
  <w:style w:type="paragraph" w:styleId="Footer">
    <w:name w:val="footer"/>
    <w:basedOn w:val="Normal"/>
    <w:link w:val="FooterChar"/>
    <w:uiPriority w:val="99"/>
    <w:unhideWhenUsed/>
    <w:rsid w:val="001824E4"/>
    <w:pPr>
      <w:tabs>
        <w:tab w:val="center" w:pos="4680"/>
        <w:tab w:val="right" w:pos="9360"/>
      </w:tabs>
    </w:pPr>
  </w:style>
  <w:style w:type="character" w:customStyle="1" w:styleId="FooterChar">
    <w:name w:val="Footer Char"/>
    <w:basedOn w:val="DefaultParagraphFont"/>
    <w:link w:val="Footer"/>
    <w:uiPriority w:val="99"/>
    <w:rsid w:val="001824E4"/>
    <w:rPr>
      <w:rFonts w:ascii="Times New Roman" w:eastAsia="Times New Roman" w:hAnsi="Times New Roman" w:cs="Times New Roman"/>
      <w:snapToGrid w:val="0"/>
      <w:kern w:val="28"/>
      <w:sz w:val="22"/>
      <w:szCs w:val="20"/>
      <w14:ligatures w14:val="none"/>
    </w:rPr>
  </w:style>
  <w:style w:type="paragraph" w:customStyle="1" w:styleId="ParaNum">
    <w:name w:val="ParaNum"/>
    <w:basedOn w:val="Normal"/>
    <w:rsid w:val="001824E4"/>
    <w:pPr>
      <w:numPr>
        <w:numId w:val="1"/>
      </w:numPr>
      <w:tabs>
        <w:tab w:val="clear" w:pos="1080"/>
        <w:tab w:val="num" w:pos="1440"/>
      </w:tabs>
      <w:spacing w:after="120"/>
    </w:pPr>
  </w:style>
  <w:style w:type="paragraph" w:styleId="FootnoteText">
    <w:name w:val="footnote text"/>
    <w:aliases w:val="ALTS FOOTNOTE Char Char,ALTS FOOTNOTE Char Char Char Char,Footnote Text Char Char,Footnote Text Char Char Char Char,Footnote Text Char1,Footnote Text Char1 Char Char,f,fn Char,fn Char Char,fn Char Char Char Char,fn Char1"/>
    <w:link w:val="FootnoteTextChar2"/>
    <w:rsid w:val="001824E4"/>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uiPriority w:val="99"/>
    <w:semiHidden/>
    <w:rsid w:val="001824E4"/>
    <w:rPr>
      <w:rFonts w:ascii="Times New Roman" w:eastAsia="Times New Roman" w:hAnsi="Times New Roman" w:cs="Times New Roman"/>
      <w:snapToGrid w:val="0"/>
      <w:kern w:val="28"/>
      <w:sz w:val="20"/>
      <w:szCs w:val="20"/>
      <w14:ligatures w14:val="none"/>
    </w:rPr>
  </w:style>
  <w:style w:type="character" w:styleId="FootnoteReference">
    <w:name w:val="footnote reference"/>
    <w:rsid w:val="001824E4"/>
    <w:rPr>
      <w:rFonts w:ascii="Times New Roman" w:hAnsi="Times New Roman"/>
      <w:dstrike w:val="0"/>
      <w:color w:val="auto"/>
      <w:sz w:val="20"/>
      <w:vertAlign w:val="superscript"/>
    </w:rPr>
  </w:style>
  <w:style w:type="character" w:styleId="Hyperlink">
    <w:name w:val="Hyperlink"/>
    <w:rsid w:val="001824E4"/>
    <w:rPr>
      <w:color w:val="0000FF"/>
      <w:u w:val="single"/>
    </w:r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 Char,fn Char Char1,fn Char1 Char"/>
    <w:link w:val="FootnoteText"/>
    <w:locked/>
    <w:rsid w:val="001824E4"/>
    <w:rPr>
      <w:rFonts w:ascii="Times New Roman" w:eastAsia="Times New Roman" w:hAnsi="Times New Roman" w:cs="Times New Roman"/>
      <w:kern w:val="0"/>
      <w:sz w:val="20"/>
      <w:szCs w:val="20"/>
      <w14:ligatures w14:val="none"/>
    </w:rPr>
  </w:style>
  <w:style w:type="character" w:customStyle="1" w:styleId="boolean-control">
    <w:name w:val="boolean-control"/>
    <w:basedOn w:val="DefaultParagraphFont"/>
    <w:rsid w:val="001824E4"/>
  </w:style>
  <w:style w:type="character" w:customStyle="1" w:styleId="cf01">
    <w:name w:val="cf01"/>
    <w:rsid w:val="001824E4"/>
    <w:rPr>
      <w:rFonts w:ascii="Segoe UI" w:hAnsi="Segoe UI" w:cs="Segoe UI" w:hint="default"/>
      <w:sz w:val="18"/>
      <w:szCs w:val="18"/>
    </w:rPr>
  </w:style>
  <w:style w:type="table" w:styleId="TableGrid">
    <w:name w:val="Table Grid"/>
    <w:basedOn w:val="TableNormal"/>
    <w:uiPriority w:val="39"/>
    <w:rsid w:val="0018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0F8D"/>
    <w:rPr>
      <w:color w:val="605E5C"/>
      <w:shd w:val="clear" w:color="auto" w:fill="E1DFDD"/>
    </w:rPr>
  </w:style>
  <w:style w:type="paragraph" w:styleId="Revision">
    <w:name w:val="Revision"/>
    <w:hidden/>
    <w:uiPriority w:val="99"/>
    <w:semiHidden/>
    <w:rsid w:val="001C4FF8"/>
    <w:pPr>
      <w:spacing w:after="0" w:line="240" w:lineRule="auto"/>
    </w:pPr>
    <w:rPr>
      <w:rFonts w:ascii="Times New Roman" w:eastAsia="Times New Roman" w:hAnsi="Times New Roman" w:cs="Times New Roman"/>
      <w:snapToGrid w:val="0"/>
      <w:kern w:val="28"/>
      <w:sz w:val="22"/>
      <w:szCs w:val="20"/>
      <w14:ligatures w14:val="none"/>
    </w:rPr>
  </w:style>
  <w:style w:type="character" w:styleId="CommentReference">
    <w:name w:val="annotation reference"/>
    <w:basedOn w:val="DefaultParagraphFont"/>
    <w:uiPriority w:val="99"/>
    <w:semiHidden/>
    <w:unhideWhenUsed/>
    <w:rsid w:val="005427F7"/>
    <w:rPr>
      <w:sz w:val="16"/>
      <w:szCs w:val="16"/>
    </w:rPr>
  </w:style>
  <w:style w:type="paragraph" w:styleId="CommentText">
    <w:name w:val="annotation text"/>
    <w:basedOn w:val="Normal"/>
    <w:link w:val="CommentTextChar"/>
    <w:uiPriority w:val="99"/>
    <w:unhideWhenUsed/>
    <w:rsid w:val="005427F7"/>
    <w:rPr>
      <w:sz w:val="20"/>
    </w:rPr>
  </w:style>
  <w:style w:type="character" w:customStyle="1" w:styleId="CommentTextChar">
    <w:name w:val="Comment Text Char"/>
    <w:basedOn w:val="DefaultParagraphFont"/>
    <w:link w:val="CommentText"/>
    <w:uiPriority w:val="99"/>
    <w:rsid w:val="005427F7"/>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5427F7"/>
    <w:rPr>
      <w:b/>
      <w:bCs/>
    </w:rPr>
  </w:style>
  <w:style w:type="character" w:customStyle="1" w:styleId="CommentSubjectChar">
    <w:name w:val="Comment Subject Char"/>
    <w:basedOn w:val="CommentTextChar"/>
    <w:link w:val="CommentSubject"/>
    <w:uiPriority w:val="99"/>
    <w:semiHidden/>
    <w:rsid w:val="005427F7"/>
    <w:rPr>
      <w:rFonts w:ascii="Times New Roman" w:eastAsia="Times New Roman" w:hAnsi="Times New Roman" w:cs="Times New Roman"/>
      <w:b/>
      <w:bCs/>
      <w:snapToGrid w:val="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EnforcementBureauTCD@fcc.gov" TargetMode="External" /><Relationship Id="rId6" Type="http://schemas.openxmlformats.org/officeDocument/2006/relationships/hyperlink" Target="mailto:RMDReinstatementRequest@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mailto:RMDReinstatementRequest@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