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5F648F" w:rsidRPr="00575460" w:rsidP="005F648F" w14:paraId="3D54827B" w14:textId="63A58474">
      <w:pPr>
        <w:jc w:val="right"/>
        <w:rPr>
          <w:b/>
          <w:sz w:val="24"/>
        </w:rPr>
      </w:pPr>
      <w:r w:rsidRPr="00575460">
        <w:rPr>
          <w:b/>
          <w:sz w:val="24"/>
        </w:rPr>
        <w:t xml:space="preserve">DA </w:t>
      </w:r>
      <w:r w:rsidRPr="00575460" w:rsidR="007A5238">
        <w:rPr>
          <w:b/>
          <w:sz w:val="24"/>
        </w:rPr>
        <w:t>2</w:t>
      </w:r>
      <w:r w:rsidR="0099745C">
        <w:rPr>
          <w:b/>
          <w:sz w:val="24"/>
        </w:rPr>
        <w:t>6-</w:t>
      </w:r>
      <w:r w:rsidR="00611BDA">
        <w:rPr>
          <w:b/>
          <w:sz w:val="24"/>
        </w:rPr>
        <w:t>331</w:t>
      </w:r>
    </w:p>
    <w:p w:rsidR="00013A8B" w:rsidRPr="00B20363" w:rsidP="009C3000" w14:paraId="53E3C748" w14:textId="5B9B6B3E">
      <w:pPr>
        <w:jc w:val="right"/>
        <w:rPr>
          <w:b/>
          <w:sz w:val="24"/>
        </w:rPr>
      </w:pPr>
      <w:r w:rsidRPr="00575460">
        <w:rPr>
          <w:b/>
          <w:sz w:val="24"/>
        </w:rPr>
        <w:t>Released:</w:t>
      </w:r>
      <w:r w:rsidR="0099745C">
        <w:rPr>
          <w:b/>
          <w:sz w:val="24"/>
        </w:rPr>
        <w:t xml:space="preserve"> </w:t>
      </w:r>
      <w:r w:rsidR="00611BDA">
        <w:rPr>
          <w:b/>
          <w:sz w:val="24"/>
        </w:rPr>
        <w:t>April 6</w:t>
      </w:r>
      <w:r w:rsidRPr="00575460" w:rsidR="00257DD9">
        <w:rPr>
          <w:b/>
          <w:sz w:val="24"/>
        </w:rPr>
        <w:t>, 202</w:t>
      </w:r>
      <w:r w:rsidR="0099745C">
        <w:rPr>
          <w:b/>
          <w:sz w:val="24"/>
        </w:rPr>
        <w:t>6</w:t>
      </w:r>
    </w:p>
    <w:p w:rsidR="00013A8B" w:rsidP="00013A8B" w14:paraId="6460FA62" w14:textId="77777777">
      <w:pPr>
        <w:jc w:val="right"/>
        <w:rPr>
          <w:sz w:val="24"/>
        </w:rPr>
      </w:pPr>
    </w:p>
    <w:p w:rsidR="0096785F" w:rsidP="0096785F" w14:paraId="31F80177" w14:textId="77777777">
      <w:pPr>
        <w:jc w:val="center"/>
        <w:rPr>
          <w:b/>
          <w:szCs w:val="22"/>
        </w:rPr>
      </w:pPr>
      <w:r>
        <w:rPr>
          <w:b/>
          <w:szCs w:val="22"/>
        </w:rPr>
        <w:t>CHAIRMAN CARR ANNOUNCES TERM EXTENSION OF THE COMMISSION’S INTERGOVERNMENTAL ADVISORY COMMITTEE</w:t>
      </w:r>
    </w:p>
    <w:p w:rsidR="0096785F" w:rsidP="0096785F" w14:paraId="125CEEB3" w14:textId="77777777">
      <w:pPr>
        <w:rPr>
          <w:szCs w:val="22"/>
        </w:rPr>
      </w:pPr>
    </w:p>
    <w:p w:rsidR="0096785F" w:rsidP="0096785F" w14:paraId="123E12E9" w14:textId="3CE7580E">
      <w:pPr>
        <w:ind w:firstLine="720"/>
      </w:pPr>
      <w:r w:rsidRPr="1765EF23">
        <w:t xml:space="preserve">Chairman Carr announces the extension of the term of the Federal Communications Commission’s Intergovernmental Advisory Committee (“IAC” or “Committee”) by </w:t>
      </w:r>
      <w:r w:rsidRPr="1765EF23" w:rsidR="5A7D3271">
        <w:t>four months.</w:t>
      </w:r>
      <w:r w:rsidRPr="1765EF23">
        <w:t xml:space="preserve"> </w:t>
      </w:r>
      <w:r>
        <w:t xml:space="preserve">The term of the 2024-2026 IAC is set to expire on April 18, 2026, but will be extended to </w:t>
      </w:r>
      <w:r w:rsidR="3753B83B">
        <w:t xml:space="preserve">August </w:t>
      </w:r>
      <w:r>
        <w:t>18, 2026.</w:t>
      </w:r>
      <w:r>
        <w:rPr>
          <w:rStyle w:val="FootnoteReference"/>
        </w:rPr>
        <w:footnoteReference w:id="3"/>
      </w:r>
      <w:r>
        <w:t xml:space="preserve"> </w:t>
      </w:r>
      <w:r w:rsidR="60D5DCCB">
        <w:t xml:space="preserve"> </w:t>
      </w:r>
      <w:r w:rsidRPr="1765EF23">
        <w:t xml:space="preserve"> and the extension will provide additional time to further its contributions to the FCC</w:t>
      </w:r>
      <w:r w:rsidRPr="1765EF23" w:rsidR="0D8D39C0">
        <w:t>.</w:t>
      </w:r>
      <w:r w:rsidRPr="1765EF23">
        <w:t xml:space="preserve"> </w:t>
      </w:r>
    </w:p>
    <w:p w:rsidR="0096785F" w:rsidP="0096785F" w14:paraId="72682BDD" w14:textId="77777777">
      <w:pPr>
        <w:rPr>
          <w:b/>
        </w:rPr>
      </w:pPr>
    </w:p>
    <w:p w:rsidR="0096785F" w:rsidRPr="003900DD" w:rsidP="0096785F" w14:paraId="2167B878" w14:textId="77777777">
      <w:r>
        <w:rPr>
          <w:b/>
        </w:rPr>
        <w:tab/>
      </w:r>
      <w:r>
        <w:t>The IAC provides guidance, expertise, and recommendations to the Commission on a range of communications issues for which state, local, Tribal and Territorial governments explicitly or inherently share responsibility or administration with the Commission.</w:t>
      </w:r>
    </w:p>
    <w:p w:rsidR="0096785F" w:rsidP="0096785F" w14:paraId="231C9EC0" w14:textId="77777777">
      <w:pPr>
        <w:rPr>
          <w:b/>
        </w:rPr>
      </w:pPr>
    </w:p>
    <w:p w:rsidR="0096785F" w:rsidRPr="00F53AE6" w:rsidP="0096785F" w14:paraId="1C02E659" w14:textId="6A7BEED2">
      <w:pPr>
        <w:ind w:firstLine="720"/>
      </w:pPr>
      <w:r w:rsidRPr="24E4030C">
        <w:t>Pursuant to the “intergovernmental communication” exemption of UMRA,</w:t>
      </w:r>
      <w:r>
        <w:rPr>
          <w:rStyle w:val="FootnoteReference"/>
        </w:rPr>
        <w:footnoteReference w:id="4"/>
      </w:r>
      <w:r w:rsidRPr="24E4030C">
        <w:t xml:space="preserve"> the IAC is not subject to, and is not required to follow, the procedures set forth in the Federal Advisory Committee Act (FACA), 5 U.S.C. App 2 (1988).</w:t>
      </w:r>
      <w:r>
        <w:rPr>
          <w:rStyle w:val="FootnoteReference"/>
        </w:rPr>
        <w:footnoteReference w:id="5"/>
      </w:r>
    </w:p>
    <w:p w:rsidR="0096785F" w:rsidP="0096785F" w14:paraId="364B9975" w14:textId="77777777">
      <w:pPr>
        <w:ind w:firstLine="720"/>
        <w:rPr>
          <w:b/>
        </w:rPr>
      </w:pPr>
    </w:p>
    <w:p w:rsidR="0096785F" w:rsidP="0096785F" w14:paraId="0D4AEF08" w14:textId="77777777">
      <w:pPr>
        <w:rPr>
          <w:b/>
        </w:rPr>
      </w:pPr>
      <w:r>
        <w:rPr>
          <w:b/>
        </w:rPr>
        <w:t>FOR FURTHER INFORMATION CONTACT</w:t>
      </w:r>
    </w:p>
    <w:p w:rsidR="0096785F" w:rsidP="0096785F" w14:paraId="0EC0AB00" w14:textId="77777777">
      <w:pPr>
        <w:rPr>
          <w:b/>
        </w:rPr>
      </w:pPr>
    </w:p>
    <w:p w:rsidR="0096785F" w:rsidP="0096785F" w14:paraId="38F8A2EB" w14:textId="241D8C1C">
      <w:pPr>
        <w:widowControl/>
        <w:ind w:firstLine="720"/>
      </w:pPr>
      <w:r w:rsidRPr="000F774E">
        <w:t xml:space="preserve">For further information, please contact:  </w:t>
      </w:r>
      <w:r>
        <w:t>Donna Cyrus</w:t>
      </w:r>
      <w:r w:rsidRPr="000F774E">
        <w:t xml:space="preserve">, </w:t>
      </w:r>
      <w:r>
        <w:t xml:space="preserve">Senior </w:t>
      </w:r>
      <w:r w:rsidRPr="000F774E">
        <w:t>Attorney Advisor</w:t>
      </w:r>
      <w:r>
        <w:t xml:space="preserve"> and Chief IAC Liaison</w:t>
      </w:r>
      <w:r w:rsidRPr="000F774E">
        <w:t>, Office of Intergovernmental Affairs, Consumer and Governmental Affairs Bureau, Federal Communications Commission, (202) 418-</w:t>
      </w:r>
      <w:r>
        <w:t>7325</w:t>
      </w:r>
      <w:r w:rsidRPr="000F774E">
        <w:t>,</w:t>
      </w:r>
      <w:r>
        <w:t xml:space="preserve"> </w:t>
      </w:r>
      <w:hyperlink r:id="rId6" w:history="1">
        <w:r w:rsidRPr="00110A65">
          <w:rPr>
            <w:rStyle w:val="Hyperlink"/>
          </w:rPr>
          <w:t>donna.cyrus@fcc.gov</w:t>
        </w:r>
      </w:hyperlink>
      <w:r w:rsidRPr="000F774E">
        <w:t>.</w:t>
      </w:r>
    </w:p>
    <w:p w:rsidR="0096785F" w:rsidP="0096785F" w14:paraId="43E2CAD2" w14:textId="77777777">
      <w:pPr>
        <w:widowControl/>
        <w:jc w:val="center"/>
      </w:pPr>
    </w:p>
    <w:p w:rsidR="00094D20" w:rsidP="0096785F" w14:paraId="4CA7F3C0" w14:textId="358ED735">
      <w:pPr>
        <w:widowControl/>
        <w:jc w:val="center"/>
        <w:rPr>
          <w:b/>
          <w:snapToGrid/>
          <w:kern w:val="0"/>
          <w:szCs w:val="22"/>
        </w:rPr>
      </w:pPr>
      <w:r w:rsidRPr="000773B6">
        <w:rPr>
          <w:b/>
          <w:snapToGrid/>
          <w:kern w:val="0"/>
          <w:szCs w:val="22"/>
        </w:rPr>
        <w:t>–</w:t>
      </w:r>
      <w:r w:rsidRPr="000773B6">
        <w:rPr>
          <w:b/>
          <w:iCs/>
          <w:snapToGrid/>
          <w:kern w:val="0"/>
          <w:szCs w:val="22"/>
        </w:rPr>
        <w:t>FCC</w:t>
      </w:r>
      <w:r w:rsidRPr="000773B6">
        <w:rPr>
          <w:b/>
          <w:snapToGrid/>
          <w:kern w:val="0"/>
          <w:szCs w:val="22"/>
        </w:rPr>
        <w:t>–</w:t>
      </w:r>
    </w:p>
    <w:sectPr w:rsidSect="000E5884">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764C" w14:paraId="799D66A8" w14:textId="77777777">
      <w:r>
        <w:separator/>
      </w:r>
    </w:p>
  </w:endnote>
  <w:endnote w:type="continuationSeparator" w:id="1">
    <w:p w:rsidR="0078764C" w14:paraId="6AC21E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636E1D75"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126D0160" w14:textId="77777777">
    <w:pPr>
      <w:pStyle w:val="Footer"/>
    </w:pPr>
  </w:p>
  <w:p w:rsidR="00587905" w14:paraId="7ADA7A9E" w14:textId="77777777"/>
  <w:p w:rsidR="00587905" w14:paraId="2A9EE8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99F" w:rsidP="00E751DC" w14:paraId="71AB0FE5"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587905" w14:paraId="4A8DB5DB" w14:textId="77777777"/>
  <w:p w:rsidR="00587905" w14:paraId="3986818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4299F" w14:paraId="332C79F8" w14:textId="77777777">
    <w:pPr>
      <w:pStyle w:val="Footer"/>
      <w:tabs>
        <w:tab w:val="clear"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764C" w14:paraId="15983913" w14:textId="77777777">
      <w:r>
        <w:separator/>
      </w:r>
    </w:p>
  </w:footnote>
  <w:footnote w:type="continuationSeparator" w:id="1">
    <w:p w:rsidR="0078764C" w14:paraId="1AD586EA" w14:textId="77777777">
      <w:pPr>
        <w:rPr>
          <w:sz w:val="20"/>
        </w:rPr>
      </w:pPr>
      <w:r>
        <w:rPr>
          <w:sz w:val="20"/>
        </w:rPr>
        <w:t xml:space="preserve">(Continued from previous page)  </w:t>
      </w:r>
      <w:r>
        <w:rPr>
          <w:sz w:val="20"/>
        </w:rPr>
        <w:separator/>
      </w:r>
    </w:p>
  </w:footnote>
  <w:footnote w:type="continuationNotice" w:id="2">
    <w:p w:rsidR="0078764C" w:rsidP="00910F12" w14:paraId="44BAF2F9" w14:textId="77777777">
      <w:pPr>
        <w:jc w:val="right"/>
        <w:rPr>
          <w:sz w:val="20"/>
        </w:rPr>
      </w:pPr>
      <w:r>
        <w:rPr>
          <w:sz w:val="20"/>
        </w:rPr>
        <w:t>(continued….)</w:t>
      </w:r>
    </w:p>
  </w:footnote>
  <w:footnote w:id="3">
    <w:p w:rsidR="0096785F" w:rsidP="0096785F" w14:paraId="395209D0" w14:textId="6967A0B9">
      <w:pPr>
        <w:spacing w:after="120"/>
        <w:contextualSpacing/>
      </w:pPr>
      <w:r>
        <w:rPr>
          <w:rStyle w:val="FootnoteReference"/>
        </w:rPr>
        <w:footnoteRef/>
      </w:r>
      <w:r>
        <w:t xml:space="preserve"> </w:t>
      </w:r>
      <w:r>
        <w:rPr>
          <w:i/>
          <w:sz w:val="20"/>
        </w:rPr>
        <w:t>See</w:t>
      </w:r>
      <w:r>
        <w:t xml:space="preserve"> </w:t>
      </w:r>
      <w:r w:rsidRPr="007F2812">
        <w:rPr>
          <w:sz w:val="20"/>
        </w:rPr>
        <w:t xml:space="preserve">FCC Announces Reauthorization of its Intergovernmental Advisory Committee and Solicits </w:t>
      </w:r>
      <w:r>
        <w:rPr>
          <w:sz w:val="20"/>
        </w:rPr>
        <w:t xml:space="preserve">Nominations for </w:t>
      </w:r>
      <w:r w:rsidRPr="007F2812">
        <w:rPr>
          <w:sz w:val="20"/>
        </w:rPr>
        <w:t xml:space="preserve">Membership on the Committee, Public Notice, DA </w:t>
      </w:r>
      <w:r>
        <w:rPr>
          <w:sz w:val="20"/>
        </w:rPr>
        <w:t>23</w:t>
      </w:r>
      <w:r w:rsidRPr="007F2812">
        <w:rPr>
          <w:sz w:val="20"/>
        </w:rPr>
        <w:t>-1</w:t>
      </w:r>
      <w:r>
        <w:rPr>
          <w:sz w:val="20"/>
        </w:rPr>
        <w:t>09</w:t>
      </w:r>
      <w:r w:rsidRPr="007F2812">
        <w:rPr>
          <w:sz w:val="20"/>
        </w:rPr>
        <w:t xml:space="preserve"> (20</w:t>
      </w:r>
      <w:r>
        <w:rPr>
          <w:sz w:val="20"/>
        </w:rPr>
        <w:t>23</w:t>
      </w:r>
      <w:r w:rsidRPr="007F2812">
        <w:rPr>
          <w:sz w:val="20"/>
        </w:rPr>
        <w:t>);</w:t>
      </w:r>
      <w:r>
        <w:rPr>
          <w:sz w:val="20"/>
        </w:rPr>
        <w:t xml:space="preserve"> </w:t>
      </w:r>
      <w:r w:rsidRPr="007A111B">
        <w:rPr>
          <w:sz w:val="20"/>
        </w:rPr>
        <w:t xml:space="preserve">FCC </w:t>
      </w:r>
      <w:r>
        <w:rPr>
          <w:sz w:val="20"/>
        </w:rPr>
        <w:t>Announces Extension of Deadline to Submit Nominations for Membership on the Intergovernmental Advisory Committee</w:t>
      </w:r>
      <w:r w:rsidRPr="007F2812">
        <w:rPr>
          <w:sz w:val="20"/>
        </w:rPr>
        <w:t xml:space="preserve">, Public Notice, DA </w:t>
      </w:r>
      <w:r>
        <w:rPr>
          <w:sz w:val="20"/>
        </w:rPr>
        <w:t>23</w:t>
      </w:r>
      <w:r w:rsidRPr="007F2812">
        <w:rPr>
          <w:sz w:val="20"/>
        </w:rPr>
        <w:t>-</w:t>
      </w:r>
      <w:r>
        <w:rPr>
          <w:sz w:val="20"/>
        </w:rPr>
        <w:t>307</w:t>
      </w:r>
      <w:r w:rsidRPr="007F2812">
        <w:rPr>
          <w:sz w:val="20"/>
        </w:rPr>
        <w:t xml:space="preserve"> (20</w:t>
      </w:r>
      <w:r>
        <w:rPr>
          <w:sz w:val="20"/>
        </w:rPr>
        <w:t>23</w:t>
      </w:r>
      <w:r w:rsidRPr="007F2812">
        <w:rPr>
          <w:sz w:val="20"/>
        </w:rPr>
        <w:t>)</w:t>
      </w:r>
      <w:r>
        <w:rPr>
          <w:sz w:val="20"/>
        </w:rPr>
        <w:t>;</w:t>
      </w:r>
      <w:r w:rsidRPr="007A111B">
        <w:rPr>
          <w:sz w:val="20"/>
        </w:rPr>
        <w:t xml:space="preserve"> </w:t>
      </w:r>
      <w:r>
        <w:rPr>
          <w:sz w:val="20"/>
        </w:rPr>
        <w:t>Chairwoman Rosenworcel Announces the New Members of the Intergovernmental Advisory Committee</w:t>
      </w:r>
      <w:r w:rsidRPr="007F2812">
        <w:rPr>
          <w:sz w:val="20"/>
        </w:rPr>
        <w:t xml:space="preserve">, Public Notice, DA </w:t>
      </w:r>
      <w:r>
        <w:rPr>
          <w:sz w:val="20"/>
        </w:rPr>
        <w:t>24</w:t>
      </w:r>
      <w:r w:rsidRPr="007F2812">
        <w:rPr>
          <w:sz w:val="20"/>
        </w:rPr>
        <w:t>-</w:t>
      </w:r>
      <w:r>
        <w:rPr>
          <w:sz w:val="20"/>
        </w:rPr>
        <w:t>23</w:t>
      </w:r>
      <w:r w:rsidRPr="007F2812">
        <w:rPr>
          <w:sz w:val="20"/>
        </w:rPr>
        <w:t>1 (20</w:t>
      </w:r>
      <w:r>
        <w:rPr>
          <w:sz w:val="20"/>
        </w:rPr>
        <w:t>24</w:t>
      </w:r>
      <w:r w:rsidRPr="007F2812">
        <w:rPr>
          <w:sz w:val="20"/>
        </w:rPr>
        <w:t>).</w:t>
      </w:r>
    </w:p>
  </w:footnote>
  <w:footnote w:id="4">
    <w:p w:rsidR="0096785F" w:rsidP="0096785F" w14:paraId="1B4F4396" w14:textId="77777777">
      <w:pPr>
        <w:pStyle w:val="FootnoteText"/>
      </w:pPr>
      <w:r>
        <w:rPr>
          <w:rStyle w:val="FootnoteReference"/>
        </w:rPr>
        <w:footnoteRef/>
      </w:r>
      <w:r>
        <w:t xml:space="preserve"> </w:t>
      </w:r>
      <w:r>
        <w:rPr>
          <w:i/>
        </w:rPr>
        <w:t>See</w:t>
      </w:r>
      <w:r>
        <w:t xml:space="preserve"> 2 U.S.C. § 1534 (b). </w:t>
      </w:r>
    </w:p>
  </w:footnote>
  <w:footnote w:id="5">
    <w:p w:rsidR="0096785F" w:rsidP="0096785F" w14:paraId="4AE08EDC" w14:textId="77777777">
      <w:pPr>
        <w:pStyle w:val="FootnoteText"/>
      </w:pPr>
      <w:r>
        <w:rPr>
          <w:rStyle w:val="FootnoteReference"/>
        </w:rPr>
        <w:footnoteRef/>
      </w:r>
      <w:r>
        <w:t xml:space="preserve"> </w:t>
      </w:r>
      <w:r>
        <w:rPr>
          <w:i/>
        </w:rPr>
        <w:t xml:space="preserve">See </w:t>
      </w:r>
      <w:r>
        <w:t>47 C.F.R. § 0.701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04E58E1C" w14:textId="1F6423BD">
    <w:pPr>
      <w:tabs>
        <w:tab w:val="center" w:pos="4680"/>
        <w:tab w:val="right" w:pos="9360"/>
      </w:tabs>
    </w:pPr>
    <w:r w:rsidRPr="009838BC">
      <w:rPr>
        <w:b/>
      </w:rPr>
      <w:tab/>
      <w:t>Federal Communications Commission</w:t>
    </w:r>
    <w:r w:rsidRPr="009838BC">
      <w:rPr>
        <w:b/>
      </w:rPr>
      <w:tab/>
    </w:r>
    <w:r w:rsidRPr="009C3000" w:rsidR="00DF3771">
      <w:rPr>
        <w:b/>
        <w:highlight w:val="yellow"/>
      </w:rPr>
      <w:t>DA</w:t>
    </w:r>
    <w:r w:rsidRPr="009C3000" w:rsidR="00A15B0C">
      <w:rPr>
        <w:b/>
        <w:highlight w:val="yellow"/>
      </w:rPr>
      <w:t xml:space="preserve"> </w:t>
    </w:r>
    <w:r w:rsidRPr="009C3000" w:rsidR="009C3000">
      <w:rPr>
        <w:b/>
        <w:highlight w:val="yellow"/>
      </w:rPr>
      <w:t>22</w:t>
    </w:r>
    <w:r w:rsidRPr="009C3000" w:rsidR="00A15B0C">
      <w:rPr>
        <w:b/>
        <w:highlight w:val="yellow"/>
      </w:rPr>
      <w:t>-</w:t>
    </w:r>
    <w:r w:rsidRPr="009C3000" w:rsidR="009C3000">
      <w:rPr>
        <w:b/>
        <w:highlight w:val="yellow"/>
      </w:rPr>
      <w:t>xxx</w:t>
    </w:r>
  </w:p>
  <w:p w:rsidR="009838BC" w:rsidRPr="009838BC" w:rsidP="009838BC" w14:paraId="7589732E"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35148F97" w14:textId="77777777">
    <w:pPr>
      <w:spacing w:before="40"/>
      <w:rPr>
        <w:rFonts w:ascii="Arial" w:hAnsi="Arial" w:cs="Arial"/>
        <w:b/>
        <w:sz w:val="20"/>
      </w:rPr>
    </w:pPr>
  </w:p>
  <w:p w:rsidR="00587905" w14:paraId="70D572A3" w14:textId="77777777"/>
  <w:p w:rsidR="00587905" w14:paraId="479BCEC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16119C21"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9838BC" w:rsidP="009838BC" w14:textId="77777777">
                          <w:pPr>
                            <w:rPr>
                              <w:rFonts w:ascii="Arial" w:hAnsi="Arial"/>
                              <w:b/>
                            </w:rPr>
                          </w:pPr>
                          <w:r>
                            <w:rPr>
                              <w:rFonts w:ascii="Arial" w:hAnsi="Arial"/>
                              <w:b/>
                            </w:rPr>
                            <w:t xml:space="preserve">45 </w:t>
                          </w:r>
                          <w:r w:rsidR="00807468">
                            <w:rPr>
                              <w:rFonts w:ascii="Arial" w:hAnsi="Arial"/>
                              <w:b/>
                            </w:rPr>
                            <w:t xml:space="preserve">L </w:t>
                          </w:r>
                          <w:r>
                            <w:rPr>
                              <w:rFonts w:ascii="Arial" w:hAnsi="Arial"/>
                              <w:b/>
                            </w:rPr>
                            <w:t>St</w:t>
                          </w:r>
                          <w:r w:rsidR="00807468">
                            <w:rPr>
                              <w:rFonts w:ascii="Arial" w:hAnsi="Arial"/>
                              <w:b/>
                            </w:rPr>
                            <w:t>reet</w:t>
                          </w:r>
                          <w:r>
                            <w:rPr>
                              <w:rFonts w:ascii="Arial" w:hAnsi="Arial"/>
                              <w:b/>
                            </w:rPr>
                            <w:t xml:space="preserve">., </w:t>
                          </w:r>
                          <w:r w:rsidR="00807468">
                            <w:rPr>
                              <w:rFonts w:ascii="Arial" w:hAnsi="Arial"/>
                              <w:b/>
                            </w:rPr>
                            <w:t>N</w:t>
                          </w:r>
                          <w:r>
                            <w:rPr>
                              <w:rFonts w:ascii="Arial" w:hAnsi="Arial"/>
                              <w:b/>
                            </w:rPr>
                            <w:t>.</w:t>
                          </w:r>
                          <w:r w:rsidR="00807468">
                            <w:rPr>
                              <w:rFonts w:ascii="Arial" w:hAnsi="Arial"/>
                              <w:b/>
                            </w:rPr>
                            <w:t>E</w:t>
                          </w:r>
                          <w:r>
                            <w:rPr>
                              <w:rFonts w:ascii="Arial" w:hAnsi="Arial"/>
                              <w:b/>
                            </w:rPr>
                            <w:t>.</w:t>
                          </w:r>
                        </w:p>
                        <w:p w:rsidR="009838BC" w:rsidP="009838BC" w14:textId="77777777">
                          <w:pPr>
                            <w:rPr>
                              <w:rFonts w:ascii="Arial" w:hAnsi="Arial"/>
                              <w:sz w:val="24"/>
                            </w:rPr>
                          </w:pPr>
                          <w:r>
                            <w:rPr>
                              <w:rFonts w:ascii="Arial" w:hAnsi="Arial"/>
                              <w:b/>
                            </w:rPr>
                            <w:t>Washington, D.C. 20554</w:t>
                          </w:r>
                        </w:p>
                        <w:p w:rsidR="008C1BCD"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9838BC" w:rsidP="009838BC" w14:paraId="26755E13" w14:textId="77777777">
                    <w:pPr>
                      <w:rPr>
                        <w:rFonts w:ascii="Arial" w:hAnsi="Arial"/>
                        <w:b/>
                      </w:rPr>
                    </w:pPr>
                    <w:r>
                      <w:rPr>
                        <w:rFonts w:ascii="Arial" w:hAnsi="Arial"/>
                        <w:b/>
                      </w:rPr>
                      <w:t>Federal Communications Commission</w:t>
                    </w:r>
                  </w:p>
                  <w:p w:rsidR="009838BC" w:rsidP="009838BC" w14:paraId="7FA6D810" w14:textId="77777777">
                    <w:pPr>
                      <w:rPr>
                        <w:rFonts w:ascii="Arial" w:hAnsi="Arial"/>
                        <w:b/>
                      </w:rPr>
                    </w:pPr>
                    <w:r>
                      <w:rPr>
                        <w:rFonts w:ascii="Arial" w:hAnsi="Arial"/>
                        <w:b/>
                      </w:rPr>
                      <w:t xml:space="preserve">45 </w:t>
                    </w:r>
                    <w:r w:rsidR="00807468">
                      <w:rPr>
                        <w:rFonts w:ascii="Arial" w:hAnsi="Arial"/>
                        <w:b/>
                      </w:rPr>
                      <w:t xml:space="preserve">L </w:t>
                    </w:r>
                    <w:r>
                      <w:rPr>
                        <w:rFonts w:ascii="Arial" w:hAnsi="Arial"/>
                        <w:b/>
                      </w:rPr>
                      <w:t>St</w:t>
                    </w:r>
                    <w:r w:rsidR="00807468">
                      <w:rPr>
                        <w:rFonts w:ascii="Arial" w:hAnsi="Arial"/>
                        <w:b/>
                      </w:rPr>
                      <w:t>reet</w:t>
                    </w:r>
                    <w:r>
                      <w:rPr>
                        <w:rFonts w:ascii="Arial" w:hAnsi="Arial"/>
                        <w:b/>
                      </w:rPr>
                      <w:t xml:space="preserve">., </w:t>
                    </w:r>
                    <w:r w:rsidR="00807468">
                      <w:rPr>
                        <w:rFonts w:ascii="Arial" w:hAnsi="Arial"/>
                        <w:b/>
                      </w:rPr>
                      <w:t>N</w:t>
                    </w:r>
                    <w:r>
                      <w:rPr>
                        <w:rFonts w:ascii="Arial" w:hAnsi="Arial"/>
                        <w:b/>
                      </w:rPr>
                      <w:t>.</w:t>
                    </w:r>
                    <w:r w:rsidR="00807468">
                      <w:rPr>
                        <w:rFonts w:ascii="Arial" w:hAnsi="Arial"/>
                        <w:b/>
                      </w:rPr>
                      <w:t>E</w:t>
                    </w:r>
                    <w:r>
                      <w:rPr>
                        <w:rFonts w:ascii="Arial" w:hAnsi="Arial"/>
                        <w:b/>
                      </w:rPr>
                      <w:t>.</w:t>
                    </w:r>
                  </w:p>
                  <w:p w:rsidR="009838BC" w:rsidP="009838BC" w14:paraId="3EBBE3DC" w14:textId="77777777">
                    <w:pPr>
                      <w:rPr>
                        <w:rFonts w:ascii="Arial" w:hAnsi="Arial"/>
                        <w:sz w:val="24"/>
                      </w:rPr>
                    </w:pPr>
                    <w:r>
                      <w:rPr>
                        <w:rFonts w:ascii="Arial" w:hAnsi="Arial"/>
                        <w:b/>
                      </w:rPr>
                      <w:t>Washington, D.C. 20554</w:t>
                    </w:r>
                  </w:p>
                  <w:p w:rsidR="008C1BCD" w14:paraId="4921471D" w14:textId="77777777"/>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3C9F62D9"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p w:rsidR="009838BC" w:rsidP="009838BC" w14:textId="6610B9DA">
                          <w:pPr>
                            <w:jc w:val="right"/>
                          </w:pPr>
                          <w:r>
                            <w:rPr>
                              <w:rFonts w:ascii="Arial" w:hAnsi="Arial"/>
                              <w:b/>
                              <w:sz w:val="16"/>
                            </w:rPr>
                            <w:t xml:space="preserve">ASL: </w:t>
                          </w:r>
                          <w:r w:rsidRPr="00611BDA">
                            <w:rPr>
                              <w:rFonts w:ascii="Arial" w:hAnsi="Arial"/>
                              <w:b/>
                              <w:sz w:val="16"/>
                            </w:rPr>
                            <w:t>844</w:t>
                          </w:r>
                          <w:r>
                            <w:rPr>
                              <w:rFonts w:ascii="Arial" w:hAnsi="Arial"/>
                              <w:b/>
                              <w:sz w:val="16"/>
                            </w:rPr>
                            <w:t xml:space="preserve"> / </w:t>
                          </w:r>
                          <w:r w:rsidRPr="00611BDA">
                            <w:rPr>
                              <w:rFonts w:ascii="Arial" w:hAnsi="Arial"/>
                              <w:b/>
                              <w:sz w:val="16"/>
                            </w:rPr>
                            <w:t>432-2275</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18D61AF3" w14:textId="77777777">
                    <w:pPr>
                      <w:spacing w:before="40"/>
                      <w:jc w:val="right"/>
                      <w:rPr>
                        <w:rFonts w:ascii="Arial" w:hAnsi="Arial"/>
                        <w:b/>
                        <w:sz w:val="16"/>
                      </w:rPr>
                    </w:pPr>
                    <w:r>
                      <w:rPr>
                        <w:rFonts w:ascii="Arial" w:hAnsi="Arial"/>
                        <w:b/>
                        <w:sz w:val="16"/>
                      </w:rPr>
                      <w:t>News Media Information 202 / 418-0500</w:t>
                    </w:r>
                  </w:p>
                  <w:p w:rsidR="009838BC" w:rsidP="009838BC" w14:paraId="68D4A8ED"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p w:rsidR="009838BC" w:rsidP="009838BC" w14:paraId="41618555" w14:textId="6610B9DA">
                    <w:pPr>
                      <w:jc w:val="right"/>
                    </w:pPr>
                    <w:r>
                      <w:rPr>
                        <w:rFonts w:ascii="Arial" w:hAnsi="Arial"/>
                        <w:b/>
                        <w:sz w:val="16"/>
                      </w:rPr>
                      <w:t xml:space="preserve">ASL: </w:t>
                    </w:r>
                    <w:r w:rsidRPr="00611BDA">
                      <w:rPr>
                        <w:rFonts w:ascii="Arial" w:hAnsi="Arial"/>
                        <w:b/>
                        <w:sz w:val="16"/>
                      </w:rPr>
                      <w:t>844</w:t>
                    </w:r>
                    <w:r>
                      <w:rPr>
                        <w:rFonts w:ascii="Arial" w:hAnsi="Arial"/>
                        <w:b/>
                        <w:sz w:val="16"/>
                      </w:rPr>
                      <w:t xml:space="preserve"> / </w:t>
                    </w:r>
                    <w:r w:rsidRPr="00611BDA">
                      <w:rPr>
                        <w:rFonts w:ascii="Arial" w:hAnsi="Arial"/>
                        <w:b/>
                        <w:sz w:val="16"/>
                      </w:rPr>
                      <w:t>432-2275</w:t>
                    </w:r>
                  </w:p>
                </w:txbxContent>
              </v:textbox>
            </v:shape>
          </w:pict>
        </mc:Fallback>
      </mc:AlternateContent>
    </w:r>
  </w:p>
  <w:p w:rsidR="006F7393" w:rsidRPr="009838BC" w:rsidP="009838BC" w14:paraId="499FF5E6"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313675568">
    <w:abstractNumId w:val="1"/>
  </w:num>
  <w:num w:numId="2" w16cid:durableId="1890453592">
    <w:abstractNumId w:val="5"/>
  </w:num>
  <w:num w:numId="3" w16cid:durableId="1408377270">
    <w:abstractNumId w:val="3"/>
  </w:num>
  <w:num w:numId="4" w16cid:durableId="1901357323">
    <w:abstractNumId w:val="4"/>
  </w:num>
  <w:num w:numId="5" w16cid:durableId="1815952789">
    <w:abstractNumId w:val="2"/>
  </w:num>
  <w:num w:numId="6" w16cid:durableId="141158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072CE"/>
    <w:rsid w:val="00013A8B"/>
    <w:rsid w:val="00017AB3"/>
    <w:rsid w:val="00017BEA"/>
    <w:rsid w:val="00020CAF"/>
    <w:rsid w:val="00021445"/>
    <w:rsid w:val="00021945"/>
    <w:rsid w:val="0002392E"/>
    <w:rsid w:val="0002584A"/>
    <w:rsid w:val="00025AB3"/>
    <w:rsid w:val="00025FCA"/>
    <w:rsid w:val="00034327"/>
    <w:rsid w:val="00036039"/>
    <w:rsid w:val="00037F90"/>
    <w:rsid w:val="000540E6"/>
    <w:rsid w:val="00062DEE"/>
    <w:rsid w:val="0007178D"/>
    <w:rsid w:val="00075291"/>
    <w:rsid w:val="000764D3"/>
    <w:rsid w:val="000773B6"/>
    <w:rsid w:val="000875BF"/>
    <w:rsid w:val="00094D20"/>
    <w:rsid w:val="00096D8C"/>
    <w:rsid w:val="000C094A"/>
    <w:rsid w:val="000C0B65"/>
    <w:rsid w:val="000C5E7F"/>
    <w:rsid w:val="000D2580"/>
    <w:rsid w:val="000D3269"/>
    <w:rsid w:val="000D5E2A"/>
    <w:rsid w:val="000E3D42"/>
    <w:rsid w:val="000E5884"/>
    <w:rsid w:val="000F1239"/>
    <w:rsid w:val="000F59B6"/>
    <w:rsid w:val="000F774E"/>
    <w:rsid w:val="00106992"/>
    <w:rsid w:val="00110A65"/>
    <w:rsid w:val="00113059"/>
    <w:rsid w:val="00122BD5"/>
    <w:rsid w:val="0012444D"/>
    <w:rsid w:val="0013182F"/>
    <w:rsid w:val="00133F72"/>
    <w:rsid w:val="001367A2"/>
    <w:rsid w:val="00166242"/>
    <w:rsid w:val="00170332"/>
    <w:rsid w:val="00175627"/>
    <w:rsid w:val="00185616"/>
    <w:rsid w:val="00192357"/>
    <w:rsid w:val="0019344E"/>
    <w:rsid w:val="0019489B"/>
    <w:rsid w:val="001979D9"/>
    <w:rsid w:val="001A01C2"/>
    <w:rsid w:val="001B7060"/>
    <w:rsid w:val="001C23E2"/>
    <w:rsid w:val="001C74EB"/>
    <w:rsid w:val="001D071F"/>
    <w:rsid w:val="001D0C0F"/>
    <w:rsid w:val="001D2FF9"/>
    <w:rsid w:val="001D6BCF"/>
    <w:rsid w:val="001E01CA"/>
    <w:rsid w:val="001E1976"/>
    <w:rsid w:val="001F0C37"/>
    <w:rsid w:val="001F1E9C"/>
    <w:rsid w:val="001F6AFE"/>
    <w:rsid w:val="002060D9"/>
    <w:rsid w:val="002104CE"/>
    <w:rsid w:val="00210601"/>
    <w:rsid w:val="00213A98"/>
    <w:rsid w:val="002207AC"/>
    <w:rsid w:val="00224818"/>
    <w:rsid w:val="00226504"/>
    <w:rsid w:val="00226822"/>
    <w:rsid w:val="00233CEE"/>
    <w:rsid w:val="00244D73"/>
    <w:rsid w:val="00246F49"/>
    <w:rsid w:val="00252363"/>
    <w:rsid w:val="00257DD9"/>
    <w:rsid w:val="00260594"/>
    <w:rsid w:val="00265531"/>
    <w:rsid w:val="002736DF"/>
    <w:rsid w:val="00285017"/>
    <w:rsid w:val="0029605B"/>
    <w:rsid w:val="00297CDC"/>
    <w:rsid w:val="002A16E0"/>
    <w:rsid w:val="002A1CB1"/>
    <w:rsid w:val="002A2D2E"/>
    <w:rsid w:val="002B1069"/>
    <w:rsid w:val="002B15B9"/>
    <w:rsid w:val="002B3F57"/>
    <w:rsid w:val="002B65E5"/>
    <w:rsid w:val="002B6DD0"/>
    <w:rsid w:val="002C03A5"/>
    <w:rsid w:val="002C04E3"/>
    <w:rsid w:val="002C5DA7"/>
    <w:rsid w:val="002D04FB"/>
    <w:rsid w:val="002D0954"/>
    <w:rsid w:val="002D1B6D"/>
    <w:rsid w:val="002F0BD7"/>
    <w:rsid w:val="003032A2"/>
    <w:rsid w:val="00304A7D"/>
    <w:rsid w:val="00306D8A"/>
    <w:rsid w:val="00315105"/>
    <w:rsid w:val="00321C05"/>
    <w:rsid w:val="00334C03"/>
    <w:rsid w:val="00342891"/>
    <w:rsid w:val="00343749"/>
    <w:rsid w:val="003517D3"/>
    <w:rsid w:val="00351A1C"/>
    <w:rsid w:val="00357D50"/>
    <w:rsid w:val="003601E9"/>
    <w:rsid w:val="00361FF1"/>
    <w:rsid w:val="00366F19"/>
    <w:rsid w:val="00374D92"/>
    <w:rsid w:val="00375B3F"/>
    <w:rsid w:val="00377B70"/>
    <w:rsid w:val="00386CE4"/>
    <w:rsid w:val="003900DD"/>
    <w:rsid w:val="003903D4"/>
    <w:rsid w:val="003925DC"/>
    <w:rsid w:val="00394420"/>
    <w:rsid w:val="003A7923"/>
    <w:rsid w:val="003B0550"/>
    <w:rsid w:val="003B694F"/>
    <w:rsid w:val="003B73F3"/>
    <w:rsid w:val="003D00E4"/>
    <w:rsid w:val="003D6707"/>
    <w:rsid w:val="003F171C"/>
    <w:rsid w:val="003F25BF"/>
    <w:rsid w:val="003F76B5"/>
    <w:rsid w:val="00411E11"/>
    <w:rsid w:val="00412FC5"/>
    <w:rsid w:val="004153A2"/>
    <w:rsid w:val="00421BBC"/>
    <w:rsid w:val="00422276"/>
    <w:rsid w:val="004242F1"/>
    <w:rsid w:val="004274DD"/>
    <w:rsid w:val="00427B54"/>
    <w:rsid w:val="004453E5"/>
    <w:rsid w:val="00445A00"/>
    <w:rsid w:val="00451339"/>
    <w:rsid w:val="00451B0F"/>
    <w:rsid w:val="00452A4B"/>
    <w:rsid w:val="0046125F"/>
    <w:rsid w:val="00470C0A"/>
    <w:rsid w:val="00475A9D"/>
    <w:rsid w:val="00481B59"/>
    <w:rsid w:val="00487524"/>
    <w:rsid w:val="00491A55"/>
    <w:rsid w:val="004950E7"/>
    <w:rsid w:val="00496106"/>
    <w:rsid w:val="004A5958"/>
    <w:rsid w:val="004A7FC5"/>
    <w:rsid w:val="004B013D"/>
    <w:rsid w:val="004B319D"/>
    <w:rsid w:val="004C12D0"/>
    <w:rsid w:val="004C2EE3"/>
    <w:rsid w:val="004D25FD"/>
    <w:rsid w:val="004D4747"/>
    <w:rsid w:val="004E4A22"/>
    <w:rsid w:val="00500C80"/>
    <w:rsid w:val="00511968"/>
    <w:rsid w:val="00516DA4"/>
    <w:rsid w:val="0054607F"/>
    <w:rsid w:val="00547954"/>
    <w:rsid w:val="0055614C"/>
    <w:rsid w:val="00556279"/>
    <w:rsid w:val="00560B89"/>
    <w:rsid w:val="005667B1"/>
    <w:rsid w:val="00575460"/>
    <w:rsid w:val="00586E58"/>
    <w:rsid w:val="00587905"/>
    <w:rsid w:val="00592093"/>
    <w:rsid w:val="00593A49"/>
    <w:rsid w:val="005B74B0"/>
    <w:rsid w:val="005C12E6"/>
    <w:rsid w:val="005C3965"/>
    <w:rsid w:val="005D0884"/>
    <w:rsid w:val="005D3AC5"/>
    <w:rsid w:val="005E269A"/>
    <w:rsid w:val="005F648F"/>
    <w:rsid w:val="005F791A"/>
    <w:rsid w:val="006013AB"/>
    <w:rsid w:val="00607BA5"/>
    <w:rsid w:val="006109AD"/>
    <w:rsid w:val="00611BDA"/>
    <w:rsid w:val="006163A8"/>
    <w:rsid w:val="00622CE0"/>
    <w:rsid w:val="00626EB6"/>
    <w:rsid w:val="006353A3"/>
    <w:rsid w:val="0065416C"/>
    <w:rsid w:val="00655D03"/>
    <w:rsid w:val="0066043D"/>
    <w:rsid w:val="0066662C"/>
    <w:rsid w:val="006710EB"/>
    <w:rsid w:val="00683F84"/>
    <w:rsid w:val="006956DE"/>
    <w:rsid w:val="006A4A91"/>
    <w:rsid w:val="006A6A81"/>
    <w:rsid w:val="006A7286"/>
    <w:rsid w:val="006B2096"/>
    <w:rsid w:val="006C12AB"/>
    <w:rsid w:val="006E26AF"/>
    <w:rsid w:val="006F0171"/>
    <w:rsid w:val="006F4E3A"/>
    <w:rsid w:val="006F7393"/>
    <w:rsid w:val="00701621"/>
    <w:rsid w:val="0070224F"/>
    <w:rsid w:val="007115F7"/>
    <w:rsid w:val="00711BBE"/>
    <w:rsid w:val="00714DA4"/>
    <w:rsid w:val="007167F1"/>
    <w:rsid w:val="00737272"/>
    <w:rsid w:val="00767980"/>
    <w:rsid w:val="00771D6B"/>
    <w:rsid w:val="007736C4"/>
    <w:rsid w:val="00773D30"/>
    <w:rsid w:val="00785689"/>
    <w:rsid w:val="00786FB8"/>
    <w:rsid w:val="0078764C"/>
    <w:rsid w:val="0079468E"/>
    <w:rsid w:val="0079754B"/>
    <w:rsid w:val="007A111B"/>
    <w:rsid w:val="007A1E6D"/>
    <w:rsid w:val="007A5238"/>
    <w:rsid w:val="007A7436"/>
    <w:rsid w:val="007A7DFA"/>
    <w:rsid w:val="007B3487"/>
    <w:rsid w:val="007B590B"/>
    <w:rsid w:val="007C1C5D"/>
    <w:rsid w:val="007D080B"/>
    <w:rsid w:val="007D2A9C"/>
    <w:rsid w:val="007D6707"/>
    <w:rsid w:val="007E48B0"/>
    <w:rsid w:val="007E5DE4"/>
    <w:rsid w:val="007F2812"/>
    <w:rsid w:val="007F7BFD"/>
    <w:rsid w:val="00807468"/>
    <w:rsid w:val="00822720"/>
    <w:rsid w:val="00822CE0"/>
    <w:rsid w:val="0083196A"/>
    <w:rsid w:val="0083530A"/>
    <w:rsid w:val="008367E7"/>
    <w:rsid w:val="00837C62"/>
    <w:rsid w:val="00840C8D"/>
    <w:rsid w:val="00841AB1"/>
    <w:rsid w:val="00842C27"/>
    <w:rsid w:val="00843ECB"/>
    <w:rsid w:val="0085456F"/>
    <w:rsid w:val="00863E48"/>
    <w:rsid w:val="008652C9"/>
    <w:rsid w:val="00884983"/>
    <w:rsid w:val="00891AA4"/>
    <w:rsid w:val="00894B9B"/>
    <w:rsid w:val="008A0C7B"/>
    <w:rsid w:val="008C1BCD"/>
    <w:rsid w:val="008C22FD"/>
    <w:rsid w:val="008D04DB"/>
    <w:rsid w:val="008D2CF4"/>
    <w:rsid w:val="008D72F9"/>
    <w:rsid w:val="008D760B"/>
    <w:rsid w:val="008F622F"/>
    <w:rsid w:val="008F6543"/>
    <w:rsid w:val="008F6CFF"/>
    <w:rsid w:val="00900457"/>
    <w:rsid w:val="00904843"/>
    <w:rsid w:val="00910F12"/>
    <w:rsid w:val="00910FD0"/>
    <w:rsid w:val="00913BA8"/>
    <w:rsid w:val="00926503"/>
    <w:rsid w:val="00926C75"/>
    <w:rsid w:val="00930731"/>
    <w:rsid w:val="00930ECF"/>
    <w:rsid w:val="0094202E"/>
    <w:rsid w:val="0094299F"/>
    <w:rsid w:val="0095440C"/>
    <w:rsid w:val="00956F76"/>
    <w:rsid w:val="0096077D"/>
    <w:rsid w:val="00962A2C"/>
    <w:rsid w:val="0096785F"/>
    <w:rsid w:val="0097768D"/>
    <w:rsid w:val="009838BC"/>
    <w:rsid w:val="00990789"/>
    <w:rsid w:val="0099745C"/>
    <w:rsid w:val="009B4D86"/>
    <w:rsid w:val="009B5409"/>
    <w:rsid w:val="009C3000"/>
    <w:rsid w:val="009C73EE"/>
    <w:rsid w:val="009C7E79"/>
    <w:rsid w:val="009D3077"/>
    <w:rsid w:val="009D73F2"/>
    <w:rsid w:val="009E24F7"/>
    <w:rsid w:val="009E2F13"/>
    <w:rsid w:val="009E3EE9"/>
    <w:rsid w:val="009E78A3"/>
    <w:rsid w:val="00A0096F"/>
    <w:rsid w:val="00A10E80"/>
    <w:rsid w:val="00A15B0C"/>
    <w:rsid w:val="00A45F4F"/>
    <w:rsid w:val="00A46A15"/>
    <w:rsid w:val="00A600A9"/>
    <w:rsid w:val="00A635E9"/>
    <w:rsid w:val="00A63BCA"/>
    <w:rsid w:val="00A726B6"/>
    <w:rsid w:val="00A72CA4"/>
    <w:rsid w:val="00A829A1"/>
    <w:rsid w:val="00A866AC"/>
    <w:rsid w:val="00A94DA9"/>
    <w:rsid w:val="00AA53A4"/>
    <w:rsid w:val="00AA55B7"/>
    <w:rsid w:val="00AA5B9E"/>
    <w:rsid w:val="00AA7D4E"/>
    <w:rsid w:val="00AB2407"/>
    <w:rsid w:val="00AB53DF"/>
    <w:rsid w:val="00AD2887"/>
    <w:rsid w:val="00AD2E6D"/>
    <w:rsid w:val="00B07E5C"/>
    <w:rsid w:val="00B17815"/>
    <w:rsid w:val="00B20363"/>
    <w:rsid w:val="00B23E78"/>
    <w:rsid w:val="00B24775"/>
    <w:rsid w:val="00B24C75"/>
    <w:rsid w:val="00B326E3"/>
    <w:rsid w:val="00B45901"/>
    <w:rsid w:val="00B74400"/>
    <w:rsid w:val="00B804B1"/>
    <w:rsid w:val="00B811F7"/>
    <w:rsid w:val="00B8704A"/>
    <w:rsid w:val="00BA5DC6"/>
    <w:rsid w:val="00BA6196"/>
    <w:rsid w:val="00BA7947"/>
    <w:rsid w:val="00BC2A2E"/>
    <w:rsid w:val="00BC6D8C"/>
    <w:rsid w:val="00BC6E24"/>
    <w:rsid w:val="00BD3EAE"/>
    <w:rsid w:val="00BD73B2"/>
    <w:rsid w:val="00BE1863"/>
    <w:rsid w:val="00BE2D04"/>
    <w:rsid w:val="00BE34BC"/>
    <w:rsid w:val="00BE5BE6"/>
    <w:rsid w:val="00BE6423"/>
    <w:rsid w:val="00BF4899"/>
    <w:rsid w:val="00BF54B0"/>
    <w:rsid w:val="00C0086B"/>
    <w:rsid w:val="00C03D9B"/>
    <w:rsid w:val="00C068E1"/>
    <w:rsid w:val="00C10458"/>
    <w:rsid w:val="00C1056F"/>
    <w:rsid w:val="00C16AF2"/>
    <w:rsid w:val="00C16B86"/>
    <w:rsid w:val="00C17ECF"/>
    <w:rsid w:val="00C24FBB"/>
    <w:rsid w:val="00C31B9B"/>
    <w:rsid w:val="00C34006"/>
    <w:rsid w:val="00C426B1"/>
    <w:rsid w:val="00C465D9"/>
    <w:rsid w:val="00C53CD9"/>
    <w:rsid w:val="00C641B7"/>
    <w:rsid w:val="00C82B6B"/>
    <w:rsid w:val="00C90D6A"/>
    <w:rsid w:val="00C92265"/>
    <w:rsid w:val="00C9658A"/>
    <w:rsid w:val="00CA6626"/>
    <w:rsid w:val="00CB0447"/>
    <w:rsid w:val="00CB632E"/>
    <w:rsid w:val="00CB756B"/>
    <w:rsid w:val="00CB78C8"/>
    <w:rsid w:val="00CC72B6"/>
    <w:rsid w:val="00CD3EB0"/>
    <w:rsid w:val="00CE19D9"/>
    <w:rsid w:val="00CF330F"/>
    <w:rsid w:val="00CF6285"/>
    <w:rsid w:val="00CF6654"/>
    <w:rsid w:val="00D0181D"/>
    <w:rsid w:val="00D0218D"/>
    <w:rsid w:val="00D02ECF"/>
    <w:rsid w:val="00D0328F"/>
    <w:rsid w:val="00D046A2"/>
    <w:rsid w:val="00D0655C"/>
    <w:rsid w:val="00D11665"/>
    <w:rsid w:val="00D167BA"/>
    <w:rsid w:val="00D20E79"/>
    <w:rsid w:val="00D216CD"/>
    <w:rsid w:val="00D243CD"/>
    <w:rsid w:val="00D36DE8"/>
    <w:rsid w:val="00D402F4"/>
    <w:rsid w:val="00D40B51"/>
    <w:rsid w:val="00D47D7A"/>
    <w:rsid w:val="00D51C02"/>
    <w:rsid w:val="00D62A9A"/>
    <w:rsid w:val="00D6300D"/>
    <w:rsid w:val="00D6745B"/>
    <w:rsid w:val="00D805DB"/>
    <w:rsid w:val="00D879F4"/>
    <w:rsid w:val="00DA2529"/>
    <w:rsid w:val="00DB0C53"/>
    <w:rsid w:val="00DB130A"/>
    <w:rsid w:val="00DB2433"/>
    <w:rsid w:val="00DC10A1"/>
    <w:rsid w:val="00DC2A43"/>
    <w:rsid w:val="00DC655F"/>
    <w:rsid w:val="00DD1185"/>
    <w:rsid w:val="00DD7EBD"/>
    <w:rsid w:val="00DE2D59"/>
    <w:rsid w:val="00DF3771"/>
    <w:rsid w:val="00DF62B6"/>
    <w:rsid w:val="00E03C57"/>
    <w:rsid w:val="00E05FE2"/>
    <w:rsid w:val="00E07225"/>
    <w:rsid w:val="00E155B7"/>
    <w:rsid w:val="00E2322D"/>
    <w:rsid w:val="00E2506D"/>
    <w:rsid w:val="00E3472D"/>
    <w:rsid w:val="00E447F9"/>
    <w:rsid w:val="00E50772"/>
    <w:rsid w:val="00E5409F"/>
    <w:rsid w:val="00E557D4"/>
    <w:rsid w:val="00E55EA7"/>
    <w:rsid w:val="00E751DC"/>
    <w:rsid w:val="00E90C0C"/>
    <w:rsid w:val="00EA1E42"/>
    <w:rsid w:val="00EC0185"/>
    <w:rsid w:val="00EC23E2"/>
    <w:rsid w:val="00F01CF1"/>
    <w:rsid w:val="00F021FA"/>
    <w:rsid w:val="00F10D03"/>
    <w:rsid w:val="00F11009"/>
    <w:rsid w:val="00F145BB"/>
    <w:rsid w:val="00F25B76"/>
    <w:rsid w:val="00F53AE6"/>
    <w:rsid w:val="00F55033"/>
    <w:rsid w:val="00F576DC"/>
    <w:rsid w:val="00F57ACA"/>
    <w:rsid w:val="00F62E97"/>
    <w:rsid w:val="00F64209"/>
    <w:rsid w:val="00F66568"/>
    <w:rsid w:val="00F90056"/>
    <w:rsid w:val="00F91058"/>
    <w:rsid w:val="00F93BF5"/>
    <w:rsid w:val="00F96F63"/>
    <w:rsid w:val="00FB2082"/>
    <w:rsid w:val="00FC28FF"/>
    <w:rsid w:val="00FC6300"/>
    <w:rsid w:val="00FE1305"/>
    <w:rsid w:val="00FE224B"/>
    <w:rsid w:val="00FE2FD9"/>
    <w:rsid w:val="00FF25EB"/>
    <w:rsid w:val="0D470124"/>
    <w:rsid w:val="0D8D39C0"/>
    <w:rsid w:val="0FB57E95"/>
    <w:rsid w:val="1765EF23"/>
    <w:rsid w:val="24E4030C"/>
    <w:rsid w:val="3648F098"/>
    <w:rsid w:val="3753B83B"/>
    <w:rsid w:val="409BDE7B"/>
    <w:rsid w:val="44CC880A"/>
    <w:rsid w:val="57CA96B6"/>
    <w:rsid w:val="5A7D3271"/>
    <w:rsid w:val="60D5DCCB"/>
    <w:rsid w:val="751DDDEE"/>
    <w:rsid w:val="7AA14A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2B2ADC83"/>
  <w15:chartTrackingRefBased/>
  <w15:docId w15:val="{E86ABBCC-F8A2-4DCB-8F4D-8C670C76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Footnote Text Char Char Char Char Char,Footnote Text Char1 Char,Footnote Text Char1 Char Char Char,Footnote Text Char2,Footnote Text Char2 Char Char Char Char Char,Footnote Text Char2 Char1 Char,Footnote Text Char2 Char3,fn"/>
    <w:link w:val="FootnoteTextChar"/>
    <w:rsid w:val="000E3D42"/>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 Char,Footnote Text Char Char Char Char Char Char,Footnote Text Char1 Char Char,Footnote Text Char1 Char Char Char Char,Footnote Text Char2 Char,Footnote Text Char2 Char Char Char Char Char Char,fn Char"/>
    <w:link w:val="FootnoteText"/>
    <w:locked/>
    <w:rsid w:val="00075291"/>
  </w:style>
  <w:style w:type="character" w:customStyle="1" w:styleId="ParaNumChar">
    <w:name w:val="ParaNum Char"/>
    <w:link w:val="ParaNum"/>
    <w:locked/>
    <w:rsid w:val="00075291"/>
    <w:rPr>
      <w:snapToGrid w:val="0"/>
      <w:kern w:val="28"/>
      <w:sz w:val="22"/>
    </w:rPr>
  </w:style>
  <w:style w:type="character" w:styleId="CommentReference">
    <w:name w:val="annotation reference"/>
    <w:basedOn w:val="DefaultParagraphFont"/>
    <w:uiPriority w:val="99"/>
    <w:semiHidden/>
    <w:unhideWhenUsed/>
    <w:rsid w:val="00A15B0C"/>
    <w:rPr>
      <w:sz w:val="16"/>
      <w:szCs w:val="16"/>
    </w:rPr>
  </w:style>
  <w:style w:type="paragraph" w:styleId="CommentText">
    <w:name w:val="annotation text"/>
    <w:basedOn w:val="Normal"/>
    <w:link w:val="CommentTextChar"/>
    <w:uiPriority w:val="99"/>
    <w:unhideWhenUsed/>
    <w:rsid w:val="00A15B0C"/>
    <w:rPr>
      <w:sz w:val="20"/>
    </w:rPr>
  </w:style>
  <w:style w:type="character" w:customStyle="1" w:styleId="CommentTextChar">
    <w:name w:val="Comment Text Char"/>
    <w:basedOn w:val="DefaultParagraphFont"/>
    <w:link w:val="CommentText"/>
    <w:uiPriority w:val="99"/>
    <w:rsid w:val="00A15B0C"/>
    <w:rPr>
      <w:snapToGrid w:val="0"/>
      <w:kern w:val="28"/>
    </w:rPr>
  </w:style>
  <w:style w:type="paragraph" w:styleId="CommentSubject">
    <w:name w:val="annotation subject"/>
    <w:basedOn w:val="CommentText"/>
    <w:next w:val="CommentText"/>
    <w:link w:val="CommentSubjectChar"/>
    <w:uiPriority w:val="99"/>
    <w:semiHidden/>
    <w:unhideWhenUsed/>
    <w:rsid w:val="00A15B0C"/>
    <w:rPr>
      <w:b/>
      <w:bCs/>
    </w:rPr>
  </w:style>
  <w:style w:type="character" w:customStyle="1" w:styleId="CommentSubjectChar">
    <w:name w:val="Comment Subject Char"/>
    <w:basedOn w:val="CommentTextChar"/>
    <w:link w:val="CommentSubject"/>
    <w:uiPriority w:val="99"/>
    <w:semiHidden/>
    <w:rsid w:val="00A15B0C"/>
    <w:rPr>
      <w:b/>
      <w:bCs/>
      <w:snapToGrid w:val="0"/>
      <w:kern w:val="28"/>
    </w:rPr>
  </w:style>
  <w:style w:type="paragraph" w:styleId="BalloonText">
    <w:name w:val="Balloon Text"/>
    <w:basedOn w:val="Normal"/>
    <w:link w:val="BalloonTextChar"/>
    <w:uiPriority w:val="99"/>
    <w:semiHidden/>
    <w:unhideWhenUsed/>
    <w:rsid w:val="00A15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B0C"/>
    <w:rPr>
      <w:rFonts w:ascii="Segoe UI" w:hAnsi="Segoe UI" w:cs="Segoe UI"/>
      <w:snapToGrid w:val="0"/>
      <w:kern w:val="28"/>
      <w:sz w:val="18"/>
      <w:szCs w:val="18"/>
    </w:rPr>
  </w:style>
  <w:style w:type="paragraph" w:styleId="NormalWeb">
    <w:name w:val="Normal (Web)"/>
    <w:basedOn w:val="Normal"/>
    <w:uiPriority w:val="99"/>
    <w:semiHidden/>
    <w:unhideWhenUsed/>
    <w:rsid w:val="00106992"/>
    <w:pPr>
      <w:widowControl/>
    </w:pPr>
    <w:rPr>
      <w:rFonts w:ascii="Calibri" w:hAnsi="Calibri" w:eastAsiaTheme="minorHAnsi" w:cs="Calibri"/>
      <w:snapToGrid/>
      <w:kern w:val="0"/>
      <w:szCs w:val="22"/>
    </w:rPr>
  </w:style>
  <w:style w:type="character" w:styleId="UnresolvedMention">
    <w:name w:val="Unresolved Mention"/>
    <w:basedOn w:val="DefaultParagraphFont"/>
    <w:uiPriority w:val="99"/>
    <w:rsid w:val="00315105"/>
    <w:rPr>
      <w:color w:val="605E5C"/>
      <w:shd w:val="clear" w:color="auto" w:fill="E1DFDD"/>
    </w:rPr>
  </w:style>
  <w:style w:type="paragraph" w:styleId="Revision">
    <w:name w:val="Revision"/>
    <w:hidden/>
    <w:uiPriority w:val="99"/>
    <w:semiHidden/>
    <w:rsid w:val="009E3EE9"/>
    <w:rPr>
      <w:snapToGrid w:val="0"/>
      <w:kern w:val="28"/>
      <w:sz w:val="22"/>
    </w:rPr>
  </w:style>
  <w:style w:type="character" w:styleId="FollowedHyperlink">
    <w:name w:val="FollowedHyperlink"/>
    <w:basedOn w:val="DefaultParagraphFont"/>
    <w:uiPriority w:val="99"/>
    <w:semiHidden/>
    <w:unhideWhenUsed/>
    <w:rsid w:val="007D080B"/>
    <w:rPr>
      <w:color w:val="954F72" w:themeColor="followedHyperlink"/>
      <w:u w:val="single"/>
    </w:rPr>
  </w:style>
  <w:style w:type="character" w:styleId="Mention">
    <w:name w:val="Mention"/>
    <w:basedOn w:val="DefaultParagraphFont"/>
    <w:uiPriority w:val="99"/>
    <w:rsid w:val="00421B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donna.cyrus@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