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BA3BA8" w:rsidRPr="001452EE" w14:paraId="7F751EDA" w14:textId="77777777">
      <w:pPr>
        <w:jc w:val="right"/>
        <w:rPr>
          <w:szCs w:val="22"/>
        </w:rPr>
      </w:pPr>
    </w:p>
    <w:p w:rsidR="00BA3BA8" w:rsidRPr="001452EE" w14:paraId="2D1BD438" w14:textId="2C8D8B71">
      <w:pPr>
        <w:jc w:val="right"/>
        <w:rPr>
          <w:b/>
          <w:szCs w:val="22"/>
        </w:rPr>
      </w:pPr>
      <w:r w:rsidRPr="001452EE">
        <w:rPr>
          <w:b/>
          <w:szCs w:val="22"/>
        </w:rPr>
        <w:t>DA</w:t>
      </w:r>
      <w:r w:rsidR="00E501D2">
        <w:rPr>
          <w:b/>
          <w:szCs w:val="22"/>
        </w:rPr>
        <w:t xml:space="preserve"> 26-335</w:t>
      </w:r>
    </w:p>
    <w:p w:rsidR="00BA3BA8" w:rsidRPr="001452EE" w14:paraId="1FA92E54" w14:textId="67776168">
      <w:pPr>
        <w:spacing w:before="60"/>
        <w:jc w:val="right"/>
        <w:rPr>
          <w:b/>
          <w:szCs w:val="22"/>
        </w:rPr>
      </w:pPr>
      <w:r w:rsidRPr="001452EE">
        <w:rPr>
          <w:b/>
          <w:szCs w:val="22"/>
        </w:rPr>
        <w:t xml:space="preserve">Released:  </w:t>
      </w:r>
      <w:r w:rsidRPr="00F165B6" w:rsidR="000C18CF">
        <w:rPr>
          <w:b/>
          <w:szCs w:val="22"/>
        </w:rPr>
        <w:t xml:space="preserve">April </w:t>
      </w:r>
      <w:r w:rsidR="00E501D2">
        <w:rPr>
          <w:b/>
          <w:szCs w:val="22"/>
        </w:rPr>
        <w:t>7</w:t>
      </w:r>
      <w:r w:rsidRPr="001452EE" w:rsidR="006A38EE">
        <w:rPr>
          <w:b/>
          <w:szCs w:val="22"/>
        </w:rPr>
        <w:t>, 2026</w:t>
      </w:r>
    </w:p>
    <w:p w:rsidR="00BA3BA8" w:rsidRPr="001452EE" w14:paraId="38631905" w14:textId="77777777">
      <w:pPr>
        <w:jc w:val="right"/>
        <w:rPr>
          <w:szCs w:val="22"/>
        </w:rPr>
      </w:pPr>
    </w:p>
    <w:p w:rsidR="00BA3BA8" w:rsidRPr="001452EE" w14:paraId="4CC399C0" w14:textId="1B4958E0">
      <w:pPr>
        <w:spacing w:after="240"/>
        <w:jc w:val="center"/>
        <w:rPr>
          <w:b/>
          <w:caps/>
          <w:szCs w:val="22"/>
        </w:rPr>
      </w:pPr>
      <w:r w:rsidRPr="001452EE">
        <w:rPr>
          <w:b/>
          <w:caps/>
          <w:szCs w:val="22"/>
        </w:rPr>
        <w:t>PUBLIC SAFETY AND HOMELAND SECURITY BUREAU TO HOST A CYBERS</w:t>
      </w:r>
      <w:r w:rsidR="00792F18">
        <w:rPr>
          <w:b/>
          <w:caps/>
          <w:szCs w:val="22"/>
        </w:rPr>
        <w:t>E</w:t>
      </w:r>
      <w:r w:rsidRPr="001452EE">
        <w:rPr>
          <w:b/>
          <w:caps/>
          <w:szCs w:val="22"/>
        </w:rPr>
        <w:t>CURITY WORKSHOP</w:t>
      </w:r>
      <w:r w:rsidRPr="001452EE" w:rsidR="00F3511F">
        <w:rPr>
          <w:b/>
          <w:caps/>
          <w:szCs w:val="22"/>
        </w:rPr>
        <w:t xml:space="preserve"> FOR TELECOMMUNICATIONS CARRIERS ON </w:t>
      </w:r>
      <w:r w:rsidRPr="001452EE" w:rsidR="0045057D">
        <w:rPr>
          <w:b/>
          <w:caps/>
          <w:szCs w:val="22"/>
        </w:rPr>
        <w:t>MAY</w:t>
      </w:r>
      <w:r w:rsidRPr="001452EE" w:rsidR="00F3511F">
        <w:rPr>
          <w:b/>
          <w:caps/>
          <w:szCs w:val="22"/>
        </w:rPr>
        <w:t xml:space="preserve"> </w:t>
      </w:r>
      <w:r w:rsidRPr="001452EE" w:rsidR="008F6286">
        <w:rPr>
          <w:b/>
          <w:caps/>
          <w:szCs w:val="22"/>
        </w:rPr>
        <w:t>15</w:t>
      </w:r>
      <w:r w:rsidRPr="001452EE" w:rsidR="00F3511F">
        <w:rPr>
          <w:b/>
          <w:caps/>
          <w:szCs w:val="22"/>
        </w:rPr>
        <w:t>, 2026</w:t>
      </w:r>
    </w:p>
    <w:p w:rsidR="00250367" w:rsidRPr="001452EE" w:rsidP="00B31A39" w14:paraId="3BBDC404" w14:textId="67E35161">
      <w:pPr>
        <w:spacing w:after="120"/>
        <w:rPr>
          <w:szCs w:val="22"/>
        </w:rPr>
      </w:pPr>
      <w:r w:rsidRPr="001452EE">
        <w:rPr>
          <w:bCs/>
          <w:szCs w:val="22"/>
        </w:rPr>
        <w:tab/>
      </w:r>
      <w:r w:rsidRPr="001452EE">
        <w:rPr>
          <w:szCs w:val="22"/>
        </w:rPr>
        <w:t xml:space="preserve">By this Public Notice, the </w:t>
      </w:r>
      <w:r w:rsidRPr="001452EE" w:rsidR="00ED0099">
        <w:rPr>
          <w:szCs w:val="22"/>
        </w:rPr>
        <w:t xml:space="preserve">Public Safety and Homeland Security Bureau announces that the Commission will host a cybersecurity workshop </w:t>
      </w:r>
      <w:r w:rsidRPr="001452EE" w:rsidR="003131CD">
        <w:rPr>
          <w:szCs w:val="22"/>
        </w:rPr>
        <w:t>for telecommunications</w:t>
      </w:r>
      <w:r w:rsidRPr="001452EE" w:rsidR="00420480">
        <w:rPr>
          <w:szCs w:val="22"/>
        </w:rPr>
        <w:t xml:space="preserve"> carriers </w:t>
      </w:r>
      <w:r w:rsidRPr="001452EE" w:rsidR="00AE391B">
        <w:rPr>
          <w:szCs w:val="22"/>
        </w:rPr>
        <w:t xml:space="preserve">featuring </w:t>
      </w:r>
      <w:r w:rsidRPr="001452EE" w:rsidR="00E83574">
        <w:rPr>
          <w:szCs w:val="22"/>
        </w:rPr>
        <w:t>speakers</w:t>
      </w:r>
      <w:r w:rsidRPr="001452EE" w:rsidR="00D44F82">
        <w:rPr>
          <w:szCs w:val="22"/>
        </w:rPr>
        <w:t xml:space="preserve"> </w:t>
      </w:r>
      <w:r w:rsidRPr="001452EE" w:rsidR="00420480">
        <w:rPr>
          <w:szCs w:val="22"/>
        </w:rPr>
        <w:t>from the FCC, federal partners, and industry experts.</w:t>
      </w:r>
      <w:r w:rsidRPr="001452EE" w:rsidR="00887E91">
        <w:rPr>
          <w:szCs w:val="22"/>
        </w:rPr>
        <w:t xml:space="preserve">  </w:t>
      </w:r>
      <w:r w:rsidRPr="001452EE" w:rsidR="00126ABB">
        <w:rPr>
          <w:szCs w:val="22"/>
        </w:rPr>
        <w:t xml:space="preserve">The event </w:t>
      </w:r>
      <w:r w:rsidRPr="001452EE" w:rsidR="00E424CD">
        <w:rPr>
          <w:szCs w:val="22"/>
        </w:rPr>
        <w:t xml:space="preserve">will bring </w:t>
      </w:r>
      <w:r w:rsidRPr="001452EE" w:rsidR="00AE49D6">
        <w:rPr>
          <w:szCs w:val="22"/>
        </w:rPr>
        <w:t xml:space="preserve">together </w:t>
      </w:r>
      <w:r w:rsidRPr="001452EE" w:rsidR="00E424CD">
        <w:rPr>
          <w:szCs w:val="22"/>
        </w:rPr>
        <w:t>public</w:t>
      </w:r>
      <w:r w:rsidRPr="001452EE" w:rsidR="00AE49D6">
        <w:rPr>
          <w:szCs w:val="22"/>
        </w:rPr>
        <w:t>-</w:t>
      </w:r>
      <w:r w:rsidRPr="001452EE" w:rsidR="00E424CD">
        <w:rPr>
          <w:szCs w:val="22"/>
        </w:rPr>
        <w:t xml:space="preserve"> and private</w:t>
      </w:r>
      <w:r w:rsidRPr="001452EE" w:rsidR="00AE49D6">
        <w:rPr>
          <w:szCs w:val="22"/>
        </w:rPr>
        <w:t>-</w:t>
      </w:r>
      <w:r w:rsidRPr="001452EE" w:rsidR="00E424CD">
        <w:rPr>
          <w:szCs w:val="22"/>
        </w:rPr>
        <w:t>sector</w:t>
      </w:r>
      <w:r w:rsidRPr="001452EE" w:rsidR="00AE49D6">
        <w:rPr>
          <w:szCs w:val="22"/>
        </w:rPr>
        <w:t xml:space="preserve"> representatives</w:t>
      </w:r>
      <w:r w:rsidRPr="001452EE" w:rsidR="00E424CD">
        <w:rPr>
          <w:szCs w:val="22"/>
        </w:rPr>
        <w:t xml:space="preserve"> to raise awareness of emerging cybersecurity risks, share and promote adoption of best practices, and highlight opportunities for public-private partnership on cybersecurity issues</w:t>
      </w:r>
      <w:r w:rsidRPr="001452EE" w:rsidR="000138F8">
        <w:rPr>
          <w:szCs w:val="22"/>
        </w:rPr>
        <w:t xml:space="preserve"> facing telecommunications carriers</w:t>
      </w:r>
      <w:r w:rsidRPr="001452EE" w:rsidR="00DF3C65">
        <w:rPr>
          <w:szCs w:val="22"/>
        </w:rPr>
        <w:t xml:space="preserve">, including ransomware attacks </w:t>
      </w:r>
      <w:r w:rsidRPr="001452EE" w:rsidR="0093692D">
        <w:rPr>
          <w:szCs w:val="22"/>
        </w:rPr>
        <w:t xml:space="preserve">and </w:t>
      </w:r>
      <w:r w:rsidRPr="001452EE" w:rsidR="00FB5BE2">
        <w:rPr>
          <w:szCs w:val="22"/>
        </w:rPr>
        <w:t xml:space="preserve">advanced </w:t>
      </w:r>
      <w:r w:rsidRPr="001452EE" w:rsidR="005E4270">
        <w:rPr>
          <w:szCs w:val="22"/>
        </w:rPr>
        <w:t>persistent threats</w:t>
      </w:r>
      <w:r w:rsidRPr="001452EE" w:rsidR="00E424CD">
        <w:rPr>
          <w:szCs w:val="22"/>
        </w:rPr>
        <w:t>.</w:t>
      </w:r>
      <w:r w:rsidRPr="001452EE" w:rsidR="000045EC">
        <w:rPr>
          <w:szCs w:val="22"/>
        </w:rPr>
        <w:t xml:space="preserve">  Panelists and presenters will </w:t>
      </w:r>
      <w:r w:rsidRPr="001452EE" w:rsidR="00246903">
        <w:rPr>
          <w:szCs w:val="22"/>
        </w:rPr>
        <w:t>offer</w:t>
      </w:r>
      <w:r w:rsidRPr="001452EE" w:rsidR="000045EC">
        <w:rPr>
          <w:szCs w:val="22"/>
        </w:rPr>
        <w:t xml:space="preserve"> practical guidance </w:t>
      </w:r>
      <w:r w:rsidRPr="001452EE" w:rsidR="00165DA2">
        <w:rPr>
          <w:szCs w:val="22"/>
        </w:rPr>
        <w:t xml:space="preserve">to help </w:t>
      </w:r>
      <w:r w:rsidRPr="001452EE" w:rsidR="006D44BD">
        <w:rPr>
          <w:szCs w:val="22"/>
        </w:rPr>
        <w:t>executives and security leaders</w:t>
      </w:r>
      <w:r w:rsidR="009D5E77">
        <w:rPr>
          <w:szCs w:val="22"/>
        </w:rPr>
        <w:t xml:space="preserve">—particularly </w:t>
      </w:r>
      <w:r w:rsidRPr="001452EE" w:rsidR="00165DA2">
        <w:rPr>
          <w:szCs w:val="22"/>
        </w:rPr>
        <w:t xml:space="preserve">at </w:t>
      </w:r>
      <w:r w:rsidRPr="001452EE" w:rsidR="00C21009">
        <w:rPr>
          <w:szCs w:val="22"/>
        </w:rPr>
        <w:t xml:space="preserve">small- and medium-sized </w:t>
      </w:r>
      <w:r w:rsidRPr="001452EE" w:rsidR="5107C422">
        <w:rPr>
          <w:szCs w:val="22"/>
        </w:rPr>
        <w:t>carriers</w:t>
      </w:r>
      <w:r w:rsidR="009D5E77">
        <w:rPr>
          <w:szCs w:val="22"/>
        </w:rPr>
        <w:t>—</w:t>
      </w:r>
      <w:r w:rsidRPr="001452EE" w:rsidR="004C10BB">
        <w:rPr>
          <w:szCs w:val="22"/>
        </w:rPr>
        <w:t xml:space="preserve">to </w:t>
      </w:r>
      <w:r w:rsidRPr="001452EE" w:rsidR="00C21009">
        <w:rPr>
          <w:szCs w:val="22"/>
        </w:rPr>
        <w:t xml:space="preserve">strengthen cybersecurity resilience and </w:t>
      </w:r>
      <w:r w:rsidRPr="001452EE" w:rsidR="008B7813">
        <w:rPr>
          <w:szCs w:val="22"/>
        </w:rPr>
        <w:t xml:space="preserve">improve </w:t>
      </w:r>
      <w:r w:rsidRPr="001452EE" w:rsidR="00C21009">
        <w:rPr>
          <w:szCs w:val="22"/>
        </w:rPr>
        <w:t xml:space="preserve">incident response across the telecommunications sector. </w:t>
      </w:r>
      <w:r w:rsidRPr="001452EE" w:rsidR="00D132D5">
        <w:rPr>
          <w:szCs w:val="22"/>
        </w:rPr>
        <w:t xml:space="preserve"> </w:t>
      </w:r>
    </w:p>
    <w:p w:rsidR="00250367" w:rsidRPr="001452EE" w:rsidP="00B31A39" w14:paraId="0EC2BF75" w14:textId="225D1119">
      <w:pPr>
        <w:spacing w:after="120"/>
        <w:ind w:firstLine="720"/>
        <w:rPr>
          <w:szCs w:val="22"/>
        </w:rPr>
      </w:pPr>
      <w:r w:rsidRPr="001452EE">
        <w:rPr>
          <w:szCs w:val="22"/>
        </w:rPr>
        <w:t xml:space="preserve">The workshop will start at 10:00am EDT on Friday, May 15, 2026.  </w:t>
      </w:r>
      <w:r w:rsidRPr="001452EE">
        <w:rPr>
          <w:b/>
          <w:bCs/>
          <w:szCs w:val="22"/>
        </w:rPr>
        <w:t>Registration is free</w:t>
      </w:r>
      <w:r w:rsidRPr="001452EE">
        <w:rPr>
          <w:szCs w:val="22"/>
        </w:rPr>
        <w:t xml:space="preserve"> </w:t>
      </w:r>
      <w:r w:rsidRPr="00F94A53">
        <w:rPr>
          <w:b/>
          <w:bCs/>
          <w:szCs w:val="22"/>
        </w:rPr>
        <w:t xml:space="preserve">and is open to the public. </w:t>
      </w:r>
      <w:r w:rsidRPr="001452EE">
        <w:rPr>
          <w:szCs w:val="22"/>
        </w:rPr>
        <w:t xml:space="preserve"> Members of the public may attend this event either in person at 45 L St NE, Washington, DC 20554 in the Commission Meeting Room</w:t>
      </w:r>
      <w:r w:rsidR="009D5E77">
        <w:rPr>
          <w:szCs w:val="22"/>
        </w:rPr>
        <w:t>,</w:t>
      </w:r>
      <w:r w:rsidRPr="001452EE">
        <w:rPr>
          <w:szCs w:val="22"/>
        </w:rPr>
        <w:t xml:space="preserve"> or remotely via livestream</w:t>
      </w:r>
      <w:r w:rsidR="009D5E77">
        <w:rPr>
          <w:szCs w:val="22"/>
        </w:rPr>
        <w:t xml:space="preserve"> at </w:t>
      </w:r>
      <w:hyperlink r:id="rId6" w:history="1">
        <w:r w:rsidRPr="009D5E77" w:rsidR="009D5E77">
          <w:rPr>
            <w:rStyle w:val="Hyperlink"/>
            <w:szCs w:val="22"/>
          </w:rPr>
          <w:t>fcc.gov/live</w:t>
        </w:r>
      </w:hyperlink>
      <w:r w:rsidRPr="001452EE">
        <w:rPr>
          <w:szCs w:val="22"/>
        </w:rPr>
        <w:t xml:space="preserve">.  We request that both remote and in-person members of the public register in advance to attend the roundtable by using the following:  </w:t>
      </w:r>
      <w:hyperlink r:id="rId7" w:history="1">
        <w:r w:rsidRPr="00F165B6" w:rsidR="00F165B6">
          <w:rPr>
            <w:rStyle w:val="Hyperlink"/>
            <w:szCs w:val="22"/>
          </w:rPr>
          <w:t>https://www.fcc.gov/form/public-safety-homeland-security</w:t>
        </w:r>
      </w:hyperlink>
      <w:r w:rsidRPr="00F165B6" w:rsidR="00F165B6">
        <w:rPr>
          <w:szCs w:val="22"/>
        </w:rPr>
        <w:t>.</w:t>
      </w:r>
      <w:r w:rsidRPr="001452EE">
        <w:rPr>
          <w:szCs w:val="22"/>
        </w:rPr>
        <w:t xml:space="preserve">  For </w:t>
      </w:r>
      <w:r w:rsidRPr="001452EE" w:rsidR="005806B4">
        <w:rPr>
          <w:szCs w:val="22"/>
        </w:rPr>
        <w:t>additional information about</w:t>
      </w:r>
      <w:r w:rsidRPr="001452EE" w:rsidR="00347D4D">
        <w:rPr>
          <w:szCs w:val="22"/>
        </w:rPr>
        <w:t xml:space="preserve"> the</w:t>
      </w:r>
      <w:r w:rsidRPr="001452EE">
        <w:rPr>
          <w:szCs w:val="22"/>
        </w:rPr>
        <w:t xml:space="preserve"> </w:t>
      </w:r>
      <w:r w:rsidRPr="001452EE" w:rsidR="35AAA7A8">
        <w:rPr>
          <w:szCs w:val="22"/>
        </w:rPr>
        <w:t>workshop</w:t>
      </w:r>
      <w:r w:rsidRPr="001452EE">
        <w:rPr>
          <w:szCs w:val="22"/>
        </w:rPr>
        <w:t xml:space="preserve">, </w:t>
      </w:r>
      <w:r w:rsidRPr="001452EE" w:rsidR="00347D4D">
        <w:rPr>
          <w:szCs w:val="22"/>
        </w:rPr>
        <w:t xml:space="preserve">please </w:t>
      </w:r>
      <w:r w:rsidRPr="001452EE">
        <w:rPr>
          <w:szCs w:val="22"/>
        </w:rPr>
        <w:t xml:space="preserve">contact George Weber </w:t>
      </w:r>
      <w:r w:rsidRPr="001452EE" w:rsidR="00347D4D">
        <w:rPr>
          <w:szCs w:val="22"/>
        </w:rPr>
        <w:t>(</w:t>
      </w:r>
      <w:hyperlink r:id="rId8" w:history="1">
        <w:r w:rsidRPr="001452EE" w:rsidR="00347D4D">
          <w:rPr>
            <w:rStyle w:val="Hyperlink"/>
            <w:szCs w:val="22"/>
          </w:rPr>
          <w:t>George.Weber@fcc.gov</w:t>
        </w:r>
      </w:hyperlink>
      <w:r w:rsidRPr="001452EE" w:rsidR="00347D4D">
        <w:rPr>
          <w:szCs w:val="22"/>
        </w:rPr>
        <w:t>)</w:t>
      </w:r>
      <w:r w:rsidRPr="001452EE">
        <w:rPr>
          <w:szCs w:val="22"/>
        </w:rPr>
        <w:t xml:space="preserve"> or Zoe Li</w:t>
      </w:r>
      <w:r w:rsidRPr="001452EE" w:rsidR="00347D4D">
        <w:rPr>
          <w:szCs w:val="22"/>
        </w:rPr>
        <w:t xml:space="preserve"> (</w:t>
      </w:r>
      <w:hyperlink r:id="rId9">
        <w:r w:rsidRPr="001452EE">
          <w:rPr>
            <w:rStyle w:val="Hyperlink"/>
            <w:szCs w:val="22"/>
          </w:rPr>
          <w:t>Zoe.Li@fcc.gov</w:t>
        </w:r>
      </w:hyperlink>
      <w:r w:rsidRPr="001452EE" w:rsidR="00347D4D">
        <w:rPr>
          <w:szCs w:val="22"/>
        </w:rPr>
        <w:t>)</w:t>
      </w:r>
      <w:r w:rsidRPr="001452EE" w:rsidR="008237CB">
        <w:rPr>
          <w:szCs w:val="22"/>
        </w:rPr>
        <w:t>, Attorney Advisors in the Cybersecurity and Communications Reliability Division of the Public Safety and Homeland Security Bureau</w:t>
      </w:r>
      <w:r w:rsidRPr="001452EE">
        <w:rPr>
          <w:szCs w:val="22"/>
        </w:rPr>
        <w:t>.</w:t>
      </w:r>
    </w:p>
    <w:p w:rsidR="00250367" w:rsidRPr="001452EE" w:rsidP="00B31A39" w14:paraId="60379D8E" w14:textId="37ADCAB6">
      <w:pPr>
        <w:spacing w:after="120"/>
        <w:ind w:firstLine="720"/>
        <w:rPr>
          <w:szCs w:val="22"/>
        </w:rPr>
      </w:pPr>
      <w:r w:rsidRPr="001452EE">
        <w:rPr>
          <w:szCs w:val="22"/>
        </w:rPr>
        <w:t xml:space="preserve">Reasonable accommodations for people with disabilities are available upon request. Requests for such accommodations should be submitted via e-mail to </w:t>
      </w:r>
      <w:hyperlink r:id="rId10" w:history="1">
        <w:r w:rsidRPr="001452EE">
          <w:rPr>
            <w:rStyle w:val="Hyperlink"/>
            <w:szCs w:val="22"/>
          </w:rPr>
          <w:t>fcc504@fcc.gov</w:t>
        </w:r>
      </w:hyperlink>
      <w:r w:rsidRPr="001452EE">
        <w:rPr>
          <w:szCs w:val="22"/>
        </w:rPr>
        <w:t xml:space="preserve"> or call the Consumer and Governmental Affairs Bureau at 202-418-0530 (voice).  Such requests should include a detailed description of the accommodation needed.  In addition, please include a way for the FCC to contact the requester if more information is needed to fill the request.  Please allow at least five days’ advance notice for accommodation requests; </w:t>
      </w:r>
      <w:r w:rsidRPr="001452EE" w:rsidR="002F4F5A">
        <w:rPr>
          <w:szCs w:val="22"/>
        </w:rPr>
        <w:t>last-minute</w:t>
      </w:r>
      <w:r w:rsidRPr="001452EE">
        <w:rPr>
          <w:szCs w:val="22"/>
        </w:rPr>
        <w:t xml:space="preserve"> requests will be accepted but may not be possible to accommodate.</w:t>
      </w:r>
    </w:p>
    <w:p w:rsidR="00250367" w:rsidRPr="001452EE" w:rsidP="00250367" w14:paraId="50A43750" w14:textId="77777777">
      <w:pPr>
        <w:rPr>
          <w:szCs w:val="22"/>
        </w:rPr>
      </w:pPr>
    </w:p>
    <w:p w:rsidR="00250367" w:rsidRPr="001452EE" w:rsidP="00250367" w14:paraId="46EAD306" w14:textId="77777777">
      <w:pPr>
        <w:jc w:val="center"/>
        <w:rPr>
          <w:szCs w:val="22"/>
        </w:rPr>
      </w:pPr>
      <w:r w:rsidRPr="001452EE">
        <w:rPr>
          <w:b/>
          <w:bCs/>
          <w:szCs w:val="22"/>
        </w:rPr>
        <w:t>–FCC–</w:t>
      </w:r>
    </w:p>
    <w:p w:rsidR="00250367" w:rsidRPr="001452EE" w:rsidP="00F3511F" w14:paraId="23217EC4" w14:textId="77777777">
      <w:pPr>
        <w:rPr>
          <w:bCs/>
          <w:szCs w:val="22"/>
        </w:rPr>
      </w:pPr>
    </w:p>
    <w:p w:rsidR="00BA3BA8" w:rsidRPr="001452EE" w14:paraId="72BF7C4F" w14:textId="77777777">
      <w:pPr>
        <w:rPr>
          <w:szCs w:val="22"/>
        </w:rPr>
      </w:pPr>
      <w:bookmarkStart w:id="0" w:name="TOChere"/>
    </w:p>
    <w:p w:rsidR="00BA3BA8" w:rsidRPr="001452EE" w14:paraId="3710C5FB" w14:textId="77777777">
      <w:pPr>
        <w:rPr>
          <w:szCs w:val="22"/>
        </w:rPr>
      </w:pPr>
    </w:p>
    <w:p w:rsidR="00BA3BA8" w:rsidRPr="001452EE" w14:paraId="1987FB96" w14:textId="77777777">
      <w:pPr>
        <w:rPr>
          <w:szCs w:val="22"/>
        </w:rPr>
      </w:pPr>
    </w:p>
    <w:bookmarkEnd w:id="0"/>
    <w:p w:rsidR="00BA3BA8" w:rsidRPr="001452EE" w14:paraId="10CB7553" w14:textId="77777777">
      <w:pPr>
        <w:rPr>
          <w:szCs w:val="22"/>
        </w:rPr>
      </w:pPr>
    </w:p>
    <w:sectPr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35D27" w14:paraId="47B29130" w14:textId="77777777">
      <w:pPr>
        <w:spacing w:line="20" w:lineRule="exact"/>
      </w:pPr>
    </w:p>
  </w:endnote>
  <w:endnote w:type="continuationSeparator" w:id="1">
    <w:p w:rsidR="00E35D27" w14:paraId="3A286EA1" w14:textId="77777777">
      <w:r>
        <w:t xml:space="preserve"> </w:t>
      </w:r>
    </w:p>
  </w:endnote>
  <w:endnote w:type="continuationNotice" w:id="2">
    <w:p w:rsidR="00E35D27" w14:paraId="09567B2A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4C312E12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BA3BA8" w14:paraId="15C159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541CDA9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38D6E2DB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35D27" w14:paraId="7AE1E791" w14:textId="77777777">
      <w:r>
        <w:separator/>
      </w:r>
    </w:p>
  </w:footnote>
  <w:footnote w:type="continuationSeparator" w:id="1">
    <w:p w:rsidR="00E35D27" w14:paraId="38E46AD6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E35D27" w14:paraId="06D0773F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7308FCE2" w14:textId="77777777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MACROBUTTON  AcceptAllChangesShown "FCC/DA  XX-XXX" </w:instrText>
    </w:r>
    <w:r>
      <w:rPr>
        <w:b/>
      </w:rPr>
      <w:fldChar w:fldCharType="end"/>
    </w:r>
  </w:p>
  <w:p w:rsidR="00BA3BA8" w14:paraId="3ADA5E17" w14:textId="5A0DBEF0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BA3BA8" w14:paraId="66587916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:rsidRPr="00F03EA1" w:rsidP="00F03EA1" w14:paraId="25B1F5CE" w14:textId="6DF29A1C">
    <w:pPr>
      <w:pStyle w:val="Header"/>
    </w:pPr>
    <w:r>
      <w:rPr>
        <w:noProof/>
      </w:rPr>
      <w:drawing>
        <wp:inline distT="0" distB="0" distL="0" distR="0">
          <wp:extent cx="5953125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351223540">
    <w:abstractNumId w:val="1"/>
  </w:num>
  <w:num w:numId="2" w16cid:durableId="1346860533">
    <w:abstractNumId w:val="5"/>
  </w:num>
  <w:num w:numId="3" w16cid:durableId="249700016">
    <w:abstractNumId w:val="3"/>
  </w:num>
  <w:num w:numId="4" w16cid:durableId="1993875029">
    <w:abstractNumId w:val="4"/>
  </w:num>
  <w:num w:numId="5" w16cid:durableId="1430347493">
    <w:abstractNumId w:val="2"/>
  </w:num>
  <w:num w:numId="6" w16cid:durableId="80138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8B"/>
    <w:rsid w:val="000045EC"/>
    <w:rsid w:val="00012507"/>
    <w:rsid w:val="000138F8"/>
    <w:rsid w:val="0003605F"/>
    <w:rsid w:val="0005792E"/>
    <w:rsid w:val="00057A63"/>
    <w:rsid w:val="00076B32"/>
    <w:rsid w:val="000A7A4C"/>
    <w:rsid w:val="000C18CF"/>
    <w:rsid w:val="000C38D4"/>
    <w:rsid w:val="000D5112"/>
    <w:rsid w:val="000E07F4"/>
    <w:rsid w:val="001025A7"/>
    <w:rsid w:val="00124C9C"/>
    <w:rsid w:val="00126ABB"/>
    <w:rsid w:val="00144B7A"/>
    <w:rsid w:val="001452EE"/>
    <w:rsid w:val="00165DA2"/>
    <w:rsid w:val="00174567"/>
    <w:rsid w:val="0019325D"/>
    <w:rsid w:val="001E1771"/>
    <w:rsid w:val="00202836"/>
    <w:rsid w:val="00244B6E"/>
    <w:rsid w:val="00246903"/>
    <w:rsid w:val="00250367"/>
    <w:rsid w:val="00283C87"/>
    <w:rsid w:val="0029367B"/>
    <w:rsid w:val="00293905"/>
    <w:rsid w:val="002A3AD0"/>
    <w:rsid w:val="002A5ACF"/>
    <w:rsid w:val="002D6934"/>
    <w:rsid w:val="002F4F5A"/>
    <w:rsid w:val="003131CD"/>
    <w:rsid w:val="003258A2"/>
    <w:rsid w:val="00332DC7"/>
    <w:rsid w:val="00347D4D"/>
    <w:rsid w:val="0035257C"/>
    <w:rsid w:val="003551AB"/>
    <w:rsid w:val="003734E6"/>
    <w:rsid w:val="00375E90"/>
    <w:rsid w:val="00382E20"/>
    <w:rsid w:val="003B3382"/>
    <w:rsid w:val="003D56A8"/>
    <w:rsid w:val="00411BBC"/>
    <w:rsid w:val="00412735"/>
    <w:rsid w:val="00420480"/>
    <w:rsid w:val="00430183"/>
    <w:rsid w:val="0043068F"/>
    <w:rsid w:val="0045057D"/>
    <w:rsid w:val="00451CFC"/>
    <w:rsid w:val="00460187"/>
    <w:rsid w:val="00471123"/>
    <w:rsid w:val="00483E0E"/>
    <w:rsid w:val="00484E22"/>
    <w:rsid w:val="00487D6D"/>
    <w:rsid w:val="00493C2F"/>
    <w:rsid w:val="004A03D0"/>
    <w:rsid w:val="004C10BB"/>
    <w:rsid w:val="004C27B2"/>
    <w:rsid w:val="004C73B9"/>
    <w:rsid w:val="004C7A5F"/>
    <w:rsid w:val="004D3513"/>
    <w:rsid w:val="004D69A2"/>
    <w:rsid w:val="004E15C4"/>
    <w:rsid w:val="005142DD"/>
    <w:rsid w:val="0056752F"/>
    <w:rsid w:val="005806B4"/>
    <w:rsid w:val="00587BA4"/>
    <w:rsid w:val="00594380"/>
    <w:rsid w:val="005B0DA4"/>
    <w:rsid w:val="005C5D3E"/>
    <w:rsid w:val="005D18A0"/>
    <w:rsid w:val="005E0C5C"/>
    <w:rsid w:val="005E4270"/>
    <w:rsid w:val="005E46B6"/>
    <w:rsid w:val="00600122"/>
    <w:rsid w:val="00606E0E"/>
    <w:rsid w:val="0064250F"/>
    <w:rsid w:val="0066039B"/>
    <w:rsid w:val="00670605"/>
    <w:rsid w:val="00680A0E"/>
    <w:rsid w:val="00684A33"/>
    <w:rsid w:val="006A0EA9"/>
    <w:rsid w:val="006A38EE"/>
    <w:rsid w:val="006C3AE2"/>
    <w:rsid w:val="006C7235"/>
    <w:rsid w:val="006D44BD"/>
    <w:rsid w:val="006D54EC"/>
    <w:rsid w:val="006F3A78"/>
    <w:rsid w:val="006F432D"/>
    <w:rsid w:val="006F4A98"/>
    <w:rsid w:val="006F696A"/>
    <w:rsid w:val="0071724F"/>
    <w:rsid w:val="00717796"/>
    <w:rsid w:val="007378BB"/>
    <w:rsid w:val="00774DDA"/>
    <w:rsid w:val="00783969"/>
    <w:rsid w:val="00790537"/>
    <w:rsid w:val="00792F18"/>
    <w:rsid w:val="007A3BC3"/>
    <w:rsid w:val="007A50D5"/>
    <w:rsid w:val="007C103B"/>
    <w:rsid w:val="007D1055"/>
    <w:rsid w:val="007E07E6"/>
    <w:rsid w:val="007E5B06"/>
    <w:rsid w:val="00806BDC"/>
    <w:rsid w:val="00814DB6"/>
    <w:rsid w:val="00817B36"/>
    <w:rsid w:val="008237CB"/>
    <w:rsid w:val="0082614A"/>
    <w:rsid w:val="00827579"/>
    <w:rsid w:val="00842DF1"/>
    <w:rsid w:val="00846544"/>
    <w:rsid w:val="0087507D"/>
    <w:rsid w:val="008760D3"/>
    <w:rsid w:val="00877C4A"/>
    <w:rsid w:val="00887403"/>
    <w:rsid w:val="00887E91"/>
    <w:rsid w:val="008914B1"/>
    <w:rsid w:val="008B7813"/>
    <w:rsid w:val="008C01B1"/>
    <w:rsid w:val="008E23B4"/>
    <w:rsid w:val="008F3F33"/>
    <w:rsid w:val="008F6286"/>
    <w:rsid w:val="0093692D"/>
    <w:rsid w:val="00965202"/>
    <w:rsid w:val="00973249"/>
    <w:rsid w:val="009A5CB5"/>
    <w:rsid w:val="009D281B"/>
    <w:rsid w:val="009D5E77"/>
    <w:rsid w:val="009D6FC8"/>
    <w:rsid w:val="009D72DC"/>
    <w:rsid w:val="009E5EB8"/>
    <w:rsid w:val="00A03633"/>
    <w:rsid w:val="00A20679"/>
    <w:rsid w:val="00A311F8"/>
    <w:rsid w:val="00A5419F"/>
    <w:rsid w:val="00A643B6"/>
    <w:rsid w:val="00A805E4"/>
    <w:rsid w:val="00A81A2B"/>
    <w:rsid w:val="00A9398B"/>
    <w:rsid w:val="00AA08B4"/>
    <w:rsid w:val="00AB555E"/>
    <w:rsid w:val="00AE0B86"/>
    <w:rsid w:val="00AE391B"/>
    <w:rsid w:val="00AE49D6"/>
    <w:rsid w:val="00AF7E24"/>
    <w:rsid w:val="00B31A39"/>
    <w:rsid w:val="00B64B68"/>
    <w:rsid w:val="00B81E33"/>
    <w:rsid w:val="00B9413C"/>
    <w:rsid w:val="00B9606C"/>
    <w:rsid w:val="00B97817"/>
    <w:rsid w:val="00BA3BA8"/>
    <w:rsid w:val="00BE39E6"/>
    <w:rsid w:val="00BF2005"/>
    <w:rsid w:val="00BF5ED9"/>
    <w:rsid w:val="00C11FB7"/>
    <w:rsid w:val="00C21009"/>
    <w:rsid w:val="00C2448B"/>
    <w:rsid w:val="00C30A7C"/>
    <w:rsid w:val="00C43935"/>
    <w:rsid w:val="00C51786"/>
    <w:rsid w:val="00C53A5F"/>
    <w:rsid w:val="00C55FD5"/>
    <w:rsid w:val="00C6077C"/>
    <w:rsid w:val="00C631F5"/>
    <w:rsid w:val="00C83B3B"/>
    <w:rsid w:val="00CA6244"/>
    <w:rsid w:val="00CB1A98"/>
    <w:rsid w:val="00CB2539"/>
    <w:rsid w:val="00CC6470"/>
    <w:rsid w:val="00CD53F8"/>
    <w:rsid w:val="00CE6BCB"/>
    <w:rsid w:val="00D039D2"/>
    <w:rsid w:val="00D056A1"/>
    <w:rsid w:val="00D12585"/>
    <w:rsid w:val="00D132D5"/>
    <w:rsid w:val="00D159B9"/>
    <w:rsid w:val="00D25C08"/>
    <w:rsid w:val="00D26CBD"/>
    <w:rsid w:val="00D3312D"/>
    <w:rsid w:val="00D44F82"/>
    <w:rsid w:val="00D56458"/>
    <w:rsid w:val="00DA0BCC"/>
    <w:rsid w:val="00DB0E4D"/>
    <w:rsid w:val="00DD75B4"/>
    <w:rsid w:val="00DF3C65"/>
    <w:rsid w:val="00DF585C"/>
    <w:rsid w:val="00E24F0F"/>
    <w:rsid w:val="00E35D27"/>
    <w:rsid w:val="00E36E79"/>
    <w:rsid w:val="00E4195F"/>
    <w:rsid w:val="00E424CD"/>
    <w:rsid w:val="00E431AB"/>
    <w:rsid w:val="00E501D2"/>
    <w:rsid w:val="00E664E9"/>
    <w:rsid w:val="00E713D6"/>
    <w:rsid w:val="00E83574"/>
    <w:rsid w:val="00EA3634"/>
    <w:rsid w:val="00ED0099"/>
    <w:rsid w:val="00ED16BB"/>
    <w:rsid w:val="00EE614F"/>
    <w:rsid w:val="00EF3797"/>
    <w:rsid w:val="00EF466B"/>
    <w:rsid w:val="00F03EA1"/>
    <w:rsid w:val="00F165B6"/>
    <w:rsid w:val="00F26AC2"/>
    <w:rsid w:val="00F3511F"/>
    <w:rsid w:val="00F411CE"/>
    <w:rsid w:val="00F60A6C"/>
    <w:rsid w:val="00F872C4"/>
    <w:rsid w:val="00F94A53"/>
    <w:rsid w:val="00FB5BE2"/>
    <w:rsid w:val="00FB5DCB"/>
    <w:rsid w:val="00FB7F50"/>
    <w:rsid w:val="00FC55C7"/>
    <w:rsid w:val="00FF0746"/>
    <w:rsid w:val="1BC983F8"/>
    <w:rsid w:val="35AAA7A8"/>
    <w:rsid w:val="3A7D22FA"/>
    <w:rsid w:val="3B88A125"/>
    <w:rsid w:val="4056C38B"/>
    <w:rsid w:val="5107C42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3D91BE"/>
  <w15:chartTrackingRefBased/>
  <w15:docId w15:val="{4D21925D-088A-4054-BCBC-81A61F8F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semiHidden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12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507"/>
    <w:rPr>
      <w:sz w:val="20"/>
    </w:rPr>
  </w:style>
  <w:style w:type="character" w:customStyle="1" w:styleId="CommentTextChar">
    <w:name w:val="Comment Text Char"/>
    <w:link w:val="CommentText"/>
    <w:uiPriority w:val="99"/>
    <w:rsid w:val="00012507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5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2507"/>
    <w:rPr>
      <w:b/>
      <w:bCs/>
      <w:snapToGrid w:val="0"/>
      <w:kern w:val="28"/>
    </w:rPr>
  </w:style>
  <w:style w:type="paragraph" w:styleId="Revision">
    <w:name w:val="Revision"/>
    <w:hidden/>
    <w:uiPriority w:val="99"/>
    <w:semiHidden/>
    <w:rsid w:val="009E5EB8"/>
    <w:rPr>
      <w:snapToGrid w:val="0"/>
      <w:kern w:val="28"/>
      <w:sz w:val="22"/>
    </w:rPr>
  </w:style>
  <w:style w:type="character" w:styleId="FollowedHyperlink">
    <w:name w:val="FollowedHyperlink"/>
    <w:uiPriority w:val="99"/>
    <w:semiHidden/>
    <w:unhideWhenUsed/>
    <w:rsid w:val="009D5E7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fcc504@fcc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http://www.fcc.gov/live" TargetMode="External" /><Relationship Id="rId7" Type="http://schemas.openxmlformats.org/officeDocument/2006/relationships/hyperlink" Target="https://gcc02.safelinks.protection.outlook.com/?url=https%3A%2F%2Fwww.fcc.gov%2Fform%2Fpublic-safety-homeland-security&amp;data=05%7C02%7CGeorge.Weber%40fcc.gov%7C0b42bd6aa3294a64031108de93eefa3e%7C72970aed36694ca8b960dd016bc72973%7C0%7C0%7C639110851779921400%7CUnknown%7CTWFpbGZsb3d8eyJFbXB0eU1hcGkiOnRydWUsIlYiOiIwLjAuMDAwMCIsIlAiOiJXaW4zMiIsIkFOIjoiTWFpbCIsIldUIjoyfQ%3D%3D%7C0%7C%7C%7C&amp;sdata=JsAbu5lzrR%2BeIw48A2bdn3FFFbUbEsCSNPMw1OoHxDI%3D&amp;reserved=0" TargetMode="External" /><Relationship Id="rId8" Type="http://schemas.openxmlformats.org/officeDocument/2006/relationships/hyperlink" Target="mailto:George.Weber@fcc.gov" TargetMode="External" /><Relationship Id="rId9" Type="http://schemas.openxmlformats.org/officeDocument/2006/relationships/hyperlink" Target="mailto:Zoe.Li@fcc.gov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Public%20Notice%20Portrai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Notice Portrait.dot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