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155C4B" w:rsidRPr="00F44165" w14:paraId="38311CBB" w14:textId="77777777">
      <w:pPr>
        <w:jc w:val="right"/>
        <w:rPr>
          <w:b/>
          <w:sz w:val="24"/>
        </w:rPr>
      </w:pPr>
    </w:p>
    <w:p w:rsidR="00BA3BA8" w:rsidRPr="00BA1797" w14:paraId="3CA71376" w14:textId="4793B392">
      <w:pPr>
        <w:jc w:val="right"/>
        <w:rPr>
          <w:b/>
          <w:szCs w:val="22"/>
        </w:rPr>
      </w:pPr>
      <w:r w:rsidRPr="00BA1797">
        <w:rPr>
          <w:b/>
          <w:szCs w:val="22"/>
        </w:rPr>
        <w:t xml:space="preserve">DA </w:t>
      </w:r>
      <w:r w:rsidRPr="00BA1797" w:rsidR="00173FF6">
        <w:rPr>
          <w:b/>
          <w:szCs w:val="22"/>
        </w:rPr>
        <w:t>26</w:t>
      </w:r>
      <w:r w:rsidRPr="00BA1797">
        <w:rPr>
          <w:b/>
          <w:szCs w:val="22"/>
        </w:rPr>
        <w:t>-</w:t>
      </w:r>
      <w:r w:rsidR="00D96B88">
        <w:rPr>
          <w:b/>
          <w:szCs w:val="22"/>
        </w:rPr>
        <w:t>353</w:t>
      </w:r>
    </w:p>
    <w:p w:rsidR="00BA3BA8" w:rsidRPr="00BA1797" w14:paraId="70A2698F" w14:textId="17A022D2">
      <w:pPr>
        <w:spacing w:before="60"/>
        <w:jc w:val="right"/>
        <w:rPr>
          <w:b/>
          <w:szCs w:val="22"/>
        </w:rPr>
      </w:pPr>
      <w:r w:rsidRPr="00BA1797">
        <w:rPr>
          <w:b/>
          <w:szCs w:val="22"/>
        </w:rPr>
        <w:t xml:space="preserve">Released:  </w:t>
      </w:r>
      <w:r w:rsidRPr="00BA1797" w:rsidR="00173FF6">
        <w:rPr>
          <w:b/>
          <w:szCs w:val="22"/>
        </w:rPr>
        <w:t xml:space="preserve">April </w:t>
      </w:r>
      <w:r w:rsidR="00174142">
        <w:rPr>
          <w:b/>
          <w:szCs w:val="22"/>
        </w:rPr>
        <w:t>10</w:t>
      </w:r>
      <w:r w:rsidRPr="00BA1797" w:rsidR="00C23E3C">
        <w:rPr>
          <w:b/>
          <w:szCs w:val="22"/>
        </w:rPr>
        <w:t>, 202</w:t>
      </w:r>
      <w:r w:rsidRPr="00BA1797" w:rsidR="00BF2ED6">
        <w:rPr>
          <w:b/>
          <w:szCs w:val="22"/>
        </w:rPr>
        <w:t>6</w:t>
      </w:r>
    </w:p>
    <w:p w:rsidR="00BA3BA8" w:rsidRPr="00BA1797" w14:paraId="21B88F08" w14:textId="77777777">
      <w:pPr>
        <w:jc w:val="right"/>
        <w:rPr>
          <w:szCs w:val="22"/>
        </w:rPr>
      </w:pPr>
    </w:p>
    <w:p w:rsidR="001675E3" w:rsidRPr="00BA1797" w:rsidP="00256240" w14:paraId="5820163D" w14:textId="77777777">
      <w:pPr>
        <w:jc w:val="center"/>
        <w:rPr>
          <w:b/>
          <w:caps/>
          <w:szCs w:val="22"/>
        </w:rPr>
      </w:pPr>
      <w:r w:rsidRPr="00BA1797">
        <w:rPr>
          <w:b/>
          <w:caps/>
          <w:szCs w:val="22"/>
        </w:rPr>
        <w:t xml:space="preserve">OFFICE OF INTERNATIONAL AFFAIRS ANNOUNCES </w:t>
      </w:r>
      <w:r w:rsidRPr="00BA1797" w:rsidR="00CB28ED">
        <w:rPr>
          <w:b/>
          <w:caps/>
          <w:szCs w:val="22"/>
        </w:rPr>
        <w:t>Effective Date</w:t>
      </w:r>
      <w:r w:rsidRPr="00BA1797" w:rsidR="00150C65">
        <w:rPr>
          <w:b/>
          <w:caps/>
          <w:szCs w:val="22"/>
        </w:rPr>
        <w:t xml:space="preserve"> </w:t>
      </w:r>
    </w:p>
    <w:p w:rsidR="0069375C" w:rsidRPr="00BA1797" w:rsidP="00256240" w14:paraId="669A0F77" w14:textId="6023CA98">
      <w:pPr>
        <w:jc w:val="center"/>
        <w:rPr>
          <w:b/>
          <w:caps/>
          <w:szCs w:val="22"/>
        </w:rPr>
      </w:pPr>
      <w:r w:rsidRPr="00BA1797">
        <w:rPr>
          <w:b/>
          <w:caps/>
          <w:szCs w:val="22"/>
        </w:rPr>
        <w:t>of</w:t>
      </w:r>
      <w:r w:rsidRPr="00BA1797" w:rsidR="00155C4B">
        <w:rPr>
          <w:b/>
          <w:caps/>
          <w:szCs w:val="22"/>
        </w:rPr>
        <w:t xml:space="preserve"> </w:t>
      </w:r>
      <w:r w:rsidRPr="00BA1797" w:rsidR="00894095">
        <w:rPr>
          <w:b/>
          <w:caps/>
          <w:szCs w:val="22"/>
        </w:rPr>
        <w:t>UPDATED</w:t>
      </w:r>
      <w:r w:rsidRPr="00BA1797" w:rsidR="00155C4B">
        <w:rPr>
          <w:b/>
          <w:caps/>
          <w:szCs w:val="22"/>
        </w:rPr>
        <w:t xml:space="preserve"> FOREIGN OWNERSHIP </w:t>
      </w:r>
      <w:r w:rsidRPr="00BA1797">
        <w:rPr>
          <w:b/>
          <w:caps/>
          <w:szCs w:val="22"/>
        </w:rPr>
        <w:t>rules</w:t>
      </w:r>
    </w:p>
    <w:p w:rsidR="00BA3BA8" w:rsidRPr="00A55889" w:rsidP="0069375C" w14:paraId="705C2181" w14:textId="3F548206">
      <w:pPr>
        <w:jc w:val="center"/>
        <w:rPr>
          <w:b/>
          <w:caps/>
          <w:sz w:val="24"/>
        </w:rPr>
      </w:pPr>
    </w:p>
    <w:p w:rsidR="007D1AE3" w:rsidRPr="00A55889" w:rsidP="00226370" w14:paraId="1AA58C34" w14:textId="7564A2FC">
      <w:pPr>
        <w:jc w:val="center"/>
        <w:rPr>
          <w:i/>
          <w:iCs/>
        </w:rPr>
      </w:pPr>
      <w:r w:rsidRPr="00A55889">
        <w:rPr>
          <w:i/>
          <w:iCs/>
        </w:rPr>
        <w:t xml:space="preserve">Effective Date of </w:t>
      </w:r>
      <w:r w:rsidRPr="00A55889" w:rsidR="00171E88">
        <w:rPr>
          <w:i/>
          <w:iCs/>
        </w:rPr>
        <w:t>Modifi</w:t>
      </w:r>
      <w:r w:rsidR="00171E88">
        <w:rPr>
          <w:i/>
          <w:iCs/>
        </w:rPr>
        <w:t>cations to</w:t>
      </w:r>
      <w:r w:rsidRPr="00A55889" w:rsidR="00171E88">
        <w:rPr>
          <w:i/>
          <w:iCs/>
        </w:rPr>
        <w:t xml:space="preserve"> </w:t>
      </w:r>
      <w:r w:rsidRPr="00A55889">
        <w:rPr>
          <w:i/>
          <w:iCs/>
        </w:rPr>
        <w:t xml:space="preserve">Sections 1.5000 to 1.5004 </w:t>
      </w:r>
      <w:r w:rsidR="005D7A87">
        <w:rPr>
          <w:i/>
          <w:iCs/>
        </w:rPr>
        <w:t xml:space="preserve">of the Rules </w:t>
      </w:r>
      <w:r w:rsidRPr="00A55889">
        <w:rPr>
          <w:i/>
          <w:iCs/>
        </w:rPr>
        <w:t xml:space="preserve">is </w:t>
      </w:r>
      <w:r w:rsidR="00820715">
        <w:rPr>
          <w:i/>
          <w:iCs/>
        </w:rPr>
        <w:t xml:space="preserve">May </w:t>
      </w:r>
      <w:r w:rsidR="004A512D">
        <w:rPr>
          <w:i/>
          <w:iCs/>
        </w:rPr>
        <w:t>11</w:t>
      </w:r>
      <w:r w:rsidR="00A55889">
        <w:rPr>
          <w:i/>
          <w:iCs/>
        </w:rPr>
        <w:t>, 2026</w:t>
      </w:r>
    </w:p>
    <w:p w:rsidR="0069375C" w:rsidRPr="00A55889" w:rsidP="00256240" w14:paraId="66D97833" w14:textId="77777777">
      <w:pPr>
        <w:jc w:val="center"/>
        <w:rPr>
          <w:b/>
          <w:caps/>
          <w:sz w:val="24"/>
        </w:rPr>
      </w:pPr>
    </w:p>
    <w:p w:rsidR="00BA3BA8" w:rsidRPr="00BA1797" w14:paraId="197E5836" w14:textId="46478546">
      <w:pPr>
        <w:jc w:val="center"/>
        <w:rPr>
          <w:b/>
          <w:szCs w:val="22"/>
        </w:rPr>
      </w:pPr>
      <w:r w:rsidRPr="00BA1797">
        <w:rPr>
          <w:b/>
          <w:szCs w:val="22"/>
        </w:rPr>
        <w:t>GN Docket No. 25-149</w:t>
      </w:r>
    </w:p>
    <w:p w:rsidR="00BA3BA8" w:rsidRPr="00A55889" w14:paraId="7ED9541F" w14:textId="77777777">
      <w:bookmarkStart w:id="0" w:name="TOChere"/>
    </w:p>
    <w:p w:rsidR="00215715" w:rsidRPr="00A55889" w:rsidP="00215715" w14:paraId="2DDE472F" w14:textId="0AFA7BFE">
      <w:pPr>
        <w:ind w:firstLine="720"/>
        <w:rPr>
          <w:i/>
          <w:iCs/>
          <w:szCs w:val="22"/>
        </w:rPr>
      </w:pPr>
      <w:bookmarkStart w:id="1" w:name="_Hlk201061652"/>
      <w:bookmarkStart w:id="2" w:name="_Hlk201061634"/>
      <w:r w:rsidRPr="00A55889">
        <w:rPr>
          <w:szCs w:val="22"/>
        </w:rPr>
        <w:t xml:space="preserve">On </w:t>
      </w:r>
      <w:r w:rsidRPr="00A55889" w:rsidR="00587016">
        <w:rPr>
          <w:szCs w:val="22"/>
        </w:rPr>
        <w:t xml:space="preserve">January </w:t>
      </w:r>
      <w:r w:rsidRPr="00A55889" w:rsidR="00B60F47">
        <w:rPr>
          <w:szCs w:val="22"/>
        </w:rPr>
        <w:t>29</w:t>
      </w:r>
      <w:r w:rsidRPr="00A55889" w:rsidR="00EA3DD9">
        <w:rPr>
          <w:szCs w:val="22"/>
        </w:rPr>
        <w:t>, 2026</w:t>
      </w:r>
      <w:r w:rsidRPr="00A55889">
        <w:rPr>
          <w:szCs w:val="22"/>
        </w:rPr>
        <w:t xml:space="preserve">, the </w:t>
      </w:r>
      <w:r w:rsidRPr="00A55889" w:rsidR="00881003">
        <w:rPr>
          <w:szCs w:val="22"/>
        </w:rPr>
        <w:t xml:space="preserve">Federal Communications </w:t>
      </w:r>
      <w:r w:rsidRPr="00A55889">
        <w:rPr>
          <w:szCs w:val="22"/>
        </w:rPr>
        <w:t>Commission</w:t>
      </w:r>
      <w:r w:rsidR="00784AC8">
        <w:rPr>
          <w:szCs w:val="22"/>
        </w:rPr>
        <w:t xml:space="preserve"> (Commission)</w:t>
      </w:r>
      <w:r w:rsidRPr="00A55889">
        <w:rPr>
          <w:szCs w:val="22"/>
        </w:rPr>
        <w:t xml:space="preserve"> </w:t>
      </w:r>
      <w:r w:rsidRPr="00A55889">
        <w:rPr>
          <w:szCs w:val="22"/>
        </w:rPr>
        <w:t>adopted</w:t>
      </w:r>
      <w:r w:rsidRPr="00A55889" w:rsidR="003232B6">
        <w:rPr>
          <w:szCs w:val="22"/>
        </w:rPr>
        <w:t xml:space="preserve"> </w:t>
      </w:r>
      <w:r w:rsidRPr="00A55889" w:rsidR="007779D9">
        <w:rPr>
          <w:szCs w:val="22"/>
        </w:rPr>
        <w:t xml:space="preserve">the </w:t>
      </w:r>
      <w:r w:rsidRPr="00A55889" w:rsidR="007779D9">
        <w:rPr>
          <w:i/>
          <w:iCs/>
          <w:szCs w:val="22"/>
        </w:rPr>
        <w:t xml:space="preserve">Foreign Ownership </w:t>
      </w:r>
      <w:r w:rsidRPr="00A55889" w:rsidR="003232B6">
        <w:rPr>
          <w:i/>
          <w:iCs/>
          <w:szCs w:val="22"/>
        </w:rPr>
        <w:t>Report and Order</w:t>
      </w:r>
      <w:r w:rsidRPr="00A55889" w:rsidR="003232B6">
        <w:rPr>
          <w:szCs w:val="22"/>
        </w:rPr>
        <w:t xml:space="preserve"> that</w:t>
      </w:r>
      <w:r w:rsidRPr="00F83D1B" w:rsidR="00F83D1B">
        <w:rPr>
          <w:szCs w:val="22"/>
        </w:rPr>
        <w:t xml:space="preserve"> </w:t>
      </w:r>
      <w:r w:rsidRPr="00E94C4A" w:rsidR="00F83D1B">
        <w:rPr>
          <w:szCs w:val="22"/>
        </w:rPr>
        <w:t>streamlin</w:t>
      </w:r>
      <w:r w:rsidR="00F83D1B">
        <w:rPr>
          <w:szCs w:val="22"/>
        </w:rPr>
        <w:t>ed</w:t>
      </w:r>
      <w:r w:rsidRPr="00E94C4A" w:rsidR="00F83D1B">
        <w:rPr>
          <w:szCs w:val="22"/>
        </w:rPr>
        <w:t xml:space="preserve"> and clarif</w:t>
      </w:r>
      <w:r w:rsidR="00F83D1B">
        <w:rPr>
          <w:szCs w:val="22"/>
        </w:rPr>
        <w:t>ied</w:t>
      </w:r>
      <w:r w:rsidRPr="00E94C4A" w:rsidR="00F83D1B">
        <w:rPr>
          <w:szCs w:val="22"/>
        </w:rPr>
        <w:t xml:space="preserve"> the Commission’s foreign ownership rules for broadcast and common carrier wireless and aeronautical licensees under </w:t>
      </w:r>
      <w:r w:rsidR="00497B8B">
        <w:rPr>
          <w:szCs w:val="22"/>
        </w:rPr>
        <w:t>s</w:t>
      </w:r>
      <w:r w:rsidRPr="00E94C4A" w:rsidR="00F83D1B">
        <w:rPr>
          <w:szCs w:val="22"/>
        </w:rPr>
        <w:t>ection 310(b)(4) of the Communications Act of 1934, as amended (the Act).</w:t>
      </w:r>
      <w:r>
        <w:rPr>
          <w:rStyle w:val="FootnoteReference"/>
          <w:szCs w:val="22"/>
        </w:rPr>
        <w:footnoteReference w:id="3"/>
      </w:r>
      <w:r w:rsidRPr="00A55889" w:rsidR="006E3A4A">
        <w:rPr>
          <w:szCs w:val="22"/>
        </w:rPr>
        <w:t xml:space="preserve"> </w:t>
      </w:r>
      <w:r w:rsidRPr="00A55889" w:rsidR="004B35E7">
        <w:rPr>
          <w:szCs w:val="22"/>
        </w:rPr>
        <w:t xml:space="preserve"> The</w:t>
      </w:r>
      <w:r w:rsidR="00F83D1B">
        <w:rPr>
          <w:szCs w:val="22"/>
        </w:rPr>
        <w:t xml:space="preserve"> </w:t>
      </w:r>
      <w:r w:rsidR="00427F63">
        <w:rPr>
          <w:szCs w:val="22"/>
        </w:rPr>
        <w:t>Commission</w:t>
      </w:r>
      <w:r w:rsidRPr="00427F63" w:rsidR="00427F63">
        <w:rPr>
          <w:szCs w:val="22"/>
        </w:rPr>
        <w:t xml:space="preserve"> adopt</w:t>
      </w:r>
      <w:r w:rsidR="00427F63">
        <w:rPr>
          <w:szCs w:val="22"/>
        </w:rPr>
        <w:t>ed</w:t>
      </w:r>
      <w:r w:rsidRPr="00427F63" w:rsidR="00427F63">
        <w:rPr>
          <w:szCs w:val="22"/>
        </w:rPr>
        <w:t xml:space="preserve"> rules to codify </w:t>
      </w:r>
      <w:r w:rsidR="00172E52">
        <w:rPr>
          <w:szCs w:val="22"/>
        </w:rPr>
        <w:t xml:space="preserve">its </w:t>
      </w:r>
      <w:r w:rsidRPr="00427F63" w:rsidR="00427F63">
        <w:rPr>
          <w:szCs w:val="22"/>
        </w:rPr>
        <w:t xml:space="preserve">relevant definitions and concepts, clarify the information required in initial and remedial filings, minimize the need for additional filings, and promote efficient and shorter processing times of </w:t>
      </w:r>
      <w:r w:rsidR="00643D95">
        <w:rPr>
          <w:szCs w:val="22"/>
        </w:rPr>
        <w:t>s</w:t>
      </w:r>
      <w:r w:rsidRPr="00427F63" w:rsidR="00427F63">
        <w:rPr>
          <w:szCs w:val="22"/>
        </w:rPr>
        <w:t>ection 310(b) petitions for declaratory ruling.</w:t>
      </w:r>
      <w:r>
        <w:rPr>
          <w:rStyle w:val="FootnoteReference"/>
          <w:szCs w:val="22"/>
        </w:rPr>
        <w:footnoteReference w:id="4"/>
      </w:r>
      <w:r w:rsidR="00FF016E">
        <w:rPr>
          <w:szCs w:val="22"/>
        </w:rPr>
        <w:t xml:space="preserve">  These actions </w:t>
      </w:r>
      <w:r w:rsidRPr="008C2DBF" w:rsidR="00FF016E">
        <w:rPr>
          <w:szCs w:val="22"/>
        </w:rPr>
        <w:t>further</w:t>
      </w:r>
      <w:r w:rsidR="00FF016E">
        <w:rPr>
          <w:szCs w:val="22"/>
        </w:rPr>
        <w:t xml:space="preserve"> the Commission’s</w:t>
      </w:r>
      <w:r w:rsidRPr="008C2DBF" w:rsidR="00FF016E">
        <w:rPr>
          <w:szCs w:val="22"/>
        </w:rPr>
        <w:t xml:space="preserve"> efforts to encourage investment in the United States while preserving the Commission’s ability to comprehensively review foreign investment in licensees “to protect the United States from new and evolving threats.”</w:t>
      </w:r>
      <w:r>
        <w:rPr>
          <w:rStyle w:val="FootnoteReference"/>
          <w:szCs w:val="22"/>
        </w:rPr>
        <w:footnoteReference w:id="5"/>
      </w:r>
    </w:p>
    <w:bookmarkEnd w:id="1"/>
    <w:p w:rsidR="00D763CE" w:rsidRPr="00A55889" w:rsidP="00155C4B" w14:paraId="2B51D6B8" w14:textId="77777777">
      <w:pPr>
        <w:ind w:firstLine="720"/>
        <w:rPr>
          <w:szCs w:val="22"/>
        </w:rPr>
      </w:pPr>
    </w:p>
    <w:p w:rsidR="00C13994" w:rsidRPr="00A55889" w:rsidP="00C56650" w14:paraId="146918C9" w14:textId="412DA686">
      <w:pPr>
        <w:ind w:firstLine="720"/>
      </w:pPr>
      <w:r>
        <w:rPr>
          <w:szCs w:val="22"/>
        </w:rPr>
        <w:t xml:space="preserve">By this Public Notice, </w:t>
      </w:r>
      <w:r w:rsidR="00F37F0D">
        <w:rPr>
          <w:szCs w:val="22"/>
        </w:rPr>
        <w:t xml:space="preserve">the Office of International Affairs announces </w:t>
      </w:r>
      <w:r w:rsidR="00590D4B">
        <w:rPr>
          <w:szCs w:val="22"/>
        </w:rPr>
        <w:t xml:space="preserve">that </w:t>
      </w:r>
      <w:r w:rsidRPr="00A55889">
        <w:t>the</w:t>
      </w:r>
      <w:r w:rsidRPr="00A55889" w:rsidR="002F46A5">
        <w:t xml:space="preserve"> </w:t>
      </w:r>
      <w:r w:rsidR="00F76687">
        <w:t>modifications</w:t>
      </w:r>
      <w:r w:rsidR="00C77D15">
        <w:t xml:space="preserve"> to s</w:t>
      </w:r>
      <w:r w:rsidRPr="00A55889" w:rsidR="002F46A5">
        <w:t>ections 1.5000 to 1.5004</w:t>
      </w:r>
      <w:r w:rsidRPr="00A55889">
        <w:t xml:space="preserve"> </w:t>
      </w:r>
      <w:r w:rsidR="00C77D15">
        <w:t xml:space="preserve">of the Commission’s </w:t>
      </w:r>
      <w:r w:rsidR="007B53E1">
        <w:t xml:space="preserve">rules </w:t>
      </w:r>
      <w:r w:rsidRPr="00A55889">
        <w:t xml:space="preserve">will be effective on </w:t>
      </w:r>
      <w:r w:rsidR="004A512D">
        <w:t>May 11, 2026</w:t>
      </w:r>
      <w:r w:rsidRPr="00A55889" w:rsidR="00E13A11">
        <w:t>.</w:t>
      </w:r>
      <w:r>
        <w:rPr>
          <w:rStyle w:val="FootnoteReference"/>
        </w:rPr>
        <w:footnoteReference w:id="6"/>
      </w:r>
      <w:r w:rsidRPr="00A55889" w:rsidR="00E13A11">
        <w:t xml:space="preserve"> </w:t>
      </w:r>
      <w:r w:rsidRPr="00A55889" w:rsidR="009D7CB5">
        <w:t xml:space="preserve"> </w:t>
      </w:r>
    </w:p>
    <w:p w:rsidR="00155C4B" w:rsidRPr="00A55889" w:rsidP="0043782D" w14:paraId="65E4C015" w14:textId="77777777">
      <w:pPr>
        <w:rPr>
          <w:szCs w:val="22"/>
        </w:rPr>
      </w:pPr>
    </w:p>
    <w:p w:rsidR="00155C4B" w:rsidRPr="008B3508" w:rsidP="00155C4B" w14:paraId="13A9DFC4" w14:textId="73FAAE75">
      <w:pPr>
        <w:pStyle w:val="ParaNum"/>
        <w:numPr>
          <w:ilvl w:val="0"/>
          <w:numId w:val="0"/>
        </w:numPr>
        <w:ind w:firstLine="720"/>
        <w:rPr>
          <w:szCs w:val="22"/>
        </w:rPr>
      </w:pPr>
      <w:r w:rsidRPr="00A55889">
        <w:rPr>
          <w:szCs w:val="22"/>
        </w:rPr>
        <w:t xml:space="preserve">For </w:t>
      </w:r>
      <w:r w:rsidRPr="00A55889" w:rsidR="005415DE">
        <w:rPr>
          <w:szCs w:val="22"/>
        </w:rPr>
        <w:t>further</w:t>
      </w:r>
      <w:r w:rsidRPr="00A55889">
        <w:rPr>
          <w:szCs w:val="22"/>
        </w:rPr>
        <w:t xml:space="preserve"> information, contact </w:t>
      </w:r>
      <w:r w:rsidRPr="00A55889" w:rsidR="00BD7200">
        <w:rPr>
          <w:szCs w:val="22"/>
        </w:rPr>
        <w:t>Brenda D. Villanueva</w:t>
      </w:r>
      <w:r w:rsidRPr="00A55889">
        <w:rPr>
          <w:szCs w:val="22"/>
        </w:rPr>
        <w:t xml:space="preserve">, </w:t>
      </w:r>
      <w:r w:rsidRPr="00A55889" w:rsidR="00BD7200">
        <w:rPr>
          <w:szCs w:val="22"/>
        </w:rPr>
        <w:t>Deputy Division Chief</w:t>
      </w:r>
      <w:r w:rsidRPr="00A55889" w:rsidR="00292F27">
        <w:rPr>
          <w:szCs w:val="22"/>
        </w:rPr>
        <w:t xml:space="preserve">, </w:t>
      </w:r>
      <w:r w:rsidRPr="00A55889">
        <w:rPr>
          <w:szCs w:val="22"/>
        </w:rPr>
        <w:t>Telecommunications &amp; Analysis Division, Office of International Affairs,</w:t>
      </w:r>
      <w:r w:rsidRPr="00A55889" w:rsidR="009A6C4B">
        <w:rPr>
          <w:szCs w:val="22"/>
        </w:rPr>
        <w:t xml:space="preserve"> (202) </w:t>
      </w:r>
      <w:r w:rsidRPr="00A55889" w:rsidR="005D39EE">
        <w:rPr>
          <w:szCs w:val="22"/>
        </w:rPr>
        <w:t>418-</w:t>
      </w:r>
      <w:r w:rsidRPr="00A55889" w:rsidR="00BD7200">
        <w:rPr>
          <w:szCs w:val="22"/>
        </w:rPr>
        <w:t xml:space="preserve">7131 </w:t>
      </w:r>
      <w:r w:rsidRPr="00A55889" w:rsidR="005D39EE">
        <w:rPr>
          <w:szCs w:val="22"/>
        </w:rPr>
        <w:t>or</w:t>
      </w:r>
      <w:r w:rsidRPr="00A55889">
        <w:rPr>
          <w:szCs w:val="22"/>
        </w:rPr>
        <w:t xml:space="preserve"> </w:t>
      </w:r>
      <w:hyperlink r:id="rId6" w:history="1">
        <w:r w:rsidRPr="00A55889" w:rsidR="00BD7200">
          <w:rPr>
            <w:rStyle w:val="Hyperlink"/>
            <w:szCs w:val="22"/>
          </w:rPr>
          <w:t>Brenda.Villanueva@fcc.gov</w:t>
        </w:r>
      </w:hyperlink>
      <w:r w:rsidRPr="00A55889">
        <w:rPr>
          <w:szCs w:val="22"/>
        </w:rPr>
        <w:t>.</w:t>
      </w:r>
      <w:r w:rsidRPr="008B3508">
        <w:rPr>
          <w:szCs w:val="22"/>
        </w:rPr>
        <w:t xml:space="preserve"> </w:t>
      </w:r>
    </w:p>
    <w:bookmarkEnd w:id="2"/>
    <w:p w:rsidR="00BA3BA8" w:rsidRPr="0039788C" w14:paraId="727D3872" w14:textId="77777777">
      <w:pPr>
        <w:rPr>
          <w:b/>
        </w:rPr>
      </w:pPr>
    </w:p>
    <w:bookmarkEnd w:id="0"/>
    <w:p w:rsidR="00BA3BA8" w:rsidRPr="0039788C" w:rsidP="005603D5" w14:paraId="48EB721D" w14:textId="42449A01">
      <w:pPr>
        <w:jc w:val="center"/>
        <w:rPr>
          <w:b/>
        </w:rPr>
      </w:pPr>
      <w:r w:rsidRPr="0039788C">
        <w:rPr>
          <w:b/>
        </w:rPr>
        <w:t>--FCC--</w:t>
      </w:r>
    </w:p>
    <w:sectPr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CF1BC9" w14:paraId="42F2FDEB" w14:textId="77777777">
      <w:pPr>
        <w:spacing w:line="20" w:lineRule="exact"/>
      </w:pPr>
    </w:p>
  </w:endnote>
  <w:endnote w:type="continuationSeparator" w:id="1">
    <w:p w:rsidR="00CF1BC9" w14:paraId="55104D65" w14:textId="77777777">
      <w:r>
        <w:t xml:space="preserve"> </w:t>
      </w:r>
    </w:p>
  </w:endnote>
  <w:endnote w:type="continuationNotice" w:id="2">
    <w:p w:rsidR="00CF1BC9" w14:paraId="61873202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 Bold"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2CC7487E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7434D85F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547208B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3C581B48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CF1BC9" w14:paraId="213B2BA8" w14:textId="77777777">
      <w:r>
        <w:separator/>
      </w:r>
    </w:p>
  </w:footnote>
  <w:footnote w:type="continuationSeparator" w:id="1">
    <w:p w:rsidR="00CF1BC9" w14:paraId="72818DF5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CF1BC9" w14:paraId="198CDC21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6E3A4A" w14:paraId="375BB7C9" w14:textId="7F931730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F44165">
        <w:rPr>
          <w:i/>
          <w:iCs/>
        </w:rPr>
        <w:t>Review of Foreign Ownership Policies for Broadcast, Common Carrier and Aeronautical Radio Licensees under Section 310(b)(4) of the Communications Act of 1934, as Amended</w:t>
      </w:r>
      <w:r w:rsidRPr="00F44165">
        <w:t>, GN Docket No. 25-149,</w:t>
      </w:r>
      <w:r w:rsidR="00FA5B62">
        <w:t xml:space="preserve"> Report and </w:t>
      </w:r>
      <w:r w:rsidR="0037173B">
        <w:t>Order, FCC 26-3</w:t>
      </w:r>
      <w:r w:rsidR="004923D2">
        <w:t xml:space="preserve">, </w:t>
      </w:r>
      <w:r w:rsidRPr="004923D2" w:rsidR="004923D2">
        <w:t>2026 WL 297818</w:t>
      </w:r>
      <w:r w:rsidR="00DA05F5">
        <w:t xml:space="preserve"> (rel. </w:t>
      </w:r>
      <w:r w:rsidR="00D72D55">
        <w:t xml:space="preserve">Jan. 30, 2026), </w:t>
      </w:r>
      <w:hyperlink r:id="rId1" w:history="1">
        <w:r w:rsidRPr="00DD35BD" w:rsidR="00223F09">
          <w:rPr>
            <w:rStyle w:val="Hyperlink"/>
          </w:rPr>
          <w:t>https://docs.fcc.gov/public/attachments/FCC-26-3A1.pdf</w:t>
        </w:r>
      </w:hyperlink>
      <w:r w:rsidR="00223F09">
        <w:t xml:space="preserve"> </w:t>
      </w:r>
      <w:r w:rsidR="007344D7">
        <w:t>(</w:t>
      </w:r>
      <w:r w:rsidRPr="0043782D" w:rsidR="007344D7">
        <w:rPr>
          <w:i/>
          <w:iCs/>
        </w:rPr>
        <w:t>Foreign Ownership Report and Order</w:t>
      </w:r>
      <w:r w:rsidR="007344D7">
        <w:t>)</w:t>
      </w:r>
      <w:r w:rsidR="00D27266">
        <w:t xml:space="preserve">; </w:t>
      </w:r>
      <w:r w:rsidR="0025413B">
        <w:t xml:space="preserve">47 CFR </w:t>
      </w:r>
      <w:r w:rsidRPr="0025413B" w:rsidR="0025413B">
        <w:t>§§ 1.5000</w:t>
      </w:r>
      <w:r w:rsidR="0025413B">
        <w:t>-</w:t>
      </w:r>
      <w:r w:rsidRPr="0025413B" w:rsidR="0025413B">
        <w:t>1.5004</w:t>
      </w:r>
      <w:r w:rsidR="0025413B">
        <w:t xml:space="preserve">; </w:t>
      </w:r>
      <w:r w:rsidR="004D3FC8">
        <w:t xml:space="preserve">Federal Communications Commission, </w:t>
      </w:r>
      <w:r w:rsidRPr="006214B8" w:rsidR="004D3FC8">
        <w:t>Review of Foreign Ownership Policies for Broadcast, Common Carrier and Aeronautical Radio Licensees</w:t>
      </w:r>
      <w:r w:rsidR="004D3FC8">
        <w:t xml:space="preserve">, </w:t>
      </w:r>
      <w:r w:rsidRPr="00900867" w:rsidR="004D3FC8">
        <w:t>91 F</w:t>
      </w:r>
      <w:r w:rsidR="004D3FC8">
        <w:t xml:space="preserve">ed </w:t>
      </w:r>
      <w:r w:rsidRPr="00900867" w:rsidR="004D3FC8">
        <w:t>R</w:t>
      </w:r>
      <w:r w:rsidR="004D3FC8">
        <w:t>eg</w:t>
      </w:r>
      <w:r w:rsidRPr="00900867" w:rsidR="004D3FC8">
        <w:t xml:space="preserve"> </w:t>
      </w:r>
      <w:r w:rsidRPr="004D3FC8" w:rsidR="004D3FC8">
        <w:t>17863</w:t>
      </w:r>
      <w:r w:rsidRPr="00EC67FA" w:rsidR="004D3FC8">
        <w:t xml:space="preserve"> </w:t>
      </w:r>
      <w:r w:rsidRPr="004D3FC8" w:rsidR="004D3FC8">
        <w:t>(April 9,</w:t>
      </w:r>
      <w:r w:rsidRPr="002D209B" w:rsidR="004D3FC8">
        <w:t xml:space="preserve"> 2026)</w:t>
      </w:r>
      <w:r w:rsidR="00294818">
        <w:t xml:space="preserve"> (Federal Register Notice)</w:t>
      </w:r>
      <w:r w:rsidR="007344D7">
        <w:t xml:space="preserve">. </w:t>
      </w:r>
    </w:p>
  </w:footnote>
  <w:footnote w:id="4">
    <w:p w:rsidR="00427F63" w14:paraId="042FFACA" w14:textId="00F1363E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3782D" w:rsidR="004D3FC8">
        <w:rPr>
          <w:i/>
          <w:iCs/>
        </w:rPr>
        <w:t>Foreign Ownership Report and Order</w:t>
      </w:r>
      <w:r w:rsidR="004935B6">
        <w:t xml:space="preserve"> at *1, para. 1.</w:t>
      </w:r>
    </w:p>
  </w:footnote>
  <w:footnote w:id="5">
    <w:p w:rsidR="00AA2935" w14:paraId="22438683" w14:textId="4DF2E89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4935B6" w:rsidR="00C9091F">
        <w:rPr>
          <w:i/>
          <w:iCs/>
        </w:rPr>
        <w:t>Id.</w:t>
      </w:r>
      <w:r w:rsidR="00C9091F">
        <w:t xml:space="preserve"> at *1, para. 1</w:t>
      </w:r>
      <w:r w:rsidR="00FB6502">
        <w:t xml:space="preserve"> (citing </w:t>
      </w:r>
      <w:r w:rsidRPr="00CD5DE9" w:rsidR="00CD5DE9">
        <w:t xml:space="preserve">Memorandum on America First Investment Policy, 2025 Daily Comp. Pres. Doc. 292 § 1 (Feb. 21, 2025), </w:t>
      </w:r>
      <w:hyperlink r:id="rId2" w:history="1">
        <w:r w:rsidRPr="00684960" w:rsidR="00CD5DE9">
          <w:rPr>
            <w:rStyle w:val="Hyperlink"/>
          </w:rPr>
          <w:t>https://www.whitehouse.gov/presidential-actions/2025/02/america-first-investment-policy/</w:t>
        </w:r>
      </w:hyperlink>
      <w:r w:rsidR="00CD5DE9">
        <w:t>)</w:t>
      </w:r>
      <w:r w:rsidR="00C9091F">
        <w:t>.</w:t>
      </w:r>
    </w:p>
  </w:footnote>
  <w:footnote w:id="6">
    <w:p w:rsidR="00A30594" w:rsidRPr="006C0263" w:rsidP="00A30594" w14:paraId="6D86DADA" w14:textId="2C86B02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352BF2">
        <w:rPr>
          <w:i/>
          <w:iCs/>
        </w:rPr>
        <w:t>See</w:t>
      </w:r>
      <w:r>
        <w:t xml:space="preserve"> </w:t>
      </w:r>
      <w:r w:rsidR="001A7343">
        <w:t>Federal Register Notice</w:t>
      </w:r>
      <w:r>
        <w:t xml:space="preserve">, </w:t>
      </w:r>
      <w:r w:rsidRPr="00900867" w:rsidR="001A7343">
        <w:t>91</w:t>
      </w:r>
      <w:r w:rsidRPr="00F44165">
        <w:t xml:space="preserve"> </w:t>
      </w:r>
      <w:r>
        <w:t>Fed. Reg.</w:t>
      </w:r>
      <w:r w:rsidRPr="00F44165">
        <w:t xml:space="preserve"> </w:t>
      </w:r>
      <w:r>
        <w:t xml:space="preserve">at </w:t>
      </w:r>
      <w:r w:rsidRPr="00446AD8" w:rsidR="00446AD8">
        <w:t>17863</w:t>
      </w:r>
      <w:r w:rsidR="00446AD8">
        <w:t>.</w:t>
      </w:r>
      <w:r>
        <w:t xml:space="preserve"> </w:t>
      </w:r>
      <w:r w:rsidR="00A8599E">
        <w:t xml:space="preserve"> </w:t>
      </w:r>
      <w:r w:rsidR="00EF6B7F">
        <w:t>On April 9, 2026, the Commission published in the Federal Register a</w:t>
      </w:r>
      <w:r w:rsidR="006C0263">
        <w:t xml:space="preserve"> summary of the </w:t>
      </w:r>
      <w:r w:rsidRPr="0043782D" w:rsidR="006C0263">
        <w:rPr>
          <w:i/>
          <w:iCs/>
        </w:rPr>
        <w:t>Foreign Ownership Report and Order</w:t>
      </w:r>
      <w:r w:rsidR="006C0263">
        <w:t xml:space="preserve"> and a</w:t>
      </w:r>
      <w:r w:rsidR="00EF6B7F">
        <w:t xml:space="preserve">n announcement </w:t>
      </w:r>
      <w:r w:rsidR="00A82A61">
        <w:t xml:space="preserve">of the </w:t>
      </w:r>
      <w:r w:rsidR="00365A5C">
        <w:t xml:space="preserve">effective date of the rules.  </w:t>
      </w:r>
      <w:r w:rsidRPr="00BA1797" w:rsidR="00E325B7">
        <w:rPr>
          <w:i/>
        </w:rPr>
        <w:t>See id.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3277C42F" w14:textId="5965F831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37AE18FD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5EF81B86" w14:textId="1951732C">
    <w:pPr>
      <w:pStyle w:val="Header"/>
    </w:pPr>
    <w:r>
      <w:rPr>
        <w:noProof/>
      </w:rPr>
      <w:drawing>
        <wp:inline distT="0" distB="0" distL="0" distR="0">
          <wp:extent cx="5954395" cy="142494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4395" cy="1424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6">
    <w:nsid w:val="6ACD1A6B"/>
    <w:multiLevelType w:val="hybridMultilevel"/>
    <w:tmpl w:val="33221DAC"/>
    <w:lvl w:ilvl="0">
      <w:start w:val="0"/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num w:numId="1" w16cid:durableId="1757556008">
    <w:abstractNumId w:val="1"/>
  </w:num>
  <w:num w:numId="2" w16cid:durableId="277298619">
    <w:abstractNumId w:val="5"/>
  </w:num>
  <w:num w:numId="3" w16cid:durableId="1848902080">
    <w:abstractNumId w:val="3"/>
  </w:num>
  <w:num w:numId="4" w16cid:durableId="1106465525">
    <w:abstractNumId w:val="4"/>
  </w:num>
  <w:num w:numId="5" w16cid:durableId="900553838">
    <w:abstractNumId w:val="2"/>
  </w:num>
  <w:num w:numId="6" w16cid:durableId="1051728868">
    <w:abstractNumId w:val="0"/>
  </w:num>
  <w:num w:numId="7" w16cid:durableId="1139087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5C4B"/>
    <w:rsid w:val="00010BDA"/>
    <w:rsid w:val="00014793"/>
    <w:rsid w:val="00014AAD"/>
    <w:rsid w:val="00023902"/>
    <w:rsid w:val="00027883"/>
    <w:rsid w:val="00027F92"/>
    <w:rsid w:val="000305D3"/>
    <w:rsid w:val="00033BA4"/>
    <w:rsid w:val="0004170B"/>
    <w:rsid w:val="0004250B"/>
    <w:rsid w:val="00047049"/>
    <w:rsid w:val="0005554A"/>
    <w:rsid w:val="00065345"/>
    <w:rsid w:val="00065A2D"/>
    <w:rsid w:val="00073807"/>
    <w:rsid w:val="000A5510"/>
    <w:rsid w:val="000C75B3"/>
    <w:rsid w:val="000D06D2"/>
    <w:rsid w:val="000D7A0E"/>
    <w:rsid w:val="000F0088"/>
    <w:rsid w:val="001064A2"/>
    <w:rsid w:val="00116D30"/>
    <w:rsid w:val="00121DBE"/>
    <w:rsid w:val="001341A6"/>
    <w:rsid w:val="00145956"/>
    <w:rsid w:val="00145EA6"/>
    <w:rsid w:val="001460BD"/>
    <w:rsid w:val="0014695C"/>
    <w:rsid w:val="00150C65"/>
    <w:rsid w:val="00151E10"/>
    <w:rsid w:val="00155C4B"/>
    <w:rsid w:val="0015695A"/>
    <w:rsid w:val="00156BC2"/>
    <w:rsid w:val="00160F74"/>
    <w:rsid w:val="00167333"/>
    <w:rsid w:val="001675E3"/>
    <w:rsid w:val="00171E88"/>
    <w:rsid w:val="00172E52"/>
    <w:rsid w:val="00173FF6"/>
    <w:rsid w:val="00174142"/>
    <w:rsid w:val="001778BD"/>
    <w:rsid w:val="001804DD"/>
    <w:rsid w:val="00182AC8"/>
    <w:rsid w:val="001907E7"/>
    <w:rsid w:val="001A7343"/>
    <w:rsid w:val="001B2756"/>
    <w:rsid w:val="001B7A56"/>
    <w:rsid w:val="001C08DD"/>
    <w:rsid w:val="001C5210"/>
    <w:rsid w:val="001C5D42"/>
    <w:rsid w:val="001D3F17"/>
    <w:rsid w:val="001D5EF6"/>
    <w:rsid w:val="001D7A45"/>
    <w:rsid w:val="00200A46"/>
    <w:rsid w:val="00201B2B"/>
    <w:rsid w:val="002143FD"/>
    <w:rsid w:val="00215715"/>
    <w:rsid w:val="00223F09"/>
    <w:rsid w:val="00226370"/>
    <w:rsid w:val="00237611"/>
    <w:rsid w:val="0024200D"/>
    <w:rsid w:val="00247638"/>
    <w:rsid w:val="00253ED3"/>
    <w:rsid w:val="0025413B"/>
    <w:rsid w:val="00256240"/>
    <w:rsid w:val="002633CE"/>
    <w:rsid w:val="00266DCA"/>
    <w:rsid w:val="00267E2C"/>
    <w:rsid w:val="00273018"/>
    <w:rsid w:val="00274A3B"/>
    <w:rsid w:val="002804C6"/>
    <w:rsid w:val="00284EC4"/>
    <w:rsid w:val="00292F27"/>
    <w:rsid w:val="00293020"/>
    <w:rsid w:val="00294818"/>
    <w:rsid w:val="00294DAF"/>
    <w:rsid w:val="002C63F4"/>
    <w:rsid w:val="002C746B"/>
    <w:rsid w:val="002D0488"/>
    <w:rsid w:val="002D209B"/>
    <w:rsid w:val="002E3996"/>
    <w:rsid w:val="002F46A5"/>
    <w:rsid w:val="00303E9F"/>
    <w:rsid w:val="00304B7E"/>
    <w:rsid w:val="00311042"/>
    <w:rsid w:val="00311DC6"/>
    <w:rsid w:val="003232B6"/>
    <w:rsid w:val="00332BD6"/>
    <w:rsid w:val="003331FB"/>
    <w:rsid w:val="00335EE9"/>
    <w:rsid w:val="003413DF"/>
    <w:rsid w:val="00347804"/>
    <w:rsid w:val="00352BF2"/>
    <w:rsid w:val="003569C6"/>
    <w:rsid w:val="00360E54"/>
    <w:rsid w:val="00365A17"/>
    <w:rsid w:val="00365A5C"/>
    <w:rsid w:val="0037173B"/>
    <w:rsid w:val="00385324"/>
    <w:rsid w:val="00386CC9"/>
    <w:rsid w:val="003920E4"/>
    <w:rsid w:val="0039788C"/>
    <w:rsid w:val="003A215C"/>
    <w:rsid w:val="003A7294"/>
    <w:rsid w:val="003B0B1C"/>
    <w:rsid w:val="003C06E5"/>
    <w:rsid w:val="003C0BD8"/>
    <w:rsid w:val="003C2C52"/>
    <w:rsid w:val="003C34BC"/>
    <w:rsid w:val="003D1C5E"/>
    <w:rsid w:val="003D2EC9"/>
    <w:rsid w:val="003E0354"/>
    <w:rsid w:val="003E0B56"/>
    <w:rsid w:val="003E4859"/>
    <w:rsid w:val="003F0A8A"/>
    <w:rsid w:val="003F7472"/>
    <w:rsid w:val="003F7DE7"/>
    <w:rsid w:val="00405842"/>
    <w:rsid w:val="004241A7"/>
    <w:rsid w:val="00427F63"/>
    <w:rsid w:val="00430183"/>
    <w:rsid w:val="00430B30"/>
    <w:rsid w:val="004372D8"/>
    <w:rsid w:val="0043782D"/>
    <w:rsid w:val="00445ABC"/>
    <w:rsid w:val="00446AD8"/>
    <w:rsid w:val="0045013E"/>
    <w:rsid w:val="004650E1"/>
    <w:rsid w:val="004776F8"/>
    <w:rsid w:val="004861A9"/>
    <w:rsid w:val="004909A4"/>
    <w:rsid w:val="004923D2"/>
    <w:rsid w:val="0049303C"/>
    <w:rsid w:val="004935B6"/>
    <w:rsid w:val="00497B8B"/>
    <w:rsid w:val="004A512D"/>
    <w:rsid w:val="004B35E7"/>
    <w:rsid w:val="004B3F6E"/>
    <w:rsid w:val="004B7A75"/>
    <w:rsid w:val="004C05A8"/>
    <w:rsid w:val="004D2B97"/>
    <w:rsid w:val="004D3FC8"/>
    <w:rsid w:val="004E4E76"/>
    <w:rsid w:val="00503D4A"/>
    <w:rsid w:val="005066DF"/>
    <w:rsid w:val="00506A66"/>
    <w:rsid w:val="0051103F"/>
    <w:rsid w:val="005123C0"/>
    <w:rsid w:val="005153CD"/>
    <w:rsid w:val="00515455"/>
    <w:rsid w:val="005166DF"/>
    <w:rsid w:val="00522CE0"/>
    <w:rsid w:val="00527E62"/>
    <w:rsid w:val="005415DE"/>
    <w:rsid w:val="00555FBC"/>
    <w:rsid w:val="005603D5"/>
    <w:rsid w:val="0056458F"/>
    <w:rsid w:val="00587016"/>
    <w:rsid w:val="00587CD9"/>
    <w:rsid w:val="00590D4B"/>
    <w:rsid w:val="00592D15"/>
    <w:rsid w:val="0059340A"/>
    <w:rsid w:val="00597070"/>
    <w:rsid w:val="005A5BB2"/>
    <w:rsid w:val="005A6E6F"/>
    <w:rsid w:val="005A7121"/>
    <w:rsid w:val="005A7617"/>
    <w:rsid w:val="005A7C29"/>
    <w:rsid w:val="005A7C7C"/>
    <w:rsid w:val="005B223E"/>
    <w:rsid w:val="005B3DD1"/>
    <w:rsid w:val="005B4C43"/>
    <w:rsid w:val="005C0F75"/>
    <w:rsid w:val="005C287B"/>
    <w:rsid w:val="005C6197"/>
    <w:rsid w:val="005C64DB"/>
    <w:rsid w:val="005C657C"/>
    <w:rsid w:val="005D39EE"/>
    <w:rsid w:val="005D7A87"/>
    <w:rsid w:val="005F59CF"/>
    <w:rsid w:val="0060247C"/>
    <w:rsid w:val="0062025D"/>
    <w:rsid w:val="006214B8"/>
    <w:rsid w:val="0062515C"/>
    <w:rsid w:val="006260FE"/>
    <w:rsid w:val="00643D95"/>
    <w:rsid w:val="006460ED"/>
    <w:rsid w:val="006470B0"/>
    <w:rsid w:val="00665E84"/>
    <w:rsid w:val="00671CE5"/>
    <w:rsid w:val="00671F28"/>
    <w:rsid w:val="006750BE"/>
    <w:rsid w:val="006845D7"/>
    <w:rsid w:val="00684960"/>
    <w:rsid w:val="00684DF7"/>
    <w:rsid w:val="0069375C"/>
    <w:rsid w:val="00694658"/>
    <w:rsid w:val="006A166A"/>
    <w:rsid w:val="006B2BAD"/>
    <w:rsid w:val="006B3246"/>
    <w:rsid w:val="006B5D99"/>
    <w:rsid w:val="006B6D20"/>
    <w:rsid w:val="006C0263"/>
    <w:rsid w:val="006C3766"/>
    <w:rsid w:val="006C4E72"/>
    <w:rsid w:val="006C6A29"/>
    <w:rsid w:val="006D1959"/>
    <w:rsid w:val="006D47D5"/>
    <w:rsid w:val="006E0D5E"/>
    <w:rsid w:val="006E2B4D"/>
    <w:rsid w:val="006E3A4A"/>
    <w:rsid w:val="006E756D"/>
    <w:rsid w:val="006F0788"/>
    <w:rsid w:val="006F409A"/>
    <w:rsid w:val="007006E1"/>
    <w:rsid w:val="00710647"/>
    <w:rsid w:val="007119D4"/>
    <w:rsid w:val="0072007B"/>
    <w:rsid w:val="007344D7"/>
    <w:rsid w:val="00744688"/>
    <w:rsid w:val="007446BF"/>
    <w:rsid w:val="00752635"/>
    <w:rsid w:val="0075372D"/>
    <w:rsid w:val="00755039"/>
    <w:rsid w:val="00755E50"/>
    <w:rsid w:val="0075779F"/>
    <w:rsid w:val="00760C3E"/>
    <w:rsid w:val="00774C54"/>
    <w:rsid w:val="0077702E"/>
    <w:rsid w:val="007779D9"/>
    <w:rsid w:val="007830F0"/>
    <w:rsid w:val="00784AC8"/>
    <w:rsid w:val="007962B4"/>
    <w:rsid w:val="007A19F9"/>
    <w:rsid w:val="007A4046"/>
    <w:rsid w:val="007B53E1"/>
    <w:rsid w:val="007D0069"/>
    <w:rsid w:val="007D1AE3"/>
    <w:rsid w:val="007D7E95"/>
    <w:rsid w:val="007E058E"/>
    <w:rsid w:val="007E4A94"/>
    <w:rsid w:val="007F224C"/>
    <w:rsid w:val="007F35D2"/>
    <w:rsid w:val="007F4FC7"/>
    <w:rsid w:val="00800DF7"/>
    <w:rsid w:val="00805D8F"/>
    <w:rsid w:val="0081319C"/>
    <w:rsid w:val="008138F3"/>
    <w:rsid w:val="008162EE"/>
    <w:rsid w:val="00820715"/>
    <w:rsid w:val="008226EB"/>
    <w:rsid w:val="008309A9"/>
    <w:rsid w:val="00832F9B"/>
    <w:rsid w:val="008426CD"/>
    <w:rsid w:val="00842D3C"/>
    <w:rsid w:val="00867A6F"/>
    <w:rsid w:val="00873738"/>
    <w:rsid w:val="00876584"/>
    <w:rsid w:val="00881003"/>
    <w:rsid w:val="00882CAA"/>
    <w:rsid w:val="00893C51"/>
    <w:rsid w:val="00894095"/>
    <w:rsid w:val="008964EF"/>
    <w:rsid w:val="008A74E9"/>
    <w:rsid w:val="008B0CA7"/>
    <w:rsid w:val="008B126F"/>
    <w:rsid w:val="008B2F3D"/>
    <w:rsid w:val="008B3508"/>
    <w:rsid w:val="008B6ECD"/>
    <w:rsid w:val="008C2DBF"/>
    <w:rsid w:val="008C7C31"/>
    <w:rsid w:val="008D6969"/>
    <w:rsid w:val="008D71DB"/>
    <w:rsid w:val="008E2FE4"/>
    <w:rsid w:val="008E3748"/>
    <w:rsid w:val="008E44EA"/>
    <w:rsid w:val="00900867"/>
    <w:rsid w:val="009048D2"/>
    <w:rsid w:val="0090608E"/>
    <w:rsid w:val="009062B4"/>
    <w:rsid w:val="00906674"/>
    <w:rsid w:val="0091503A"/>
    <w:rsid w:val="00921A05"/>
    <w:rsid w:val="009243C1"/>
    <w:rsid w:val="00924A49"/>
    <w:rsid w:val="00926296"/>
    <w:rsid w:val="0092786D"/>
    <w:rsid w:val="00933408"/>
    <w:rsid w:val="00934886"/>
    <w:rsid w:val="009376A9"/>
    <w:rsid w:val="00946044"/>
    <w:rsid w:val="009536A3"/>
    <w:rsid w:val="009613E8"/>
    <w:rsid w:val="00965388"/>
    <w:rsid w:val="0096748D"/>
    <w:rsid w:val="00970732"/>
    <w:rsid w:val="009752B1"/>
    <w:rsid w:val="00975F08"/>
    <w:rsid w:val="00981745"/>
    <w:rsid w:val="009836B8"/>
    <w:rsid w:val="00986C9A"/>
    <w:rsid w:val="00996961"/>
    <w:rsid w:val="00996B8F"/>
    <w:rsid w:val="009A6C4B"/>
    <w:rsid w:val="009B0B7D"/>
    <w:rsid w:val="009B76C5"/>
    <w:rsid w:val="009C7B03"/>
    <w:rsid w:val="009D0465"/>
    <w:rsid w:val="009D0B63"/>
    <w:rsid w:val="009D19E4"/>
    <w:rsid w:val="009D7CB5"/>
    <w:rsid w:val="009E4044"/>
    <w:rsid w:val="00A02C35"/>
    <w:rsid w:val="00A02F08"/>
    <w:rsid w:val="00A0714E"/>
    <w:rsid w:val="00A15D2E"/>
    <w:rsid w:val="00A161E3"/>
    <w:rsid w:val="00A20123"/>
    <w:rsid w:val="00A20679"/>
    <w:rsid w:val="00A2233F"/>
    <w:rsid w:val="00A24D28"/>
    <w:rsid w:val="00A30594"/>
    <w:rsid w:val="00A31FA3"/>
    <w:rsid w:val="00A3514A"/>
    <w:rsid w:val="00A4120B"/>
    <w:rsid w:val="00A45758"/>
    <w:rsid w:val="00A47002"/>
    <w:rsid w:val="00A55889"/>
    <w:rsid w:val="00A56222"/>
    <w:rsid w:val="00A57918"/>
    <w:rsid w:val="00A71D0F"/>
    <w:rsid w:val="00A812B0"/>
    <w:rsid w:val="00A82A61"/>
    <w:rsid w:val="00A8599E"/>
    <w:rsid w:val="00A92A57"/>
    <w:rsid w:val="00A94E53"/>
    <w:rsid w:val="00AA2935"/>
    <w:rsid w:val="00AA6DA1"/>
    <w:rsid w:val="00AB02C2"/>
    <w:rsid w:val="00AD1115"/>
    <w:rsid w:val="00AD5A22"/>
    <w:rsid w:val="00AD6FF1"/>
    <w:rsid w:val="00AE2C85"/>
    <w:rsid w:val="00AE727B"/>
    <w:rsid w:val="00AF6816"/>
    <w:rsid w:val="00AF76A4"/>
    <w:rsid w:val="00AF789C"/>
    <w:rsid w:val="00B034C7"/>
    <w:rsid w:val="00B12C52"/>
    <w:rsid w:val="00B15B47"/>
    <w:rsid w:val="00B307E3"/>
    <w:rsid w:val="00B32106"/>
    <w:rsid w:val="00B35C48"/>
    <w:rsid w:val="00B50C34"/>
    <w:rsid w:val="00B5276B"/>
    <w:rsid w:val="00B54820"/>
    <w:rsid w:val="00B54D30"/>
    <w:rsid w:val="00B560DE"/>
    <w:rsid w:val="00B60F47"/>
    <w:rsid w:val="00B664F1"/>
    <w:rsid w:val="00B67DAC"/>
    <w:rsid w:val="00B757F0"/>
    <w:rsid w:val="00B769A3"/>
    <w:rsid w:val="00B7781A"/>
    <w:rsid w:val="00B80DE1"/>
    <w:rsid w:val="00B8618F"/>
    <w:rsid w:val="00B875E2"/>
    <w:rsid w:val="00B90587"/>
    <w:rsid w:val="00B956F7"/>
    <w:rsid w:val="00BA1797"/>
    <w:rsid w:val="00BA186A"/>
    <w:rsid w:val="00BA1CAA"/>
    <w:rsid w:val="00BA3BA8"/>
    <w:rsid w:val="00BC7B96"/>
    <w:rsid w:val="00BD7200"/>
    <w:rsid w:val="00BE36BB"/>
    <w:rsid w:val="00BF16A9"/>
    <w:rsid w:val="00BF2ED6"/>
    <w:rsid w:val="00C13994"/>
    <w:rsid w:val="00C2002B"/>
    <w:rsid w:val="00C20461"/>
    <w:rsid w:val="00C22192"/>
    <w:rsid w:val="00C23E3C"/>
    <w:rsid w:val="00C26202"/>
    <w:rsid w:val="00C27E5A"/>
    <w:rsid w:val="00C419B0"/>
    <w:rsid w:val="00C42160"/>
    <w:rsid w:val="00C4711D"/>
    <w:rsid w:val="00C50C5F"/>
    <w:rsid w:val="00C53FD4"/>
    <w:rsid w:val="00C56650"/>
    <w:rsid w:val="00C5716E"/>
    <w:rsid w:val="00C64BC9"/>
    <w:rsid w:val="00C64F08"/>
    <w:rsid w:val="00C77D15"/>
    <w:rsid w:val="00C87C7E"/>
    <w:rsid w:val="00C9091F"/>
    <w:rsid w:val="00C9245C"/>
    <w:rsid w:val="00C939E9"/>
    <w:rsid w:val="00C94DAD"/>
    <w:rsid w:val="00C977B3"/>
    <w:rsid w:val="00CA093E"/>
    <w:rsid w:val="00CA6A70"/>
    <w:rsid w:val="00CB28ED"/>
    <w:rsid w:val="00CB3FBE"/>
    <w:rsid w:val="00CB4A43"/>
    <w:rsid w:val="00CB7BD4"/>
    <w:rsid w:val="00CC68E2"/>
    <w:rsid w:val="00CC700F"/>
    <w:rsid w:val="00CD123E"/>
    <w:rsid w:val="00CD4FF2"/>
    <w:rsid w:val="00CD5DE9"/>
    <w:rsid w:val="00CE1274"/>
    <w:rsid w:val="00CF1BC9"/>
    <w:rsid w:val="00CF6F32"/>
    <w:rsid w:val="00D0601A"/>
    <w:rsid w:val="00D07D8F"/>
    <w:rsid w:val="00D10392"/>
    <w:rsid w:val="00D1220E"/>
    <w:rsid w:val="00D127DF"/>
    <w:rsid w:val="00D205AE"/>
    <w:rsid w:val="00D27266"/>
    <w:rsid w:val="00D501D8"/>
    <w:rsid w:val="00D505DC"/>
    <w:rsid w:val="00D50BCC"/>
    <w:rsid w:val="00D528A3"/>
    <w:rsid w:val="00D556FF"/>
    <w:rsid w:val="00D571FF"/>
    <w:rsid w:val="00D6215E"/>
    <w:rsid w:val="00D6528B"/>
    <w:rsid w:val="00D66173"/>
    <w:rsid w:val="00D6685E"/>
    <w:rsid w:val="00D70B4B"/>
    <w:rsid w:val="00D72D55"/>
    <w:rsid w:val="00D7305B"/>
    <w:rsid w:val="00D763CE"/>
    <w:rsid w:val="00D80637"/>
    <w:rsid w:val="00D90FD0"/>
    <w:rsid w:val="00D93EED"/>
    <w:rsid w:val="00D944E2"/>
    <w:rsid w:val="00D96B88"/>
    <w:rsid w:val="00D97415"/>
    <w:rsid w:val="00DA05F5"/>
    <w:rsid w:val="00DB17A1"/>
    <w:rsid w:val="00DB4D08"/>
    <w:rsid w:val="00DB5F71"/>
    <w:rsid w:val="00DC1F1E"/>
    <w:rsid w:val="00DD1008"/>
    <w:rsid w:val="00DD108C"/>
    <w:rsid w:val="00DD1133"/>
    <w:rsid w:val="00DD229F"/>
    <w:rsid w:val="00DD35BD"/>
    <w:rsid w:val="00DE1D70"/>
    <w:rsid w:val="00DF260D"/>
    <w:rsid w:val="00DF44B8"/>
    <w:rsid w:val="00E04796"/>
    <w:rsid w:val="00E13A11"/>
    <w:rsid w:val="00E204F0"/>
    <w:rsid w:val="00E238F9"/>
    <w:rsid w:val="00E30EC5"/>
    <w:rsid w:val="00E325B7"/>
    <w:rsid w:val="00E33C81"/>
    <w:rsid w:val="00E348B6"/>
    <w:rsid w:val="00E441AD"/>
    <w:rsid w:val="00E44FA3"/>
    <w:rsid w:val="00E50072"/>
    <w:rsid w:val="00E50B19"/>
    <w:rsid w:val="00E605C2"/>
    <w:rsid w:val="00E61976"/>
    <w:rsid w:val="00E65EB5"/>
    <w:rsid w:val="00E8753A"/>
    <w:rsid w:val="00E93C0F"/>
    <w:rsid w:val="00E94C4A"/>
    <w:rsid w:val="00E95166"/>
    <w:rsid w:val="00E979A7"/>
    <w:rsid w:val="00EA3DD9"/>
    <w:rsid w:val="00EA4EE9"/>
    <w:rsid w:val="00EB00F6"/>
    <w:rsid w:val="00EB12BF"/>
    <w:rsid w:val="00EB1A38"/>
    <w:rsid w:val="00EB5D09"/>
    <w:rsid w:val="00EB77A7"/>
    <w:rsid w:val="00EC2A3C"/>
    <w:rsid w:val="00EC67FA"/>
    <w:rsid w:val="00EC7110"/>
    <w:rsid w:val="00ED5EB3"/>
    <w:rsid w:val="00ED6226"/>
    <w:rsid w:val="00ED7AC3"/>
    <w:rsid w:val="00EE1E68"/>
    <w:rsid w:val="00EE4768"/>
    <w:rsid w:val="00EE5BB7"/>
    <w:rsid w:val="00EE7416"/>
    <w:rsid w:val="00EF466B"/>
    <w:rsid w:val="00EF6B7F"/>
    <w:rsid w:val="00F01375"/>
    <w:rsid w:val="00F03EA1"/>
    <w:rsid w:val="00F040D0"/>
    <w:rsid w:val="00F14286"/>
    <w:rsid w:val="00F15E9F"/>
    <w:rsid w:val="00F253A0"/>
    <w:rsid w:val="00F37F0D"/>
    <w:rsid w:val="00F4088F"/>
    <w:rsid w:val="00F44165"/>
    <w:rsid w:val="00F52D68"/>
    <w:rsid w:val="00F530CD"/>
    <w:rsid w:val="00F60959"/>
    <w:rsid w:val="00F6291A"/>
    <w:rsid w:val="00F64A68"/>
    <w:rsid w:val="00F76687"/>
    <w:rsid w:val="00F83D1B"/>
    <w:rsid w:val="00F9034C"/>
    <w:rsid w:val="00F9320F"/>
    <w:rsid w:val="00F97728"/>
    <w:rsid w:val="00F97908"/>
    <w:rsid w:val="00FA1D51"/>
    <w:rsid w:val="00FA5B62"/>
    <w:rsid w:val="00FB6502"/>
    <w:rsid w:val="00FB67A7"/>
    <w:rsid w:val="00FC02C3"/>
    <w:rsid w:val="00FC0390"/>
    <w:rsid w:val="00FE2518"/>
    <w:rsid w:val="00FF016E"/>
    <w:rsid w:val="00FF29E1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550D5E3D"/>
  <w15:chartTrackingRefBased/>
  <w15:docId w15:val="{630780B0-AA99-4A45-AFEF-EA65BA6CD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link w:val="ParaNumChar1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character" w:customStyle="1" w:styleId="ParaNumChar1">
    <w:name w:val="ParaNum Char1"/>
    <w:link w:val="ParaNum"/>
    <w:locked/>
    <w:rsid w:val="00155C4B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DE1D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E1D7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E1D70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E1D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E1D70"/>
    <w:rPr>
      <w:b/>
      <w:bCs/>
      <w:snapToGrid w:val="0"/>
      <w:kern w:val="28"/>
    </w:rPr>
  </w:style>
  <w:style w:type="paragraph" w:styleId="Revision">
    <w:name w:val="Revision"/>
    <w:hidden/>
    <w:uiPriority w:val="99"/>
    <w:semiHidden/>
    <w:rsid w:val="00FE2518"/>
    <w:rPr>
      <w:snapToGrid w:val="0"/>
      <w:kern w:val="28"/>
      <w:sz w:val="22"/>
    </w:rPr>
  </w:style>
  <w:style w:type="character" w:styleId="Mention">
    <w:name w:val="Mention"/>
    <w:basedOn w:val="DefaultParagraphFont"/>
    <w:uiPriority w:val="99"/>
    <w:unhideWhenUsed/>
    <w:rsid w:val="009062B4"/>
    <w:rPr>
      <w:color w:val="2B579A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72D55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2.xml" /><Relationship Id="rId11" Type="http://schemas.openxmlformats.org/officeDocument/2006/relationships/footer" Target="footer3.xml" /><Relationship Id="rId12" Type="http://schemas.openxmlformats.org/officeDocument/2006/relationships/theme" Target="theme/theme1.xml" /><Relationship Id="rId13" Type="http://schemas.openxmlformats.org/officeDocument/2006/relationships/numbering" Target="numbering.xml" /><Relationship Id="rId14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mailto:Brenda.Villanueva@fcc.gov" TargetMode="External" /><Relationship Id="rId7" Type="http://schemas.openxmlformats.org/officeDocument/2006/relationships/header" Target="header1.xml" /><Relationship Id="rId8" Type="http://schemas.openxmlformats.org/officeDocument/2006/relationships/footer" Target="footer1.xml" /><Relationship Id="rId9" Type="http://schemas.openxmlformats.org/officeDocument/2006/relationships/footer" Target="footer2.xml" /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docs.fcc.gov/public/attachments/FCC-26-3A1.pdf" TargetMode="External" /><Relationship Id="rId2" Type="http://schemas.openxmlformats.org/officeDocument/2006/relationships/hyperlink" Target="https://www.whitehouse.gov/presidential-actions/2025/02/america-first-investment-policy/" TargetMode="Externa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Emily.Harrison\FCC\FCC%20-%20NAL\Form\OS%20Process\Public%20Notice%20Portrait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Public Notice Portrait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