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8B4BBD" w:rsidP="00AD47BF" w14:paraId="402403FF" w14:textId="77F77133">
      <w:pPr>
        <w:rPr>
          <w:b/>
          <w:sz w:val="24"/>
        </w:rPr>
      </w:pPr>
    </w:p>
    <w:p w:rsidR="008B4BBD" w:rsidRPr="002862C0" w:rsidP="68ABBB2B" w14:paraId="40BA31BE" w14:textId="70C1CB4A">
      <w:pPr>
        <w:jc w:val="right"/>
        <w:rPr>
          <w:b/>
          <w:bCs/>
          <w:sz w:val="24"/>
          <w:szCs w:val="24"/>
        </w:rPr>
      </w:pPr>
      <w:r w:rsidRPr="68ABBB2B">
        <w:rPr>
          <w:b/>
          <w:bCs/>
          <w:sz w:val="24"/>
          <w:szCs w:val="24"/>
        </w:rPr>
        <w:t>DA-</w:t>
      </w:r>
      <w:r w:rsidR="00FC0C7D">
        <w:rPr>
          <w:b/>
          <w:bCs/>
          <w:sz w:val="24"/>
          <w:szCs w:val="24"/>
        </w:rPr>
        <w:t>2</w:t>
      </w:r>
      <w:r w:rsidR="00AA06A8">
        <w:rPr>
          <w:b/>
          <w:bCs/>
          <w:sz w:val="24"/>
          <w:szCs w:val="24"/>
        </w:rPr>
        <w:t>6</w:t>
      </w:r>
      <w:r w:rsidRPr="68ABBB2B">
        <w:rPr>
          <w:b/>
          <w:bCs/>
          <w:sz w:val="24"/>
          <w:szCs w:val="24"/>
        </w:rPr>
        <w:t>-</w:t>
      </w:r>
      <w:r w:rsidR="004D6E4A">
        <w:rPr>
          <w:b/>
          <w:bCs/>
          <w:sz w:val="24"/>
          <w:szCs w:val="24"/>
        </w:rPr>
        <w:t>361</w:t>
      </w:r>
    </w:p>
    <w:p w:rsidR="008B4BBD" w:rsidRPr="002862C0" w:rsidP="68ABBB2B" w14:paraId="42131346" w14:textId="3C82142B">
      <w:pPr>
        <w:jc w:val="right"/>
        <w:rPr>
          <w:b/>
          <w:bCs/>
          <w:sz w:val="24"/>
          <w:szCs w:val="24"/>
        </w:rPr>
      </w:pPr>
      <w:r w:rsidRPr="68ABBB2B">
        <w:rPr>
          <w:b/>
          <w:bCs/>
          <w:sz w:val="24"/>
          <w:szCs w:val="24"/>
        </w:rPr>
        <w:t xml:space="preserve">Released:  </w:t>
      </w:r>
      <w:r w:rsidR="00E21ED4">
        <w:rPr>
          <w:b/>
          <w:bCs/>
          <w:sz w:val="24"/>
          <w:szCs w:val="24"/>
        </w:rPr>
        <w:t>April 13</w:t>
      </w:r>
      <w:r w:rsidRPr="00ED1749" w:rsidR="7EEFFFFE">
        <w:rPr>
          <w:b/>
          <w:bCs/>
          <w:sz w:val="24"/>
          <w:szCs w:val="24"/>
        </w:rPr>
        <w:t>, 202</w:t>
      </w:r>
      <w:r w:rsidR="00AA06A8">
        <w:rPr>
          <w:b/>
          <w:bCs/>
          <w:sz w:val="24"/>
          <w:szCs w:val="24"/>
        </w:rPr>
        <w:t>6</w:t>
      </w:r>
    </w:p>
    <w:p w:rsidR="008B4BBD" w14:paraId="70D748AE" w14:textId="77777777">
      <w:pPr>
        <w:jc w:val="right"/>
        <w:rPr>
          <w:sz w:val="24"/>
        </w:rPr>
      </w:pPr>
    </w:p>
    <w:p w:rsidR="00CB4EDE" w:rsidRPr="000C4688" w:rsidP="7ADB7100" w14:paraId="597CE2D7" w14:textId="22278240">
      <w:pPr>
        <w:spacing w:after="240"/>
        <w:jc w:val="center"/>
        <w:rPr>
          <w:b/>
          <w:bCs/>
          <w:caps/>
          <w:sz w:val="24"/>
          <w:szCs w:val="24"/>
          <w:highlight w:val="yellow"/>
        </w:rPr>
      </w:pPr>
      <w:bookmarkStart w:id="0" w:name="TOChere"/>
      <w:r>
        <w:rPr>
          <w:b/>
          <w:bCs/>
          <w:caps/>
          <w:sz w:val="24"/>
          <w:szCs w:val="24"/>
        </w:rPr>
        <w:t xml:space="preserve">The </w:t>
      </w:r>
      <w:r w:rsidRPr="02EC8DC3">
        <w:rPr>
          <w:b/>
          <w:bCs/>
          <w:caps/>
          <w:sz w:val="24"/>
          <w:szCs w:val="24"/>
        </w:rPr>
        <w:t xml:space="preserve">FEDERAL COMMUNICATIONS COMMISSION PROVIDES 24/7 EMERGENCY CONTACT INFORMATION </w:t>
      </w:r>
      <w:r w:rsidR="00F22B0C">
        <w:rPr>
          <w:b/>
          <w:bCs/>
          <w:caps/>
          <w:sz w:val="24"/>
          <w:szCs w:val="24"/>
        </w:rPr>
        <w:t xml:space="preserve">related to </w:t>
      </w:r>
      <w:r w:rsidR="00E21ED4">
        <w:rPr>
          <w:b/>
          <w:bCs/>
          <w:caps/>
          <w:sz w:val="24"/>
          <w:szCs w:val="24"/>
        </w:rPr>
        <w:t>Super Typhoon Sinlaku</w:t>
      </w:r>
    </w:p>
    <w:p w:rsidR="00ED3A7E" w:rsidRPr="000C4688" w:rsidP="000C4688" w14:paraId="3453821E" w14:textId="7B3E567A">
      <w:pPr>
        <w:spacing w:after="120"/>
      </w:pPr>
      <w:r w:rsidRPr="000C4688">
        <w:rPr>
          <w:b/>
          <w:caps/>
          <w:sz w:val="24"/>
        </w:rPr>
        <w:tab/>
      </w:r>
      <w:r w:rsidRPr="000C4688">
        <w:t xml:space="preserve">The Federal Communications Commission (FCC) is available to address emergency communications needs 24 hours a day, including throughout the weekend, especially relating to the effects of </w:t>
      </w:r>
      <w:r w:rsidR="00E21ED4">
        <w:t>Super</w:t>
      </w:r>
      <w:r w:rsidR="00815156">
        <w:t xml:space="preserve"> Typhoon Sinlaku</w:t>
      </w:r>
      <w:r w:rsidR="00EC5D41">
        <w:t>.</w:t>
      </w:r>
    </w:p>
    <w:p w:rsidR="00ED3A7E" w:rsidRPr="000C4688" w:rsidP="000C4688" w14:paraId="43251C7D" w14:textId="3E57FD28">
      <w:pPr>
        <w:spacing w:after="120"/>
        <w:ind w:firstLine="720"/>
      </w:pPr>
      <w:r>
        <w:t>T</w:t>
      </w:r>
      <w:r w:rsidR="00346AC2">
        <w:t xml:space="preserve">he Public Safety and Homeland Security Bureau </w:t>
      </w:r>
      <w:r w:rsidRPr="000C4688">
        <w:t xml:space="preserve">reminds emergency communications providers, including broadcasters, cable service providers, wireless and wireline service providers, satellite service providers, emergency response managers and first responders, and others needing assistance to initiate, resume, or maintain communications operations to contact the FCC Operations Center for assistance at 202-418-1122 or by e-mail at </w:t>
      </w:r>
      <w:hyperlink r:id="rId6" w:history="1">
        <w:r w:rsidRPr="00AA06A8" w:rsidR="00F65293">
          <w:rPr>
            <w:rStyle w:val="Hyperlink"/>
          </w:rPr>
          <w:t>FCCOPS@fcc.gov</w:t>
        </w:r>
      </w:hyperlink>
      <w:r w:rsidRPr="000C4688">
        <w:t>.</w:t>
      </w:r>
      <w:r w:rsidR="00F65293">
        <w:t xml:space="preserve"> </w:t>
      </w:r>
    </w:p>
    <w:p w:rsidR="00ED3A7E" w:rsidP="00CB4EDE" w14:paraId="3091D13A" w14:textId="77777777">
      <w:pPr>
        <w:spacing w:after="240"/>
        <w:jc w:val="center"/>
        <w:rPr>
          <w:rFonts w:ascii="Times New Roman Bold" w:hAnsi="Times New Roman Bold"/>
          <w:b/>
          <w:caps/>
          <w:sz w:val="24"/>
        </w:rPr>
      </w:pPr>
    </w:p>
    <w:p w:rsidR="00CB4EDE" w:rsidP="00CB4EDE" w14:paraId="544CCCE5" w14:textId="77777777">
      <w:pPr>
        <w:spacing w:after="240"/>
        <w:jc w:val="center"/>
        <w:rPr>
          <w:rFonts w:ascii="Times New Roman Bold" w:hAnsi="Times New Roman Bold"/>
          <w:b/>
          <w:caps/>
          <w:sz w:val="24"/>
        </w:rPr>
      </w:pPr>
    </w:p>
    <w:p w:rsidR="00CB4EDE" w:rsidRPr="00CB4EDE" w:rsidP="00CB4EDE" w14:paraId="37EC6E69" w14:textId="77777777">
      <w:pPr>
        <w:spacing w:after="240"/>
        <w:jc w:val="center"/>
        <w:rPr>
          <w:rFonts w:ascii="Times New Roman Bold" w:hAnsi="Times New Roman Bold"/>
          <w:b/>
          <w:caps/>
          <w:sz w:val="24"/>
        </w:rPr>
      </w:pPr>
    </w:p>
    <w:p w:rsidR="008B4BBD" w14:paraId="1113EB16" w14:textId="77777777"/>
    <w:p w:rsidR="008B4BBD" w14:paraId="442E59D3" w14:textId="77777777"/>
    <w:bookmarkEnd w:id="0"/>
    <w:p w:rsidR="00CB4EDE" w14:paraId="4138BB49" w14:textId="77777777"/>
    <w:sectPr>
      <w:headerReference w:type="even" r:id="rId7"/>
      <w:headerReference w:type="default" r:id="rId8"/>
      <w:footerReference w:type="even" r:id="rId9"/>
      <w:footerReference w:type="default" r:id="rId10"/>
      <w:headerReference w:type="first" r:id="rId11"/>
      <w:footerReference w:type="first" r:id="rId12"/>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EC5A1E" w14:paraId="024FCB26" w14:textId="77777777">
      <w:pPr>
        <w:spacing w:line="20" w:lineRule="exact"/>
      </w:pPr>
    </w:p>
  </w:endnote>
  <w:endnote w:type="continuationSeparator" w:id="1">
    <w:p w:rsidR="00EC5A1E" w14:paraId="57E84B3F" w14:textId="77777777">
      <w:r>
        <w:t xml:space="preserve"> </w:t>
      </w:r>
    </w:p>
  </w:endnote>
  <w:endnote w:type="continuationNotice" w:id="2">
    <w:p w:rsidR="00EC5A1E" w14:paraId="3D133E51"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8B4BBD" w14:paraId="043D43C0" w14:textId="77777777">
    <w:pPr>
      <w:pStyle w:val="Footer"/>
      <w:framePr w:wrap="around" w:vAnchor="text" w:hAnchor="margin" w:xAlign="center" w:y="1"/>
    </w:pPr>
    <w:r>
      <w:fldChar w:fldCharType="begin"/>
    </w:r>
    <w:r>
      <w:instrText xml:space="preserve">PAGE  </w:instrText>
    </w:r>
    <w:r>
      <w:fldChar w:fldCharType="separate"/>
    </w:r>
    <w:r>
      <w:fldChar w:fldCharType="end"/>
    </w:r>
  </w:p>
  <w:p w:rsidR="008B4BBD" w14:paraId="3D5CBEFE"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8B4BBD" w14:paraId="7371B98F"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8B4BBD" w14:paraId="411F8E09"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EC5A1E" w14:paraId="73D64FD7" w14:textId="77777777">
      <w:r>
        <w:separator/>
      </w:r>
    </w:p>
  </w:footnote>
  <w:footnote w:type="continuationSeparator" w:id="1">
    <w:p w:rsidR="00EC5A1E" w14:paraId="494B370A" w14:textId="77777777">
      <w:pPr>
        <w:rPr>
          <w:sz w:val="20"/>
        </w:rPr>
      </w:pPr>
      <w:r>
        <w:rPr>
          <w:sz w:val="20"/>
        </w:rPr>
        <w:t xml:space="preserve">(Continued from previous page)  </w:t>
      </w:r>
      <w:r>
        <w:rPr>
          <w:sz w:val="20"/>
        </w:rPr>
        <w:separator/>
      </w:r>
    </w:p>
  </w:footnote>
  <w:footnote w:type="continuationNotice" w:id="2">
    <w:p w:rsidR="00EC5A1E" w14:paraId="2B7F8B4A" w14:textId="77777777">
      <w:pPr>
        <w:jc w:val="right"/>
        <w:rPr>
          <w:sz w:val="20"/>
        </w:rPr>
      </w:pPr>
      <w:r>
        <w:rPr>
          <w:sz w:val="20"/>
        </w:rPr>
        <w:t>(continued….)</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8B4BBD" w14:paraId="5BADCDF9"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8B4BBD" w14:paraId="2DACE8A9" w14:textId="77777777">
    <w:pPr>
      <w:tabs>
        <w:tab w:val="center" w:pos="4680"/>
        <w:tab w:val="right" w:pos="9360"/>
      </w:tabs>
    </w:pPr>
    <w:r>
      <w:rPr>
        <w:b/>
      </w:rPr>
      <w:tab/>
      <w:t>Federal Communications Commission</w:t>
    </w:r>
    <w:r>
      <w:rPr>
        <w:b/>
      </w:rPr>
      <w:tab/>
    </w:r>
    <w:r>
      <w:rPr>
        <w:b/>
      </w:rPr>
      <w:fldChar w:fldCharType="begin"/>
    </w:r>
    <w:r>
      <w:rPr>
        <w:b/>
      </w:rPr>
      <w:instrText xml:space="preserve"> MACROBUTTON  AcceptAllChangesShown "FCC/DA  XX-XXX" </w:instrText>
    </w:r>
    <w:r>
      <w:rPr>
        <w:b/>
      </w:rPr>
      <w:fldChar w:fldCharType="end"/>
    </w:r>
  </w:p>
  <w:p w:rsidR="008B4BBD" w14:paraId="5D66747C" w14:textId="53DED8BB">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15"/>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5"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8B4BBD" w14:paraId="3E8F91C3" w14:textId="77777777">
    <w:pPr>
      <w:spacing w:before="40"/>
      <w:rPr>
        <w:rFonts w:ascii="Arial" w:hAnsi="Arial" w:cs="Arial"/>
        <w:b/>
        <w:sz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8B4BBD" w14:paraId="30A02555" w14:textId="6B89B892">
    <w:pPr>
      <w:pStyle w:val="Header"/>
    </w:pPr>
    <w:r>
      <w:rPr>
        <w:noProof/>
        <w:snapToGrid/>
      </w:rPr>
      <w:drawing>
        <wp:inline distT="0" distB="0" distL="0" distR="0">
          <wp:extent cx="5943600" cy="14287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600" cy="14287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5">
    <w:nsid w:val="61182925"/>
    <w:multiLevelType w:val="singleLevel"/>
    <w:tmpl w:val="D180CED0"/>
    <w:lvl w:ilvl="0">
      <w:start w:val="1"/>
      <w:numFmt w:val="decimal"/>
      <w:pStyle w:val="ParaNum"/>
      <w:lvlText w:val="%1."/>
      <w:lvlJc w:val="left"/>
      <w:pPr>
        <w:tabs>
          <w:tab w:val="num" w:pos="1080"/>
        </w:tabs>
        <w:ind w:left="0" w:firstLine="720"/>
      </w:pPr>
    </w:lvl>
  </w:abstractNum>
  <w:num w:numId="1" w16cid:durableId="1094865547">
    <w:abstractNumId w:val="1"/>
  </w:num>
  <w:num w:numId="2" w16cid:durableId="158811117">
    <w:abstractNumId w:val="5"/>
  </w:num>
  <w:num w:numId="3" w16cid:durableId="326904437">
    <w:abstractNumId w:val="3"/>
  </w:num>
  <w:num w:numId="4" w16cid:durableId="1150707807">
    <w:abstractNumId w:val="4"/>
  </w:num>
  <w:num w:numId="5" w16cid:durableId="654409220">
    <w:abstractNumId w:val="2"/>
  </w:num>
  <w:num w:numId="6" w16cid:durableId="6399060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4EDE"/>
    <w:rsid w:val="00005911"/>
    <w:rsid w:val="0000779C"/>
    <w:rsid w:val="000115AF"/>
    <w:rsid w:val="000167A3"/>
    <w:rsid w:val="00030C42"/>
    <w:rsid w:val="000438F9"/>
    <w:rsid w:val="000705D4"/>
    <w:rsid w:val="0007469C"/>
    <w:rsid w:val="000C4688"/>
    <w:rsid w:val="000E0CD6"/>
    <w:rsid w:val="000F77B6"/>
    <w:rsid w:val="00122005"/>
    <w:rsid w:val="001A3136"/>
    <w:rsid w:val="001E3E39"/>
    <w:rsid w:val="001F18C0"/>
    <w:rsid w:val="001F546D"/>
    <w:rsid w:val="001F6AA6"/>
    <w:rsid w:val="002023BF"/>
    <w:rsid w:val="00231DC8"/>
    <w:rsid w:val="002405A3"/>
    <w:rsid w:val="0024222F"/>
    <w:rsid w:val="00244713"/>
    <w:rsid w:val="00256D5D"/>
    <w:rsid w:val="0026163B"/>
    <w:rsid w:val="00277598"/>
    <w:rsid w:val="0028340E"/>
    <w:rsid w:val="002862C0"/>
    <w:rsid w:val="002C7FD8"/>
    <w:rsid w:val="002D563C"/>
    <w:rsid w:val="003008F6"/>
    <w:rsid w:val="00332613"/>
    <w:rsid w:val="003431E6"/>
    <w:rsid w:val="00346AC2"/>
    <w:rsid w:val="00354200"/>
    <w:rsid w:val="003840AC"/>
    <w:rsid w:val="003B5594"/>
    <w:rsid w:val="003C7892"/>
    <w:rsid w:val="003D47A8"/>
    <w:rsid w:val="00403420"/>
    <w:rsid w:val="0042364C"/>
    <w:rsid w:val="004464F1"/>
    <w:rsid w:val="0044664C"/>
    <w:rsid w:val="00453631"/>
    <w:rsid w:val="00484C50"/>
    <w:rsid w:val="0048757D"/>
    <w:rsid w:val="004D6E4A"/>
    <w:rsid w:val="00522E85"/>
    <w:rsid w:val="00574693"/>
    <w:rsid w:val="00585AB7"/>
    <w:rsid w:val="005F2BA0"/>
    <w:rsid w:val="006172CC"/>
    <w:rsid w:val="006276FD"/>
    <w:rsid w:val="00631C60"/>
    <w:rsid w:val="00673002"/>
    <w:rsid w:val="00687631"/>
    <w:rsid w:val="006C6B9D"/>
    <w:rsid w:val="007222E3"/>
    <w:rsid w:val="0073117C"/>
    <w:rsid w:val="0074114D"/>
    <w:rsid w:val="007602E4"/>
    <w:rsid w:val="00767069"/>
    <w:rsid w:val="007938FC"/>
    <w:rsid w:val="007E0C41"/>
    <w:rsid w:val="007E7818"/>
    <w:rsid w:val="007F79E4"/>
    <w:rsid w:val="0080690C"/>
    <w:rsid w:val="00813DD6"/>
    <w:rsid w:val="00815156"/>
    <w:rsid w:val="00815B9C"/>
    <w:rsid w:val="00861A50"/>
    <w:rsid w:val="008673AE"/>
    <w:rsid w:val="00893FF1"/>
    <w:rsid w:val="008949D4"/>
    <w:rsid w:val="008B4BBD"/>
    <w:rsid w:val="008C3D44"/>
    <w:rsid w:val="008D4958"/>
    <w:rsid w:val="008E2A8A"/>
    <w:rsid w:val="008F4C20"/>
    <w:rsid w:val="009171A7"/>
    <w:rsid w:val="009222D5"/>
    <w:rsid w:val="00943E30"/>
    <w:rsid w:val="00972126"/>
    <w:rsid w:val="0099611E"/>
    <w:rsid w:val="009B58EC"/>
    <w:rsid w:val="009D2B49"/>
    <w:rsid w:val="00A23C48"/>
    <w:rsid w:val="00A43B3B"/>
    <w:rsid w:val="00A63E11"/>
    <w:rsid w:val="00A70B4B"/>
    <w:rsid w:val="00AA06A8"/>
    <w:rsid w:val="00AA4F86"/>
    <w:rsid w:val="00AB034E"/>
    <w:rsid w:val="00AD47BF"/>
    <w:rsid w:val="00B2115A"/>
    <w:rsid w:val="00B541B6"/>
    <w:rsid w:val="00B54C96"/>
    <w:rsid w:val="00B55310"/>
    <w:rsid w:val="00B5642F"/>
    <w:rsid w:val="00B6559A"/>
    <w:rsid w:val="00B80EC5"/>
    <w:rsid w:val="00BA38C0"/>
    <w:rsid w:val="00BC1C71"/>
    <w:rsid w:val="00BC46A6"/>
    <w:rsid w:val="00BD4510"/>
    <w:rsid w:val="00BE6754"/>
    <w:rsid w:val="00BF2A54"/>
    <w:rsid w:val="00BF68B8"/>
    <w:rsid w:val="00C032B2"/>
    <w:rsid w:val="00C10BDA"/>
    <w:rsid w:val="00C13FF8"/>
    <w:rsid w:val="00C26EA6"/>
    <w:rsid w:val="00C32F24"/>
    <w:rsid w:val="00C753FF"/>
    <w:rsid w:val="00C77671"/>
    <w:rsid w:val="00C77BF9"/>
    <w:rsid w:val="00C95657"/>
    <w:rsid w:val="00CB4EDE"/>
    <w:rsid w:val="00D410FB"/>
    <w:rsid w:val="00D4773D"/>
    <w:rsid w:val="00D57AD4"/>
    <w:rsid w:val="00DB04C6"/>
    <w:rsid w:val="00DB2D10"/>
    <w:rsid w:val="00DC208D"/>
    <w:rsid w:val="00E059AD"/>
    <w:rsid w:val="00E21ED4"/>
    <w:rsid w:val="00E34620"/>
    <w:rsid w:val="00E368EA"/>
    <w:rsid w:val="00E736E5"/>
    <w:rsid w:val="00EA58ED"/>
    <w:rsid w:val="00EB3194"/>
    <w:rsid w:val="00EC2076"/>
    <w:rsid w:val="00EC5A1E"/>
    <w:rsid w:val="00EC5D41"/>
    <w:rsid w:val="00ED1749"/>
    <w:rsid w:val="00ED3A7E"/>
    <w:rsid w:val="00ED77E0"/>
    <w:rsid w:val="00F22B0C"/>
    <w:rsid w:val="00F34AC2"/>
    <w:rsid w:val="00F44512"/>
    <w:rsid w:val="00F61589"/>
    <w:rsid w:val="00F61802"/>
    <w:rsid w:val="00F65293"/>
    <w:rsid w:val="00F74CBF"/>
    <w:rsid w:val="00FA3194"/>
    <w:rsid w:val="00FB503A"/>
    <w:rsid w:val="00FC0C7D"/>
    <w:rsid w:val="00FD54A5"/>
    <w:rsid w:val="00FD64B1"/>
    <w:rsid w:val="022992DA"/>
    <w:rsid w:val="02EC8DC3"/>
    <w:rsid w:val="033C53F8"/>
    <w:rsid w:val="07C3DF77"/>
    <w:rsid w:val="19A43BA9"/>
    <w:rsid w:val="24FBD89A"/>
    <w:rsid w:val="37B37777"/>
    <w:rsid w:val="422EB6E2"/>
    <w:rsid w:val="5309423D"/>
    <w:rsid w:val="56F0DDF3"/>
    <w:rsid w:val="638C9387"/>
    <w:rsid w:val="643275B7"/>
    <w:rsid w:val="68ABBB2B"/>
    <w:rsid w:val="6A694221"/>
    <w:rsid w:val="6C8F5106"/>
    <w:rsid w:val="7AD03C51"/>
    <w:rsid w:val="7ADB7100"/>
    <w:rsid w:val="7EEFFFFE"/>
    <w:rsid w:val="7F4F3A50"/>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194E978A"/>
  <w15:chartTrackingRefBased/>
  <w15:docId w15:val="{F339F9E5-2090-4556-B036-D7E5BC425B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widowControl w:val="0"/>
    </w:pPr>
    <w:rPr>
      <w:snapToGrid w:val="0"/>
      <w:kern w:val="28"/>
      <w:sz w:val="22"/>
    </w:rPr>
  </w:style>
  <w:style w:type="paragraph" w:styleId="Heading1">
    <w:name w:val="heading 1"/>
    <w:basedOn w:val="Normal"/>
    <w:next w:val="ParaNum"/>
    <w:qFormat/>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pPr>
      <w:keepNext/>
      <w:numPr>
        <w:ilvl w:val="1"/>
        <w:numId w:val="3"/>
      </w:numPr>
      <w:spacing w:after="120"/>
      <w:outlineLvl w:val="1"/>
    </w:pPr>
    <w:rPr>
      <w:b/>
    </w:rPr>
  </w:style>
  <w:style w:type="paragraph" w:styleId="Heading3">
    <w:name w:val="heading 3"/>
    <w:basedOn w:val="Normal"/>
    <w:next w:val="ParaNum"/>
    <w:qFormat/>
    <w:pPr>
      <w:keepNext/>
      <w:numPr>
        <w:ilvl w:val="2"/>
        <w:numId w:val="3"/>
      </w:numPr>
      <w:tabs>
        <w:tab w:val="left" w:pos="2160"/>
      </w:tabs>
      <w:spacing w:after="120"/>
      <w:outlineLvl w:val="2"/>
    </w:pPr>
    <w:rPr>
      <w:b/>
    </w:rPr>
  </w:style>
  <w:style w:type="paragraph" w:styleId="Heading4">
    <w:name w:val="heading 4"/>
    <w:basedOn w:val="Normal"/>
    <w:next w:val="ParaNum"/>
    <w:qFormat/>
    <w:pPr>
      <w:keepNext/>
      <w:numPr>
        <w:ilvl w:val="3"/>
        <w:numId w:val="3"/>
      </w:numPr>
      <w:tabs>
        <w:tab w:val="left" w:pos="2880"/>
      </w:tabs>
      <w:spacing w:after="120"/>
      <w:outlineLvl w:val="3"/>
    </w:pPr>
    <w:rPr>
      <w:b/>
    </w:rPr>
  </w:style>
  <w:style w:type="paragraph" w:styleId="Heading5">
    <w:name w:val="heading 5"/>
    <w:basedOn w:val="Normal"/>
    <w:next w:val="ParaNum"/>
    <w:qFormat/>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pPr>
      <w:numPr>
        <w:ilvl w:val="5"/>
        <w:numId w:val="3"/>
      </w:numPr>
      <w:tabs>
        <w:tab w:val="left" w:pos="4320"/>
      </w:tabs>
      <w:spacing w:after="120"/>
      <w:outlineLvl w:val="5"/>
    </w:pPr>
    <w:rPr>
      <w:b/>
    </w:rPr>
  </w:style>
  <w:style w:type="paragraph" w:styleId="Heading7">
    <w:name w:val="heading 7"/>
    <w:basedOn w:val="Normal"/>
    <w:next w:val="ParaNum"/>
    <w:qFormat/>
    <w:pPr>
      <w:numPr>
        <w:ilvl w:val="6"/>
        <w:numId w:val="3"/>
      </w:numPr>
      <w:tabs>
        <w:tab w:val="left" w:pos="5040"/>
      </w:tabs>
      <w:spacing w:after="120"/>
      <w:outlineLvl w:val="6"/>
    </w:pPr>
    <w:rPr>
      <w:b/>
    </w:rPr>
  </w:style>
  <w:style w:type="paragraph" w:styleId="Heading8">
    <w:name w:val="heading 8"/>
    <w:basedOn w:val="Normal"/>
    <w:next w:val="ParaNum"/>
    <w:qFormat/>
    <w:pPr>
      <w:numPr>
        <w:ilvl w:val="7"/>
        <w:numId w:val="3"/>
      </w:numPr>
      <w:tabs>
        <w:tab w:val="clear" w:pos="5400"/>
        <w:tab w:val="left" w:pos="5760"/>
      </w:tabs>
      <w:spacing w:after="120"/>
      <w:outlineLvl w:val="7"/>
    </w:pPr>
    <w:rPr>
      <w:b/>
    </w:rPr>
  </w:style>
  <w:style w:type="paragraph" w:styleId="Heading9">
    <w:name w:val="heading 9"/>
    <w:basedOn w:val="Normal"/>
    <w:next w:val="ParaNum"/>
    <w:qFormat/>
    <w:pPr>
      <w:numPr>
        <w:ilvl w:val="8"/>
        <w:numId w:val="3"/>
      </w:numPr>
      <w:tabs>
        <w:tab w:val="clear" w:pos="6120"/>
        <w:tab w:val="left" w:pos="6480"/>
      </w:tabs>
      <w:spacing w:after="1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semiHidden/>
    <w:pPr>
      <w:spacing w:after="120"/>
    </w:pPr>
  </w:style>
  <w:style w:type="character" w:styleId="FootnoteReference">
    <w:name w:val="footnote reference"/>
    <w:semiHidden/>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pPr>
      <w:jc w:val="center"/>
    </w:pPr>
    <w:rPr>
      <w:rFonts w:ascii="Times New Roman Bold" w:hAnsi="Times New Roman Bold"/>
      <w:b/>
      <w:bCs/>
      <w:caps/>
      <w:szCs w:val="22"/>
    </w:rPr>
  </w:style>
  <w:style w:type="character" w:styleId="Hyperlink">
    <w:name w:val="Hyperlink"/>
    <w:rPr>
      <w:color w:val="0000FF"/>
      <w:u w:val="single"/>
    </w:rPr>
  </w:style>
  <w:style w:type="character" w:customStyle="1" w:styleId="FooterChar">
    <w:name w:val="Footer Char"/>
    <w:link w:val="Footer"/>
    <w:uiPriority w:val="99"/>
    <w:rPr>
      <w:snapToGrid w:val="0"/>
      <w:kern w:val="28"/>
      <w:sz w:val="22"/>
    </w:rPr>
  </w:style>
  <w:style w:type="character" w:styleId="UnresolvedMention">
    <w:name w:val="Unresolved Mention"/>
    <w:uiPriority w:val="99"/>
    <w:semiHidden/>
    <w:unhideWhenUsed/>
    <w:rPr>
      <w:color w:val="605E5C"/>
      <w:shd w:val="clear" w:color="auto" w:fill="E1DFDD"/>
    </w:rPr>
  </w:style>
  <w:style w:type="character" w:customStyle="1" w:styleId="normaltextrun">
    <w:name w:val="normaltextrun"/>
    <w:rsid w:val="00CB4EDE"/>
  </w:style>
  <w:style w:type="character" w:customStyle="1" w:styleId="eop">
    <w:name w:val="eop"/>
    <w:rsid w:val="00CB4EDE"/>
  </w:style>
  <w:style w:type="paragraph" w:styleId="Revision">
    <w:name w:val="Revision"/>
    <w:hidden/>
    <w:uiPriority w:val="99"/>
    <w:semiHidden/>
    <w:rsid w:val="00C26EA6"/>
    <w:rPr>
      <w:snapToGrid w:val="0"/>
      <w:kern w:val="28"/>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theme" Target="theme/theme1.xml" /><Relationship Id="rId14" Type="http://schemas.openxmlformats.org/officeDocument/2006/relationships/numbering" Target="numbering.xml" /><Relationship Id="rId15"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FCCOPS@fcc.gov" TargetMode="Externa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_rels/header3.xml.rels><?xml version="1.0" encoding="utf-8" standalone="yes"?><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