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7E25B3" w14:paraId="5DD163F6" w14:textId="77777777">
      <w:pPr>
        <w:jc w:val="right"/>
        <w:rPr>
          <w:sz w:val="24"/>
        </w:rPr>
      </w:pPr>
    </w:p>
    <w:p w:rsidR="00BA3BA8" w:rsidRPr="00DB3CBC" w14:paraId="44F4BBFE" w14:textId="080B5488">
      <w:pPr>
        <w:jc w:val="right"/>
        <w:rPr>
          <w:b/>
          <w:szCs w:val="22"/>
        </w:rPr>
      </w:pPr>
      <w:r w:rsidRPr="00DB3CBC">
        <w:rPr>
          <w:b/>
          <w:szCs w:val="22"/>
        </w:rPr>
        <w:t>DA 2</w:t>
      </w:r>
      <w:r w:rsidR="0098242F">
        <w:rPr>
          <w:b/>
          <w:szCs w:val="22"/>
        </w:rPr>
        <w:t>6</w:t>
      </w:r>
      <w:r w:rsidRPr="00DB3CBC">
        <w:rPr>
          <w:b/>
          <w:szCs w:val="22"/>
        </w:rPr>
        <w:t>-</w:t>
      </w:r>
      <w:r w:rsidR="00B733FC">
        <w:rPr>
          <w:b/>
          <w:szCs w:val="22"/>
        </w:rPr>
        <w:t>45</w:t>
      </w:r>
    </w:p>
    <w:p w:rsidR="00BA3BA8" w:rsidRPr="00DB3CBC" w:rsidP="007B22DE" w14:paraId="7BDCE120" w14:textId="1CB02796">
      <w:pPr>
        <w:spacing w:before="60"/>
        <w:jc w:val="right"/>
        <w:rPr>
          <w:b/>
          <w:szCs w:val="22"/>
        </w:rPr>
      </w:pPr>
      <w:r w:rsidRPr="00DB3CBC">
        <w:rPr>
          <w:b/>
          <w:szCs w:val="22"/>
        </w:rPr>
        <w:t xml:space="preserve">Released:  </w:t>
      </w:r>
      <w:r w:rsidR="0098242F">
        <w:rPr>
          <w:b/>
          <w:szCs w:val="22"/>
        </w:rPr>
        <w:t xml:space="preserve">January </w:t>
      </w:r>
      <w:r w:rsidR="00BB33A0">
        <w:rPr>
          <w:b/>
          <w:szCs w:val="22"/>
        </w:rPr>
        <w:t>13</w:t>
      </w:r>
      <w:r w:rsidRPr="00DB3CBC" w:rsidR="001A5115">
        <w:rPr>
          <w:b/>
          <w:szCs w:val="22"/>
        </w:rPr>
        <w:t>, 202</w:t>
      </w:r>
      <w:r w:rsidRPr="00DB3CBC" w:rsidR="00657C02">
        <w:rPr>
          <w:b/>
          <w:szCs w:val="22"/>
        </w:rPr>
        <w:t>5</w:t>
      </w:r>
    </w:p>
    <w:p w:rsidR="00881759" w:rsidP="00881759" w14:paraId="63B5915E" w14:textId="77777777">
      <w:pPr>
        <w:jc w:val="center"/>
        <w:rPr>
          <w:b/>
          <w:bCs/>
          <w:szCs w:val="22"/>
        </w:rPr>
      </w:pPr>
      <w:bookmarkStart w:id="0" w:name="_Hlk166229554"/>
    </w:p>
    <w:p w:rsidR="00881759" w:rsidP="00D3124A" w14:paraId="4796B005" w14:textId="4B0F85A1">
      <w:pPr>
        <w:jc w:val="center"/>
        <w:rPr>
          <w:b/>
          <w:bCs/>
          <w:szCs w:val="22"/>
        </w:rPr>
      </w:pPr>
      <w:r w:rsidRPr="00DB3CBC">
        <w:rPr>
          <w:b/>
          <w:bCs/>
          <w:szCs w:val="22"/>
        </w:rPr>
        <w:t xml:space="preserve">DOMESTIC </w:t>
      </w:r>
      <w:r w:rsidRPr="00DB3CBC">
        <w:rPr>
          <w:b/>
          <w:bCs/>
          <w:caps/>
          <w:szCs w:val="22"/>
        </w:rPr>
        <w:t>SECTION</w:t>
      </w:r>
      <w:r w:rsidRPr="00DB3CBC">
        <w:rPr>
          <w:b/>
          <w:bCs/>
          <w:szCs w:val="22"/>
        </w:rPr>
        <w:t xml:space="preserve"> 214 APPLICATION FILED FOR THE TRANSFER </w:t>
      </w:r>
      <w:bookmarkEnd w:id="0"/>
      <w:r w:rsidR="00853374">
        <w:rPr>
          <w:b/>
          <w:bCs/>
          <w:szCs w:val="22"/>
        </w:rPr>
        <w:t>OF EPIC TOUCH CO., INC. AND ELKHART TELEPHONE COMPANY, INC.</w:t>
      </w:r>
      <w:r w:rsidR="0077180E">
        <w:rPr>
          <w:b/>
          <w:bCs/>
          <w:szCs w:val="22"/>
        </w:rPr>
        <w:t xml:space="preserve"> TO IDEATEK TELECOM, LLC</w:t>
      </w:r>
    </w:p>
    <w:p w:rsidR="00275AFD" w:rsidRPr="00DB3CBC" w:rsidP="00881759" w14:paraId="7AEB86BB" w14:textId="77777777">
      <w:pPr>
        <w:jc w:val="center"/>
        <w:rPr>
          <w:b/>
          <w:bCs/>
          <w:szCs w:val="22"/>
        </w:rPr>
      </w:pPr>
    </w:p>
    <w:p w:rsidR="00BA3BA8" w:rsidP="00F723A8" w14:paraId="389CA8BF" w14:textId="77777777">
      <w:pPr>
        <w:jc w:val="center"/>
        <w:rPr>
          <w:b/>
          <w:bCs/>
          <w:szCs w:val="22"/>
        </w:rPr>
      </w:pPr>
      <w:r>
        <w:rPr>
          <w:b/>
          <w:szCs w:val="22"/>
        </w:rPr>
        <w:t>NON-</w:t>
      </w:r>
      <w:r w:rsidRPr="00DB3CBC" w:rsidR="005704A8">
        <w:rPr>
          <w:b/>
          <w:szCs w:val="22"/>
        </w:rPr>
        <w:t>STREAMLINED PLEADING CYCLE ESTABLISHED</w:t>
      </w:r>
    </w:p>
    <w:p w:rsidR="00F723A8" w:rsidRPr="00F723A8" w:rsidP="00F723A8" w14:paraId="6D02881E" w14:textId="77777777">
      <w:pPr>
        <w:jc w:val="center"/>
        <w:rPr>
          <w:b/>
          <w:bCs/>
          <w:szCs w:val="22"/>
        </w:rPr>
      </w:pPr>
    </w:p>
    <w:p w:rsidR="00BA3BA8" w:rsidRPr="00DB3CBC" w14:paraId="152CD3D9" w14:textId="77777777">
      <w:pPr>
        <w:jc w:val="center"/>
        <w:rPr>
          <w:b/>
          <w:szCs w:val="22"/>
        </w:rPr>
      </w:pPr>
      <w:r w:rsidRPr="00DB3CBC">
        <w:rPr>
          <w:b/>
          <w:szCs w:val="22"/>
        </w:rPr>
        <w:t>WC Docket No. 2</w:t>
      </w:r>
      <w:r w:rsidR="00D3124A">
        <w:rPr>
          <w:b/>
          <w:szCs w:val="22"/>
        </w:rPr>
        <w:t>5</w:t>
      </w:r>
      <w:r w:rsidR="00E37BFA">
        <w:rPr>
          <w:b/>
          <w:szCs w:val="22"/>
        </w:rPr>
        <w:t>-</w:t>
      </w:r>
      <w:r w:rsidR="006E4286">
        <w:rPr>
          <w:b/>
          <w:szCs w:val="22"/>
        </w:rPr>
        <w:t>301</w:t>
      </w:r>
    </w:p>
    <w:p w:rsidR="00881759" w:rsidP="00881759" w14:paraId="73C7E380" w14:textId="77777777">
      <w:pPr>
        <w:rPr>
          <w:b/>
          <w:szCs w:val="22"/>
        </w:rPr>
      </w:pPr>
      <w:bookmarkStart w:id="1" w:name="TOChere"/>
    </w:p>
    <w:p w:rsidR="00881759" w:rsidRPr="00AD440B" w:rsidP="00881759" w14:paraId="566FA421" w14:textId="171DFB13">
      <w:pPr>
        <w:rPr>
          <w:b/>
          <w:szCs w:val="22"/>
        </w:rPr>
      </w:pPr>
      <w:r w:rsidRPr="00AD440B">
        <w:rPr>
          <w:b/>
          <w:szCs w:val="22"/>
        </w:rPr>
        <w:t xml:space="preserve">Comments Due:  </w:t>
      </w:r>
      <w:r w:rsidR="0098242F">
        <w:rPr>
          <w:b/>
          <w:szCs w:val="22"/>
        </w:rPr>
        <w:t>January</w:t>
      </w:r>
      <w:r w:rsidR="00F23B1A">
        <w:rPr>
          <w:b/>
          <w:szCs w:val="22"/>
        </w:rPr>
        <w:t xml:space="preserve"> </w:t>
      </w:r>
      <w:r w:rsidR="00F538A1">
        <w:rPr>
          <w:b/>
          <w:szCs w:val="22"/>
        </w:rPr>
        <w:t>27</w:t>
      </w:r>
      <w:r w:rsidRPr="00AD440B">
        <w:rPr>
          <w:b/>
          <w:szCs w:val="22"/>
        </w:rPr>
        <w:t>, 202</w:t>
      </w:r>
      <w:r w:rsidR="0098242F">
        <w:rPr>
          <w:b/>
          <w:szCs w:val="22"/>
        </w:rPr>
        <w:t>6</w:t>
      </w:r>
    </w:p>
    <w:p w:rsidR="00881759" w:rsidRPr="00AD440B" w:rsidP="00881759" w14:paraId="13F85EEE" w14:textId="23AD701F">
      <w:pPr>
        <w:tabs>
          <w:tab w:val="left" w:pos="6366"/>
        </w:tabs>
        <w:rPr>
          <w:b/>
          <w:szCs w:val="22"/>
        </w:rPr>
      </w:pPr>
      <w:r w:rsidRPr="00AD440B">
        <w:rPr>
          <w:b/>
          <w:szCs w:val="22"/>
        </w:rPr>
        <w:t>Reply Comment</w:t>
      </w:r>
      <w:r>
        <w:rPr>
          <w:b/>
          <w:szCs w:val="22"/>
        </w:rPr>
        <w:t>s</w:t>
      </w:r>
      <w:r w:rsidRPr="00AD440B">
        <w:rPr>
          <w:b/>
          <w:szCs w:val="22"/>
        </w:rPr>
        <w:t xml:space="preserve"> Due:  </w:t>
      </w:r>
      <w:r w:rsidR="00F538A1">
        <w:rPr>
          <w:b/>
          <w:szCs w:val="22"/>
        </w:rPr>
        <w:t>February 3</w:t>
      </w:r>
      <w:r w:rsidRPr="00AD440B">
        <w:rPr>
          <w:b/>
          <w:szCs w:val="22"/>
        </w:rPr>
        <w:t>, 202</w:t>
      </w:r>
      <w:r w:rsidR="0098242F">
        <w:rPr>
          <w:b/>
          <w:szCs w:val="22"/>
        </w:rPr>
        <w:t>6</w:t>
      </w:r>
    </w:p>
    <w:p w:rsidR="00881759" w:rsidRPr="00AD440B" w:rsidP="00881759" w14:paraId="3A5E9B3D" w14:textId="77777777">
      <w:pPr>
        <w:rPr>
          <w:b/>
          <w:szCs w:val="22"/>
        </w:rPr>
      </w:pPr>
    </w:p>
    <w:p w:rsidR="00C44C1E" w:rsidP="002B4D53" w14:paraId="090CF850" w14:textId="4C9D5113">
      <w:pPr>
        <w:widowControl/>
        <w:autoSpaceDE w:val="0"/>
        <w:autoSpaceDN w:val="0"/>
        <w:adjustRightInd w:val="0"/>
        <w:spacing w:after="120"/>
        <w:ind w:firstLine="720"/>
      </w:pPr>
      <w:r w:rsidRPr="52D3F29C">
        <w:t>By this Public Notice, the Wireline Competition Bureau seeks comment from interested parties on an application filed by</w:t>
      </w:r>
      <w:bookmarkStart w:id="2" w:name="_Hlk187678845"/>
      <w:bookmarkStart w:id="3" w:name="_Hlk73713070"/>
      <w:bookmarkStart w:id="4" w:name="_Hlk67917977"/>
      <w:r w:rsidR="000A463D">
        <w:t xml:space="preserve"> t</w:t>
      </w:r>
      <w:r w:rsidR="00047D83">
        <w:t>he Bob Bo</w:t>
      </w:r>
      <w:r w:rsidR="00F27E77">
        <w:t>a</w:t>
      </w:r>
      <w:r w:rsidR="00047D83">
        <w:t>ldin Revocable Trust, Dian Boaldin Revocable Trust, Bob Boaldin  Irrevocable Epic Trust</w:t>
      </w:r>
      <w:r w:rsidR="00EF0FB4">
        <w:t>,</w:t>
      </w:r>
      <w:r w:rsidR="00047D83">
        <w:t xml:space="preserve"> and Dian Boaldin Irrevocable Epic Trust (</w:t>
      </w:r>
      <w:r w:rsidR="000A463D">
        <w:t xml:space="preserve">collectively, </w:t>
      </w:r>
      <w:r w:rsidR="00047D83">
        <w:t xml:space="preserve">the Trusts) and </w:t>
      </w:r>
      <w:r w:rsidR="00047D83">
        <w:t>Idea</w:t>
      </w:r>
      <w:r w:rsidR="00F0473C">
        <w:t>T</w:t>
      </w:r>
      <w:r w:rsidR="00047D83">
        <w:t>ek</w:t>
      </w:r>
      <w:r w:rsidR="00047D83">
        <w:t xml:space="preserve"> Telcom, LLC (</w:t>
      </w:r>
      <w:r w:rsidR="00047D83">
        <w:t>IdeaTek</w:t>
      </w:r>
      <w:r w:rsidR="00047D83">
        <w:t xml:space="preserve">, </w:t>
      </w:r>
      <w:bookmarkEnd w:id="2"/>
      <w:r w:rsidR="00EF0FB4">
        <w:t>together</w:t>
      </w:r>
      <w:r w:rsidR="00546F14">
        <w:t xml:space="preserve"> with the Trusts</w:t>
      </w:r>
      <w:r>
        <w:t xml:space="preserve">, </w:t>
      </w:r>
      <w:r w:rsidRPr="52D3F29C">
        <w:t>Applicant</w:t>
      </w:r>
      <w:r>
        <w:t>s</w:t>
      </w:r>
      <w:r>
        <w:rPr>
          <w:szCs w:val="22"/>
        </w:rPr>
        <w:t>),</w:t>
      </w:r>
      <w:r w:rsidRPr="52D3F29C">
        <w:t xml:space="preserve"> pursuant to section 214(a) of the Communications Act of 1934, as amended, and section 63.04 of the </w:t>
      </w:r>
      <w:r w:rsidR="003D2D03">
        <w:t xml:space="preserve">Federal Communication </w:t>
      </w:r>
      <w:r w:rsidRPr="52D3F29C">
        <w:t xml:space="preserve">Commission’s </w:t>
      </w:r>
      <w:r w:rsidR="003D2D03">
        <w:t xml:space="preserve">(Commission) </w:t>
      </w:r>
      <w:r w:rsidRPr="52D3F29C">
        <w:t>rules,</w:t>
      </w:r>
      <w:r>
        <w:rPr>
          <w:rStyle w:val="FootnoteReference"/>
        </w:rPr>
        <w:footnoteReference w:id="3"/>
      </w:r>
      <w:r w:rsidRPr="00523F87">
        <w:rPr>
          <w:szCs w:val="22"/>
        </w:rPr>
        <w:t xml:space="preserve"> </w:t>
      </w:r>
      <w:r w:rsidRPr="52D3F29C">
        <w:t>requesting</w:t>
      </w:r>
      <w:r w:rsidR="00C70BF0">
        <w:t xml:space="preserve"> </w:t>
      </w:r>
      <w:r w:rsidR="00922730">
        <w:t>consent</w:t>
      </w:r>
      <w:r w:rsidRPr="00642BB6" w:rsidR="00642BB6">
        <w:t xml:space="preserve"> </w:t>
      </w:r>
      <w:r w:rsidR="00745776">
        <w:t xml:space="preserve">for the </w:t>
      </w:r>
      <w:r w:rsidRPr="00642BB6" w:rsidR="00642BB6">
        <w:t xml:space="preserve">transfer </w:t>
      </w:r>
      <w:r w:rsidR="00745776">
        <w:t xml:space="preserve">of </w:t>
      </w:r>
      <w:r w:rsidRPr="00642BB6" w:rsidR="00642BB6">
        <w:t>control</w:t>
      </w:r>
      <w:r w:rsidR="00C04B15">
        <w:t xml:space="preserve"> </w:t>
      </w:r>
      <w:r>
        <w:t>of Epic Touch Co., Inc. (Epic Touch) and its wholly-owned subsidiary</w:t>
      </w:r>
      <w:r w:rsidR="00C04B15">
        <w:t>,</w:t>
      </w:r>
      <w:r>
        <w:t xml:space="preserve"> Elkhart Telephone Company, Inc. (Elkhart)</w:t>
      </w:r>
      <w:bookmarkEnd w:id="3"/>
      <w:bookmarkEnd w:id="4"/>
      <w:r w:rsidR="00C5212C">
        <w:t>, from the Trusts</w:t>
      </w:r>
      <w:r w:rsidR="006F0313">
        <w:t xml:space="preserve"> to </w:t>
      </w:r>
      <w:r w:rsidR="006F0313">
        <w:t>IdeaTek</w:t>
      </w:r>
      <w:r w:rsidR="006F0313">
        <w:t>.</w:t>
      </w:r>
      <w:r>
        <w:rPr>
          <w:vertAlign w:val="superscript"/>
        </w:rPr>
        <w:footnoteReference w:id="4"/>
      </w:r>
    </w:p>
    <w:p w:rsidR="000C65AE" w:rsidP="002B4D53" w14:paraId="519EBE59" w14:textId="383A8EA5">
      <w:pPr>
        <w:autoSpaceDE w:val="0"/>
        <w:autoSpaceDN w:val="0"/>
        <w:adjustRightInd w:val="0"/>
        <w:spacing w:after="120"/>
        <w:ind w:firstLine="720"/>
      </w:pPr>
      <w:r>
        <w:t xml:space="preserve">The </w:t>
      </w:r>
      <w:r w:rsidR="00105EFE">
        <w:t>T</w:t>
      </w:r>
      <w:r>
        <w:t>rusts</w:t>
      </w:r>
      <w:r w:rsidR="00246CC6">
        <w:t>, all organized under the laws of Alaska,</w:t>
      </w:r>
      <w:r w:rsidR="00D667B3">
        <w:t xml:space="preserve"> wholly own</w:t>
      </w:r>
      <w:r>
        <w:t xml:space="preserve"> Epic Touch</w:t>
      </w:r>
      <w:r w:rsidR="00257342">
        <w:t xml:space="preserve">, a </w:t>
      </w:r>
      <w:r w:rsidR="00246CC6">
        <w:t xml:space="preserve">Kansas corporation and </w:t>
      </w:r>
      <w:r w:rsidR="00257342">
        <w:t>holding company that does not provide domestic telecommunications services</w:t>
      </w:r>
      <w:r w:rsidR="00246CC6">
        <w:t>.</w:t>
      </w:r>
      <w:r>
        <w:rPr>
          <w:rStyle w:val="FootnoteReference"/>
        </w:rPr>
        <w:footnoteReference w:id="5"/>
      </w:r>
      <w:r>
        <w:t xml:space="preserve"> </w:t>
      </w:r>
      <w:r w:rsidR="00246CC6">
        <w:t xml:space="preserve"> Epic Touch</w:t>
      </w:r>
      <w:r w:rsidR="00D667B3">
        <w:t xml:space="preserve"> wholly</w:t>
      </w:r>
      <w:r>
        <w:t xml:space="preserve"> owns Elkhart</w:t>
      </w:r>
      <w:r w:rsidR="006C74F8">
        <w:t>,</w:t>
      </w:r>
      <w:r w:rsidR="00246CC6">
        <w:t xml:space="preserve"> also a Kansas corporation, that provides service as</w:t>
      </w:r>
      <w:r w:rsidR="006C74F8">
        <w:t xml:space="preserve"> a</w:t>
      </w:r>
      <w:r>
        <w:t xml:space="preserve"> rural incumbent local exchange carrier (LEC) in and around the community of Elkhart, Kansas</w:t>
      </w:r>
      <w:r w:rsidR="008E1B19">
        <w:t>,</w:t>
      </w:r>
      <w:r w:rsidR="00B157E7">
        <w:t xml:space="preserve"> </w:t>
      </w:r>
      <w:r w:rsidR="008E1B19">
        <w:t>which also</w:t>
      </w:r>
      <w:r w:rsidR="00B157E7">
        <w:t xml:space="preserve"> </w:t>
      </w:r>
      <w:r w:rsidR="008E1B19">
        <w:t xml:space="preserve">includes a small portion of </w:t>
      </w:r>
      <w:r w:rsidRPr="00451C65" w:rsidR="00B157E7">
        <w:t>northwest Oklahoma</w:t>
      </w:r>
      <w:r>
        <w:t>.</w:t>
      </w:r>
      <w:r>
        <w:rPr>
          <w:rStyle w:val="FootnoteReference"/>
        </w:rPr>
        <w:footnoteReference w:id="6"/>
      </w:r>
    </w:p>
    <w:p w:rsidR="0074387D" w:rsidP="0074387D" w14:paraId="0589BF6B" w14:textId="60A71283">
      <w:pPr>
        <w:autoSpaceDE w:val="0"/>
        <w:autoSpaceDN w:val="0"/>
        <w:adjustRightInd w:val="0"/>
        <w:spacing w:after="120"/>
        <w:ind w:firstLine="720"/>
      </w:pPr>
      <w:r>
        <w:t>Idea</w:t>
      </w:r>
      <w:r w:rsidR="00EB4DD3">
        <w:t>T</w:t>
      </w:r>
      <w:r>
        <w:t>ek</w:t>
      </w:r>
      <w:r>
        <w:t>,</w:t>
      </w:r>
      <w:r w:rsidR="005238EE">
        <w:t xml:space="preserve"> </w:t>
      </w:r>
      <w:r>
        <w:t>a Kansas limited liability company</w:t>
      </w:r>
      <w:r w:rsidR="005238EE">
        <w:t>,</w:t>
      </w:r>
      <w:r>
        <w:t xml:space="preserve"> provides interstate and intrastate local exchange and interexchange telecommunications services, along with broadband services, to residences and businesses </w:t>
      </w:r>
      <w:r>
        <w:t>in rural Kansas and Missouri, via fiber optic and fixed wireless technologies.</w:t>
      </w:r>
      <w:r>
        <w:rPr>
          <w:rStyle w:val="FootnoteReference"/>
        </w:rPr>
        <w:footnoteReference w:id="7"/>
      </w:r>
      <w:r>
        <w:t xml:space="preserve"> </w:t>
      </w:r>
      <w:r w:rsidR="0041604B">
        <w:t xml:space="preserve"> </w:t>
      </w:r>
      <w:r w:rsidR="0041604B">
        <w:t>Idea</w:t>
      </w:r>
      <w:r w:rsidR="00F0473C">
        <w:t>T</w:t>
      </w:r>
      <w:r w:rsidR="0041604B">
        <w:t>ek</w:t>
      </w:r>
      <w:r w:rsidR="0041604B">
        <w:t xml:space="preserve"> is directly, wholly owned by </w:t>
      </w:r>
      <w:r w:rsidR="0041604B">
        <w:t>IdeaTek</w:t>
      </w:r>
      <w:r w:rsidR="0041604B">
        <w:t xml:space="preserve"> Holdings</w:t>
      </w:r>
      <w:r w:rsidR="001E6DA8">
        <w:t>, LLC</w:t>
      </w:r>
      <w:r w:rsidR="0041604B">
        <w:t xml:space="preserve"> (IT Holdings)</w:t>
      </w:r>
      <w:r w:rsidR="00853293">
        <w:t xml:space="preserve">, </w:t>
      </w:r>
      <w:r w:rsidR="00E668D6">
        <w:t xml:space="preserve">a </w:t>
      </w:r>
      <w:r w:rsidR="004E0F37">
        <w:t>Kansas</w:t>
      </w:r>
      <w:r w:rsidR="00440086">
        <w:t xml:space="preserve"> limited liability</w:t>
      </w:r>
      <w:r w:rsidR="00E668D6">
        <w:t xml:space="preserve"> and holding company, </w:t>
      </w:r>
      <w:r w:rsidR="00853293">
        <w:t xml:space="preserve">which, in turn, </w:t>
      </w:r>
      <w:r w:rsidR="0041604B">
        <w:t>is directly wholly owned by LDI, a Delaware limited liability company and investment fund.</w:t>
      </w:r>
      <w:r>
        <w:rPr>
          <w:rStyle w:val="FootnoteReference"/>
        </w:rPr>
        <w:footnoteReference w:id="8"/>
      </w:r>
      <w:r w:rsidR="0041604B">
        <w:t xml:space="preserve">  LDI is indirectly and wholly owned by Last Dance Holdings, L.P. (Last Dance Holdings), a Delaware limited partnership and investment fund.</w:t>
      </w:r>
      <w:r>
        <w:rPr>
          <w:rStyle w:val="FootnoteReference"/>
        </w:rPr>
        <w:footnoteReference w:id="9"/>
      </w:r>
      <w:r w:rsidR="0041604B">
        <w:t xml:space="preserve">  </w:t>
      </w:r>
      <w:r w:rsidRPr="003044B1">
        <w:rPr>
          <w:color w:val="000000" w:themeColor="text1"/>
        </w:rPr>
        <w:t xml:space="preserve">Last Dance Holdings is </w:t>
      </w:r>
      <w:r w:rsidRPr="00D91AF7">
        <w:t>primarily owned and controlled by funds and entities affiliated with Oak Hill Capital Management (Oak Hill)</w:t>
      </w:r>
      <w:r>
        <w:rPr>
          <w:vertAlign w:val="superscript"/>
        </w:rPr>
        <w:footnoteReference w:id="10"/>
      </w:r>
      <w:r w:rsidRPr="00D91AF7">
        <w:t xml:space="preserve"> and Pamlico Capital Management (Pamlico), which are private equity funds based in the United States.</w:t>
      </w:r>
      <w:r>
        <w:rPr>
          <w:vertAlign w:val="superscript"/>
        </w:rPr>
        <w:footnoteReference w:id="11"/>
      </w:r>
      <w:r w:rsidRPr="00D91AF7">
        <w:t xml:space="preserve">  Applicants state that the equity in the Oak Hill and Pamlico funds is held through passive limited (and insulated) partnership interests held by numerous, primarily U.S.-based investors, including individuals, trusts, institutions, and business entities, and that control of these funds ultimately rests in U.S.</w:t>
      </w:r>
      <w:r w:rsidR="009848AE">
        <w:t>-</w:t>
      </w:r>
      <w:r w:rsidR="005C02F4">
        <w:t>organized</w:t>
      </w:r>
      <w:r w:rsidRPr="00D91AF7">
        <w:t xml:space="preserve"> entities or citizens.</w:t>
      </w:r>
      <w:r>
        <w:rPr>
          <w:vertAlign w:val="superscript"/>
        </w:rPr>
        <w:footnoteReference w:id="12"/>
      </w:r>
    </w:p>
    <w:p w:rsidR="00870A97" w:rsidP="0074387D" w14:paraId="6A19698F" w14:textId="2B8673C4">
      <w:pPr>
        <w:autoSpaceDE w:val="0"/>
        <w:autoSpaceDN w:val="0"/>
        <w:adjustRightInd w:val="0"/>
        <w:spacing w:after="120"/>
        <w:ind w:firstLine="720"/>
      </w:pPr>
      <w:r>
        <w:t xml:space="preserve">Pursuant to the terms of the </w:t>
      </w:r>
      <w:r w:rsidR="0074387D">
        <w:t xml:space="preserve">proposed transaction, </w:t>
      </w:r>
      <w:r w:rsidR="004943DE">
        <w:t>IdeaTek</w:t>
      </w:r>
      <w:r w:rsidR="004943DE">
        <w:t xml:space="preserve"> </w:t>
      </w:r>
      <w:r w:rsidR="00A04B2B">
        <w:t xml:space="preserve">will acquire all of the outstanding voting and equity interests in Epic Touch, and thus all of the outstanding voting and equity interests of </w:t>
      </w:r>
      <w:r w:rsidR="004943DE">
        <w:t>the Trusts</w:t>
      </w:r>
      <w:r w:rsidR="00A04B2B">
        <w:t xml:space="preserve">. </w:t>
      </w:r>
      <w:r w:rsidR="0002604A">
        <w:t xml:space="preserve"> Applicants assert, upon consummation of the proposed transaction, </w:t>
      </w:r>
      <w:r w:rsidR="00D31FF6">
        <w:t>Elk</w:t>
      </w:r>
      <w:r w:rsidR="00D8389E">
        <w:t>hart</w:t>
      </w:r>
      <w:r w:rsidR="0002604A">
        <w:t xml:space="preserve"> will become a wholly</w:t>
      </w:r>
      <w:r w:rsidR="004943DE">
        <w:t>-</w:t>
      </w:r>
      <w:r w:rsidR="0002604A">
        <w:t xml:space="preserve">owned subsidiary of </w:t>
      </w:r>
      <w:r w:rsidR="004943DE">
        <w:t>IdeaTek</w:t>
      </w:r>
      <w:r w:rsidR="0002604A">
        <w:t xml:space="preserve"> and an indirect, wholly owned subsidiary of Last Dance Intermediate III, LLC (LDI), </w:t>
      </w:r>
      <w:r w:rsidR="008A700B">
        <w:t xml:space="preserve">a Delaware limited liability company, that </w:t>
      </w:r>
      <w:r w:rsidR="0002604A">
        <w:t>is primarily owned and controlled by funds and entities affiliated with</w:t>
      </w:r>
      <w:r w:rsidR="000F1A00">
        <w:t xml:space="preserve"> </w:t>
      </w:r>
      <w:r w:rsidR="0002604A">
        <w:t>Oak Hill and Pamlico.</w:t>
      </w:r>
      <w:r>
        <w:rPr>
          <w:rStyle w:val="FootnoteReference"/>
        </w:rPr>
        <w:footnoteReference w:id="13"/>
      </w:r>
      <w:bookmarkStart w:id="6" w:name="_Hlk190430453"/>
    </w:p>
    <w:p w:rsidR="00AB0BFA" w:rsidP="002B4D53" w14:paraId="6BF38896" w14:textId="6EC0F13C">
      <w:pPr>
        <w:autoSpaceDE w:val="0"/>
        <w:autoSpaceDN w:val="0"/>
        <w:adjustRightInd w:val="0"/>
        <w:spacing w:after="120"/>
        <w:ind w:firstLine="720"/>
      </w:pPr>
      <w:r w:rsidRPr="0022700C">
        <w:t>Applicants assert that a grant of the Application would serve the public interest, convenience, and necessity.</w:t>
      </w:r>
      <w:r>
        <w:rPr>
          <w:rStyle w:val="FootnoteReference"/>
        </w:rPr>
        <w:footnoteReference w:id="14"/>
      </w:r>
    </w:p>
    <w:p w:rsidR="002237F3" w:rsidRPr="00DF7EFC" w:rsidP="002237F3" w14:paraId="3EBC44F5" w14:textId="741E6231">
      <w:pPr>
        <w:autoSpaceDE w:val="0"/>
        <w:autoSpaceDN w:val="0"/>
        <w:adjustRightInd w:val="0"/>
        <w:spacing w:after="120"/>
        <w:ind w:firstLine="720"/>
        <w:rPr>
          <w:bCs/>
          <w:szCs w:val="22"/>
        </w:rPr>
      </w:pPr>
      <w:r w:rsidRPr="00466A2D">
        <w:rPr>
          <w:bCs/>
          <w:szCs w:val="22"/>
          <w:u w:val="single"/>
        </w:rPr>
        <w:t>No Referral to Executive Branch Agencies:</w:t>
      </w:r>
      <w:r w:rsidRPr="00466A2D">
        <w:rPr>
          <w:b/>
          <w:bCs/>
          <w:szCs w:val="22"/>
        </w:rPr>
        <w:t xml:space="preserve">  </w:t>
      </w:r>
      <w:r w:rsidRPr="00466A2D">
        <w:rPr>
          <w:szCs w:val="22"/>
        </w:rPr>
        <w:t xml:space="preserve">The Commission determined in the </w:t>
      </w:r>
      <w:r w:rsidRPr="00466A2D">
        <w:rPr>
          <w:i/>
          <w:iCs/>
          <w:szCs w:val="22"/>
        </w:rPr>
        <w:t>Executive Branch Review Process Order</w:t>
      </w:r>
      <w:r w:rsidRPr="00466A2D">
        <w:rPr>
          <w:szCs w:val="22"/>
        </w:rPr>
        <w:t xml:space="preserve"> that it would not routinely refer to the Executive Branch “standalone </w:t>
      </w:r>
      <w:r w:rsidRPr="00466A2D">
        <w:rPr>
          <w:szCs w:val="22"/>
        </w:rPr>
        <w:t>applications to transfer control of domestic section 214 authority.”</w:t>
      </w:r>
      <w:r>
        <w:rPr>
          <w:szCs w:val="22"/>
          <w:vertAlign w:val="superscript"/>
        </w:rPr>
        <w:footnoteReference w:id="15"/>
      </w:r>
      <w:r w:rsidRPr="00466A2D">
        <w:rPr>
          <w:szCs w:val="22"/>
        </w:rPr>
        <w:t xml:space="preserve">  The Commission, however, retains the discretion to refer a domestic-only section 214 transaction should it find that a particular application may raise national security, law enforcement, foreign policy, or trade policy concerns for which it would benefit from the advice of the Executive Branch.</w:t>
      </w:r>
      <w:r>
        <w:rPr>
          <w:szCs w:val="22"/>
          <w:vertAlign w:val="superscript"/>
        </w:rPr>
        <w:footnoteReference w:id="16"/>
      </w:r>
      <w:r w:rsidRPr="00466A2D">
        <w:rPr>
          <w:szCs w:val="22"/>
        </w:rPr>
        <w:t xml:space="preserve">  </w:t>
      </w:r>
      <w:r w:rsidRPr="00C20122">
        <w:rPr>
          <w:szCs w:val="22"/>
        </w:rPr>
        <w:t xml:space="preserve">Applicants state that the Application involves the transfer of control of carriers that hold only domestic section 214 authority and that ownership and control of </w:t>
      </w:r>
      <w:r w:rsidRPr="00C20122" w:rsidR="00CD3CC9">
        <w:rPr>
          <w:szCs w:val="22"/>
        </w:rPr>
        <w:t>IdeaTek</w:t>
      </w:r>
      <w:r w:rsidRPr="00C20122">
        <w:rPr>
          <w:szCs w:val="22"/>
        </w:rPr>
        <w:t xml:space="preserve"> ultimately rests with U.S. citizens or entities.</w:t>
      </w:r>
      <w:r>
        <w:rPr>
          <w:szCs w:val="22"/>
          <w:vertAlign w:val="superscript"/>
        </w:rPr>
        <w:footnoteReference w:id="17"/>
      </w:r>
      <w:r w:rsidRPr="00466A2D">
        <w:rPr>
          <w:szCs w:val="22"/>
        </w:rPr>
        <w:t xml:space="preserve">  Applicants therefore assert that, consistent with the decision in the </w:t>
      </w:r>
      <w:r w:rsidRPr="00466A2D">
        <w:rPr>
          <w:i/>
          <w:iCs/>
          <w:szCs w:val="22"/>
        </w:rPr>
        <w:t>Executive Branch Review Process Order</w:t>
      </w:r>
      <w:r w:rsidRPr="00466A2D">
        <w:rPr>
          <w:szCs w:val="22"/>
        </w:rPr>
        <w:t>, the Application does not require a referral to the Executive Branch.</w:t>
      </w:r>
      <w:r>
        <w:rPr>
          <w:szCs w:val="22"/>
          <w:vertAlign w:val="superscript"/>
        </w:rPr>
        <w:footnoteReference w:id="18"/>
      </w:r>
      <w:r w:rsidRPr="00466A2D">
        <w:rPr>
          <w:szCs w:val="22"/>
        </w:rPr>
        <w:t xml:space="preserve">  </w:t>
      </w:r>
      <w:r w:rsidRPr="00466A2D">
        <w:rPr>
          <w:bCs/>
          <w:szCs w:val="22"/>
        </w:rPr>
        <w:t xml:space="preserve">We do not find any special circumstances that warrant referral of this Application to the Executive Branch agencies.  </w:t>
      </w:r>
      <w:r w:rsidRPr="00466A2D">
        <w:rPr>
          <w:szCs w:val="22"/>
        </w:rPr>
        <w:t>While we are not referring the Application, we will provide a courtesy copy of this public notice to the Executive Branch agencies.</w:t>
      </w:r>
      <w:r>
        <w:rPr>
          <w:szCs w:val="22"/>
          <w:vertAlign w:val="superscript"/>
        </w:rPr>
        <w:footnoteReference w:id="19"/>
      </w:r>
    </w:p>
    <w:p w:rsidR="002237F3" w:rsidRPr="00AB0BFA" w:rsidP="002237F3" w14:paraId="4C065F6D" w14:textId="57AE4464">
      <w:pPr>
        <w:autoSpaceDE w:val="0"/>
        <w:autoSpaceDN w:val="0"/>
        <w:adjustRightInd w:val="0"/>
        <w:spacing w:after="120"/>
        <w:ind w:firstLine="720"/>
        <w:rPr>
          <w:color w:val="000000"/>
        </w:rPr>
      </w:pPr>
      <w:r w:rsidRPr="00466A2D">
        <w:rPr>
          <w:szCs w:val="22"/>
        </w:rPr>
        <w:t>Because the proposed transaction is more complex than those accepted for streamlined treatment, and in order to analyze whether the proposed transaction would serve the public interest, we accept the Application for non-streamlined treatment.</w:t>
      </w:r>
      <w:r>
        <w:rPr>
          <w:szCs w:val="22"/>
          <w:vertAlign w:val="superscript"/>
        </w:rPr>
        <w:footnoteReference w:id="20"/>
      </w:r>
    </w:p>
    <w:bookmarkEnd w:id="6"/>
    <w:p w:rsidR="00D57585" w:rsidP="00E7216E" w14:paraId="314AF2FE" w14:textId="77777777">
      <w:pPr>
        <w:ind w:left="720"/>
        <w:rPr>
          <w:szCs w:val="22"/>
        </w:rPr>
      </w:pPr>
      <w:r w:rsidRPr="008B1A0B">
        <w:rPr>
          <w:szCs w:val="22"/>
        </w:rPr>
        <w:t xml:space="preserve">Domestic Section 214 Filed for the Transfer of Control </w:t>
      </w:r>
      <w:r w:rsidR="00AB0BFA">
        <w:rPr>
          <w:szCs w:val="22"/>
        </w:rPr>
        <w:t xml:space="preserve">of Epic Touch Co., Inc. and </w:t>
      </w:r>
    </w:p>
    <w:p w:rsidR="00D57585" w:rsidP="00E7216E" w14:paraId="22DC620D" w14:textId="77777777">
      <w:pPr>
        <w:ind w:left="720"/>
        <w:rPr>
          <w:szCs w:val="22"/>
        </w:rPr>
      </w:pPr>
      <w:r>
        <w:rPr>
          <w:szCs w:val="22"/>
        </w:rPr>
        <w:t>Elkhart Telephone Company, Inc.</w:t>
      </w:r>
      <w:r w:rsidR="0077180E">
        <w:rPr>
          <w:szCs w:val="22"/>
        </w:rPr>
        <w:t xml:space="preserve"> to </w:t>
      </w:r>
      <w:r w:rsidR="0077180E">
        <w:rPr>
          <w:szCs w:val="22"/>
        </w:rPr>
        <w:t>IdeaTek</w:t>
      </w:r>
      <w:r w:rsidR="0077180E">
        <w:rPr>
          <w:szCs w:val="22"/>
        </w:rPr>
        <w:t xml:space="preserve"> Telecom, LLC,</w:t>
      </w:r>
      <w:r w:rsidR="001028C7">
        <w:rPr>
          <w:szCs w:val="22"/>
        </w:rPr>
        <w:t xml:space="preserve"> W</w:t>
      </w:r>
      <w:r w:rsidRPr="008B1A0B" w:rsidR="00DA5151">
        <w:rPr>
          <w:szCs w:val="22"/>
        </w:rPr>
        <w:t>C Docket No. 2</w:t>
      </w:r>
      <w:r w:rsidRPr="008B1A0B" w:rsidR="005B55A0">
        <w:rPr>
          <w:szCs w:val="22"/>
        </w:rPr>
        <w:t>5</w:t>
      </w:r>
      <w:r w:rsidRPr="008B1A0B" w:rsidR="00DA5151">
        <w:rPr>
          <w:szCs w:val="22"/>
        </w:rPr>
        <w:t>-</w:t>
      </w:r>
      <w:r w:rsidR="00387806">
        <w:rPr>
          <w:szCs w:val="22"/>
        </w:rPr>
        <w:t>301</w:t>
      </w:r>
      <w:r w:rsidRPr="008B1A0B" w:rsidR="00DA5151">
        <w:rPr>
          <w:szCs w:val="22"/>
        </w:rPr>
        <w:t xml:space="preserve"> </w:t>
      </w:r>
    </w:p>
    <w:p w:rsidR="005F45B1" w:rsidP="00E7216E" w14:paraId="78CBC312" w14:textId="2358DB28">
      <w:pPr>
        <w:ind w:left="720"/>
        <w:rPr>
          <w:szCs w:val="22"/>
        </w:rPr>
      </w:pPr>
      <w:r w:rsidRPr="008B1A0B">
        <w:rPr>
          <w:szCs w:val="22"/>
        </w:rPr>
        <w:t xml:space="preserve">(filed </w:t>
      </w:r>
      <w:r w:rsidR="00387806">
        <w:rPr>
          <w:szCs w:val="22"/>
        </w:rPr>
        <w:t>Sept</w:t>
      </w:r>
      <w:r w:rsidRPr="008B1A0B">
        <w:rPr>
          <w:szCs w:val="22"/>
        </w:rPr>
        <w:t xml:space="preserve">. </w:t>
      </w:r>
      <w:r w:rsidR="00387806">
        <w:rPr>
          <w:szCs w:val="22"/>
        </w:rPr>
        <w:t>29</w:t>
      </w:r>
      <w:r w:rsidRPr="008B1A0B">
        <w:rPr>
          <w:szCs w:val="22"/>
        </w:rPr>
        <w:t>, 202</w:t>
      </w:r>
      <w:r w:rsidRPr="008B1A0B" w:rsidR="00B945B4">
        <w:rPr>
          <w:szCs w:val="22"/>
        </w:rPr>
        <w:t>5</w:t>
      </w:r>
      <w:r w:rsidRPr="008B1A0B">
        <w:rPr>
          <w:szCs w:val="22"/>
        </w:rPr>
        <w:t>).</w:t>
      </w:r>
    </w:p>
    <w:p w:rsidR="00085CF2" w:rsidRPr="008B1A0B" w:rsidP="00085CF2" w14:paraId="3C078EFD" w14:textId="77777777">
      <w:pPr>
        <w:rPr>
          <w:szCs w:val="22"/>
        </w:rPr>
      </w:pPr>
    </w:p>
    <w:p w:rsidR="00D33631" w:rsidRPr="003B1C20" w:rsidP="00D33631" w14:paraId="090546B9" w14:textId="77777777">
      <w:pPr>
        <w:keepNext/>
        <w:autoSpaceDE w:val="0"/>
        <w:autoSpaceDN w:val="0"/>
        <w:adjustRightInd w:val="0"/>
        <w:spacing w:after="120"/>
        <w:rPr>
          <w:szCs w:val="22"/>
        </w:rPr>
      </w:pPr>
      <w:r w:rsidRPr="003B1C20">
        <w:rPr>
          <w:b/>
          <w:szCs w:val="22"/>
          <w:u w:val="single"/>
        </w:rPr>
        <w:t>GENERAL INFORMATION</w:t>
      </w:r>
    </w:p>
    <w:p w:rsidR="00D33631" w:rsidRPr="003B1C20" w:rsidP="00D33631" w14:paraId="2A76CD46" w14:textId="77777777">
      <w:pPr>
        <w:autoSpaceDE w:val="0"/>
        <w:autoSpaceDN w:val="0"/>
        <w:adjustRightInd w:val="0"/>
        <w:spacing w:after="120"/>
        <w:ind w:firstLine="720"/>
        <w:rPr>
          <w:szCs w:val="22"/>
        </w:rPr>
      </w:pPr>
      <w:r w:rsidRPr="003B1C20">
        <w:rPr>
          <w:szCs w:val="22"/>
        </w:rPr>
        <w:t>The application identified herein has been found, upon initial review, to be acceptable for filing.  The Commission reserves the right to return any application if, upon further examination, it is determined to be defective and not in conformance with the Commission’s rules and policies.</w:t>
      </w:r>
    </w:p>
    <w:p w:rsidR="00D33631" w:rsidRPr="003B1C20" w:rsidP="00D33631" w14:paraId="2AADB466" w14:textId="77777777">
      <w:pPr>
        <w:autoSpaceDE w:val="0"/>
        <w:autoSpaceDN w:val="0"/>
        <w:adjustRightInd w:val="0"/>
        <w:spacing w:after="120"/>
        <w:ind w:firstLine="720"/>
        <w:rPr>
          <w:szCs w:val="22"/>
        </w:rPr>
      </w:pPr>
      <w:r w:rsidRPr="003B1C20">
        <w:rPr>
          <w:szCs w:val="22"/>
        </w:rPr>
        <w:t>Interested parties may file comments</w:t>
      </w:r>
      <w:r w:rsidRPr="003B1C20">
        <w:rPr>
          <w:bCs/>
          <w:szCs w:val="22"/>
        </w:rPr>
        <w:t xml:space="preserve"> and reply comments on or before the dates indicated on the first page of this document.</w:t>
      </w:r>
      <w:r w:rsidRPr="003B1C20">
        <w:rPr>
          <w:szCs w:val="22"/>
        </w:rPr>
        <w:t xml:space="preserve">  Comments may be filed using the Commission’s Electronic Comment Filing System (ECFS).</w:t>
      </w:r>
    </w:p>
    <w:p w:rsidR="00D33631" w:rsidRPr="003B1C20" w:rsidP="00D33631" w14:paraId="64EE68D8" w14:textId="77777777">
      <w:pPr>
        <w:numPr>
          <w:ilvl w:val="0"/>
          <w:numId w:val="8"/>
        </w:numPr>
        <w:autoSpaceDE w:val="0"/>
        <w:autoSpaceDN w:val="0"/>
        <w:adjustRightInd w:val="0"/>
        <w:spacing w:after="120"/>
        <w:rPr>
          <w:szCs w:val="22"/>
        </w:rPr>
      </w:pPr>
      <w:r w:rsidRPr="003B1C20">
        <w:rPr>
          <w:szCs w:val="22"/>
        </w:rPr>
        <w:t>Electronic Filers:</w:t>
      </w:r>
      <w:r w:rsidR="00793443">
        <w:rPr>
          <w:szCs w:val="22"/>
        </w:rPr>
        <w:t xml:space="preserve"> </w:t>
      </w:r>
      <w:r w:rsidRPr="003B1C20">
        <w:rPr>
          <w:szCs w:val="22"/>
        </w:rPr>
        <w:t xml:space="preserve"> Comments may be filed electronically using the Internet by accessing the ECFS:</w:t>
      </w:r>
      <w:r>
        <w:rPr>
          <w:szCs w:val="22"/>
        </w:rPr>
        <w:t xml:space="preserve"> </w:t>
      </w:r>
      <w:r w:rsidRPr="003B1C20">
        <w:rPr>
          <w:szCs w:val="22"/>
        </w:rPr>
        <w:t xml:space="preserve"> </w:t>
      </w:r>
      <w:hyperlink r:id="rId6" w:history="1">
        <w:r w:rsidRPr="003B1C20">
          <w:rPr>
            <w:color w:val="0000FF"/>
            <w:szCs w:val="22"/>
            <w:u w:val="single"/>
          </w:rPr>
          <w:t>https://www.fcc.gov/ecfs/</w:t>
        </w:r>
      </w:hyperlink>
      <w:r w:rsidRPr="003B1C20">
        <w:rPr>
          <w:szCs w:val="22"/>
        </w:rPr>
        <w:t>.</w:t>
      </w:r>
    </w:p>
    <w:p w:rsidR="00D33631" w:rsidRPr="003B1C20" w:rsidP="00D33631" w14:paraId="293924BA" w14:textId="77777777">
      <w:pPr>
        <w:numPr>
          <w:ilvl w:val="0"/>
          <w:numId w:val="9"/>
        </w:numPr>
        <w:autoSpaceDE w:val="0"/>
        <w:autoSpaceDN w:val="0"/>
        <w:adjustRightInd w:val="0"/>
        <w:spacing w:after="120"/>
        <w:rPr>
          <w:szCs w:val="22"/>
        </w:rPr>
      </w:pPr>
      <w:r w:rsidRPr="003B1C20">
        <w:rPr>
          <w:szCs w:val="22"/>
        </w:rPr>
        <w:t>Paper Filers: Parties who choose to file by paper must file an original and one copy of each filing.</w:t>
      </w:r>
    </w:p>
    <w:p w:rsidR="00D33631" w:rsidRPr="003B1C20" w:rsidP="00D33631" w14:paraId="1042A986" w14:textId="77777777">
      <w:pPr>
        <w:numPr>
          <w:ilvl w:val="1"/>
          <w:numId w:val="9"/>
        </w:numPr>
        <w:autoSpaceDE w:val="0"/>
        <w:autoSpaceDN w:val="0"/>
        <w:adjustRightInd w:val="0"/>
        <w:spacing w:after="120"/>
        <w:rPr>
          <w:b/>
          <w:bCs/>
          <w:szCs w:val="22"/>
        </w:rPr>
      </w:pPr>
      <w:r w:rsidRPr="003B1C20">
        <w:rPr>
          <w:szCs w:val="22"/>
        </w:rPr>
        <w:t xml:space="preserve">Filings can be sent by hand or messenger delivery, by commercial courier, or by the U.S. Postal Service.  </w:t>
      </w:r>
      <w:r w:rsidRPr="003B1C20">
        <w:rPr>
          <w:b/>
          <w:bCs/>
          <w:szCs w:val="22"/>
        </w:rPr>
        <w:t>All filings must be addressed to the Secretary, Federal Communications Commission.</w:t>
      </w:r>
    </w:p>
    <w:p w:rsidR="00D33631" w:rsidRPr="003B1C20" w:rsidP="00D33631" w14:paraId="686E24C3" w14:textId="77777777">
      <w:pPr>
        <w:numPr>
          <w:ilvl w:val="1"/>
          <w:numId w:val="9"/>
        </w:numPr>
        <w:autoSpaceDE w:val="0"/>
        <w:autoSpaceDN w:val="0"/>
        <w:adjustRightInd w:val="0"/>
        <w:spacing w:after="120"/>
        <w:rPr>
          <w:szCs w:val="22"/>
        </w:rPr>
      </w:pPr>
      <w:r w:rsidRPr="003B1C20">
        <w:rPr>
          <w:szCs w:val="22"/>
        </w:rPr>
        <w:t xml:space="preserve">Hand-delivered or messenger-delivered paper filings for the Commission’s Secretary are accepted between 8:00 a.m. and 4:00 p.m. by the FCC’s mailing contractor at 9050 Junction Drive, Annapolis Junction, MD 20701.  All hand deliveries must be held together with rubber bands or fasteners.  Any envelopes and boxes must be disposed of before entering the building.  </w:t>
      </w:r>
    </w:p>
    <w:p w:rsidR="00D33631" w:rsidRPr="003B1C20" w:rsidP="00D33631" w14:paraId="648537B0" w14:textId="77777777">
      <w:pPr>
        <w:numPr>
          <w:ilvl w:val="1"/>
          <w:numId w:val="9"/>
        </w:numPr>
        <w:autoSpaceDE w:val="0"/>
        <w:autoSpaceDN w:val="0"/>
        <w:adjustRightInd w:val="0"/>
        <w:spacing w:after="120"/>
        <w:rPr>
          <w:szCs w:val="22"/>
        </w:rPr>
      </w:pPr>
      <w:r w:rsidRPr="003B1C20">
        <w:rPr>
          <w:szCs w:val="22"/>
        </w:rPr>
        <w:t xml:space="preserve">Commercial courier deliveries (any deliveries not by the U.S. Postal Service) must be </w:t>
      </w:r>
      <w:r w:rsidRPr="003B1C20">
        <w:rPr>
          <w:szCs w:val="22"/>
        </w:rPr>
        <w:t>sent to 9050 Junction Drive, Annapolis Junction, MD 20701.</w:t>
      </w:r>
    </w:p>
    <w:p w:rsidR="00D33631" w:rsidRPr="003B1C20" w:rsidP="00D33631" w14:paraId="65B63586" w14:textId="77777777">
      <w:pPr>
        <w:numPr>
          <w:ilvl w:val="1"/>
          <w:numId w:val="9"/>
        </w:numPr>
        <w:autoSpaceDE w:val="0"/>
        <w:autoSpaceDN w:val="0"/>
        <w:adjustRightInd w:val="0"/>
        <w:spacing w:after="120"/>
        <w:rPr>
          <w:szCs w:val="22"/>
        </w:rPr>
      </w:pPr>
      <w:r w:rsidRPr="003B1C20">
        <w:rPr>
          <w:szCs w:val="22"/>
        </w:rPr>
        <w:t>Filings sent by U.S. Postal Service First-Class Mail, Priority Mail, and Priority Mail Express must be sent to 45 L Street NE, Washington, DC 20554.</w:t>
      </w:r>
    </w:p>
    <w:p w:rsidR="00D33631" w:rsidRPr="003B1C20" w:rsidP="00D33631" w14:paraId="1A3046AD" w14:textId="77777777">
      <w:pPr>
        <w:autoSpaceDE w:val="0"/>
        <w:autoSpaceDN w:val="0"/>
        <w:adjustRightInd w:val="0"/>
        <w:spacing w:after="120"/>
        <w:ind w:firstLine="720"/>
        <w:rPr>
          <w:szCs w:val="22"/>
        </w:rPr>
      </w:pPr>
      <w:r w:rsidRPr="003B1C20">
        <w:rPr>
          <w:szCs w:val="22"/>
        </w:rPr>
        <w:t>People with</w:t>
      </w:r>
      <w:r>
        <w:rPr>
          <w:szCs w:val="22"/>
        </w:rPr>
        <w:t xml:space="preserve"> </w:t>
      </w:r>
      <w:r w:rsidRPr="003B1C20">
        <w:rPr>
          <w:szCs w:val="22"/>
        </w:rPr>
        <w:t>Disabilities:</w:t>
      </w:r>
      <w:r>
        <w:rPr>
          <w:szCs w:val="22"/>
        </w:rPr>
        <w:t xml:space="preserve">  </w:t>
      </w:r>
      <w:r w:rsidRPr="003B1C20">
        <w:rPr>
          <w:szCs w:val="22"/>
        </w:rPr>
        <w:t xml:space="preserve">To request materials in accessible formats for people with disabilities (braille, large print, electronic files, audio format), send an e-mail to </w:t>
      </w:r>
      <w:hyperlink r:id="rId7" w:history="1">
        <w:r w:rsidRPr="003B1C20">
          <w:rPr>
            <w:color w:val="0000FF"/>
            <w:szCs w:val="22"/>
            <w:u w:val="single"/>
          </w:rPr>
          <w:t>fcc504@fcc.gov</w:t>
        </w:r>
      </w:hyperlink>
      <w:r w:rsidRPr="003B1C20">
        <w:rPr>
          <w:szCs w:val="22"/>
        </w:rPr>
        <w:t xml:space="preserve"> or call the Consumer &amp; Governmental Affairs Bureau at 202-418-0530.</w:t>
      </w:r>
    </w:p>
    <w:p w:rsidR="00D33631" w:rsidRPr="00F411D7" w:rsidP="00D33631" w14:paraId="49140B07" w14:textId="77777777">
      <w:pPr>
        <w:autoSpaceDE w:val="0"/>
        <w:autoSpaceDN w:val="0"/>
        <w:adjustRightInd w:val="0"/>
        <w:spacing w:after="120"/>
        <w:ind w:firstLine="720"/>
        <w:rPr>
          <w:b/>
          <w:szCs w:val="22"/>
        </w:rPr>
      </w:pPr>
      <w:r w:rsidRPr="003B1C20">
        <w:rPr>
          <w:b/>
          <w:szCs w:val="22"/>
        </w:rPr>
        <w:t>In addition, e-mail one copy of each pleading to each of the following:</w:t>
      </w:r>
    </w:p>
    <w:p w:rsidR="00D33631" w:rsidRPr="00BB2C4F" w:rsidP="00D33631" w14:paraId="20F7DD84" w14:textId="1C7936EC">
      <w:pPr>
        <w:numPr>
          <w:ilvl w:val="0"/>
          <w:numId w:val="7"/>
        </w:numPr>
        <w:autoSpaceDE w:val="0"/>
        <w:autoSpaceDN w:val="0"/>
        <w:adjustRightInd w:val="0"/>
        <w:spacing w:after="120"/>
        <w:rPr>
          <w:szCs w:val="22"/>
        </w:rPr>
      </w:pPr>
      <w:r>
        <w:rPr>
          <w:szCs w:val="22"/>
        </w:rPr>
        <w:t>Gregory Kwan</w:t>
      </w:r>
      <w:r w:rsidRPr="003B1C20" w:rsidR="00DA5151">
        <w:rPr>
          <w:szCs w:val="22"/>
        </w:rPr>
        <w:t>, Competition Policy Division, Wireline Competition Bureau</w:t>
      </w:r>
      <w:r w:rsidR="00DA5151">
        <w:rPr>
          <w:szCs w:val="22"/>
        </w:rPr>
        <w:t xml:space="preserve">, </w:t>
      </w:r>
      <w:hyperlink r:id="rId8" w:history="1">
        <w:r w:rsidRPr="00E958AD">
          <w:rPr>
            <w:rStyle w:val="Hyperlink"/>
            <w:szCs w:val="22"/>
          </w:rPr>
          <w:t>gregory.kwan@fcc.gov</w:t>
        </w:r>
      </w:hyperlink>
      <w:r w:rsidR="00DA5151">
        <w:rPr>
          <w:szCs w:val="22"/>
        </w:rPr>
        <w:t>;</w:t>
      </w:r>
      <w:r w:rsidRPr="003B1C20" w:rsidR="00DA5151">
        <w:rPr>
          <w:szCs w:val="22"/>
        </w:rPr>
        <w:t xml:space="preserve"> </w:t>
      </w:r>
      <w:r w:rsidRPr="00BB2C4F" w:rsidR="00DA5151">
        <w:rPr>
          <w:szCs w:val="22"/>
        </w:rPr>
        <w:t>and</w:t>
      </w:r>
    </w:p>
    <w:p w:rsidR="00D33631" w:rsidRPr="003B1C20" w:rsidP="00D33631" w14:paraId="5FF9DFDA" w14:textId="77777777">
      <w:pPr>
        <w:numPr>
          <w:ilvl w:val="0"/>
          <w:numId w:val="7"/>
        </w:numPr>
        <w:autoSpaceDE w:val="0"/>
        <w:autoSpaceDN w:val="0"/>
        <w:adjustRightInd w:val="0"/>
        <w:spacing w:after="120"/>
        <w:rPr>
          <w:szCs w:val="22"/>
        </w:rPr>
      </w:pPr>
      <w:r w:rsidRPr="003B1C20">
        <w:rPr>
          <w:szCs w:val="22"/>
        </w:rPr>
        <w:t xml:space="preserve">Jim Bird, Office of General Counsel, </w:t>
      </w:r>
      <w:hyperlink r:id="rId9">
        <w:r w:rsidRPr="003B1C20">
          <w:rPr>
            <w:color w:val="0000FF"/>
            <w:szCs w:val="22"/>
            <w:u w:val="single"/>
          </w:rPr>
          <w:t>jim.bird@fcc.gov</w:t>
        </w:r>
      </w:hyperlink>
      <w:r w:rsidRPr="003B1C20">
        <w:rPr>
          <w:szCs w:val="22"/>
        </w:rPr>
        <w:t>.</w:t>
      </w:r>
    </w:p>
    <w:p w:rsidR="00D33631" w:rsidRPr="003B1C20" w:rsidP="00D33631" w14:paraId="100D924E" w14:textId="77777777">
      <w:pPr>
        <w:autoSpaceDE w:val="0"/>
        <w:autoSpaceDN w:val="0"/>
        <w:adjustRightInd w:val="0"/>
        <w:spacing w:after="120"/>
        <w:ind w:firstLine="720"/>
        <w:rPr>
          <w:szCs w:val="22"/>
        </w:rPr>
      </w:pPr>
      <w:r w:rsidRPr="003B1C20">
        <w:rPr>
          <w:szCs w:val="22"/>
        </w:rPr>
        <w:t xml:space="preserve">The proceeding in this Notice shall be treated as a “permit-but-disclose” proceeding in accordance with the Commission’s </w:t>
      </w:r>
      <w:r w:rsidRPr="003B1C20">
        <w:rPr>
          <w:i/>
          <w:szCs w:val="22"/>
        </w:rPr>
        <w:t xml:space="preserve">ex </w:t>
      </w:r>
      <w:r w:rsidRPr="003B1C20">
        <w:rPr>
          <w:i/>
          <w:szCs w:val="22"/>
        </w:rPr>
        <w:t>parte</w:t>
      </w:r>
      <w:r w:rsidRPr="003B1C20">
        <w:rPr>
          <w:szCs w:val="22"/>
        </w:rPr>
        <w:t xml:space="preserve"> rules.  Persons making </w:t>
      </w:r>
      <w:r w:rsidRPr="003B1C20">
        <w:rPr>
          <w:i/>
          <w:szCs w:val="22"/>
        </w:rPr>
        <w:t xml:space="preserve">ex </w:t>
      </w:r>
      <w:r w:rsidRPr="003B1C20">
        <w:rPr>
          <w:i/>
          <w:szCs w:val="22"/>
        </w:rPr>
        <w:t>parte</w:t>
      </w:r>
      <w:r w:rsidRPr="003B1C20">
        <w:rPr>
          <w:szCs w:val="22"/>
        </w:rPr>
        <w:t xml:space="preserve"> presentations must file a copy of any written presentation or a memorandum summarizing any oral presentation within two business days after the presentation (unless a different deadline applicable to the Sunshine period applies).  Persons making oral </w:t>
      </w:r>
      <w:r w:rsidRPr="003B1C20">
        <w:rPr>
          <w:i/>
          <w:szCs w:val="22"/>
        </w:rPr>
        <w:t xml:space="preserve">ex </w:t>
      </w:r>
      <w:r w:rsidRPr="003B1C20">
        <w:rPr>
          <w:i/>
          <w:szCs w:val="22"/>
        </w:rPr>
        <w:t>parte</w:t>
      </w:r>
      <w:r w:rsidRPr="003B1C20">
        <w:rPr>
          <w:szCs w:val="22"/>
        </w:rPr>
        <w:t xml:space="preserve"> presentations are reminded that memoranda summarizing the presentation must (1) list all persons attending or otherwise participating in the meeting at which the </w:t>
      </w:r>
      <w:r w:rsidRPr="003B1C20">
        <w:rPr>
          <w:i/>
          <w:szCs w:val="22"/>
        </w:rPr>
        <w:t xml:space="preserve">ex </w:t>
      </w:r>
      <w:r w:rsidRPr="003B1C20">
        <w:rPr>
          <w:i/>
          <w:szCs w:val="22"/>
        </w:rPr>
        <w:t>parte</w:t>
      </w:r>
      <w:r w:rsidRPr="003B1C20">
        <w:rPr>
          <w:szCs w:val="22"/>
        </w:rPr>
        <w:t xml:space="preserve"> presentation was made, and (2) summarize all data presented and arguments made during the presentation.  If the presentation consisted in whole or in part of the presentation of data or arguments already reflected in the presenter’s written comments, memoranda or other filings in the proceeding, the presenter may provide citations to such data or arguments in his or her prior comments, memoranda, or other filings (specifying the relevant page and/or paragraph numbers where such data or arguments can be found) in lieu of summarizing them in the memorandum.  Documents shown or given to Commission staff during </w:t>
      </w:r>
      <w:r w:rsidRPr="003B1C20">
        <w:rPr>
          <w:i/>
          <w:szCs w:val="22"/>
        </w:rPr>
        <w:t xml:space="preserve">ex </w:t>
      </w:r>
      <w:r w:rsidRPr="003B1C20">
        <w:rPr>
          <w:i/>
          <w:szCs w:val="22"/>
        </w:rPr>
        <w:t>parte</w:t>
      </w:r>
      <w:r w:rsidRPr="003B1C20">
        <w:rPr>
          <w:szCs w:val="22"/>
        </w:rPr>
        <w:t xml:space="preserve"> meetings are deemed to be written </w:t>
      </w:r>
      <w:r w:rsidRPr="003B1C20">
        <w:rPr>
          <w:i/>
          <w:szCs w:val="22"/>
        </w:rPr>
        <w:t xml:space="preserve">ex </w:t>
      </w:r>
      <w:r w:rsidRPr="003B1C20">
        <w:rPr>
          <w:i/>
          <w:szCs w:val="22"/>
        </w:rPr>
        <w:t>parte</w:t>
      </w:r>
      <w:r w:rsidRPr="003B1C20">
        <w:rPr>
          <w:szCs w:val="22"/>
        </w:rPr>
        <w:t xml:space="preserve"> presentations and must be filed consistent with rule 1.1206(b), 47 CFR § 1.1206(b).  Participants in this proceeding should familiarize themselves with the Commission’s </w:t>
      </w:r>
      <w:r w:rsidRPr="003B1C20">
        <w:rPr>
          <w:i/>
          <w:szCs w:val="22"/>
        </w:rPr>
        <w:t xml:space="preserve">ex </w:t>
      </w:r>
      <w:r w:rsidRPr="003B1C20">
        <w:rPr>
          <w:i/>
          <w:szCs w:val="22"/>
        </w:rPr>
        <w:t>parte</w:t>
      </w:r>
      <w:r w:rsidRPr="003B1C20">
        <w:rPr>
          <w:szCs w:val="22"/>
        </w:rPr>
        <w:t xml:space="preserve"> rules.</w:t>
      </w:r>
    </w:p>
    <w:p w:rsidR="00384074" w:rsidP="00B07C84" w14:paraId="73B26139" w14:textId="77777777">
      <w:pPr>
        <w:autoSpaceDE w:val="0"/>
        <w:autoSpaceDN w:val="0"/>
        <w:adjustRightInd w:val="0"/>
        <w:spacing w:after="120"/>
        <w:ind w:firstLine="720"/>
        <w:rPr>
          <w:szCs w:val="22"/>
        </w:rPr>
      </w:pPr>
      <w:r w:rsidRPr="003B1C20">
        <w:rPr>
          <w:szCs w:val="22"/>
        </w:rPr>
        <w:t>To allow the Commission to consider fully all substantive issues regarding the application in as timely and efficient a manner as possible, petitioners and commenters should raise all issues in their initial filings.  New issues may not be raised in responses or replies.</w:t>
      </w:r>
      <w:r>
        <w:rPr>
          <w:szCs w:val="22"/>
          <w:vertAlign w:val="superscript"/>
        </w:rPr>
        <w:footnoteReference w:id="21"/>
      </w:r>
      <w:r w:rsidRPr="003B1C20">
        <w:rPr>
          <w:szCs w:val="22"/>
        </w:rPr>
        <w:t xml:space="preserve">  A party or interested person seeking to raise a new issue after the pleading cycle has closed must show good cause why it was not possible for it to have raised the issue previously.  Submissions after the pleading cycle has closed that seek to raise new issues based on new facts or newly discovered facts should be filed within 15 days after such facts are discovered.  Absent such a showing of good cause, any issues not timely raised may be disregarded by the Commission.</w:t>
      </w:r>
    </w:p>
    <w:p w:rsidR="003063B6" w:rsidP="00E9703B" w14:paraId="07F9D7B5" w14:textId="38F5ADF9">
      <w:pPr>
        <w:autoSpaceDE w:val="0"/>
        <w:autoSpaceDN w:val="0"/>
        <w:adjustRightInd w:val="0"/>
        <w:spacing w:after="120"/>
        <w:ind w:firstLine="720"/>
      </w:pPr>
      <w:r w:rsidRPr="003B1C20">
        <w:rPr>
          <w:szCs w:val="22"/>
        </w:rPr>
        <w:t>For further information, please contact</w:t>
      </w:r>
      <w:r w:rsidR="0061190D">
        <w:rPr>
          <w:szCs w:val="22"/>
        </w:rPr>
        <w:t xml:space="preserve"> </w:t>
      </w:r>
      <w:r w:rsidR="0077180E">
        <w:rPr>
          <w:szCs w:val="22"/>
        </w:rPr>
        <w:t>Gregory Kwan</w:t>
      </w:r>
      <w:r w:rsidR="0061190D">
        <w:rPr>
          <w:szCs w:val="22"/>
        </w:rPr>
        <w:t xml:space="preserve">, </w:t>
      </w:r>
      <w:r>
        <w:rPr>
          <w:szCs w:val="22"/>
        </w:rPr>
        <w:t>Competition Policy Division, Wireline Competition Bureau,</w:t>
      </w:r>
      <w:r w:rsidRPr="003B1C20">
        <w:rPr>
          <w:szCs w:val="22"/>
        </w:rPr>
        <w:t xml:space="preserve"> at </w:t>
      </w:r>
      <w:r w:rsidRPr="003B1C20">
        <w:t>(202) 41</w:t>
      </w:r>
      <w:r w:rsidR="004B5C54">
        <w:t>8-</w:t>
      </w:r>
      <w:r w:rsidR="0077180E">
        <w:t>1191</w:t>
      </w:r>
      <w:r w:rsidR="00BD71EB">
        <w:t xml:space="preserve"> or</w:t>
      </w:r>
      <w:r w:rsidR="0061190D">
        <w:t xml:space="preserve"> </w:t>
      </w:r>
      <w:hyperlink r:id="rId8" w:history="1">
        <w:r w:rsidRPr="00E958AD" w:rsidR="0077180E">
          <w:rPr>
            <w:rStyle w:val="Hyperlink"/>
          </w:rPr>
          <w:t>gregory.kwan@fcc.gov</w:t>
        </w:r>
      </w:hyperlink>
      <w:r w:rsidR="0061190D">
        <w:t>.</w:t>
      </w:r>
    </w:p>
    <w:p w:rsidR="003063B6" w:rsidRPr="0061190D" w:rsidP="0061190D" w14:paraId="16D4FE58" w14:textId="77777777">
      <w:pPr>
        <w:autoSpaceDE w:val="0"/>
        <w:autoSpaceDN w:val="0"/>
        <w:adjustRightInd w:val="0"/>
        <w:spacing w:after="120"/>
        <w:ind w:firstLine="720"/>
      </w:pPr>
    </w:p>
    <w:p w:rsidR="00D91AF7" w:rsidRPr="00D91AF7" w:rsidP="00D91AF7" w14:paraId="6127B154" w14:textId="22F9A57E">
      <w:pPr>
        <w:autoSpaceDE w:val="0"/>
        <w:autoSpaceDN w:val="0"/>
        <w:adjustRightInd w:val="0"/>
        <w:jc w:val="center"/>
        <w:rPr>
          <w:b/>
          <w:szCs w:val="22"/>
        </w:rPr>
      </w:pPr>
      <w:r w:rsidRPr="007D6E06">
        <w:rPr>
          <w:b/>
          <w:szCs w:val="22"/>
        </w:rPr>
        <w:t>-FCC-</w:t>
      </w:r>
      <w:bookmarkEnd w:id="1"/>
    </w:p>
    <w:sectPr>
      <w:headerReference w:type="default" r:id="rId10"/>
      <w:footerReference w:type="even" r:id="rId11"/>
      <w:footerReference w:type="default" r:id="rId12"/>
      <w:headerReference w:type="first" r:id="rId13"/>
      <w:footerReference w:type="first" r:id="rId14"/>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12962" w14:paraId="2A15387E" w14:textId="77777777">
      <w:pPr>
        <w:spacing w:line="20" w:lineRule="exact"/>
      </w:pPr>
    </w:p>
  </w:endnote>
  <w:endnote w:type="continuationSeparator" w:id="1">
    <w:p w:rsidR="00A12962" w14:paraId="28A7BD1F" w14:textId="77777777">
      <w:r>
        <w:t xml:space="preserve"> </w:t>
      </w:r>
    </w:p>
  </w:endnote>
  <w:endnote w:type="continuationNotice" w:id="2">
    <w:p w:rsidR="00A12962" w14:paraId="4D9689B9"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7F166280" w14:textId="77777777">
    <w:pPr>
      <w:pStyle w:val="Footer"/>
      <w:framePr w:wrap="around" w:vAnchor="text" w:hAnchor="margin" w:xAlign="center" w:y="1"/>
    </w:pPr>
    <w:r>
      <w:fldChar w:fldCharType="begin"/>
    </w:r>
    <w:r>
      <w:instrText xml:space="preserve">PAGE  </w:instrText>
    </w:r>
    <w:r>
      <w:fldChar w:fldCharType="separate"/>
    </w:r>
    <w:r>
      <w:fldChar w:fldCharType="end"/>
    </w:r>
  </w:p>
  <w:p w:rsidR="00BA3BA8" w14:paraId="18CDB3F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63D6F73D"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7D31BB79"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12962" w14:paraId="54057213" w14:textId="77777777">
      <w:r>
        <w:separator/>
      </w:r>
    </w:p>
  </w:footnote>
  <w:footnote w:type="continuationSeparator" w:id="1">
    <w:p w:rsidR="00A12962" w14:paraId="532ECEDD" w14:textId="77777777">
      <w:pPr>
        <w:rPr>
          <w:sz w:val="20"/>
        </w:rPr>
      </w:pPr>
      <w:r>
        <w:rPr>
          <w:sz w:val="20"/>
        </w:rPr>
        <w:t xml:space="preserve">(Continued from previous page)  </w:t>
      </w:r>
      <w:r>
        <w:rPr>
          <w:sz w:val="20"/>
        </w:rPr>
        <w:separator/>
      </w:r>
    </w:p>
  </w:footnote>
  <w:footnote w:type="continuationNotice" w:id="2">
    <w:p w:rsidR="00A12962" w14:paraId="5CE07981" w14:textId="77777777">
      <w:pPr>
        <w:jc w:val="right"/>
        <w:rPr>
          <w:sz w:val="20"/>
        </w:rPr>
      </w:pPr>
      <w:r>
        <w:rPr>
          <w:sz w:val="20"/>
        </w:rPr>
        <w:t>(continued….)</w:t>
      </w:r>
    </w:p>
  </w:footnote>
  <w:footnote w:id="3">
    <w:p w:rsidR="00881759" w:rsidRPr="007415D0" w:rsidP="007415D0" w14:paraId="7F40132A" w14:textId="77777777">
      <w:pPr>
        <w:pStyle w:val="FootnoteText"/>
      </w:pPr>
      <w:r w:rsidRPr="007415D0">
        <w:rPr>
          <w:rStyle w:val="FootnoteReference"/>
          <w:sz w:val="20"/>
        </w:rPr>
        <w:footnoteRef/>
      </w:r>
      <w:r w:rsidRPr="007415D0">
        <w:t xml:space="preserve"> </w:t>
      </w:r>
      <w:r w:rsidRPr="007415D0">
        <w:rPr>
          <w:i/>
        </w:rPr>
        <w:t>See</w:t>
      </w:r>
      <w:r w:rsidRPr="007415D0">
        <w:t xml:space="preserve"> 47 U.S.C. § 214(a); 47 CFR § 63.04.</w:t>
      </w:r>
    </w:p>
  </w:footnote>
  <w:footnote w:id="4">
    <w:p w:rsidR="00881759" w:rsidRPr="007415D0" w:rsidP="006E20B6" w14:paraId="582C35FB" w14:textId="00506B82">
      <w:pPr>
        <w:autoSpaceDE w:val="0"/>
        <w:autoSpaceDN w:val="0"/>
        <w:adjustRightInd w:val="0"/>
        <w:spacing w:after="120"/>
        <w:rPr>
          <w:sz w:val="20"/>
        </w:rPr>
      </w:pPr>
      <w:r w:rsidRPr="007415D0">
        <w:rPr>
          <w:rStyle w:val="FootnoteReference"/>
          <w:sz w:val="20"/>
        </w:rPr>
        <w:footnoteRef/>
      </w:r>
      <w:r w:rsidRPr="007415D0">
        <w:rPr>
          <w:sz w:val="20"/>
        </w:rPr>
        <w:t xml:space="preserve"> Domestic Section 214 Application for the Transfer of Control of </w:t>
      </w:r>
      <w:bookmarkStart w:id="5" w:name="_Hlk206416663"/>
      <w:r w:rsidR="00661C93">
        <w:rPr>
          <w:sz w:val="20"/>
        </w:rPr>
        <w:t xml:space="preserve">Epic </w:t>
      </w:r>
      <w:r w:rsidR="00D57585">
        <w:rPr>
          <w:sz w:val="20"/>
        </w:rPr>
        <w:t>Touch Co., Inc.</w:t>
      </w:r>
      <w:r w:rsidR="00661C93">
        <w:rPr>
          <w:sz w:val="20"/>
        </w:rPr>
        <w:t xml:space="preserve"> </w:t>
      </w:r>
      <w:r w:rsidR="00A81C83">
        <w:rPr>
          <w:sz w:val="20"/>
        </w:rPr>
        <w:t xml:space="preserve">and Elkhart Telephone Company </w:t>
      </w:r>
      <w:r w:rsidR="00661C93">
        <w:rPr>
          <w:sz w:val="20"/>
        </w:rPr>
        <w:t xml:space="preserve">to </w:t>
      </w:r>
      <w:r w:rsidR="00661C93">
        <w:rPr>
          <w:sz w:val="20"/>
        </w:rPr>
        <w:t>IdeaTek</w:t>
      </w:r>
      <w:r w:rsidR="00661C93">
        <w:rPr>
          <w:sz w:val="20"/>
        </w:rPr>
        <w:t xml:space="preserve">, </w:t>
      </w:r>
      <w:bookmarkEnd w:id="5"/>
      <w:r w:rsidRPr="007415D0" w:rsidR="000A0F72">
        <w:rPr>
          <w:sz w:val="20"/>
        </w:rPr>
        <w:t xml:space="preserve">WC </w:t>
      </w:r>
      <w:r w:rsidRPr="007415D0">
        <w:rPr>
          <w:sz w:val="20"/>
        </w:rPr>
        <w:t>Docket No. 2</w:t>
      </w:r>
      <w:r w:rsidRPr="007415D0" w:rsidR="00642BB6">
        <w:rPr>
          <w:sz w:val="20"/>
        </w:rPr>
        <w:t>5</w:t>
      </w:r>
      <w:r w:rsidRPr="007415D0">
        <w:rPr>
          <w:sz w:val="20"/>
        </w:rPr>
        <w:t>-</w:t>
      </w:r>
      <w:r w:rsidR="00105EFE">
        <w:rPr>
          <w:sz w:val="20"/>
        </w:rPr>
        <w:t>301</w:t>
      </w:r>
      <w:r w:rsidRPr="007415D0">
        <w:rPr>
          <w:sz w:val="20"/>
        </w:rPr>
        <w:t xml:space="preserve"> (filed </w:t>
      </w:r>
      <w:r w:rsidR="00105EFE">
        <w:rPr>
          <w:sz w:val="20"/>
        </w:rPr>
        <w:t>Sept</w:t>
      </w:r>
      <w:r w:rsidRPr="007415D0">
        <w:rPr>
          <w:sz w:val="20"/>
        </w:rPr>
        <w:t>.</w:t>
      </w:r>
      <w:r w:rsidRPr="007415D0" w:rsidR="00F03D70">
        <w:rPr>
          <w:sz w:val="20"/>
        </w:rPr>
        <w:t xml:space="preserve"> </w:t>
      </w:r>
      <w:r w:rsidR="00105EFE">
        <w:rPr>
          <w:sz w:val="20"/>
        </w:rPr>
        <w:t>29</w:t>
      </w:r>
      <w:r w:rsidRPr="007415D0">
        <w:rPr>
          <w:sz w:val="20"/>
        </w:rPr>
        <w:t>, 202</w:t>
      </w:r>
      <w:r w:rsidRPr="007415D0" w:rsidR="005347B2">
        <w:rPr>
          <w:sz w:val="20"/>
        </w:rPr>
        <w:t>5</w:t>
      </w:r>
      <w:r w:rsidRPr="007415D0">
        <w:rPr>
          <w:sz w:val="20"/>
        </w:rPr>
        <w:t>) (Application).</w:t>
      </w:r>
      <w:r w:rsidRPr="007415D0" w:rsidR="00737A51">
        <w:rPr>
          <w:sz w:val="20"/>
        </w:rPr>
        <w:t xml:space="preserve">  </w:t>
      </w:r>
      <w:r w:rsidR="00BF2425">
        <w:rPr>
          <w:sz w:val="20"/>
        </w:rPr>
        <w:t xml:space="preserve">On </w:t>
      </w:r>
      <w:r w:rsidR="00440086">
        <w:rPr>
          <w:sz w:val="20"/>
        </w:rPr>
        <w:t>December 18, 2025</w:t>
      </w:r>
      <w:r w:rsidR="00BF2425">
        <w:rPr>
          <w:sz w:val="20"/>
        </w:rPr>
        <w:t>, Applicants filed a supplement to the Application.  Letter from Ste</w:t>
      </w:r>
      <w:r w:rsidR="003B7CA5">
        <w:rPr>
          <w:sz w:val="20"/>
        </w:rPr>
        <w:t>phen E.</w:t>
      </w:r>
      <w:r w:rsidR="00BF2425">
        <w:rPr>
          <w:sz w:val="20"/>
        </w:rPr>
        <w:t xml:space="preserve"> Coran, </w:t>
      </w:r>
      <w:r w:rsidR="00080693">
        <w:rPr>
          <w:sz w:val="20"/>
        </w:rPr>
        <w:t xml:space="preserve">Counsel for </w:t>
      </w:r>
      <w:r w:rsidR="00080693">
        <w:rPr>
          <w:sz w:val="20"/>
        </w:rPr>
        <w:t>IdeaTek</w:t>
      </w:r>
      <w:r w:rsidR="00080693">
        <w:rPr>
          <w:sz w:val="20"/>
        </w:rPr>
        <w:t xml:space="preserve"> Telecom, LLC, to Marlene H. Dortch, Secretary, FCC, WC Docket No. 25-301</w:t>
      </w:r>
      <w:r w:rsidR="00E07844">
        <w:rPr>
          <w:sz w:val="20"/>
        </w:rPr>
        <w:t xml:space="preserve"> (filed Dec. </w:t>
      </w:r>
      <w:r w:rsidR="00440086">
        <w:rPr>
          <w:sz w:val="20"/>
        </w:rPr>
        <w:t>18</w:t>
      </w:r>
      <w:r w:rsidR="00E07844">
        <w:rPr>
          <w:sz w:val="20"/>
        </w:rPr>
        <w:t xml:space="preserve">, 2025) (Supplement).  </w:t>
      </w:r>
      <w:r w:rsidRPr="004B0B75" w:rsidR="007C5751">
        <w:rPr>
          <w:sz w:val="20"/>
        </w:rPr>
        <w:t xml:space="preserve">Any action on the domestic 214 application is without prejudice to Commission action on </w:t>
      </w:r>
      <w:r w:rsidRPr="004B0B75" w:rsidR="00E13708">
        <w:rPr>
          <w:sz w:val="20"/>
        </w:rPr>
        <w:t xml:space="preserve">other </w:t>
      </w:r>
      <w:r w:rsidRPr="004B0B75" w:rsidR="005969CF">
        <w:rPr>
          <w:sz w:val="20"/>
        </w:rPr>
        <w:t>related applications</w:t>
      </w:r>
      <w:r w:rsidRPr="004B0B75" w:rsidR="00E13708">
        <w:rPr>
          <w:sz w:val="20"/>
        </w:rPr>
        <w:t>.</w:t>
      </w:r>
      <w:r w:rsidR="00E13708">
        <w:rPr>
          <w:sz w:val="20"/>
        </w:rPr>
        <w:t xml:space="preserve"> </w:t>
      </w:r>
    </w:p>
  </w:footnote>
  <w:footnote w:id="5">
    <w:p w:rsidR="00246CC6" w14:paraId="26CE5035" w14:textId="13F01857">
      <w:pPr>
        <w:pStyle w:val="FootnoteText"/>
      </w:pPr>
      <w:r>
        <w:rPr>
          <w:rStyle w:val="FootnoteReference"/>
        </w:rPr>
        <w:footnoteRef/>
      </w:r>
      <w:r>
        <w:t xml:space="preserve"> Application at 2.</w:t>
      </w:r>
    </w:p>
  </w:footnote>
  <w:footnote w:id="6">
    <w:p w:rsidR="007D0D92" w:rsidRPr="00830B7B" w:rsidP="008E1B19" w14:paraId="6E9DD37B" w14:textId="30AB72A1">
      <w:pPr>
        <w:pStyle w:val="FootnoteText"/>
      </w:pPr>
      <w:r>
        <w:rPr>
          <w:rStyle w:val="FootnoteReference"/>
        </w:rPr>
        <w:footnoteRef/>
      </w:r>
      <w:r>
        <w:t xml:space="preserve"> </w:t>
      </w:r>
      <w:r w:rsidR="00246CC6">
        <w:rPr>
          <w:i/>
          <w:iCs/>
        </w:rPr>
        <w:t>Id.</w:t>
      </w:r>
      <w:r w:rsidR="00261F11">
        <w:t xml:space="preserve"> </w:t>
      </w:r>
      <w:r w:rsidR="001421F8">
        <w:t xml:space="preserve"> </w:t>
      </w:r>
      <w:r w:rsidR="00CE1302">
        <w:t xml:space="preserve">Applicants state that </w:t>
      </w:r>
      <w:r w:rsidR="00394BDA">
        <w:t xml:space="preserve">Elkhart </w:t>
      </w:r>
      <w:r w:rsidR="00F376D7">
        <w:t xml:space="preserve">is designated as an Eligible Telecommunications Carrier (ETC) and that it </w:t>
      </w:r>
      <w:r w:rsidR="00394BDA">
        <w:t>receives C</w:t>
      </w:r>
      <w:r w:rsidR="00CE1302">
        <w:t xml:space="preserve">onnect </w:t>
      </w:r>
      <w:r w:rsidR="00394BDA">
        <w:t>A</w:t>
      </w:r>
      <w:r w:rsidR="00CE1302">
        <w:t xml:space="preserve">merica </w:t>
      </w:r>
      <w:r w:rsidR="00394BDA">
        <w:t>F</w:t>
      </w:r>
      <w:r w:rsidR="00CE1302">
        <w:t>und-</w:t>
      </w:r>
      <w:r w:rsidR="00394BDA">
        <w:t xml:space="preserve">Broadband Loop Support (CAF-BLS) and High-Cost Loop Support.  </w:t>
      </w:r>
      <w:r w:rsidR="00671F06">
        <w:rPr>
          <w:i/>
          <w:iCs/>
        </w:rPr>
        <w:t>Id.</w:t>
      </w:r>
      <w:r w:rsidR="00830B7B">
        <w:t xml:space="preserve"> at 2 and 9</w:t>
      </w:r>
      <w:r w:rsidR="00B157E7">
        <w:t xml:space="preserve">; </w:t>
      </w:r>
      <w:r w:rsidR="00B157E7">
        <w:rPr>
          <w:i/>
          <w:iCs/>
        </w:rPr>
        <w:t xml:space="preserve">see also </w:t>
      </w:r>
      <w:r w:rsidR="00ED1197">
        <w:rPr>
          <w:i/>
          <w:iCs/>
        </w:rPr>
        <w:t xml:space="preserve">id. </w:t>
      </w:r>
      <w:r w:rsidR="00ED1197">
        <w:t xml:space="preserve">at 14; </w:t>
      </w:r>
      <w:r w:rsidR="00B157E7">
        <w:t xml:space="preserve">Supplement at </w:t>
      </w:r>
      <w:r w:rsidR="008E1B19">
        <w:t>1</w:t>
      </w:r>
      <w:r w:rsidR="00B157E7">
        <w:t xml:space="preserve"> </w:t>
      </w:r>
      <w:r w:rsidRPr="008E1B19" w:rsidR="00B157E7">
        <w:t>(Elkhart also provides service in Oklahoma)</w:t>
      </w:r>
      <w:r w:rsidR="00830B7B">
        <w:t>.</w:t>
      </w:r>
      <w:r w:rsidR="008E1B19">
        <w:t xml:space="preserve">  Applicants state that, due to the de minimis area served, the Oklahoma Corporation Commission does not regulate Elkhart’s services, and neither Epic Touch nor Elkhart receives high-cost support for any area of Oklahoma.  Supplement at 1.</w:t>
      </w:r>
    </w:p>
  </w:footnote>
  <w:footnote w:id="7">
    <w:p w:rsidR="00122F47" w:rsidRPr="002F4595" w14:paraId="7747A7C5" w14:textId="7BC56E73">
      <w:pPr>
        <w:pStyle w:val="FootnoteText"/>
      </w:pPr>
      <w:r>
        <w:rPr>
          <w:rStyle w:val="FootnoteReference"/>
        </w:rPr>
        <w:footnoteRef/>
      </w:r>
      <w:r>
        <w:t xml:space="preserve"> </w:t>
      </w:r>
      <w:r w:rsidR="00EB4DD3">
        <w:t>Applicants state</w:t>
      </w:r>
      <w:r w:rsidR="00DE08E8">
        <w:t xml:space="preserve"> that</w:t>
      </w:r>
      <w:r w:rsidR="00803787">
        <w:t xml:space="preserve"> </w:t>
      </w:r>
      <w:r w:rsidR="00803787">
        <w:t>IdeaTek</w:t>
      </w:r>
      <w:r w:rsidR="00803787">
        <w:t xml:space="preserve"> operates primarily in Kansas, where it is authorized to provide local exchange and interexchange services and is designated as an ETC.</w:t>
      </w:r>
      <w:r w:rsidR="000641A8">
        <w:t xml:space="preserve">  </w:t>
      </w:r>
      <w:r w:rsidR="000641A8">
        <w:rPr>
          <w:i/>
          <w:iCs/>
        </w:rPr>
        <w:t xml:space="preserve">Id. </w:t>
      </w:r>
      <w:r w:rsidR="000641A8">
        <w:t xml:space="preserve">at 3.  </w:t>
      </w:r>
      <w:r w:rsidR="000641A8">
        <w:t>IdeaTek</w:t>
      </w:r>
      <w:r w:rsidR="00803787">
        <w:t xml:space="preserve"> is also authorized to provide local exchange, interexchange, and interconnected Voice over Internet Protocol services in Missouri.  </w:t>
      </w:r>
      <w:r w:rsidR="00F747A3">
        <w:rPr>
          <w:i/>
          <w:iCs/>
        </w:rPr>
        <w:t xml:space="preserve">Id.  </w:t>
      </w:r>
      <w:r w:rsidR="00803787">
        <w:t>Idea</w:t>
      </w:r>
      <w:r w:rsidR="00D94C02">
        <w:t>T</w:t>
      </w:r>
      <w:r w:rsidR="00803787">
        <w:t>ek</w:t>
      </w:r>
      <w:r w:rsidR="00803787">
        <w:t xml:space="preserve"> also holds approximately 75 wireless non-common carrier licenses issued by the Commission.</w:t>
      </w:r>
      <w:r w:rsidR="006B1A93">
        <w:t xml:space="preserve">  </w:t>
      </w:r>
      <w:r w:rsidR="006B1A93">
        <w:rPr>
          <w:i/>
          <w:iCs/>
        </w:rPr>
        <w:t>Id.</w:t>
      </w:r>
      <w:r w:rsidR="00A97D7E">
        <w:t xml:space="preserve">  </w:t>
      </w:r>
      <w:r w:rsidR="00DE08E8">
        <w:t xml:space="preserve">Applicants state that </w:t>
      </w:r>
      <w:r w:rsidR="00DE08E8">
        <w:t>IdeaTek</w:t>
      </w:r>
      <w:r w:rsidR="00DE08E8">
        <w:t xml:space="preserve"> </w:t>
      </w:r>
      <w:r w:rsidR="0003454E">
        <w:t xml:space="preserve">currently </w:t>
      </w:r>
      <w:r w:rsidRPr="0003454E" w:rsidR="00BA2E0C">
        <w:t>receives</w:t>
      </w:r>
      <w:r w:rsidR="00DE08E8">
        <w:t xml:space="preserve"> CAF Phase II</w:t>
      </w:r>
      <w:r w:rsidR="00D10824">
        <w:t xml:space="preserve">, and Rural Digital Opportunity </w:t>
      </w:r>
      <w:r w:rsidR="002F4595">
        <w:t xml:space="preserve">Fund (RDOF) support.  </w:t>
      </w:r>
      <w:r w:rsidR="002F4595">
        <w:rPr>
          <w:i/>
          <w:iCs/>
        </w:rPr>
        <w:t xml:space="preserve">Id. </w:t>
      </w:r>
      <w:r w:rsidR="002F4595">
        <w:t>at 3-4</w:t>
      </w:r>
      <w:r w:rsidR="00314387">
        <w:t xml:space="preserve"> and </w:t>
      </w:r>
      <w:r w:rsidR="00A44061">
        <w:t>9</w:t>
      </w:r>
      <w:r w:rsidR="002F4595">
        <w:t>.</w:t>
      </w:r>
    </w:p>
  </w:footnote>
  <w:footnote w:id="8">
    <w:p w:rsidR="003E53B6" w:rsidRPr="003E53B6" w14:paraId="5A1326FD" w14:textId="1E2E38B1">
      <w:pPr>
        <w:pStyle w:val="FootnoteText"/>
      </w:pPr>
      <w:r>
        <w:rPr>
          <w:rStyle w:val="FootnoteReference"/>
        </w:rPr>
        <w:footnoteRef/>
      </w:r>
      <w:r>
        <w:t xml:space="preserve"> </w:t>
      </w:r>
      <w:r>
        <w:rPr>
          <w:i/>
          <w:iCs/>
        </w:rPr>
        <w:t xml:space="preserve">Id. </w:t>
      </w:r>
      <w:r>
        <w:t>at 13.</w:t>
      </w:r>
    </w:p>
  </w:footnote>
  <w:footnote w:id="9">
    <w:p w:rsidR="00B34D6F" w:rsidRPr="004D6B72" w:rsidP="004D6B72" w14:paraId="148B66DF" w14:textId="1F455B23">
      <w:pPr>
        <w:pStyle w:val="FootnoteText"/>
        <w:rPr>
          <w:i/>
          <w:iCs/>
        </w:rPr>
      </w:pPr>
      <w:r>
        <w:rPr>
          <w:rStyle w:val="FootnoteReference"/>
        </w:rPr>
        <w:footnoteRef/>
      </w:r>
      <w:r>
        <w:t xml:space="preserve"> </w:t>
      </w:r>
      <w:r w:rsidR="009C7AF3">
        <w:rPr>
          <w:i/>
          <w:iCs/>
        </w:rPr>
        <w:t>Id.</w:t>
      </w:r>
    </w:p>
  </w:footnote>
  <w:footnote w:id="10">
    <w:p w:rsidR="0074387D" w:rsidRPr="008C64F6" w:rsidP="0074387D" w14:paraId="793A941A" w14:textId="78E5BC7D">
      <w:pPr>
        <w:pStyle w:val="FootnoteText"/>
        <w:tabs>
          <w:tab w:val="left" w:pos="1798"/>
        </w:tabs>
      </w:pPr>
      <w:r w:rsidRPr="008C64F6">
        <w:rPr>
          <w:rStyle w:val="FootnoteReference"/>
          <w:sz w:val="20"/>
        </w:rPr>
        <w:footnoteRef/>
      </w:r>
      <w:r w:rsidRPr="008C64F6">
        <w:t xml:space="preserve"> </w:t>
      </w:r>
      <w:r>
        <w:t>Application</w:t>
      </w:r>
      <w:r w:rsidRPr="008C64F6">
        <w:rPr>
          <w:i/>
          <w:iCs/>
        </w:rPr>
        <w:t xml:space="preserve"> </w:t>
      </w:r>
      <w:r w:rsidRPr="008C64F6">
        <w:t xml:space="preserve">at </w:t>
      </w:r>
      <w:r w:rsidR="00CC211B">
        <w:t>13</w:t>
      </w:r>
      <w:r w:rsidRPr="008C64F6">
        <w:t xml:space="preserve">; </w:t>
      </w:r>
      <w:r w:rsidRPr="008C64F6">
        <w:rPr>
          <w:i/>
          <w:iCs/>
        </w:rPr>
        <w:t>see also</w:t>
      </w:r>
      <w:r w:rsidR="00D91AF7">
        <w:t xml:space="preserve"> Supplement </w:t>
      </w:r>
      <w:r w:rsidRPr="005945D7">
        <w:t>(</w:t>
      </w:r>
      <w:r w:rsidR="00D91AF7">
        <w:t xml:space="preserve">Revised Current Ownership Structure of </w:t>
      </w:r>
      <w:r w:rsidR="00D91AF7">
        <w:t>IdeaTek</w:t>
      </w:r>
      <w:r w:rsidR="00D91AF7">
        <w:t xml:space="preserve"> Telecom, LLC) at 2; Application,</w:t>
      </w:r>
      <w:r w:rsidRPr="005945D7">
        <w:t xml:space="preserve"> </w:t>
      </w:r>
      <w:r w:rsidRPr="005945D7">
        <w:t>Exh</w:t>
      </w:r>
      <w:r w:rsidRPr="005945D7">
        <w:t>. B (Post-Transaction Ownership Structure</w:t>
      </w:r>
      <w:r w:rsidRPr="00C90866">
        <w:t>) a</w:t>
      </w:r>
      <w:r w:rsidRPr="008C64F6">
        <w:t xml:space="preserve">t 5-6.  </w:t>
      </w:r>
      <w:r w:rsidRPr="00D91AF7">
        <w:t xml:space="preserve">Applicants provide information on </w:t>
      </w:r>
      <w:r w:rsidRPr="00D91AF7" w:rsidR="00D91AF7">
        <w:t>various providers of domestic telecommunications services that are affiliates of Last Dance Holdings and Oak Hill.</w:t>
      </w:r>
      <w:r w:rsidRPr="00D91AF7">
        <w:t xml:space="preserve"> </w:t>
      </w:r>
      <w:r w:rsidR="00D91AF7">
        <w:t xml:space="preserve"> Application at 13-16.</w:t>
      </w:r>
    </w:p>
  </w:footnote>
  <w:footnote w:id="11">
    <w:p w:rsidR="0074387D" w:rsidRPr="008C64F6" w:rsidP="0074387D" w14:paraId="5750A0A8" w14:textId="1A3724A8">
      <w:pPr>
        <w:pStyle w:val="FootnoteText"/>
      </w:pPr>
      <w:r w:rsidRPr="008C64F6">
        <w:rPr>
          <w:rStyle w:val="FootnoteReference"/>
          <w:sz w:val="20"/>
        </w:rPr>
        <w:footnoteRef/>
      </w:r>
      <w:r w:rsidRPr="008C64F6">
        <w:t xml:space="preserve"> </w:t>
      </w:r>
      <w:r>
        <w:rPr>
          <w:i/>
          <w:iCs/>
        </w:rPr>
        <w:t>Id.</w:t>
      </w:r>
      <w:r w:rsidRPr="008C64F6">
        <w:t xml:space="preserve"> at</w:t>
      </w:r>
      <w:r w:rsidR="0036049A">
        <w:t xml:space="preserve"> </w:t>
      </w:r>
      <w:r w:rsidR="000815B3">
        <w:t>13.</w:t>
      </w:r>
    </w:p>
  </w:footnote>
  <w:footnote w:id="12">
    <w:p w:rsidR="0074387D" w:rsidRPr="008C64F6" w:rsidP="000837A0" w14:paraId="4B302692" w14:textId="597298AD">
      <w:pPr>
        <w:pStyle w:val="FootnoteText"/>
      </w:pPr>
      <w:r w:rsidRPr="008C64F6">
        <w:rPr>
          <w:rStyle w:val="FootnoteReference"/>
          <w:sz w:val="20"/>
        </w:rPr>
        <w:footnoteRef/>
      </w:r>
      <w:r w:rsidRPr="008C64F6">
        <w:t xml:space="preserve"> </w:t>
      </w:r>
      <w:r w:rsidRPr="008C64F6">
        <w:rPr>
          <w:i/>
          <w:iCs/>
        </w:rPr>
        <w:t>Id.</w:t>
      </w:r>
      <w:r w:rsidRPr="008C64F6">
        <w:t xml:space="preserve">  Following the consummation of the proposed transaction, the following Delaware entities and U.S. citizen</w:t>
      </w:r>
      <w:r>
        <w:t>s</w:t>
      </w:r>
      <w:r w:rsidRPr="008C64F6">
        <w:t xml:space="preserve"> will hold a 10% or greater interest in Last Dance Holdings:  (1) OHDOP Last Dance Aggregator, L.P. (OHDOP Last Dance Aggregator) (</w:t>
      </w:r>
      <w:r w:rsidR="00840962">
        <w:t xml:space="preserve">approximately </w:t>
      </w:r>
      <w:r w:rsidR="002E57EA">
        <w:t>41.</w:t>
      </w:r>
      <w:r w:rsidR="00802180">
        <w:t>03</w:t>
      </w:r>
      <w:r w:rsidR="002E57EA">
        <w:t xml:space="preserve">% </w:t>
      </w:r>
      <w:r w:rsidRPr="008C64F6">
        <w:t>equity and voting); (2) Pamlico Last Dance Aggregator, L.P. (Pamlico Last Dance Aggregator) (</w:t>
      </w:r>
      <w:r w:rsidR="00840962">
        <w:t xml:space="preserve">approximately </w:t>
      </w:r>
      <w:r w:rsidRPr="008C64F6">
        <w:t>3</w:t>
      </w:r>
      <w:r w:rsidR="00682F29">
        <w:t>2</w:t>
      </w:r>
      <w:r w:rsidR="001321E5">
        <w:t>.24</w:t>
      </w:r>
      <w:r w:rsidRPr="008C64F6">
        <w:t xml:space="preserve">% equity and voting); and (3) George A. </w:t>
      </w:r>
      <w:r w:rsidRPr="008C64F6">
        <w:t>Pfenenger</w:t>
      </w:r>
      <w:r w:rsidRPr="008C64F6">
        <w:t xml:space="preserve"> (</w:t>
      </w:r>
      <w:r w:rsidR="00DE3486">
        <w:t xml:space="preserve">approximately </w:t>
      </w:r>
      <w:r w:rsidR="007F0EFD">
        <w:t>12.82</w:t>
      </w:r>
      <w:r w:rsidR="00DE3486">
        <w:t xml:space="preserve">% </w:t>
      </w:r>
      <w:r w:rsidRPr="008C64F6">
        <w:t xml:space="preserve">equity and voting).  </w:t>
      </w:r>
      <w:r w:rsidR="00FC55B5">
        <w:t xml:space="preserve">Supplement </w:t>
      </w:r>
      <w:r w:rsidR="00840962">
        <w:t xml:space="preserve">(Revised Current Ownership Structure of </w:t>
      </w:r>
      <w:r w:rsidR="00840962">
        <w:t>IdeaTek</w:t>
      </w:r>
      <w:r w:rsidR="00840962">
        <w:t xml:space="preserve"> Telecom, LLC) </w:t>
      </w:r>
      <w:r w:rsidR="00FC55B5">
        <w:t xml:space="preserve">at </w:t>
      </w:r>
      <w:r w:rsidR="00422F81">
        <w:t>4</w:t>
      </w:r>
      <w:r w:rsidRPr="008C64F6">
        <w:t xml:space="preserve">.  The general partner of Last Dance Holdings will be Last Dance Holdings GP, LLC, in which OHDOP Last Dance Aggregator and Pamlico Last Dance Aggregator will each hold 50% of the voting and equity interest.  </w:t>
      </w:r>
      <w:r w:rsidRPr="008C64F6">
        <w:rPr>
          <w:i/>
          <w:iCs/>
        </w:rPr>
        <w:t xml:space="preserve">Id.  </w:t>
      </w:r>
      <w:r w:rsidRPr="007942F0">
        <w:t xml:space="preserve">OHDOP Last Dance Aggregator is ultimately held by </w:t>
      </w:r>
      <w:r w:rsidRPr="007942F0" w:rsidR="00675897">
        <w:t xml:space="preserve">Scott A. Baker, Brian N. Cherry, Benjamin Diesbach, Stratton R. Heath, III, John </w:t>
      </w:r>
      <w:r w:rsidRPr="007942F0" w:rsidR="00955AFF">
        <w:t>R. Monsky, Steven G. Puccinelli, and Tyler J. Wolfman</w:t>
      </w:r>
      <w:r w:rsidRPr="007942F0" w:rsidR="009C3CBE">
        <w:t>, each</w:t>
      </w:r>
      <w:r w:rsidRPr="007942F0" w:rsidR="00115C5A">
        <w:t xml:space="preserve"> of whom are U.S. citizens</w:t>
      </w:r>
      <w:r w:rsidRPr="007942F0" w:rsidR="000837A0">
        <w:t xml:space="preserve">. </w:t>
      </w:r>
      <w:r w:rsidRPr="007942F0">
        <w:t xml:space="preserve"> </w:t>
      </w:r>
      <w:r w:rsidR="00F84E6C">
        <w:t>Application</w:t>
      </w:r>
      <w:r w:rsidR="002962A0">
        <w:t>,</w:t>
      </w:r>
      <w:r w:rsidRPr="007942F0">
        <w:t xml:space="preserve"> </w:t>
      </w:r>
      <w:r w:rsidRPr="007942F0">
        <w:t>Exh</w:t>
      </w:r>
      <w:r w:rsidRPr="007942F0">
        <w:t xml:space="preserve">. B at 9.  Pamlico Last Dance Aggregator is ultimately held by Scott B. Perper, L. Watts Hamrick III, Frederick W. Eubank II, Arthur C. Roselle, Scott R. Stevens, Walker C. Simmons, and Eric J. Wilkins, each U.S. citizens. </w:t>
      </w:r>
      <w:r w:rsidRPr="007942F0">
        <w:rPr>
          <w:i/>
          <w:iCs/>
        </w:rPr>
        <w:t xml:space="preserve"> Id.</w:t>
      </w:r>
      <w:r w:rsidR="002962A0">
        <w:t xml:space="preserve">, </w:t>
      </w:r>
      <w:r w:rsidRPr="007942F0">
        <w:t>Exh</w:t>
      </w:r>
      <w:r w:rsidRPr="007942F0">
        <w:t>. B at 10.</w:t>
      </w:r>
    </w:p>
  </w:footnote>
  <w:footnote w:id="13">
    <w:p w:rsidR="00B7663B" w:rsidRPr="00D64FCA" w:rsidP="00D64FCA" w14:paraId="5801D88E" w14:textId="79BA4C8E">
      <w:pPr>
        <w:pStyle w:val="FootnoteText"/>
      </w:pPr>
      <w:r>
        <w:rPr>
          <w:rStyle w:val="FootnoteReference"/>
        </w:rPr>
        <w:footnoteRef/>
      </w:r>
      <w:r>
        <w:t xml:space="preserve"> </w:t>
      </w:r>
      <w:r w:rsidR="00D8389E">
        <w:t xml:space="preserve">Application at </w:t>
      </w:r>
      <w:r w:rsidR="00282282">
        <w:t xml:space="preserve">4.  </w:t>
      </w:r>
      <w:r w:rsidR="00F3061A">
        <w:t>Applicants state that, i</w:t>
      </w:r>
      <w:r w:rsidRPr="00F3061A" w:rsidR="00F3061A">
        <w:t>n addition to the transfer of control and</w:t>
      </w:r>
      <w:r w:rsidR="00F3061A">
        <w:t xml:space="preserve"> </w:t>
      </w:r>
      <w:r w:rsidRPr="00F3061A" w:rsidR="00F3061A">
        <w:t xml:space="preserve">in connection with the </w:t>
      </w:r>
      <w:r w:rsidR="00F3061A">
        <w:t>proposed t</w:t>
      </w:r>
      <w:r w:rsidRPr="00F3061A" w:rsidR="00F3061A">
        <w:t>ransaction, Elkhart will convert to a Kansas limited liability company</w:t>
      </w:r>
      <w:r w:rsidR="00D64FCA">
        <w:t xml:space="preserve"> </w:t>
      </w:r>
      <w:r w:rsidRPr="00D64FCA" w:rsidR="00D64FCA">
        <w:t>immediately before closing, and Epic Touch will convert to a Delaware limited liability company</w:t>
      </w:r>
      <w:r w:rsidR="00D64FCA">
        <w:t xml:space="preserve"> </w:t>
      </w:r>
      <w:r w:rsidRPr="00D64FCA" w:rsidR="00D64FCA">
        <w:t>immediately after closing</w:t>
      </w:r>
      <w:r w:rsidR="00D64FCA">
        <w:t xml:space="preserve">.  </w:t>
      </w:r>
      <w:r w:rsidR="00D64FCA">
        <w:rPr>
          <w:i/>
          <w:iCs/>
        </w:rPr>
        <w:t>Id.</w:t>
      </w:r>
      <w:r w:rsidR="00D64FCA">
        <w:t xml:space="preserve"> at 1-2.</w:t>
      </w:r>
    </w:p>
  </w:footnote>
  <w:footnote w:id="14">
    <w:p w:rsidR="000F1A00" w:rsidRPr="00931208" w14:paraId="477FDA64" w14:textId="3A255EB2">
      <w:pPr>
        <w:pStyle w:val="FootnoteText"/>
      </w:pPr>
      <w:r>
        <w:rPr>
          <w:rStyle w:val="FootnoteReference"/>
        </w:rPr>
        <w:footnoteRef/>
      </w:r>
      <w:r>
        <w:t xml:space="preserve"> </w:t>
      </w:r>
      <w:r w:rsidR="00931208">
        <w:rPr>
          <w:i/>
          <w:iCs/>
        </w:rPr>
        <w:t xml:space="preserve">Id. </w:t>
      </w:r>
      <w:r w:rsidR="00931208">
        <w:t>at 5-8.</w:t>
      </w:r>
    </w:p>
  </w:footnote>
  <w:footnote w:id="15">
    <w:p w:rsidR="002237F3" w:rsidRPr="008C64F6" w:rsidP="002237F3" w14:paraId="5382A4EA" w14:textId="77777777">
      <w:pPr>
        <w:spacing w:after="120"/>
        <w:rPr>
          <w:sz w:val="20"/>
        </w:rPr>
      </w:pPr>
      <w:r w:rsidRPr="008C64F6">
        <w:rPr>
          <w:rStyle w:val="FootnoteReference"/>
          <w:sz w:val="20"/>
        </w:rPr>
        <w:footnoteRef/>
      </w:r>
      <w:r w:rsidRPr="008C64F6">
        <w:rPr>
          <w:sz w:val="20"/>
        </w:rPr>
        <w:t xml:space="preserve"> </w:t>
      </w:r>
      <w:r w:rsidRPr="008C64F6">
        <w:rPr>
          <w:i/>
          <w:iCs/>
          <w:color w:val="020100"/>
          <w:sz w:val="20"/>
        </w:rPr>
        <w:t>Process Reform for Executive Branch Review of Certain FCC Applications and Petitions Involving Foreign Ownership</w:t>
      </w:r>
      <w:r w:rsidRPr="008C64F6">
        <w:rPr>
          <w:color w:val="020100"/>
          <w:sz w:val="20"/>
        </w:rPr>
        <w:t xml:space="preserve">, IB Docket No. 16-155, Report and Order, 35 FCC </w:t>
      </w:r>
      <w:r w:rsidRPr="008C64F6">
        <w:rPr>
          <w:color w:val="020100"/>
          <w:sz w:val="20"/>
        </w:rPr>
        <w:t>Rcd</w:t>
      </w:r>
      <w:r w:rsidRPr="008C64F6">
        <w:rPr>
          <w:color w:val="020100"/>
          <w:sz w:val="20"/>
        </w:rPr>
        <w:t xml:space="preserve"> 10927, 10936, para. 25 (2020) (</w:t>
      </w:r>
      <w:r w:rsidRPr="008C64F6">
        <w:rPr>
          <w:i/>
          <w:iCs/>
          <w:color w:val="020100"/>
          <w:sz w:val="20"/>
        </w:rPr>
        <w:t>Executive Branch Review Process Order</w:t>
      </w:r>
      <w:r w:rsidRPr="008C64F6">
        <w:rPr>
          <w:color w:val="020100"/>
          <w:sz w:val="20"/>
        </w:rPr>
        <w:t>).</w:t>
      </w:r>
    </w:p>
  </w:footnote>
  <w:footnote w:id="16">
    <w:p w:rsidR="002237F3" w:rsidRPr="008C64F6" w:rsidP="002237F3" w14:paraId="55FD971F" w14:textId="77777777">
      <w:pPr>
        <w:spacing w:after="120"/>
        <w:rPr>
          <w:sz w:val="20"/>
        </w:rPr>
      </w:pPr>
      <w:r w:rsidRPr="008C64F6">
        <w:rPr>
          <w:rStyle w:val="FootnoteReference"/>
          <w:sz w:val="20"/>
        </w:rPr>
        <w:footnoteRef/>
      </w:r>
      <w:r w:rsidRPr="008C64F6">
        <w:rPr>
          <w:sz w:val="20"/>
        </w:rPr>
        <w:t xml:space="preserve"> </w:t>
      </w:r>
      <w:r w:rsidRPr="008C64F6">
        <w:rPr>
          <w:i/>
          <w:iCs/>
          <w:sz w:val="20"/>
        </w:rPr>
        <w:t>Id</w:t>
      </w:r>
      <w:r w:rsidRPr="008C64F6">
        <w:rPr>
          <w:sz w:val="20"/>
        </w:rPr>
        <w:t>.</w:t>
      </w:r>
    </w:p>
  </w:footnote>
  <w:footnote w:id="17">
    <w:p w:rsidR="002237F3" w:rsidRPr="008C64F6" w:rsidP="002237F3" w14:paraId="7C9B7299" w14:textId="45EE6BE1">
      <w:pPr>
        <w:pStyle w:val="FootnoteText"/>
      </w:pPr>
      <w:r w:rsidRPr="008C64F6">
        <w:rPr>
          <w:rStyle w:val="FootnoteReference"/>
          <w:sz w:val="20"/>
        </w:rPr>
        <w:footnoteRef/>
      </w:r>
      <w:r w:rsidRPr="008C64F6">
        <w:t xml:space="preserve"> Application at </w:t>
      </w:r>
      <w:r w:rsidR="00C20122">
        <w:t>20</w:t>
      </w:r>
      <w:r w:rsidRPr="008C64F6">
        <w:t>.</w:t>
      </w:r>
    </w:p>
  </w:footnote>
  <w:footnote w:id="18">
    <w:p w:rsidR="002237F3" w:rsidRPr="008C64F6" w:rsidP="002237F3" w14:paraId="72885ED3" w14:textId="77777777">
      <w:pPr>
        <w:spacing w:after="120"/>
        <w:rPr>
          <w:sz w:val="20"/>
        </w:rPr>
      </w:pPr>
      <w:r w:rsidRPr="008C64F6">
        <w:rPr>
          <w:rStyle w:val="FootnoteReference"/>
          <w:sz w:val="20"/>
        </w:rPr>
        <w:footnoteRef/>
      </w:r>
      <w:r w:rsidRPr="008C64F6">
        <w:rPr>
          <w:sz w:val="20"/>
        </w:rPr>
        <w:t xml:space="preserve"> </w:t>
      </w:r>
      <w:r w:rsidRPr="008C64F6">
        <w:rPr>
          <w:i/>
          <w:iCs/>
          <w:sz w:val="20"/>
        </w:rPr>
        <w:t>Id</w:t>
      </w:r>
      <w:r w:rsidRPr="008C64F6">
        <w:rPr>
          <w:sz w:val="20"/>
        </w:rPr>
        <w:t>.</w:t>
      </w:r>
    </w:p>
  </w:footnote>
  <w:footnote w:id="19">
    <w:p w:rsidR="002237F3" w:rsidRPr="008C64F6" w:rsidP="002237F3" w14:paraId="74AABF9B" w14:textId="77777777">
      <w:pPr>
        <w:spacing w:after="120"/>
        <w:rPr>
          <w:sz w:val="20"/>
        </w:rPr>
      </w:pPr>
      <w:r w:rsidRPr="008C64F6">
        <w:rPr>
          <w:rStyle w:val="FootnoteReference"/>
          <w:sz w:val="20"/>
        </w:rPr>
        <w:footnoteRef/>
      </w:r>
      <w:r w:rsidRPr="008C64F6">
        <w:rPr>
          <w:sz w:val="20"/>
        </w:rPr>
        <w:t xml:space="preserve"> </w:t>
      </w:r>
      <w:r w:rsidRPr="008C64F6">
        <w:rPr>
          <w:i/>
          <w:iCs/>
          <w:sz w:val="20"/>
        </w:rPr>
        <w:t>See</w:t>
      </w:r>
      <w:r w:rsidRPr="008C64F6">
        <w:rPr>
          <w:sz w:val="20"/>
        </w:rPr>
        <w:t xml:space="preserve"> </w:t>
      </w:r>
      <w:r w:rsidRPr="008C64F6">
        <w:rPr>
          <w:i/>
          <w:iCs/>
          <w:sz w:val="20"/>
        </w:rPr>
        <w:t>Executive Branch Review Process Order</w:t>
      </w:r>
      <w:r w:rsidRPr="008C64F6">
        <w:rPr>
          <w:sz w:val="20"/>
        </w:rPr>
        <w:t xml:space="preserve">, 35 FCC </w:t>
      </w:r>
      <w:r w:rsidRPr="008C64F6">
        <w:rPr>
          <w:sz w:val="20"/>
        </w:rPr>
        <w:t>Rcd</w:t>
      </w:r>
      <w:r w:rsidRPr="008C64F6">
        <w:rPr>
          <w:sz w:val="20"/>
        </w:rPr>
        <w:t xml:space="preserve"> at 10941, para. 36 n.99; </w:t>
      </w:r>
      <w:r w:rsidRPr="008C64F6">
        <w:rPr>
          <w:i/>
          <w:iCs/>
          <w:sz w:val="20"/>
        </w:rPr>
        <w:t>see also id</w:t>
      </w:r>
      <w:r w:rsidRPr="008C64F6">
        <w:rPr>
          <w:sz w:val="20"/>
        </w:rPr>
        <w:t>. at 10939, para 30 n.81.</w:t>
      </w:r>
    </w:p>
  </w:footnote>
  <w:footnote w:id="20">
    <w:p w:rsidR="002237F3" w:rsidRPr="008C64F6" w:rsidP="002237F3" w14:paraId="5585A05B" w14:textId="77777777">
      <w:pPr>
        <w:pStyle w:val="FootnoteText"/>
      </w:pPr>
      <w:r w:rsidRPr="008C64F6">
        <w:rPr>
          <w:rStyle w:val="FootnoteReference"/>
          <w:sz w:val="20"/>
        </w:rPr>
        <w:footnoteRef/>
      </w:r>
      <w:r w:rsidRPr="008C64F6">
        <w:t xml:space="preserve"> 47 CFR §63.03(c)(1)(v).</w:t>
      </w:r>
    </w:p>
  </w:footnote>
  <w:footnote w:id="21">
    <w:p w:rsidR="00D33631" w:rsidRPr="005D6116" w:rsidP="007415D0" w14:paraId="64C67A1F" w14:textId="77777777">
      <w:pPr>
        <w:pStyle w:val="FootnoteText"/>
      </w:pPr>
      <w:r w:rsidRPr="007415D0">
        <w:rPr>
          <w:rStyle w:val="FootnoteReference"/>
          <w:sz w:val="20"/>
        </w:rPr>
        <w:footnoteRef/>
      </w:r>
      <w:r w:rsidRPr="007415D0">
        <w:t xml:space="preserve"> </w:t>
      </w:r>
      <w:r w:rsidRPr="007415D0">
        <w:rPr>
          <w:i/>
        </w:rPr>
        <w:t>See</w:t>
      </w:r>
      <w:r w:rsidRPr="007415D0">
        <w:t xml:space="preserve"> 47 CFR § 1.45(c).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4A9CE8EB" w14:textId="2E162CB3">
    <w:pPr>
      <w:tabs>
        <w:tab w:val="center" w:pos="4680"/>
        <w:tab w:val="right" w:pos="9360"/>
      </w:tabs>
    </w:pPr>
    <w:r>
      <w:rPr>
        <w:b/>
      </w:rPr>
      <w:tab/>
      <w:t>Federal Communications Commission</w:t>
    </w:r>
    <w:r>
      <w:rPr>
        <w:b/>
      </w:rPr>
      <w:tab/>
    </w:r>
    <w:r w:rsidR="00227BA1">
      <w:rPr>
        <w:b/>
      </w:rPr>
      <w:t>DA 2</w:t>
    </w:r>
    <w:r w:rsidR="0098242F">
      <w:rPr>
        <w:b/>
      </w:rPr>
      <w:t>6-</w:t>
    </w:r>
    <w:r w:rsidR="00B733FC">
      <w:rPr>
        <w:b/>
      </w:rPr>
      <w:t>45</w:t>
    </w:r>
  </w:p>
  <w:p w:rsidR="00BA3BA8" w14:paraId="00A05252" w14:textId="77777777">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BA3BA8" w14:paraId="2182CA30"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F03EA1" w:rsidP="00F03EA1" w14:paraId="18CF706E" w14:textId="77777777">
    <w:pPr>
      <w:pStyle w:val="Header"/>
    </w:pPr>
    <w:r>
      <w:rPr>
        <w:noProof/>
      </w:rPr>
      <w:drawing>
        <wp:inline distT="0" distB="0" distL="0" distR="0">
          <wp:extent cx="595630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56300" cy="1428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059305A"/>
    <w:multiLevelType w:val="multilevel"/>
    <w:tmpl w:val="57A4B5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3">
    <w:nsid w:val="248246F3"/>
    <w:multiLevelType w:val="singleLevel"/>
    <w:tmpl w:val="B1F45678"/>
    <w:lvl w:ilvl="0">
      <w:start w:val="1"/>
      <w:numFmt w:val="decimal"/>
      <w:lvlText w:val="%1."/>
      <w:lvlJc w:val="left"/>
      <w:pPr>
        <w:tabs>
          <w:tab w:val="num" w:pos="1080"/>
        </w:tabs>
        <w:ind w:left="0" w:firstLine="720"/>
      </w:pPr>
    </w:lvl>
  </w:abstractNum>
  <w:abstractNum w:abstractNumId="4">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7">
    <w:nsid w:val="6A614CCE"/>
    <w:multiLevelType w:val="hybridMultilevel"/>
    <w:tmpl w:val="0F98B5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BE20A48"/>
    <w:multiLevelType w:val="multilevel"/>
    <w:tmpl w:val="584238C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9223528">
    <w:abstractNumId w:val="2"/>
  </w:num>
  <w:num w:numId="2" w16cid:durableId="890339313">
    <w:abstractNumId w:val="6"/>
  </w:num>
  <w:num w:numId="3" w16cid:durableId="528419151">
    <w:abstractNumId w:val="4"/>
  </w:num>
  <w:num w:numId="4" w16cid:durableId="1245721454">
    <w:abstractNumId w:val="5"/>
  </w:num>
  <w:num w:numId="5" w16cid:durableId="1255556118">
    <w:abstractNumId w:val="3"/>
  </w:num>
  <w:num w:numId="6" w16cid:durableId="1286346123">
    <w:abstractNumId w:val="0"/>
  </w:num>
  <w:num w:numId="7" w16cid:durableId="2096245613">
    <w:abstractNumId w:val="7"/>
  </w:num>
  <w:num w:numId="8" w16cid:durableId="823476080">
    <w:abstractNumId w:val="1"/>
  </w:num>
  <w:num w:numId="9" w16cid:durableId="18316030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115"/>
    <w:rsid w:val="00001ED4"/>
    <w:rsid w:val="00002E10"/>
    <w:rsid w:val="00011507"/>
    <w:rsid w:val="00014786"/>
    <w:rsid w:val="00020D51"/>
    <w:rsid w:val="00024DE5"/>
    <w:rsid w:val="0002604A"/>
    <w:rsid w:val="00027C50"/>
    <w:rsid w:val="000322BB"/>
    <w:rsid w:val="0003236E"/>
    <w:rsid w:val="000330AA"/>
    <w:rsid w:val="00034155"/>
    <w:rsid w:val="0003454E"/>
    <w:rsid w:val="000360F7"/>
    <w:rsid w:val="000418CB"/>
    <w:rsid w:val="0004692B"/>
    <w:rsid w:val="0004701B"/>
    <w:rsid w:val="00047D83"/>
    <w:rsid w:val="000532D2"/>
    <w:rsid w:val="0005433C"/>
    <w:rsid w:val="00054D61"/>
    <w:rsid w:val="00054EBC"/>
    <w:rsid w:val="00060B78"/>
    <w:rsid w:val="000639C2"/>
    <w:rsid w:val="000641A8"/>
    <w:rsid w:val="0006557E"/>
    <w:rsid w:val="00066108"/>
    <w:rsid w:val="00066ED5"/>
    <w:rsid w:val="00070716"/>
    <w:rsid w:val="000754F1"/>
    <w:rsid w:val="00075B56"/>
    <w:rsid w:val="00077571"/>
    <w:rsid w:val="00077C93"/>
    <w:rsid w:val="00080693"/>
    <w:rsid w:val="000815B3"/>
    <w:rsid w:val="00081FD5"/>
    <w:rsid w:val="000837A0"/>
    <w:rsid w:val="00085CF2"/>
    <w:rsid w:val="00085D6F"/>
    <w:rsid w:val="0009395A"/>
    <w:rsid w:val="000A0D26"/>
    <w:rsid w:val="000A0F72"/>
    <w:rsid w:val="000A1A7D"/>
    <w:rsid w:val="000A1F02"/>
    <w:rsid w:val="000A2FF6"/>
    <w:rsid w:val="000A463D"/>
    <w:rsid w:val="000A4EE1"/>
    <w:rsid w:val="000A55F0"/>
    <w:rsid w:val="000A5FC8"/>
    <w:rsid w:val="000A61D7"/>
    <w:rsid w:val="000B3B42"/>
    <w:rsid w:val="000B3C96"/>
    <w:rsid w:val="000B4994"/>
    <w:rsid w:val="000C1A37"/>
    <w:rsid w:val="000C27B4"/>
    <w:rsid w:val="000C5FB4"/>
    <w:rsid w:val="000C644C"/>
    <w:rsid w:val="000C65AE"/>
    <w:rsid w:val="000D1DA9"/>
    <w:rsid w:val="000D2703"/>
    <w:rsid w:val="000D5998"/>
    <w:rsid w:val="000E0455"/>
    <w:rsid w:val="000E082F"/>
    <w:rsid w:val="000E1CD3"/>
    <w:rsid w:val="000E5B0D"/>
    <w:rsid w:val="000E61D6"/>
    <w:rsid w:val="000E7447"/>
    <w:rsid w:val="000E7AEB"/>
    <w:rsid w:val="000F0BBF"/>
    <w:rsid w:val="000F1A00"/>
    <w:rsid w:val="00100576"/>
    <w:rsid w:val="001028C7"/>
    <w:rsid w:val="00102E61"/>
    <w:rsid w:val="00105EFE"/>
    <w:rsid w:val="00113566"/>
    <w:rsid w:val="00115C5A"/>
    <w:rsid w:val="00115F81"/>
    <w:rsid w:val="00116E4B"/>
    <w:rsid w:val="00122469"/>
    <w:rsid w:val="00122F47"/>
    <w:rsid w:val="00124029"/>
    <w:rsid w:val="00124CC1"/>
    <w:rsid w:val="0012673A"/>
    <w:rsid w:val="00130A07"/>
    <w:rsid w:val="00131D92"/>
    <w:rsid w:val="001321E5"/>
    <w:rsid w:val="001335C3"/>
    <w:rsid w:val="001415D4"/>
    <w:rsid w:val="001421F8"/>
    <w:rsid w:val="00143CBF"/>
    <w:rsid w:val="00153541"/>
    <w:rsid w:val="0015367E"/>
    <w:rsid w:val="001563A7"/>
    <w:rsid w:val="00166E2C"/>
    <w:rsid w:val="00167AF7"/>
    <w:rsid w:val="00170FF4"/>
    <w:rsid w:val="00171702"/>
    <w:rsid w:val="00177B23"/>
    <w:rsid w:val="00180846"/>
    <w:rsid w:val="00181AB5"/>
    <w:rsid w:val="001829D4"/>
    <w:rsid w:val="001830F6"/>
    <w:rsid w:val="00184D48"/>
    <w:rsid w:val="0018541B"/>
    <w:rsid w:val="00186FAA"/>
    <w:rsid w:val="001870BE"/>
    <w:rsid w:val="00191A47"/>
    <w:rsid w:val="001A035D"/>
    <w:rsid w:val="001A5115"/>
    <w:rsid w:val="001A6998"/>
    <w:rsid w:val="001A7110"/>
    <w:rsid w:val="001B3492"/>
    <w:rsid w:val="001B4E0C"/>
    <w:rsid w:val="001C02DF"/>
    <w:rsid w:val="001C13FC"/>
    <w:rsid w:val="001C7A5D"/>
    <w:rsid w:val="001E0B61"/>
    <w:rsid w:val="001E3224"/>
    <w:rsid w:val="001E35D3"/>
    <w:rsid w:val="001E46CE"/>
    <w:rsid w:val="001E6DA8"/>
    <w:rsid w:val="001F0641"/>
    <w:rsid w:val="001F5F9D"/>
    <w:rsid w:val="001F649E"/>
    <w:rsid w:val="001F6B5F"/>
    <w:rsid w:val="001F77B0"/>
    <w:rsid w:val="00204109"/>
    <w:rsid w:val="00204C75"/>
    <w:rsid w:val="002078E0"/>
    <w:rsid w:val="002105B8"/>
    <w:rsid w:val="0021147D"/>
    <w:rsid w:val="00215635"/>
    <w:rsid w:val="002177D5"/>
    <w:rsid w:val="002212BF"/>
    <w:rsid w:val="002237F3"/>
    <w:rsid w:val="00223A6B"/>
    <w:rsid w:val="0022700C"/>
    <w:rsid w:val="00227BA1"/>
    <w:rsid w:val="00231F18"/>
    <w:rsid w:val="00232B3C"/>
    <w:rsid w:val="0023455A"/>
    <w:rsid w:val="002350DE"/>
    <w:rsid w:val="0023603C"/>
    <w:rsid w:val="00237F00"/>
    <w:rsid w:val="002404D5"/>
    <w:rsid w:val="00246CC6"/>
    <w:rsid w:val="00250417"/>
    <w:rsid w:val="00250A94"/>
    <w:rsid w:val="00257342"/>
    <w:rsid w:val="002610F6"/>
    <w:rsid w:val="00261106"/>
    <w:rsid w:val="00261EFB"/>
    <w:rsid w:val="00261F11"/>
    <w:rsid w:val="002623ED"/>
    <w:rsid w:val="00266968"/>
    <w:rsid w:val="00266D80"/>
    <w:rsid w:val="00272AF4"/>
    <w:rsid w:val="00273779"/>
    <w:rsid w:val="00275AFD"/>
    <w:rsid w:val="00282282"/>
    <w:rsid w:val="002835D4"/>
    <w:rsid w:val="00283618"/>
    <w:rsid w:val="0029592C"/>
    <w:rsid w:val="002962A0"/>
    <w:rsid w:val="002A00F6"/>
    <w:rsid w:val="002A43D4"/>
    <w:rsid w:val="002A5543"/>
    <w:rsid w:val="002B0AFA"/>
    <w:rsid w:val="002B164A"/>
    <w:rsid w:val="002B1B89"/>
    <w:rsid w:val="002B3117"/>
    <w:rsid w:val="002B31BE"/>
    <w:rsid w:val="002B4D53"/>
    <w:rsid w:val="002B7DA7"/>
    <w:rsid w:val="002C0D1D"/>
    <w:rsid w:val="002C2800"/>
    <w:rsid w:val="002C29B5"/>
    <w:rsid w:val="002C4ABC"/>
    <w:rsid w:val="002C5784"/>
    <w:rsid w:val="002D060A"/>
    <w:rsid w:val="002D28E6"/>
    <w:rsid w:val="002D2CE0"/>
    <w:rsid w:val="002D6026"/>
    <w:rsid w:val="002D6456"/>
    <w:rsid w:val="002D7963"/>
    <w:rsid w:val="002E57EA"/>
    <w:rsid w:val="002F0B44"/>
    <w:rsid w:val="002F13F6"/>
    <w:rsid w:val="002F4595"/>
    <w:rsid w:val="002F58F1"/>
    <w:rsid w:val="003044B1"/>
    <w:rsid w:val="00304B5D"/>
    <w:rsid w:val="003063B6"/>
    <w:rsid w:val="0031099D"/>
    <w:rsid w:val="0031169F"/>
    <w:rsid w:val="0031199B"/>
    <w:rsid w:val="00314387"/>
    <w:rsid w:val="0031512D"/>
    <w:rsid w:val="00322897"/>
    <w:rsid w:val="00325279"/>
    <w:rsid w:val="00326DF2"/>
    <w:rsid w:val="00330500"/>
    <w:rsid w:val="0033190F"/>
    <w:rsid w:val="003326C9"/>
    <w:rsid w:val="00333766"/>
    <w:rsid w:val="003358A8"/>
    <w:rsid w:val="00342C15"/>
    <w:rsid w:val="003447CE"/>
    <w:rsid w:val="00344869"/>
    <w:rsid w:val="003476C4"/>
    <w:rsid w:val="00351D10"/>
    <w:rsid w:val="00355883"/>
    <w:rsid w:val="00356B06"/>
    <w:rsid w:val="003576BB"/>
    <w:rsid w:val="0036049A"/>
    <w:rsid w:val="00361EA0"/>
    <w:rsid w:val="003620EA"/>
    <w:rsid w:val="003711CB"/>
    <w:rsid w:val="003729DF"/>
    <w:rsid w:val="00373506"/>
    <w:rsid w:val="00373924"/>
    <w:rsid w:val="00374AA3"/>
    <w:rsid w:val="00382CF2"/>
    <w:rsid w:val="00384074"/>
    <w:rsid w:val="0038537E"/>
    <w:rsid w:val="00385BFD"/>
    <w:rsid w:val="00386085"/>
    <w:rsid w:val="00387806"/>
    <w:rsid w:val="00390C4A"/>
    <w:rsid w:val="00392A66"/>
    <w:rsid w:val="00393E33"/>
    <w:rsid w:val="00394BDA"/>
    <w:rsid w:val="003A28F1"/>
    <w:rsid w:val="003A46CE"/>
    <w:rsid w:val="003A5E4D"/>
    <w:rsid w:val="003A6C0B"/>
    <w:rsid w:val="003B07B8"/>
    <w:rsid w:val="003B1C20"/>
    <w:rsid w:val="003B3AFF"/>
    <w:rsid w:val="003B4968"/>
    <w:rsid w:val="003B4C13"/>
    <w:rsid w:val="003B5C0C"/>
    <w:rsid w:val="003B7CA5"/>
    <w:rsid w:val="003C04BE"/>
    <w:rsid w:val="003C2419"/>
    <w:rsid w:val="003C2C09"/>
    <w:rsid w:val="003C38DE"/>
    <w:rsid w:val="003C74CB"/>
    <w:rsid w:val="003D1982"/>
    <w:rsid w:val="003D2D03"/>
    <w:rsid w:val="003D5071"/>
    <w:rsid w:val="003E31BF"/>
    <w:rsid w:val="003E53B6"/>
    <w:rsid w:val="003E6BA3"/>
    <w:rsid w:val="003F18E7"/>
    <w:rsid w:val="003F21DF"/>
    <w:rsid w:val="003F241A"/>
    <w:rsid w:val="0040551F"/>
    <w:rsid w:val="00406650"/>
    <w:rsid w:val="00411297"/>
    <w:rsid w:val="00411B54"/>
    <w:rsid w:val="00414CF7"/>
    <w:rsid w:val="0041604B"/>
    <w:rsid w:val="004204F3"/>
    <w:rsid w:val="004212F5"/>
    <w:rsid w:val="00421A17"/>
    <w:rsid w:val="00422F81"/>
    <w:rsid w:val="00430183"/>
    <w:rsid w:val="00430ECB"/>
    <w:rsid w:val="004325F7"/>
    <w:rsid w:val="00433236"/>
    <w:rsid w:val="00440086"/>
    <w:rsid w:val="00440FFD"/>
    <w:rsid w:val="004425DA"/>
    <w:rsid w:val="00446158"/>
    <w:rsid w:val="00446222"/>
    <w:rsid w:val="00447595"/>
    <w:rsid w:val="0044761E"/>
    <w:rsid w:val="00450F7B"/>
    <w:rsid w:val="00451C65"/>
    <w:rsid w:val="00451DBB"/>
    <w:rsid w:val="00453303"/>
    <w:rsid w:val="0045429D"/>
    <w:rsid w:val="004554A5"/>
    <w:rsid w:val="00456F5D"/>
    <w:rsid w:val="00457269"/>
    <w:rsid w:val="0046267A"/>
    <w:rsid w:val="00466A2D"/>
    <w:rsid w:val="00470F31"/>
    <w:rsid w:val="00477B18"/>
    <w:rsid w:val="0048006D"/>
    <w:rsid w:val="004856C1"/>
    <w:rsid w:val="00486DAE"/>
    <w:rsid w:val="00487B80"/>
    <w:rsid w:val="00491364"/>
    <w:rsid w:val="004943DE"/>
    <w:rsid w:val="0049567C"/>
    <w:rsid w:val="00496681"/>
    <w:rsid w:val="004A3383"/>
    <w:rsid w:val="004B0B75"/>
    <w:rsid w:val="004B28A1"/>
    <w:rsid w:val="004B5C54"/>
    <w:rsid w:val="004B7D18"/>
    <w:rsid w:val="004B7E2D"/>
    <w:rsid w:val="004C1DD9"/>
    <w:rsid w:val="004C3770"/>
    <w:rsid w:val="004C43C2"/>
    <w:rsid w:val="004C4B6C"/>
    <w:rsid w:val="004C4FB3"/>
    <w:rsid w:val="004D1728"/>
    <w:rsid w:val="004D1D6B"/>
    <w:rsid w:val="004D4899"/>
    <w:rsid w:val="004D60A3"/>
    <w:rsid w:val="004D6B72"/>
    <w:rsid w:val="004E0548"/>
    <w:rsid w:val="004E0F37"/>
    <w:rsid w:val="004E2D93"/>
    <w:rsid w:val="004E50B0"/>
    <w:rsid w:val="004E5451"/>
    <w:rsid w:val="004F2276"/>
    <w:rsid w:val="004F3017"/>
    <w:rsid w:val="00504A6F"/>
    <w:rsid w:val="00511247"/>
    <w:rsid w:val="005125D3"/>
    <w:rsid w:val="005135C2"/>
    <w:rsid w:val="00521470"/>
    <w:rsid w:val="005238EE"/>
    <w:rsid w:val="00523F87"/>
    <w:rsid w:val="00524467"/>
    <w:rsid w:val="005347B2"/>
    <w:rsid w:val="00537E06"/>
    <w:rsid w:val="005402F1"/>
    <w:rsid w:val="00540F82"/>
    <w:rsid w:val="00541050"/>
    <w:rsid w:val="00541829"/>
    <w:rsid w:val="00543CBE"/>
    <w:rsid w:val="0054466D"/>
    <w:rsid w:val="00546F14"/>
    <w:rsid w:val="005528FC"/>
    <w:rsid w:val="00560F78"/>
    <w:rsid w:val="00563D7E"/>
    <w:rsid w:val="0056472C"/>
    <w:rsid w:val="00565000"/>
    <w:rsid w:val="0056560A"/>
    <w:rsid w:val="005661D2"/>
    <w:rsid w:val="005704A8"/>
    <w:rsid w:val="00570B39"/>
    <w:rsid w:val="00574547"/>
    <w:rsid w:val="00576CF4"/>
    <w:rsid w:val="00580D6D"/>
    <w:rsid w:val="005854C0"/>
    <w:rsid w:val="00585642"/>
    <w:rsid w:val="005945D7"/>
    <w:rsid w:val="0059572C"/>
    <w:rsid w:val="005969CF"/>
    <w:rsid w:val="005969DE"/>
    <w:rsid w:val="005A5F6D"/>
    <w:rsid w:val="005A6AD3"/>
    <w:rsid w:val="005A6CD3"/>
    <w:rsid w:val="005A6DD0"/>
    <w:rsid w:val="005A7E08"/>
    <w:rsid w:val="005B28CD"/>
    <w:rsid w:val="005B3354"/>
    <w:rsid w:val="005B3707"/>
    <w:rsid w:val="005B3E01"/>
    <w:rsid w:val="005B40F9"/>
    <w:rsid w:val="005B46DE"/>
    <w:rsid w:val="005B4A33"/>
    <w:rsid w:val="005B55A0"/>
    <w:rsid w:val="005B57A3"/>
    <w:rsid w:val="005B7E28"/>
    <w:rsid w:val="005C006B"/>
    <w:rsid w:val="005C02F4"/>
    <w:rsid w:val="005C07E8"/>
    <w:rsid w:val="005D34F0"/>
    <w:rsid w:val="005D6116"/>
    <w:rsid w:val="005D7CFA"/>
    <w:rsid w:val="005E3D69"/>
    <w:rsid w:val="005F1406"/>
    <w:rsid w:val="005F1ABD"/>
    <w:rsid w:val="005F319E"/>
    <w:rsid w:val="005F45B1"/>
    <w:rsid w:val="006015E2"/>
    <w:rsid w:val="006019B6"/>
    <w:rsid w:val="00604027"/>
    <w:rsid w:val="00610073"/>
    <w:rsid w:val="006103EA"/>
    <w:rsid w:val="0061190D"/>
    <w:rsid w:val="00614449"/>
    <w:rsid w:val="006247C1"/>
    <w:rsid w:val="006255D8"/>
    <w:rsid w:val="006264D9"/>
    <w:rsid w:val="006266DF"/>
    <w:rsid w:val="006273D7"/>
    <w:rsid w:val="0063001D"/>
    <w:rsid w:val="00630549"/>
    <w:rsid w:val="00636A0F"/>
    <w:rsid w:val="00637F07"/>
    <w:rsid w:val="00640C97"/>
    <w:rsid w:val="006425CC"/>
    <w:rsid w:val="00642BB6"/>
    <w:rsid w:val="0064379C"/>
    <w:rsid w:val="00647C47"/>
    <w:rsid w:val="00653A9F"/>
    <w:rsid w:val="00654C35"/>
    <w:rsid w:val="00654CB0"/>
    <w:rsid w:val="006553AC"/>
    <w:rsid w:val="0065672B"/>
    <w:rsid w:val="00657C02"/>
    <w:rsid w:val="0066064F"/>
    <w:rsid w:val="00661C93"/>
    <w:rsid w:val="006628BA"/>
    <w:rsid w:val="00662E42"/>
    <w:rsid w:val="0066592E"/>
    <w:rsid w:val="00671F06"/>
    <w:rsid w:val="00674EF0"/>
    <w:rsid w:val="00675897"/>
    <w:rsid w:val="00675DA6"/>
    <w:rsid w:val="006764D0"/>
    <w:rsid w:val="006775AF"/>
    <w:rsid w:val="00680155"/>
    <w:rsid w:val="00681B5D"/>
    <w:rsid w:val="00682F29"/>
    <w:rsid w:val="00687E5B"/>
    <w:rsid w:val="006925D1"/>
    <w:rsid w:val="0069270A"/>
    <w:rsid w:val="00693D49"/>
    <w:rsid w:val="00694233"/>
    <w:rsid w:val="006A31D3"/>
    <w:rsid w:val="006A3988"/>
    <w:rsid w:val="006A5216"/>
    <w:rsid w:val="006B054F"/>
    <w:rsid w:val="006B05CE"/>
    <w:rsid w:val="006B1A93"/>
    <w:rsid w:val="006B32FD"/>
    <w:rsid w:val="006B37BD"/>
    <w:rsid w:val="006B4E5C"/>
    <w:rsid w:val="006B7869"/>
    <w:rsid w:val="006C2A2A"/>
    <w:rsid w:val="006C2E8B"/>
    <w:rsid w:val="006C68D4"/>
    <w:rsid w:val="006C74F8"/>
    <w:rsid w:val="006D30C4"/>
    <w:rsid w:val="006D536E"/>
    <w:rsid w:val="006D53B4"/>
    <w:rsid w:val="006D56C3"/>
    <w:rsid w:val="006D6158"/>
    <w:rsid w:val="006D73DE"/>
    <w:rsid w:val="006E1B51"/>
    <w:rsid w:val="006E20B6"/>
    <w:rsid w:val="006E32E5"/>
    <w:rsid w:val="006E4286"/>
    <w:rsid w:val="006E683A"/>
    <w:rsid w:val="006F0313"/>
    <w:rsid w:val="006F1BEE"/>
    <w:rsid w:val="0070151E"/>
    <w:rsid w:val="00704754"/>
    <w:rsid w:val="00704A7A"/>
    <w:rsid w:val="00705CC1"/>
    <w:rsid w:val="00706C9B"/>
    <w:rsid w:val="00706FA0"/>
    <w:rsid w:val="00710AC7"/>
    <w:rsid w:val="007111D1"/>
    <w:rsid w:val="00714176"/>
    <w:rsid w:val="007141EF"/>
    <w:rsid w:val="007238D7"/>
    <w:rsid w:val="007248AA"/>
    <w:rsid w:val="00725CF1"/>
    <w:rsid w:val="00730A79"/>
    <w:rsid w:val="00730F4A"/>
    <w:rsid w:val="00732C53"/>
    <w:rsid w:val="00737A51"/>
    <w:rsid w:val="007414D0"/>
    <w:rsid w:val="007415D0"/>
    <w:rsid w:val="0074288F"/>
    <w:rsid w:val="0074387D"/>
    <w:rsid w:val="00745776"/>
    <w:rsid w:val="0075141B"/>
    <w:rsid w:val="00753914"/>
    <w:rsid w:val="00754F98"/>
    <w:rsid w:val="007561E9"/>
    <w:rsid w:val="00757BA1"/>
    <w:rsid w:val="007642C3"/>
    <w:rsid w:val="007646F8"/>
    <w:rsid w:val="00765163"/>
    <w:rsid w:val="0076575B"/>
    <w:rsid w:val="00767D49"/>
    <w:rsid w:val="0077180E"/>
    <w:rsid w:val="00771DC2"/>
    <w:rsid w:val="00772958"/>
    <w:rsid w:val="00773A3F"/>
    <w:rsid w:val="00773FDD"/>
    <w:rsid w:val="00774883"/>
    <w:rsid w:val="00777F5A"/>
    <w:rsid w:val="007818AD"/>
    <w:rsid w:val="007821A7"/>
    <w:rsid w:val="00783A0A"/>
    <w:rsid w:val="00786869"/>
    <w:rsid w:val="00793443"/>
    <w:rsid w:val="007942F0"/>
    <w:rsid w:val="00794C05"/>
    <w:rsid w:val="007950CC"/>
    <w:rsid w:val="00795128"/>
    <w:rsid w:val="007962C3"/>
    <w:rsid w:val="00797BB7"/>
    <w:rsid w:val="007A272C"/>
    <w:rsid w:val="007A554F"/>
    <w:rsid w:val="007A56BA"/>
    <w:rsid w:val="007B0148"/>
    <w:rsid w:val="007B1FB8"/>
    <w:rsid w:val="007B22DE"/>
    <w:rsid w:val="007B4D14"/>
    <w:rsid w:val="007B6D48"/>
    <w:rsid w:val="007B7658"/>
    <w:rsid w:val="007C5751"/>
    <w:rsid w:val="007D0D92"/>
    <w:rsid w:val="007D4242"/>
    <w:rsid w:val="007D6B45"/>
    <w:rsid w:val="007D6E06"/>
    <w:rsid w:val="007E0001"/>
    <w:rsid w:val="007E25B3"/>
    <w:rsid w:val="007E5364"/>
    <w:rsid w:val="007E5A18"/>
    <w:rsid w:val="007E6960"/>
    <w:rsid w:val="007F099B"/>
    <w:rsid w:val="007F0EFD"/>
    <w:rsid w:val="007F2684"/>
    <w:rsid w:val="007F3A44"/>
    <w:rsid w:val="007F43EA"/>
    <w:rsid w:val="007F5541"/>
    <w:rsid w:val="007F59E2"/>
    <w:rsid w:val="00801E69"/>
    <w:rsid w:val="00802180"/>
    <w:rsid w:val="00803787"/>
    <w:rsid w:val="0080582E"/>
    <w:rsid w:val="008060BC"/>
    <w:rsid w:val="008154D8"/>
    <w:rsid w:val="00817AEE"/>
    <w:rsid w:val="00830008"/>
    <w:rsid w:val="00830B4A"/>
    <w:rsid w:val="00830B7B"/>
    <w:rsid w:val="008320DF"/>
    <w:rsid w:val="00833429"/>
    <w:rsid w:val="00833FF7"/>
    <w:rsid w:val="008350C4"/>
    <w:rsid w:val="008366A1"/>
    <w:rsid w:val="00840962"/>
    <w:rsid w:val="00840D03"/>
    <w:rsid w:val="00845A6F"/>
    <w:rsid w:val="00850B32"/>
    <w:rsid w:val="00851D43"/>
    <w:rsid w:val="00851F90"/>
    <w:rsid w:val="00853293"/>
    <w:rsid w:val="00853374"/>
    <w:rsid w:val="00855064"/>
    <w:rsid w:val="008559C9"/>
    <w:rsid w:val="00857452"/>
    <w:rsid w:val="00863A6D"/>
    <w:rsid w:val="00865461"/>
    <w:rsid w:val="00867133"/>
    <w:rsid w:val="008674AC"/>
    <w:rsid w:val="00867E86"/>
    <w:rsid w:val="00870A97"/>
    <w:rsid w:val="0087121E"/>
    <w:rsid w:val="0087210E"/>
    <w:rsid w:val="00874933"/>
    <w:rsid w:val="00875C54"/>
    <w:rsid w:val="008770B4"/>
    <w:rsid w:val="00881759"/>
    <w:rsid w:val="0088371A"/>
    <w:rsid w:val="00885C6D"/>
    <w:rsid w:val="00894F72"/>
    <w:rsid w:val="00895408"/>
    <w:rsid w:val="008A605C"/>
    <w:rsid w:val="008A700B"/>
    <w:rsid w:val="008B1A0B"/>
    <w:rsid w:val="008B1B61"/>
    <w:rsid w:val="008B3295"/>
    <w:rsid w:val="008C1FF5"/>
    <w:rsid w:val="008C24E2"/>
    <w:rsid w:val="008C580F"/>
    <w:rsid w:val="008C64F6"/>
    <w:rsid w:val="008C77D0"/>
    <w:rsid w:val="008D0642"/>
    <w:rsid w:val="008D3855"/>
    <w:rsid w:val="008D5EEB"/>
    <w:rsid w:val="008D72A4"/>
    <w:rsid w:val="008E1B19"/>
    <w:rsid w:val="008E217D"/>
    <w:rsid w:val="008E29AF"/>
    <w:rsid w:val="008E57B2"/>
    <w:rsid w:val="008E5D2E"/>
    <w:rsid w:val="008F1BDB"/>
    <w:rsid w:val="008F327C"/>
    <w:rsid w:val="008F40E4"/>
    <w:rsid w:val="008F4D9A"/>
    <w:rsid w:val="008F7977"/>
    <w:rsid w:val="00900548"/>
    <w:rsid w:val="00904AB8"/>
    <w:rsid w:val="00906245"/>
    <w:rsid w:val="00907999"/>
    <w:rsid w:val="00913FFD"/>
    <w:rsid w:val="00915D89"/>
    <w:rsid w:val="0091609D"/>
    <w:rsid w:val="0091688B"/>
    <w:rsid w:val="00922171"/>
    <w:rsid w:val="00922730"/>
    <w:rsid w:val="00922C25"/>
    <w:rsid w:val="009237AE"/>
    <w:rsid w:val="009262E3"/>
    <w:rsid w:val="009270F6"/>
    <w:rsid w:val="00931208"/>
    <w:rsid w:val="00932163"/>
    <w:rsid w:val="00934589"/>
    <w:rsid w:val="009349AB"/>
    <w:rsid w:val="009365AD"/>
    <w:rsid w:val="00937CA3"/>
    <w:rsid w:val="00953F33"/>
    <w:rsid w:val="00955AFF"/>
    <w:rsid w:val="0096517D"/>
    <w:rsid w:val="009719C6"/>
    <w:rsid w:val="00975CD6"/>
    <w:rsid w:val="009777D3"/>
    <w:rsid w:val="0098242F"/>
    <w:rsid w:val="009839BE"/>
    <w:rsid w:val="00983FA0"/>
    <w:rsid w:val="009848AE"/>
    <w:rsid w:val="00990C73"/>
    <w:rsid w:val="0099127A"/>
    <w:rsid w:val="00991B7D"/>
    <w:rsid w:val="009939E8"/>
    <w:rsid w:val="009A443B"/>
    <w:rsid w:val="009A5332"/>
    <w:rsid w:val="009A57A6"/>
    <w:rsid w:val="009B45D8"/>
    <w:rsid w:val="009C12C2"/>
    <w:rsid w:val="009C13B3"/>
    <w:rsid w:val="009C242E"/>
    <w:rsid w:val="009C3CBE"/>
    <w:rsid w:val="009C6240"/>
    <w:rsid w:val="009C7AF3"/>
    <w:rsid w:val="009D0992"/>
    <w:rsid w:val="009D12DB"/>
    <w:rsid w:val="009D5EA8"/>
    <w:rsid w:val="009D7898"/>
    <w:rsid w:val="009E0297"/>
    <w:rsid w:val="009E424E"/>
    <w:rsid w:val="009F6175"/>
    <w:rsid w:val="009F61B8"/>
    <w:rsid w:val="00A003DB"/>
    <w:rsid w:val="00A04B2B"/>
    <w:rsid w:val="00A12962"/>
    <w:rsid w:val="00A12D33"/>
    <w:rsid w:val="00A14CA5"/>
    <w:rsid w:val="00A174E2"/>
    <w:rsid w:val="00A20679"/>
    <w:rsid w:val="00A229B3"/>
    <w:rsid w:val="00A266CF"/>
    <w:rsid w:val="00A2796B"/>
    <w:rsid w:val="00A31495"/>
    <w:rsid w:val="00A32790"/>
    <w:rsid w:val="00A3439D"/>
    <w:rsid w:val="00A353C7"/>
    <w:rsid w:val="00A40DF8"/>
    <w:rsid w:val="00A4118C"/>
    <w:rsid w:val="00A44061"/>
    <w:rsid w:val="00A44654"/>
    <w:rsid w:val="00A44D09"/>
    <w:rsid w:val="00A456FE"/>
    <w:rsid w:val="00A543B1"/>
    <w:rsid w:val="00A57918"/>
    <w:rsid w:val="00A57D60"/>
    <w:rsid w:val="00A7014E"/>
    <w:rsid w:val="00A702BE"/>
    <w:rsid w:val="00A70986"/>
    <w:rsid w:val="00A731D6"/>
    <w:rsid w:val="00A751BD"/>
    <w:rsid w:val="00A752C7"/>
    <w:rsid w:val="00A77FA4"/>
    <w:rsid w:val="00A81306"/>
    <w:rsid w:val="00A81C83"/>
    <w:rsid w:val="00A87BBB"/>
    <w:rsid w:val="00A94E33"/>
    <w:rsid w:val="00A974EA"/>
    <w:rsid w:val="00A97D7E"/>
    <w:rsid w:val="00AA489A"/>
    <w:rsid w:val="00AA5B36"/>
    <w:rsid w:val="00AA66FF"/>
    <w:rsid w:val="00AB0BFA"/>
    <w:rsid w:val="00AB5788"/>
    <w:rsid w:val="00AB73A6"/>
    <w:rsid w:val="00AB76ED"/>
    <w:rsid w:val="00AB7CAC"/>
    <w:rsid w:val="00AC0E51"/>
    <w:rsid w:val="00AC519A"/>
    <w:rsid w:val="00AC68B2"/>
    <w:rsid w:val="00AD2606"/>
    <w:rsid w:val="00AD28A3"/>
    <w:rsid w:val="00AD2907"/>
    <w:rsid w:val="00AD3F93"/>
    <w:rsid w:val="00AD440B"/>
    <w:rsid w:val="00AD557B"/>
    <w:rsid w:val="00AF1DD4"/>
    <w:rsid w:val="00AF28E4"/>
    <w:rsid w:val="00AF6576"/>
    <w:rsid w:val="00AF7364"/>
    <w:rsid w:val="00B07C84"/>
    <w:rsid w:val="00B1096B"/>
    <w:rsid w:val="00B12AD5"/>
    <w:rsid w:val="00B157E7"/>
    <w:rsid w:val="00B160E2"/>
    <w:rsid w:val="00B17670"/>
    <w:rsid w:val="00B17998"/>
    <w:rsid w:val="00B264D7"/>
    <w:rsid w:val="00B269BE"/>
    <w:rsid w:val="00B27A9E"/>
    <w:rsid w:val="00B31269"/>
    <w:rsid w:val="00B31B20"/>
    <w:rsid w:val="00B34D6F"/>
    <w:rsid w:val="00B42A14"/>
    <w:rsid w:val="00B51F0C"/>
    <w:rsid w:val="00B5486D"/>
    <w:rsid w:val="00B568E2"/>
    <w:rsid w:val="00B6018F"/>
    <w:rsid w:val="00B60CFF"/>
    <w:rsid w:val="00B612D2"/>
    <w:rsid w:val="00B61776"/>
    <w:rsid w:val="00B63501"/>
    <w:rsid w:val="00B63D0E"/>
    <w:rsid w:val="00B72CFB"/>
    <w:rsid w:val="00B733FC"/>
    <w:rsid w:val="00B73730"/>
    <w:rsid w:val="00B7382A"/>
    <w:rsid w:val="00B73D3A"/>
    <w:rsid w:val="00B73D75"/>
    <w:rsid w:val="00B7663B"/>
    <w:rsid w:val="00B823D3"/>
    <w:rsid w:val="00B848FF"/>
    <w:rsid w:val="00B90B7D"/>
    <w:rsid w:val="00B922A0"/>
    <w:rsid w:val="00B9265B"/>
    <w:rsid w:val="00B945B4"/>
    <w:rsid w:val="00B95055"/>
    <w:rsid w:val="00BA068C"/>
    <w:rsid w:val="00BA2E0C"/>
    <w:rsid w:val="00BA3BA8"/>
    <w:rsid w:val="00BA52D5"/>
    <w:rsid w:val="00BA689A"/>
    <w:rsid w:val="00BB05A6"/>
    <w:rsid w:val="00BB2C4F"/>
    <w:rsid w:val="00BB33A0"/>
    <w:rsid w:val="00BC07BD"/>
    <w:rsid w:val="00BC21D8"/>
    <w:rsid w:val="00BC3EE4"/>
    <w:rsid w:val="00BC55D0"/>
    <w:rsid w:val="00BC5A6A"/>
    <w:rsid w:val="00BD3F0D"/>
    <w:rsid w:val="00BD71EB"/>
    <w:rsid w:val="00BD7960"/>
    <w:rsid w:val="00BE55FC"/>
    <w:rsid w:val="00BE7B13"/>
    <w:rsid w:val="00BF0A95"/>
    <w:rsid w:val="00BF2425"/>
    <w:rsid w:val="00BF3786"/>
    <w:rsid w:val="00BF462D"/>
    <w:rsid w:val="00BF65EA"/>
    <w:rsid w:val="00BF6AF2"/>
    <w:rsid w:val="00BF7DD9"/>
    <w:rsid w:val="00C019D4"/>
    <w:rsid w:val="00C04B15"/>
    <w:rsid w:val="00C14E06"/>
    <w:rsid w:val="00C15B23"/>
    <w:rsid w:val="00C1777B"/>
    <w:rsid w:val="00C20122"/>
    <w:rsid w:val="00C201FF"/>
    <w:rsid w:val="00C203BF"/>
    <w:rsid w:val="00C327FE"/>
    <w:rsid w:val="00C32D86"/>
    <w:rsid w:val="00C3306C"/>
    <w:rsid w:val="00C3458A"/>
    <w:rsid w:val="00C35919"/>
    <w:rsid w:val="00C3663C"/>
    <w:rsid w:val="00C36E43"/>
    <w:rsid w:val="00C42A4B"/>
    <w:rsid w:val="00C43069"/>
    <w:rsid w:val="00C43745"/>
    <w:rsid w:val="00C4406C"/>
    <w:rsid w:val="00C447EC"/>
    <w:rsid w:val="00C44C1E"/>
    <w:rsid w:val="00C463A8"/>
    <w:rsid w:val="00C470EC"/>
    <w:rsid w:val="00C506B0"/>
    <w:rsid w:val="00C51AC2"/>
    <w:rsid w:val="00C5212C"/>
    <w:rsid w:val="00C57DF3"/>
    <w:rsid w:val="00C62A2C"/>
    <w:rsid w:val="00C645A4"/>
    <w:rsid w:val="00C65657"/>
    <w:rsid w:val="00C65BE4"/>
    <w:rsid w:val="00C70BF0"/>
    <w:rsid w:val="00C733D9"/>
    <w:rsid w:val="00C745A0"/>
    <w:rsid w:val="00C7487D"/>
    <w:rsid w:val="00C74C1C"/>
    <w:rsid w:val="00C81363"/>
    <w:rsid w:val="00C834BD"/>
    <w:rsid w:val="00C84F3D"/>
    <w:rsid w:val="00C85012"/>
    <w:rsid w:val="00C85326"/>
    <w:rsid w:val="00C90866"/>
    <w:rsid w:val="00C92164"/>
    <w:rsid w:val="00C936CD"/>
    <w:rsid w:val="00C946F9"/>
    <w:rsid w:val="00C9590A"/>
    <w:rsid w:val="00C965B1"/>
    <w:rsid w:val="00C97D11"/>
    <w:rsid w:val="00CA1F8D"/>
    <w:rsid w:val="00CA2D75"/>
    <w:rsid w:val="00CA6FB9"/>
    <w:rsid w:val="00CA78F2"/>
    <w:rsid w:val="00CB22BE"/>
    <w:rsid w:val="00CB34C1"/>
    <w:rsid w:val="00CC211B"/>
    <w:rsid w:val="00CC474B"/>
    <w:rsid w:val="00CC4CE7"/>
    <w:rsid w:val="00CC7B67"/>
    <w:rsid w:val="00CD1AA6"/>
    <w:rsid w:val="00CD255F"/>
    <w:rsid w:val="00CD2D8E"/>
    <w:rsid w:val="00CD3CC9"/>
    <w:rsid w:val="00CD5E12"/>
    <w:rsid w:val="00CD6E5B"/>
    <w:rsid w:val="00CE1302"/>
    <w:rsid w:val="00CF20B6"/>
    <w:rsid w:val="00CF2D15"/>
    <w:rsid w:val="00CF64E1"/>
    <w:rsid w:val="00CF7191"/>
    <w:rsid w:val="00D01AA0"/>
    <w:rsid w:val="00D02694"/>
    <w:rsid w:val="00D02956"/>
    <w:rsid w:val="00D039A0"/>
    <w:rsid w:val="00D03A45"/>
    <w:rsid w:val="00D03AA4"/>
    <w:rsid w:val="00D10824"/>
    <w:rsid w:val="00D11212"/>
    <w:rsid w:val="00D12E77"/>
    <w:rsid w:val="00D1307F"/>
    <w:rsid w:val="00D13E86"/>
    <w:rsid w:val="00D25139"/>
    <w:rsid w:val="00D26A89"/>
    <w:rsid w:val="00D27A7F"/>
    <w:rsid w:val="00D3124A"/>
    <w:rsid w:val="00D31FF6"/>
    <w:rsid w:val="00D33631"/>
    <w:rsid w:val="00D369EC"/>
    <w:rsid w:val="00D37DF5"/>
    <w:rsid w:val="00D43278"/>
    <w:rsid w:val="00D432D8"/>
    <w:rsid w:val="00D43D02"/>
    <w:rsid w:val="00D45CCD"/>
    <w:rsid w:val="00D46706"/>
    <w:rsid w:val="00D47317"/>
    <w:rsid w:val="00D4775F"/>
    <w:rsid w:val="00D52187"/>
    <w:rsid w:val="00D5466E"/>
    <w:rsid w:val="00D550DD"/>
    <w:rsid w:val="00D56394"/>
    <w:rsid w:val="00D57585"/>
    <w:rsid w:val="00D57BBE"/>
    <w:rsid w:val="00D63041"/>
    <w:rsid w:val="00D64FCA"/>
    <w:rsid w:val="00D667B3"/>
    <w:rsid w:val="00D66980"/>
    <w:rsid w:val="00D67C8B"/>
    <w:rsid w:val="00D67E75"/>
    <w:rsid w:val="00D72090"/>
    <w:rsid w:val="00D727F2"/>
    <w:rsid w:val="00D7571E"/>
    <w:rsid w:val="00D8389E"/>
    <w:rsid w:val="00D86121"/>
    <w:rsid w:val="00D91AF7"/>
    <w:rsid w:val="00D92A33"/>
    <w:rsid w:val="00D94C02"/>
    <w:rsid w:val="00DA218D"/>
    <w:rsid w:val="00DA3340"/>
    <w:rsid w:val="00DA43E1"/>
    <w:rsid w:val="00DA5151"/>
    <w:rsid w:val="00DA5602"/>
    <w:rsid w:val="00DA66EB"/>
    <w:rsid w:val="00DA6BF8"/>
    <w:rsid w:val="00DB3CBC"/>
    <w:rsid w:val="00DC0431"/>
    <w:rsid w:val="00DC2AC9"/>
    <w:rsid w:val="00DC46FB"/>
    <w:rsid w:val="00DC4E8A"/>
    <w:rsid w:val="00DC5C76"/>
    <w:rsid w:val="00DC74C3"/>
    <w:rsid w:val="00DC7EEF"/>
    <w:rsid w:val="00DD2461"/>
    <w:rsid w:val="00DD3035"/>
    <w:rsid w:val="00DD32E3"/>
    <w:rsid w:val="00DD39EA"/>
    <w:rsid w:val="00DD55CF"/>
    <w:rsid w:val="00DE08E8"/>
    <w:rsid w:val="00DE3486"/>
    <w:rsid w:val="00DE4224"/>
    <w:rsid w:val="00DF06E2"/>
    <w:rsid w:val="00DF08AA"/>
    <w:rsid w:val="00DF0BCD"/>
    <w:rsid w:val="00DF0CFA"/>
    <w:rsid w:val="00DF3828"/>
    <w:rsid w:val="00DF55CF"/>
    <w:rsid w:val="00DF596F"/>
    <w:rsid w:val="00DF7EFC"/>
    <w:rsid w:val="00E00E85"/>
    <w:rsid w:val="00E01DCF"/>
    <w:rsid w:val="00E065A5"/>
    <w:rsid w:val="00E068EF"/>
    <w:rsid w:val="00E0697B"/>
    <w:rsid w:val="00E07844"/>
    <w:rsid w:val="00E123C2"/>
    <w:rsid w:val="00E130E6"/>
    <w:rsid w:val="00E134C4"/>
    <w:rsid w:val="00E13708"/>
    <w:rsid w:val="00E13DBA"/>
    <w:rsid w:val="00E15901"/>
    <w:rsid w:val="00E21473"/>
    <w:rsid w:val="00E215CB"/>
    <w:rsid w:val="00E217E2"/>
    <w:rsid w:val="00E21C0E"/>
    <w:rsid w:val="00E2333F"/>
    <w:rsid w:val="00E332D8"/>
    <w:rsid w:val="00E37BFA"/>
    <w:rsid w:val="00E431D9"/>
    <w:rsid w:val="00E446E8"/>
    <w:rsid w:val="00E44C06"/>
    <w:rsid w:val="00E46968"/>
    <w:rsid w:val="00E46BAF"/>
    <w:rsid w:val="00E4783B"/>
    <w:rsid w:val="00E5134E"/>
    <w:rsid w:val="00E51A58"/>
    <w:rsid w:val="00E5242C"/>
    <w:rsid w:val="00E542A7"/>
    <w:rsid w:val="00E557E5"/>
    <w:rsid w:val="00E574B5"/>
    <w:rsid w:val="00E62D2A"/>
    <w:rsid w:val="00E64E14"/>
    <w:rsid w:val="00E6590A"/>
    <w:rsid w:val="00E668D6"/>
    <w:rsid w:val="00E71561"/>
    <w:rsid w:val="00E7216E"/>
    <w:rsid w:val="00E75CED"/>
    <w:rsid w:val="00E75D8D"/>
    <w:rsid w:val="00E86F9F"/>
    <w:rsid w:val="00E958AD"/>
    <w:rsid w:val="00E96F40"/>
    <w:rsid w:val="00E9703B"/>
    <w:rsid w:val="00EA1E91"/>
    <w:rsid w:val="00EA2C28"/>
    <w:rsid w:val="00EA358B"/>
    <w:rsid w:val="00EA5272"/>
    <w:rsid w:val="00EA57C2"/>
    <w:rsid w:val="00EB0686"/>
    <w:rsid w:val="00EB0B7B"/>
    <w:rsid w:val="00EB4DD3"/>
    <w:rsid w:val="00EB5B78"/>
    <w:rsid w:val="00EB6772"/>
    <w:rsid w:val="00EB6DF7"/>
    <w:rsid w:val="00EC033E"/>
    <w:rsid w:val="00EC4BEB"/>
    <w:rsid w:val="00EC4E42"/>
    <w:rsid w:val="00EC58F9"/>
    <w:rsid w:val="00EC749A"/>
    <w:rsid w:val="00EC760E"/>
    <w:rsid w:val="00ED1197"/>
    <w:rsid w:val="00ED3F07"/>
    <w:rsid w:val="00ED4AD1"/>
    <w:rsid w:val="00ED6D95"/>
    <w:rsid w:val="00EE01EC"/>
    <w:rsid w:val="00EE0642"/>
    <w:rsid w:val="00EE1669"/>
    <w:rsid w:val="00EE201D"/>
    <w:rsid w:val="00EE531D"/>
    <w:rsid w:val="00EE5661"/>
    <w:rsid w:val="00EF0FB4"/>
    <w:rsid w:val="00EF466B"/>
    <w:rsid w:val="00F00215"/>
    <w:rsid w:val="00F004C1"/>
    <w:rsid w:val="00F00C55"/>
    <w:rsid w:val="00F03085"/>
    <w:rsid w:val="00F03D70"/>
    <w:rsid w:val="00F03EA1"/>
    <w:rsid w:val="00F0473C"/>
    <w:rsid w:val="00F04762"/>
    <w:rsid w:val="00F049DA"/>
    <w:rsid w:val="00F056F5"/>
    <w:rsid w:val="00F10913"/>
    <w:rsid w:val="00F11975"/>
    <w:rsid w:val="00F211AA"/>
    <w:rsid w:val="00F23B1A"/>
    <w:rsid w:val="00F245C1"/>
    <w:rsid w:val="00F25C1F"/>
    <w:rsid w:val="00F26217"/>
    <w:rsid w:val="00F27691"/>
    <w:rsid w:val="00F27E77"/>
    <w:rsid w:val="00F3061A"/>
    <w:rsid w:val="00F311DC"/>
    <w:rsid w:val="00F320BF"/>
    <w:rsid w:val="00F32B92"/>
    <w:rsid w:val="00F348C3"/>
    <w:rsid w:val="00F34F75"/>
    <w:rsid w:val="00F35FA1"/>
    <w:rsid w:val="00F376D7"/>
    <w:rsid w:val="00F407EE"/>
    <w:rsid w:val="00F41062"/>
    <w:rsid w:val="00F411D7"/>
    <w:rsid w:val="00F41832"/>
    <w:rsid w:val="00F42E61"/>
    <w:rsid w:val="00F4350A"/>
    <w:rsid w:val="00F45881"/>
    <w:rsid w:val="00F464B8"/>
    <w:rsid w:val="00F52EB2"/>
    <w:rsid w:val="00F538A1"/>
    <w:rsid w:val="00F657B0"/>
    <w:rsid w:val="00F6705C"/>
    <w:rsid w:val="00F676C8"/>
    <w:rsid w:val="00F723A8"/>
    <w:rsid w:val="00F73F7A"/>
    <w:rsid w:val="00F73FE6"/>
    <w:rsid w:val="00F747A3"/>
    <w:rsid w:val="00F74981"/>
    <w:rsid w:val="00F7588F"/>
    <w:rsid w:val="00F758F7"/>
    <w:rsid w:val="00F83C29"/>
    <w:rsid w:val="00F84B9C"/>
    <w:rsid w:val="00F84E6C"/>
    <w:rsid w:val="00F90FC5"/>
    <w:rsid w:val="00F915F9"/>
    <w:rsid w:val="00F92524"/>
    <w:rsid w:val="00FA256A"/>
    <w:rsid w:val="00FA49E9"/>
    <w:rsid w:val="00FA55F5"/>
    <w:rsid w:val="00FA6869"/>
    <w:rsid w:val="00FA6B42"/>
    <w:rsid w:val="00FB27A5"/>
    <w:rsid w:val="00FB51CC"/>
    <w:rsid w:val="00FC0B82"/>
    <w:rsid w:val="00FC1793"/>
    <w:rsid w:val="00FC180D"/>
    <w:rsid w:val="00FC1BE8"/>
    <w:rsid w:val="00FC4234"/>
    <w:rsid w:val="00FC4A2A"/>
    <w:rsid w:val="00FC55B5"/>
    <w:rsid w:val="00FC61EE"/>
    <w:rsid w:val="00FD5434"/>
    <w:rsid w:val="00FE15BE"/>
    <w:rsid w:val="00FE4970"/>
    <w:rsid w:val="00FE4B50"/>
    <w:rsid w:val="00FE4B53"/>
    <w:rsid w:val="00FE52AD"/>
    <w:rsid w:val="00FE6C57"/>
    <w:rsid w:val="00FE72C9"/>
    <w:rsid w:val="00FF0794"/>
    <w:rsid w:val="00FF6441"/>
    <w:rsid w:val="00FF6DE0"/>
    <w:rsid w:val="00FF6F7A"/>
    <w:rsid w:val="35B2D715"/>
    <w:rsid w:val="52D3F2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82CFAC8"/>
  <w15:chartTrackingRefBased/>
  <w15:docId w15:val="{AAC56ACB-7A60-4476-BC1C-EC088AC3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kern w:val="28"/>
      <w:sz w:val="22"/>
    </w:rPr>
  </w:style>
  <w:style w:type="paragraph" w:styleId="Heading1">
    <w:name w:val="heading 1"/>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pPr>
      <w:keepNext/>
      <w:numPr>
        <w:ilvl w:val="1"/>
        <w:numId w:val="3"/>
      </w:numPr>
      <w:spacing w:after="120"/>
      <w:outlineLvl w:val="1"/>
    </w:pPr>
    <w:rPr>
      <w:b/>
    </w:rPr>
  </w:style>
  <w:style w:type="paragraph" w:styleId="Heading3">
    <w:name w:val="heading 3"/>
    <w:basedOn w:val="Normal"/>
    <w:next w:val="ParaNum"/>
    <w:qFormat/>
    <w:pPr>
      <w:keepNext/>
      <w:numPr>
        <w:ilvl w:val="2"/>
        <w:numId w:val="3"/>
      </w:numPr>
      <w:tabs>
        <w:tab w:val="left" w:pos="2160"/>
      </w:tabs>
      <w:spacing w:after="120"/>
      <w:outlineLvl w:val="2"/>
    </w:pPr>
    <w:rPr>
      <w:b/>
    </w:rPr>
  </w:style>
  <w:style w:type="paragraph" w:styleId="Heading4">
    <w:name w:val="heading 4"/>
    <w:basedOn w:val="Normal"/>
    <w:next w:val="ParaNum"/>
    <w:qFormat/>
    <w:pPr>
      <w:keepNext/>
      <w:numPr>
        <w:ilvl w:val="3"/>
        <w:numId w:val="3"/>
      </w:numPr>
      <w:tabs>
        <w:tab w:val="left" w:pos="2880"/>
      </w:tabs>
      <w:spacing w:after="120"/>
      <w:outlineLvl w:val="3"/>
    </w:pPr>
    <w:rPr>
      <w:b/>
    </w:rPr>
  </w:style>
  <w:style w:type="paragraph" w:styleId="Heading5">
    <w:name w:val="heading 5"/>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Footnote Text Char,Footnote Text Char Char Char1 Char Char Char,Footnote Text Char Char Char2 Char Char,Footnote Text Char1 Char1 Char Char Char,Footnote Text Char2 Char,Footnote Text Char2 Char Char Char,Footnote Text Char3 Char Char,f,fn"/>
    <w:link w:val="FootnoteTextChar1"/>
    <w:qFormat/>
    <w:pPr>
      <w:spacing w:after="120"/>
    </w:p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qFormat/>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semiHidden/>
    <w:unhideWhenUsed/>
    <w:rPr>
      <w:color w:val="605E5C"/>
      <w:shd w:val="clear" w:color="auto" w:fill="E1DFDD"/>
    </w:rPr>
  </w:style>
  <w:style w:type="character" w:customStyle="1" w:styleId="FootnoteTextChar1">
    <w:name w:val="Footnote Text Char1"/>
    <w:aliases w:val="Footnote Text Char Char,Footnote Text Char Char Char1 Char Char Char Char,Footnote Text Char Char Char2 Char Char Char,Footnote Text Char1 Char1 Char Char Char Char,Footnote Text Char2 Char Char,Footnote Text Char3 Char Char Char"/>
    <w:link w:val="FootnoteText"/>
    <w:rsid w:val="00881759"/>
  </w:style>
  <w:style w:type="character" w:customStyle="1" w:styleId="xcontentpasted0">
    <w:name w:val="x_contentpasted0"/>
    <w:basedOn w:val="DefaultParagraphFont"/>
    <w:rsid w:val="00693D49"/>
  </w:style>
  <w:style w:type="paragraph" w:styleId="Revision">
    <w:name w:val="Revision"/>
    <w:hidden/>
    <w:uiPriority w:val="99"/>
    <w:semiHidden/>
    <w:rsid w:val="00D45CCD"/>
    <w:rPr>
      <w:snapToGrid w:val="0"/>
      <w:kern w:val="28"/>
      <w:sz w:val="22"/>
    </w:rPr>
  </w:style>
  <w:style w:type="paragraph" w:styleId="ListParagraph">
    <w:name w:val="List Paragraph"/>
    <w:basedOn w:val="Normal"/>
    <w:uiPriority w:val="34"/>
    <w:qFormat/>
    <w:rsid w:val="00DF0BCD"/>
    <w:pPr>
      <w:ind w:left="720"/>
      <w:contextualSpacing/>
    </w:pPr>
  </w:style>
  <w:style w:type="character" w:styleId="CommentReference">
    <w:name w:val="annotation reference"/>
    <w:basedOn w:val="DefaultParagraphFont"/>
    <w:uiPriority w:val="99"/>
    <w:semiHidden/>
    <w:unhideWhenUsed/>
    <w:rsid w:val="00373506"/>
    <w:rPr>
      <w:sz w:val="16"/>
      <w:szCs w:val="16"/>
    </w:rPr>
  </w:style>
  <w:style w:type="paragraph" w:styleId="CommentText">
    <w:name w:val="annotation text"/>
    <w:basedOn w:val="Normal"/>
    <w:link w:val="CommentTextChar"/>
    <w:uiPriority w:val="99"/>
    <w:unhideWhenUsed/>
    <w:rsid w:val="00373506"/>
    <w:rPr>
      <w:sz w:val="20"/>
    </w:rPr>
  </w:style>
  <w:style w:type="character" w:customStyle="1" w:styleId="CommentTextChar">
    <w:name w:val="Comment Text Char"/>
    <w:basedOn w:val="DefaultParagraphFont"/>
    <w:link w:val="CommentText"/>
    <w:uiPriority w:val="99"/>
    <w:rsid w:val="00373506"/>
    <w:rPr>
      <w:snapToGrid w:val="0"/>
      <w:kern w:val="28"/>
    </w:rPr>
  </w:style>
  <w:style w:type="paragraph" w:styleId="CommentSubject">
    <w:name w:val="annotation subject"/>
    <w:basedOn w:val="CommentText"/>
    <w:next w:val="CommentText"/>
    <w:link w:val="CommentSubjectChar"/>
    <w:uiPriority w:val="99"/>
    <w:semiHidden/>
    <w:unhideWhenUsed/>
    <w:rsid w:val="00373506"/>
    <w:rPr>
      <w:b/>
      <w:bCs/>
    </w:rPr>
  </w:style>
  <w:style w:type="character" w:customStyle="1" w:styleId="CommentSubjectChar">
    <w:name w:val="Comment Subject Char"/>
    <w:basedOn w:val="CommentTextChar"/>
    <w:link w:val="CommentSubject"/>
    <w:uiPriority w:val="99"/>
    <w:semiHidden/>
    <w:rsid w:val="00373506"/>
    <w:rPr>
      <w:b/>
      <w:bCs/>
      <w:snapToGrid w:val="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fcc.gov/ecfs/" TargetMode="External" /><Relationship Id="rId7" Type="http://schemas.openxmlformats.org/officeDocument/2006/relationships/hyperlink" Target="mailto:fcc504@fcc.gov" TargetMode="External" /><Relationship Id="rId8" Type="http://schemas.openxmlformats.org/officeDocument/2006/relationships/hyperlink" Target="mailto:gregory.kwan@fcc.gov" TargetMode="External" /><Relationship Id="rId9" Type="http://schemas.openxmlformats.org/officeDocument/2006/relationships/hyperlink" Target="mailto:jim.bird@fcc.gov"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Public Notice Portrait</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