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26E7A" w:rsidRPr="001207CF" w:rsidP="00983290" w14:paraId="3CB56985" w14:textId="538AB212">
      <w:pPr>
        <w:widowControl/>
        <w:tabs>
          <w:tab w:val="left" w:pos="720"/>
        </w:tabs>
        <w:spacing w:line="259" w:lineRule="auto"/>
        <w:jc w:val="right"/>
        <w:rPr>
          <w:rFonts w:eastAsiaTheme="minorHAnsi"/>
          <w:b/>
          <w:snapToGrid/>
          <w:kern w:val="0"/>
          <w:szCs w:val="22"/>
        </w:rPr>
      </w:pPr>
      <w:bookmarkStart w:id="0" w:name="TOChere"/>
      <w:r w:rsidRPr="001207CF">
        <w:rPr>
          <w:rFonts w:eastAsiaTheme="minorHAnsi"/>
          <w:b/>
          <w:snapToGrid/>
          <w:kern w:val="0"/>
          <w:szCs w:val="22"/>
        </w:rPr>
        <w:t>DA 2</w:t>
      </w:r>
      <w:r w:rsidRPr="001207CF" w:rsidR="00D1608A">
        <w:rPr>
          <w:rFonts w:eastAsiaTheme="minorHAnsi"/>
          <w:b/>
          <w:snapToGrid/>
          <w:kern w:val="0"/>
          <w:szCs w:val="22"/>
        </w:rPr>
        <w:t>6</w:t>
      </w:r>
      <w:r w:rsidRPr="001207CF">
        <w:rPr>
          <w:rFonts w:eastAsiaTheme="minorHAnsi"/>
          <w:b/>
          <w:snapToGrid/>
          <w:kern w:val="0"/>
          <w:szCs w:val="22"/>
        </w:rPr>
        <w:t>-</w:t>
      </w:r>
      <w:r w:rsidR="001207CF">
        <w:rPr>
          <w:rFonts w:eastAsiaTheme="minorHAnsi"/>
          <w:b/>
          <w:snapToGrid/>
          <w:kern w:val="0"/>
          <w:szCs w:val="22"/>
        </w:rPr>
        <w:t>463</w:t>
      </w:r>
    </w:p>
    <w:p w:rsidR="00526E7A" w:rsidRPr="00FD75B0" w:rsidP="00983290" w14:paraId="169DEEF5" w14:textId="28B6E609">
      <w:pPr>
        <w:widowControl/>
        <w:tabs>
          <w:tab w:val="left" w:pos="720"/>
        </w:tabs>
        <w:spacing w:line="259" w:lineRule="auto"/>
        <w:jc w:val="right"/>
        <w:rPr>
          <w:rFonts w:eastAsiaTheme="minorHAnsi"/>
          <w:b/>
          <w:snapToGrid/>
          <w:kern w:val="0"/>
          <w:szCs w:val="22"/>
        </w:rPr>
      </w:pPr>
      <w:r w:rsidRPr="001207CF">
        <w:rPr>
          <w:rFonts w:eastAsiaTheme="minorHAnsi"/>
          <w:b/>
          <w:snapToGrid/>
          <w:kern w:val="0"/>
          <w:szCs w:val="22"/>
        </w:rPr>
        <w:t>May</w:t>
      </w:r>
      <w:r w:rsidRPr="001207CF" w:rsidR="0076194E">
        <w:rPr>
          <w:rFonts w:eastAsiaTheme="minorHAnsi"/>
          <w:b/>
          <w:snapToGrid/>
          <w:kern w:val="0"/>
          <w:szCs w:val="22"/>
        </w:rPr>
        <w:t xml:space="preserve"> </w:t>
      </w:r>
      <w:r w:rsidRPr="001207CF" w:rsidR="00654AF5">
        <w:rPr>
          <w:rFonts w:eastAsiaTheme="minorHAnsi"/>
          <w:b/>
          <w:snapToGrid/>
          <w:kern w:val="0"/>
          <w:szCs w:val="22"/>
        </w:rPr>
        <w:t>12</w:t>
      </w:r>
      <w:r w:rsidRPr="001207CF" w:rsidR="00355E31">
        <w:rPr>
          <w:rFonts w:eastAsiaTheme="minorHAnsi"/>
          <w:b/>
          <w:snapToGrid/>
          <w:kern w:val="0"/>
          <w:szCs w:val="22"/>
        </w:rPr>
        <w:t xml:space="preserve">, </w:t>
      </w:r>
      <w:r w:rsidRPr="001207CF" w:rsidR="00036B67">
        <w:rPr>
          <w:rFonts w:eastAsiaTheme="minorHAnsi"/>
          <w:b/>
          <w:snapToGrid/>
          <w:kern w:val="0"/>
          <w:szCs w:val="22"/>
        </w:rPr>
        <w:t>202</w:t>
      </w:r>
      <w:r w:rsidRPr="001207CF" w:rsidR="00D1608A">
        <w:rPr>
          <w:rFonts w:eastAsiaTheme="minorHAnsi"/>
          <w:b/>
          <w:snapToGrid/>
          <w:kern w:val="0"/>
          <w:szCs w:val="22"/>
        </w:rPr>
        <w:t>6</w:t>
      </w:r>
    </w:p>
    <w:p w:rsidR="00526E7A" w:rsidRPr="00FD75B0" w:rsidP="00983290" w14:paraId="43E4E619" w14:textId="77777777">
      <w:pPr>
        <w:widowControl/>
        <w:tabs>
          <w:tab w:val="left" w:pos="720"/>
        </w:tabs>
        <w:spacing w:line="259" w:lineRule="auto"/>
        <w:jc w:val="right"/>
        <w:rPr>
          <w:rFonts w:eastAsiaTheme="minorHAnsi"/>
          <w:snapToGrid/>
          <w:kern w:val="0"/>
          <w:szCs w:val="22"/>
        </w:rPr>
      </w:pPr>
    </w:p>
    <w:p w:rsidR="00D1608A" w:rsidP="00983290" w14:paraId="205FC0DF" w14:textId="14A1ACC9">
      <w:pPr>
        <w:widowControl/>
        <w:tabs>
          <w:tab w:val="left" w:pos="720"/>
        </w:tabs>
        <w:spacing w:line="259" w:lineRule="auto"/>
        <w:jc w:val="center"/>
        <w:rPr>
          <w:rFonts w:eastAsiaTheme="minorHAnsi"/>
          <w:b/>
          <w:snapToGrid/>
          <w:kern w:val="0"/>
          <w:szCs w:val="22"/>
        </w:rPr>
      </w:pPr>
      <w:r w:rsidRPr="00FD75B0">
        <w:rPr>
          <w:rFonts w:eastAsiaTheme="minorHAnsi"/>
          <w:b/>
          <w:snapToGrid/>
          <w:kern w:val="0"/>
          <w:szCs w:val="22"/>
        </w:rPr>
        <w:t>FCC ANNOUNCES</w:t>
      </w:r>
      <w:r w:rsidRPr="00FD75B0" w:rsidR="00E500BE">
        <w:rPr>
          <w:rFonts w:eastAsiaTheme="minorHAnsi"/>
          <w:b/>
          <w:snapToGrid/>
          <w:kern w:val="0"/>
          <w:szCs w:val="22"/>
        </w:rPr>
        <w:t xml:space="preserve"> </w:t>
      </w:r>
      <w:r w:rsidRPr="00FD75B0" w:rsidR="00233DAD">
        <w:rPr>
          <w:rFonts w:eastAsiaTheme="minorHAnsi"/>
          <w:b/>
          <w:snapToGrid/>
          <w:kern w:val="0"/>
          <w:szCs w:val="22"/>
        </w:rPr>
        <w:t xml:space="preserve">COMMENCEMENT OF THE </w:t>
      </w:r>
      <w:r w:rsidRPr="00FD75B0">
        <w:rPr>
          <w:rFonts w:eastAsiaTheme="minorHAnsi"/>
          <w:b/>
          <w:snapToGrid/>
          <w:kern w:val="0"/>
          <w:szCs w:val="22"/>
        </w:rPr>
        <w:t xml:space="preserve">COMMUNICATIONS SECURITY, RELIABILITY, AND INTEROPERABILITY COUNCIL </w:t>
      </w:r>
      <w:r w:rsidRPr="00FD75B0" w:rsidR="00E500BE">
        <w:rPr>
          <w:rFonts w:eastAsiaTheme="minorHAnsi"/>
          <w:b/>
          <w:snapToGrid/>
          <w:kern w:val="0"/>
          <w:szCs w:val="22"/>
        </w:rPr>
        <w:t>X</w:t>
      </w:r>
      <w:r w:rsidRPr="00FD75B0" w:rsidR="00874FC7">
        <w:rPr>
          <w:rFonts w:eastAsiaTheme="minorHAnsi"/>
          <w:b/>
          <w:snapToGrid/>
          <w:kern w:val="0"/>
          <w:szCs w:val="22"/>
        </w:rPr>
        <w:t>, ITS CO-CHAIRS</w:t>
      </w:r>
      <w:r w:rsidR="00722979">
        <w:rPr>
          <w:rFonts w:eastAsiaTheme="minorHAnsi"/>
          <w:b/>
          <w:snapToGrid/>
          <w:kern w:val="0"/>
          <w:szCs w:val="22"/>
        </w:rPr>
        <w:t>,</w:t>
      </w:r>
      <w:r>
        <w:rPr>
          <w:rFonts w:eastAsiaTheme="minorHAnsi"/>
          <w:b/>
          <w:snapToGrid/>
          <w:kern w:val="0"/>
          <w:szCs w:val="22"/>
        </w:rPr>
        <w:t xml:space="preserve"> AND </w:t>
      </w:r>
      <w:r w:rsidRPr="00FD75B0" w:rsidR="00874FC7">
        <w:rPr>
          <w:rFonts w:eastAsiaTheme="minorHAnsi"/>
          <w:b/>
          <w:snapToGrid/>
          <w:kern w:val="0"/>
          <w:szCs w:val="22"/>
        </w:rPr>
        <w:t xml:space="preserve">MEMBERS </w:t>
      </w:r>
    </w:p>
    <w:p w:rsidR="00526E7A" w:rsidRPr="00FD75B0" w:rsidP="00D1608A" w14:paraId="3F5C36A8" w14:textId="4C59AF9F">
      <w:pPr>
        <w:widowControl/>
        <w:tabs>
          <w:tab w:val="left" w:pos="720"/>
        </w:tabs>
        <w:spacing w:line="259" w:lineRule="auto"/>
        <w:jc w:val="center"/>
        <w:rPr>
          <w:rFonts w:eastAsiaTheme="minorHAnsi"/>
          <w:b/>
          <w:snapToGrid/>
          <w:kern w:val="0"/>
          <w:szCs w:val="22"/>
        </w:rPr>
      </w:pPr>
      <w:r w:rsidRPr="00FD75B0">
        <w:rPr>
          <w:rFonts w:eastAsiaTheme="minorHAnsi"/>
          <w:b/>
          <w:snapToGrid/>
          <w:kern w:val="0"/>
          <w:szCs w:val="22"/>
        </w:rPr>
        <w:t>AND</w:t>
      </w:r>
      <w:r w:rsidR="00D1608A">
        <w:rPr>
          <w:rFonts w:eastAsiaTheme="minorHAnsi"/>
          <w:b/>
          <w:snapToGrid/>
          <w:kern w:val="0"/>
          <w:szCs w:val="22"/>
        </w:rPr>
        <w:t xml:space="preserve"> SOLIC</w:t>
      </w:r>
      <w:r w:rsidRPr="00FD75B0" w:rsidR="00036B67">
        <w:rPr>
          <w:rFonts w:eastAsiaTheme="minorHAnsi"/>
          <w:b/>
          <w:snapToGrid/>
          <w:color w:val="010101"/>
          <w:kern w:val="2"/>
          <w:szCs w:val="22"/>
        </w:rPr>
        <w:t xml:space="preserve">ITS NOMINATIONS FOR </w:t>
      </w:r>
      <w:r w:rsidRPr="00FD75B0" w:rsidR="00D61319">
        <w:rPr>
          <w:rFonts w:eastAsiaTheme="minorHAnsi"/>
          <w:b/>
          <w:snapToGrid/>
          <w:color w:val="010101"/>
          <w:kern w:val="2"/>
          <w:szCs w:val="22"/>
        </w:rPr>
        <w:t xml:space="preserve">ITS </w:t>
      </w:r>
      <w:r w:rsidRPr="00FD75B0" w:rsidR="00E500BE">
        <w:rPr>
          <w:rFonts w:eastAsiaTheme="minorHAnsi"/>
          <w:b/>
          <w:snapToGrid/>
          <w:color w:val="010101"/>
          <w:kern w:val="2"/>
          <w:szCs w:val="22"/>
        </w:rPr>
        <w:t xml:space="preserve">WORKING GROUPS </w:t>
      </w:r>
    </w:p>
    <w:p w:rsidR="00526E7A" w:rsidRPr="00FD75B0" w:rsidP="00983290" w14:paraId="4FA9A23F" w14:textId="77777777">
      <w:pPr>
        <w:widowControl/>
        <w:tabs>
          <w:tab w:val="left" w:pos="720"/>
        </w:tabs>
        <w:spacing w:line="259" w:lineRule="auto"/>
        <w:jc w:val="center"/>
        <w:rPr>
          <w:rFonts w:eastAsiaTheme="minorHAnsi"/>
          <w:b/>
          <w:snapToGrid/>
          <w:kern w:val="0"/>
          <w:szCs w:val="22"/>
        </w:rPr>
      </w:pPr>
    </w:p>
    <w:p w:rsidR="00722979" w:rsidRPr="00722979" w:rsidP="007167B4" w14:paraId="4845752E" w14:textId="5C7F35C9">
      <w:pPr>
        <w:widowControl/>
        <w:spacing w:after="120"/>
        <w:ind w:firstLine="720"/>
        <w:rPr>
          <w:rFonts w:eastAsia="Calibri"/>
          <w:kern w:val="0"/>
          <w:szCs w:val="22"/>
        </w:rPr>
      </w:pPr>
      <w:r w:rsidRPr="00FD75B0">
        <w:rPr>
          <w:rFonts w:eastAsia="Calibri"/>
          <w:kern w:val="0"/>
          <w:szCs w:val="22"/>
        </w:rPr>
        <w:t>By this Public Notice, the Federal Communications Commission (FCC or Commission), consistent with the Federal Advisory Committee Act (FACA),</w:t>
      </w:r>
      <w:r>
        <w:rPr>
          <w:rFonts w:eastAsia="Calibri"/>
          <w:kern w:val="0"/>
          <w:szCs w:val="22"/>
          <w:vertAlign w:val="superscript"/>
        </w:rPr>
        <w:footnoteReference w:id="3"/>
      </w:r>
      <w:r w:rsidRPr="00FD75B0">
        <w:rPr>
          <w:rFonts w:eastAsia="Calibri"/>
          <w:kern w:val="0"/>
          <w:szCs w:val="22"/>
        </w:rPr>
        <w:t xml:space="preserve"> announces </w:t>
      </w:r>
      <w:r w:rsidRPr="00FD75B0" w:rsidR="00E500BE">
        <w:rPr>
          <w:rFonts w:eastAsia="Calibri"/>
          <w:kern w:val="0"/>
          <w:szCs w:val="22"/>
        </w:rPr>
        <w:t>th</w:t>
      </w:r>
      <w:r w:rsidRPr="00FD75B0" w:rsidR="00C31411">
        <w:rPr>
          <w:rFonts w:eastAsia="Calibri"/>
          <w:kern w:val="0"/>
          <w:szCs w:val="22"/>
        </w:rPr>
        <w:t>at the</w:t>
      </w:r>
      <w:r w:rsidRPr="00FD75B0" w:rsidR="00E500BE">
        <w:rPr>
          <w:rFonts w:eastAsia="Calibri"/>
          <w:kern w:val="0"/>
          <w:szCs w:val="22"/>
        </w:rPr>
        <w:t xml:space="preserve"> </w:t>
      </w:r>
      <w:r w:rsidRPr="00FD75B0" w:rsidR="00AD574B">
        <w:rPr>
          <w:rFonts w:eastAsia="Calibri"/>
          <w:kern w:val="0"/>
          <w:szCs w:val="22"/>
        </w:rPr>
        <w:t xml:space="preserve">charter for </w:t>
      </w:r>
      <w:r w:rsidRPr="00FD75B0" w:rsidR="00E500BE">
        <w:rPr>
          <w:rFonts w:eastAsia="Calibri"/>
          <w:kern w:val="0"/>
          <w:szCs w:val="22"/>
        </w:rPr>
        <w:t xml:space="preserve">the </w:t>
      </w:r>
      <w:r w:rsidR="00D1608A">
        <w:rPr>
          <w:rFonts w:eastAsia="Calibri"/>
          <w:kern w:val="0"/>
          <w:szCs w:val="22"/>
        </w:rPr>
        <w:t>ten</w:t>
      </w:r>
      <w:r w:rsidRPr="00FD75B0" w:rsidR="009A407B">
        <w:rPr>
          <w:rFonts w:eastAsia="Calibri"/>
          <w:kern w:val="0"/>
          <w:szCs w:val="22"/>
        </w:rPr>
        <w:t xml:space="preserve">th </w:t>
      </w:r>
      <w:r w:rsidRPr="00FD75B0">
        <w:rPr>
          <w:rFonts w:eastAsia="Calibri"/>
          <w:kern w:val="0"/>
          <w:szCs w:val="22"/>
        </w:rPr>
        <w:t>Communications Security, Reliability, and Interoperability Council</w:t>
      </w:r>
      <w:r w:rsidRPr="00FD75B0" w:rsidR="009A407B">
        <w:rPr>
          <w:rFonts w:eastAsia="Calibri"/>
          <w:kern w:val="0"/>
          <w:szCs w:val="22"/>
        </w:rPr>
        <w:t xml:space="preserve"> </w:t>
      </w:r>
      <w:r w:rsidRPr="00FD75B0">
        <w:rPr>
          <w:rFonts w:eastAsia="Calibri"/>
          <w:kern w:val="0"/>
          <w:szCs w:val="22"/>
        </w:rPr>
        <w:t>(CSRIC</w:t>
      </w:r>
      <w:r w:rsidRPr="00FD75B0" w:rsidR="009A407B">
        <w:rPr>
          <w:rFonts w:eastAsia="Calibri"/>
          <w:kern w:val="0"/>
          <w:szCs w:val="22"/>
        </w:rPr>
        <w:t xml:space="preserve"> X</w:t>
      </w:r>
      <w:r w:rsidRPr="00FD75B0">
        <w:rPr>
          <w:rFonts w:eastAsia="Calibri"/>
          <w:kern w:val="0"/>
          <w:szCs w:val="22"/>
        </w:rPr>
        <w:t xml:space="preserve"> or Council)</w:t>
      </w:r>
      <w:r w:rsidRPr="00FD75B0" w:rsidR="00AD574B">
        <w:rPr>
          <w:rFonts w:eastAsia="Calibri"/>
          <w:kern w:val="0"/>
          <w:szCs w:val="22"/>
        </w:rPr>
        <w:t xml:space="preserve"> </w:t>
      </w:r>
      <w:r w:rsidRPr="00FD75B0" w:rsidR="00BF4A69">
        <w:rPr>
          <w:rFonts w:eastAsia="Calibri"/>
          <w:kern w:val="0"/>
          <w:szCs w:val="22"/>
        </w:rPr>
        <w:t xml:space="preserve">commenced </w:t>
      </w:r>
      <w:r w:rsidRPr="00FD75B0" w:rsidR="00AD574B">
        <w:rPr>
          <w:rFonts w:eastAsia="Calibri"/>
          <w:kern w:val="0"/>
          <w:szCs w:val="22"/>
        </w:rPr>
        <w:t xml:space="preserve">on </w:t>
      </w:r>
      <w:r w:rsidRPr="00FD75B0" w:rsidR="00E500BE">
        <w:rPr>
          <w:rFonts w:eastAsia="Calibri"/>
          <w:kern w:val="0"/>
          <w:szCs w:val="22"/>
        </w:rPr>
        <w:t>March 26, 202</w:t>
      </w:r>
      <w:r w:rsidR="00D1608A">
        <w:rPr>
          <w:rFonts w:eastAsia="Calibri"/>
          <w:kern w:val="0"/>
          <w:szCs w:val="22"/>
        </w:rPr>
        <w:t>6</w:t>
      </w:r>
      <w:r w:rsidRPr="00FD75B0" w:rsidR="00E500BE">
        <w:rPr>
          <w:rFonts w:eastAsia="Calibri"/>
          <w:kern w:val="0"/>
          <w:szCs w:val="22"/>
        </w:rPr>
        <w:t xml:space="preserve">.  </w:t>
      </w:r>
      <w:r w:rsidR="009A404E">
        <w:rPr>
          <w:rFonts w:eastAsia="Calibri"/>
          <w:kern w:val="0"/>
          <w:szCs w:val="22"/>
        </w:rPr>
        <w:t>The Council</w:t>
      </w:r>
      <w:r w:rsidRPr="00FD75B0" w:rsidR="00874FC7">
        <w:rPr>
          <w:rFonts w:eastAsia="Calibri"/>
          <w:kern w:val="0"/>
          <w:szCs w:val="22"/>
        </w:rPr>
        <w:t>’</w:t>
      </w:r>
      <w:r w:rsidRPr="00FD75B0" w:rsidR="00C31411">
        <w:rPr>
          <w:rFonts w:eastAsia="Calibri"/>
          <w:kern w:val="0"/>
          <w:szCs w:val="22"/>
        </w:rPr>
        <w:t>s</w:t>
      </w:r>
      <w:r w:rsidRPr="00FD75B0" w:rsidR="00874FC7">
        <w:rPr>
          <w:rFonts w:eastAsia="Calibri"/>
          <w:kern w:val="0"/>
          <w:szCs w:val="22"/>
        </w:rPr>
        <w:t xml:space="preserve"> charter</w:t>
      </w:r>
      <w:r w:rsidRPr="00FD75B0" w:rsidR="009A407B">
        <w:rPr>
          <w:rFonts w:eastAsia="Calibri"/>
          <w:kern w:val="0"/>
          <w:szCs w:val="22"/>
        </w:rPr>
        <w:t xml:space="preserve"> </w:t>
      </w:r>
      <w:r w:rsidRPr="00FD75B0" w:rsidR="00AD574B">
        <w:rPr>
          <w:rFonts w:eastAsia="Calibri"/>
          <w:kern w:val="0"/>
          <w:szCs w:val="22"/>
        </w:rPr>
        <w:t xml:space="preserve">will run </w:t>
      </w:r>
      <w:r w:rsidRPr="00FD75B0">
        <w:rPr>
          <w:rFonts w:eastAsia="Calibri"/>
          <w:kern w:val="0"/>
          <w:szCs w:val="22"/>
        </w:rPr>
        <w:t xml:space="preserve">for a period of two (2) years, with </w:t>
      </w:r>
      <w:r w:rsidRPr="00FD75B0" w:rsidR="00FA063F">
        <w:rPr>
          <w:rFonts w:eastAsia="Calibri"/>
          <w:kern w:val="0"/>
          <w:szCs w:val="22"/>
        </w:rPr>
        <w:t xml:space="preserve">the </w:t>
      </w:r>
      <w:r w:rsidRPr="00FD75B0">
        <w:rPr>
          <w:rFonts w:eastAsia="Calibri"/>
          <w:kern w:val="0"/>
          <w:szCs w:val="22"/>
        </w:rPr>
        <w:t xml:space="preserve">first meeting </w:t>
      </w:r>
      <w:r w:rsidRPr="00FD75B0" w:rsidR="00FA063F">
        <w:rPr>
          <w:rFonts w:eastAsia="Calibri"/>
          <w:kern w:val="0"/>
          <w:szCs w:val="22"/>
        </w:rPr>
        <w:t xml:space="preserve">to be held </w:t>
      </w:r>
      <w:r w:rsidR="009A404E">
        <w:rPr>
          <w:rFonts w:eastAsia="Calibri"/>
          <w:kern w:val="0"/>
          <w:szCs w:val="22"/>
        </w:rPr>
        <w:t>i</w:t>
      </w:r>
      <w:r w:rsidR="00D1608A">
        <w:rPr>
          <w:rFonts w:eastAsia="Calibri"/>
          <w:kern w:val="0"/>
          <w:szCs w:val="22"/>
        </w:rPr>
        <w:t>n June</w:t>
      </w:r>
      <w:r w:rsidRPr="00FD75B0">
        <w:rPr>
          <w:rFonts w:eastAsia="Calibri"/>
          <w:kern w:val="0"/>
          <w:szCs w:val="22"/>
        </w:rPr>
        <w:t xml:space="preserve">. </w:t>
      </w:r>
      <w:r w:rsidRPr="00FD75B0" w:rsidR="006D5F0E">
        <w:rPr>
          <w:rFonts w:eastAsia="Calibri"/>
          <w:kern w:val="0"/>
          <w:szCs w:val="22"/>
        </w:rPr>
        <w:t xml:space="preserve"> </w:t>
      </w:r>
      <w:r>
        <w:rPr>
          <w:rFonts w:eastAsia="Calibri"/>
          <w:kern w:val="0"/>
          <w:szCs w:val="22"/>
        </w:rPr>
        <w:t xml:space="preserve">Additionally, </w:t>
      </w:r>
      <w:r w:rsidRPr="00D1608A" w:rsidR="00D1608A">
        <w:rPr>
          <w:rFonts w:eastAsia="Calibri"/>
          <w:kern w:val="0"/>
          <w:szCs w:val="22"/>
        </w:rPr>
        <w:t>Chairman Brendon Carr</w:t>
      </w:r>
      <w:r w:rsidRPr="00D1608A" w:rsidR="005815EE">
        <w:rPr>
          <w:rFonts w:eastAsia="Calibri"/>
          <w:kern w:val="0"/>
          <w:szCs w:val="22"/>
        </w:rPr>
        <w:t xml:space="preserve"> announces </w:t>
      </w:r>
      <w:r w:rsidRPr="00D1608A" w:rsidR="00D1608A">
        <w:rPr>
          <w:rFonts w:eastAsia="Calibri"/>
          <w:kern w:val="0"/>
          <w:szCs w:val="22"/>
        </w:rPr>
        <w:t xml:space="preserve">his </w:t>
      </w:r>
      <w:r w:rsidRPr="00D1608A" w:rsidR="005815EE">
        <w:rPr>
          <w:rFonts w:eastAsia="Calibri"/>
          <w:kern w:val="0"/>
          <w:szCs w:val="22"/>
        </w:rPr>
        <w:t>appointment</w:t>
      </w:r>
      <w:r>
        <w:rPr>
          <w:rFonts w:eastAsia="Calibri"/>
          <w:kern w:val="0"/>
          <w:szCs w:val="22"/>
        </w:rPr>
        <w:t>s</w:t>
      </w:r>
      <w:r w:rsidRPr="00D1608A" w:rsidR="005815EE">
        <w:rPr>
          <w:rFonts w:eastAsia="Calibri"/>
          <w:kern w:val="0"/>
          <w:szCs w:val="22"/>
        </w:rPr>
        <w:t xml:space="preserve"> </w:t>
      </w:r>
      <w:r>
        <w:rPr>
          <w:rFonts w:eastAsia="Calibri"/>
          <w:kern w:val="0"/>
          <w:szCs w:val="22"/>
        </w:rPr>
        <w:t xml:space="preserve">of </w:t>
      </w:r>
      <w:r w:rsidRPr="00722979">
        <w:rPr>
          <w:rFonts w:eastAsia="Calibri"/>
          <w:kern w:val="0"/>
          <w:szCs w:val="22"/>
        </w:rPr>
        <w:t>Akhil Gokul, Head of Technology for the Americas</w:t>
      </w:r>
      <w:r>
        <w:rPr>
          <w:rFonts w:eastAsia="Calibri"/>
          <w:kern w:val="0"/>
          <w:szCs w:val="22"/>
        </w:rPr>
        <w:t xml:space="preserve">, </w:t>
      </w:r>
      <w:r w:rsidRPr="006C726A" w:rsidR="006C726A">
        <w:rPr>
          <w:rFonts w:eastAsia="Calibri"/>
          <w:kern w:val="0"/>
          <w:szCs w:val="22"/>
        </w:rPr>
        <w:t>Ericsson</w:t>
      </w:r>
      <w:r>
        <w:rPr>
          <w:rFonts w:eastAsia="Calibri"/>
          <w:kern w:val="0"/>
          <w:szCs w:val="22"/>
        </w:rPr>
        <w:t>,</w:t>
      </w:r>
      <w:r w:rsidR="006C726A">
        <w:rPr>
          <w:rFonts w:eastAsia="Calibri"/>
          <w:kern w:val="0"/>
          <w:szCs w:val="22"/>
        </w:rPr>
        <w:t xml:space="preserve"> </w:t>
      </w:r>
      <w:r>
        <w:rPr>
          <w:rFonts w:eastAsia="Calibri"/>
          <w:kern w:val="0"/>
          <w:szCs w:val="22"/>
        </w:rPr>
        <w:t xml:space="preserve">and </w:t>
      </w:r>
      <w:r w:rsidRPr="00722979">
        <w:rPr>
          <w:rFonts w:eastAsia="Calibri"/>
          <w:kern w:val="0"/>
          <w:szCs w:val="22"/>
        </w:rPr>
        <w:t>Sean Michael Newell, Chief, National Security Cyber Section, National Security Division, U.S. Department of Justice</w:t>
      </w:r>
      <w:r>
        <w:rPr>
          <w:rFonts w:eastAsia="Calibri"/>
          <w:kern w:val="0"/>
          <w:szCs w:val="22"/>
        </w:rPr>
        <w:t xml:space="preserve"> to co-chair CSRIC X </w:t>
      </w:r>
      <w:r w:rsidRPr="00D1608A" w:rsidR="005815EE">
        <w:rPr>
          <w:rFonts w:eastAsia="Calibri"/>
          <w:kern w:val="0"/>
          <w:szCs w:val="22"/>
        </w:rPr>
        <w:t>and the following Council Members:</w:t>
      </w:r>
    </w:p>
    <w:p w:rsidR="00722979" w:rsidRPr="00722979" w:rsidP="007167B4" w14:paraId="32A7DC29"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Everette Bacon</w:t>
      </w:r>
      <w:r w:rsidRPr="00722979">
        <w:rPr>
          <w:snapToGrid/>
          <w:kern w:val="0"/>
          <w:szCs w:val="22"/>
        </w:rPr>
        <w:t xml:space="preserve">, </w:t>
      </w:r>
      <w:r w:rsidRPr="00722979">
        <w:rPr>
          <w:noProof/>
          <w:snapToGrid/>
          <w:kern w:val="0"/>
          <w:szCs w:val="22"/>
        </w:rPr>
        <w:t xml:space="preserve">Chief of Blind Initiatives </w:t>
      </w:r>
    </w:p>
    <w:p w:rsidR="00722979" w:rsidRPr="00722979" w:rsidP="007167B4" w14:paraId="6CB5DBD2" w14:textId="77777777">
      <w:pPr>
        <w:widowControl/>
        <w:autoSpaceDE w:val="0"/>
        <w:autoSpaceDN w:val="0"/>
        <w:ind w:firstLine="720"/>
        <w:rPr>
          <w:i/>
          <w:snapToGrid/>
          <w:kern w:val="0"/>
          <w:szCs w:val="22"/>
        </w:rPr>
      </w:pPr>
      <w:r w:rsidRPr="00722979">
        <w:rPr>
          <w:i/>
          <w:noProof/>
          <w:snapToGrid/>
          <w:kern w:val="0"/>
          <w:szCs w:val="22"/>
        </w:rPr>
        <w:t>Aira Tech Corp</w:t>
      </w:r>
    </w:p>
    <w:p w:rsidR="00722979" w:rsidRPr="00722979" w:rsidP="007167B4" w14:paraId="17BEF9B5"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Carroll Gray-Preston</w:t>
      </w:r>
      <w:r w:rsidRPr="00722979">
        <w:rPr>
          <w:snapToGrid/>
          <w:kern w:val="0"/>
          <w:szCs w:val="22"/>
        </w:rPr>
        <w:t>, VP</w:t>
      </w:r>
      <w:r w:rsidRPr="00722979">
        <w:rPr>
          <w:noProof/>
          <w:snapToGrid/>
          <w:kern w:val="0"/>
          <w:szCs w:val="22"/>
        </w:rPr>
        <w:t xml:space="preserve"> of Innovation</w:t>
      </w:r>
    </w:p>
    <w:p w:rsidR="00722979" w:rsidRPr="00722979" w:rsidP="007167B4" w14:paraId="147E5652" w14:textId="77777777">
      <w:pPr>
        <w:widowControl/>
        <w:autoSpaceDE w:val="0"/>
        <w:autoSpaceDN w:val="0"/>
        <w:ind w:firstLine="720"/>
        <w:rPr>
          <w:i/>
          <w:snapToGrid/>
          <w:kern w:val="0"/>
          <w:szCs w:val="22"/>
        </w:rPr>
      </w:pPr>
      <w:r w:rsidRPr="00722979">
        <w:rPr>
          <w:i/>
          <w:noProof/>
          <w:snapToGrid/>
          <w:kern w:val="0"/>
          <w:szCs w:val="22"/>
        </w:rPr>
        <w:t>Alliance for Telecommunications Industry Solutions</w:t>
      </w:r>
      <w:r w:rsidRPr="00722979">
        <w:rPr>
          <w:rFonts w:eastAsia="Aptos"/>
          <w:noProof/>
          <w:snapToGrid/>
          <w:kern w:val="0"/>
          <w:szCs w:val="22"/>
        </w:rPr>
        <w:t xml:space="preserve"> </w:t>
      </w:r>
    </w:p>
    <w:p w:rsidR="00722979" w:rsidRPr="00722979" w:rsidP="007167B4" w14:paraId="4DC238CB" w14:textId="77777777">
      <w:pPr>
        <w:widowControl/>
        <w:numPr>
          <w:ilvl w:val="0"/>
          <w:numId w:val="18"/>
        </w:numPr>
        <w:autoSpaceDE w:val="0"/>
        <w:autoSpaceDN w:val="0"/>
        <w:spacing w:after="160"/>
        <w:contextualSpacing/>
        <w:rPr>
          <w:snapToGrid/>
          <w:kern w:val="0"/>
          <w:szCs w:val="22"/>
        </w:rPr>
      </w:pPr>
      <w:r w:rsidRPr="00722979">
        <w:rPr>
          <w:snapToGrid/>
          <w:kern w:val="0"/>
          <w:szCs w:val="22"/>
        </w:rPr>
        <w:t xml:space="preserve">Margaret Nygren, </w:t>
      </w:r>
      <w:r w:rsidRPr="00CA7A9F">
        <w:rPr>
          <w:rFonts w:eastAsia="Aptos"/>
          <w:snapToGrid/>
          <w:kern w:val="2"/>
          <w:szCs w:val="22"/>
          <w14:ligatures w14:val="standardContextual"/>
        </w:rPr>
        <w:t xml:space="preserve">Executive Director &amp; </w:t>
      </w:r>
      <w:r w:rsidRPr="00722979">
        <w:rPr>
          <w:snapToGrid/>
          <w:kern w:val="0"/>
          <w:szCs w:val="22"/>
        </w:rPr>
        <w:t>CEO</w:t>
      </w:r>
    </w:p>
    <w:p w:rsidR="00722979" w:rsidRPr="00722979" w:rsidP="007167B4" w14:paraId="2F0995A5" w14:textId="77777777">
      <w:pPr>
        <w:widowControl/>
        <w:autoSpaceDE w:val="0"/>
        <w:autoSpaceDN w:val="0"/>
        <w:ind w:left="720"/>
        <w:contextualSpacing/>
        <w:rPr>
          <w:i/>
          <w:iCs/>
          <w:snapToGrid/>
          <w:kern w:val="0"/>
          <w:szCs w:val="22"/>
        </w:rPr>
      </w:pPr>
      <w:r w:rsidRPr="00722979">
        <w:rPr>
          <w:i/>
          <w:iCs/>
          <w:snapToGrid/>
          <w:kern w:val="0"/>
          <w:szCs w:val="22"/>
        </w:rPr>
        <w:t xml:space="preserve">American Association on Intellectual and Developmental Disabilities </w:t>
      </w:r>
    </w:p>
    <w:p w:rsidR="00722979" w:rsidRPr="00722979" w:rsidP="007167B4" w14:paraId="1DBEA2E0"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Kirk Burroughs</w:t>
      </w:r>
      <w:r w:rsidRPr="00722979">
        <w:rPr>
          <w:snapToGrid/>
          <w:kern w:val="0"/>
          <w:szCs w:val="22"/>
        </w:rPr>
        <w:t xml:space="preserve">, </w:t>
      </w:r>
      <w:r w:rsidRPr="00722979">
        <w:rPr>
          <w:noProof/>
          <w:snapToGrid/>
          <w:kern w:val="0"/>
          <w:szCs w:val="22"/>
        </w:rPr>
        <w:t>Senior Telecommunication Engineer</w:t>
      </w:r>
    </w:p>
    <w:p w:rsidR="00722979" w:rsidRPr="00722979" w:rsidP="007167B4" w14:paraId="357B2D3D" w14:textId="77777777">
      <w:pPr>
        <w:widowControl/>
        <w:autoSpaceDE w:val="0"/>
        <w:autoSpaceDN w:val="0"/>
        <w:ind w:firstLine="720"/>
        <w:rPr>
          <w:i/>
          <w:snapToGrid/>
          <w:kern w:val="0"/>
          <w:szCs w:val="22"/>
        </w:rPr>
      </w:pPr>
      <w:r w:rsidRPr="00722979">
        <w:rPr>
          <w:i/>
          <w:noProof/>
          <w:snapToGrid/>
          <w:kern w:val="0"/>
          <w:szCs w:val="22"/>
        </w:rPr>
        <w:t>Apple Inc.</w:t>
      </w:r>
    </w:p>
    <w:p w:rsidR="00722979" w:rsidRPr="00722979" w:rsidP="007167B4" w14:paraId="51834A09"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Stephen Devine</w:t>
      </w:r>
      <w:r w:rsidRPr="00722979">
        <w:rPr>
          <w:snapToGrid/>
          <w:kern w:val="0"/>
          <w:szCs w:val="22"/>
        </w:rPr>
        <w:t>, CTO</w:t>
      </w:r>
    </w:p>
    <w:p w:rsidR="00722979" w:rsidRPr="00722979" w:rsidP="007167B4" w14:paraId="34BC230C" w14:textId="77777777">
      <w:pPr>
        <w:widowControl/>
        <w:autoSpaceDE w:val="0"/>
        <w:autoSpaceDN w:val="0"/>
        <w:ind w:firstLine="720"/>
        <w:rPr>
          <w:i/>
          <w:snapToGrid/>
          <w:kern w:val="0"/>
          <w:szCs w:val="22"/>
        </w:rPr>
      </w:pPr>
      <w:r w:rsidRPr="00722979">
        <w:rPr>
          <w:i/>
          <w:noProof/>
          <w:snapToGrid/>
          <w:kern w:val="0"/>
          <w:szCs w:val="22"/>
        </w:rPr>
        <w:t>Association of Public-Safety Communications Officials-International, Inc.</w:t>
      </w:r>
    </w:p>
    <w:p w:rsidR="00722979" w:rsidRPr="00722979" w:rsidP="007167B4" w14:paraId="30994CCA"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Brian Daly</w:t>
      </w:r>
      <w:r w:rsidRPr="00722979">
        <w:rPr>
          <w:snapToGrid/>
          <w:kern w:val="0"/>
          <w:szCs w:val="22"/>
        </w:rPr>
        <w:t xml:space="preserve">, </w:t>
      </w:r>
      <w:r w:rsidRPr="00722979">
        <w:rPr>
          <w:noProof/>
          <w:snapToGrid/>
          <w:kern w:val="0"/>
          <w:szCs w:val="22"/>
        </w:rPr>
        <w:t>Assistant VP</w:t>
      </w:r>
    </w:p>
    <w:p w:rsidR="00722979" w:rsidRPr="00722979" w:rsidP="007167B4" w14:paraId="0423BB87" w14:textId="77777777">
      <w:pPr>
        <w:widowControl/>
        <w:autoSpaceDE w:val="0"/>
        <w:autoSpaceDN w:val="0"/>
        <w:ind w:firstLine="720"/>
        <w:rPr>
          <w:i/>
          <w:snapToGrid/>
          <w:kern w:val="0"/>
          <w:szCs w:val="22"/>
        </w:rPr>
      </w:pPr>
      <w:r w:rsidRPr="00722979">
        <w:rPr>
          <w:i/>
          <w:noProof/>
          <w:snapToGrid/>
          <w:kern w:val="0"/>
          <w:szCs w:val="22"/>
        </w:rPr>
        <w:t>AT&amp;T</w:t>
      </w:r>
    </w:p>
    <w:p w:rsidR="00722979" w:rsidRPr="00722979" w:rsidP="007167B4" w14:paraId="69DDCADC" w14:textId="77777777">
      <w:pPr>
        <w:widowControl/>
        <w:numPr>
          <w:ilvl w:val="0"/>
          <w:numId w:val="18"/>
        </w:numPr>
        <w:autoSpaceDE w:val="0"/>
        <w:autoSpaceDN w:val="0"/>
        <w:spacing w:after="160"/>
        <w:contextualSpacing/>
        <w:rPr>
          <w:snapToGrid/>
          <w:kern w:val="0"/>
          <w:szCs w:val="22"/>
        </w:rPr>
      </w:pPr>
      <w:r w:rsidRPr="00722979">
        <w:rPr>
          <w:snapToGrid/>
          <w:kern w:val="0"/>
          <w:szCs w:val="22"/>
        </w:rPr>
        <w:t>Sarah McComb, Principal, Network Business Development</w:t>
      </w:r>
    </w:p>
    <w:p w:rsidR="00722979" w:rsidRPr="00722979" w:rsidP="007167B4" w14:paraId="7CBC4930" w14:textId="77777777">
      <w:pPr>
        <w:widowControl/>
        <w:autoSpaceDE w:val="0"/>
        <w:autoSpaceDN w:val="0"/>
        <w:ind w:left="720"/>
        <w:contextualSpacing/>
        <w:rPr>
          <w:i/>
          <w:iCs/>
          <w:snapToGrid/>
          <w:kern w:val="0"/>
          <w:szCs w:val="22"/>
        </w:rPr>
      </w:pPr>
      <w:r w:rsidRPr="00722979">
        <w:rPr>
          <w:i/>
          <w:iCs/>
          <w:snapToGrid/>
          <w:kern w:val="0"/>
          <w:szCs w:val="22"/>
        </w:rPr>
        <w:t>Amazon Web Services</w:t>
      </w:r>
    </w:p>
    <w:p w:rsidR="00722979" w:rsidRPr="00722979" w:rsidP="007167B4" w14:paraId="5E50AC8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Raymond Wong</w:t>
      </w:r>
      <w:r w:rsidRPr="00722979">
        <w:rPr>
          <w:snapToGrid/>
          <w:kern w:val="0"/>
          <w:szCs w:val="22"/>
        </w:rPr>
        <w:t xml:space="preserve">, </w:t>
      </w:r>
      <w:r w:rsidRPr="00722979">
        <w:rPr>
          <w:noProof/>
          <w:snapToGrid/>
          <w:kern w:val="0"/>
          <w:szCs w:val="22"/>
        </w:rPr>
        <w:t>Cybersecurity Solutions Architect</w:t>
      </w:r>
    </w:p>
    <w:p w:rsidR="00722979" w:rsidRPr="00722979" w:rsidP="007167B4" w14:paraId="57F774B5" w14:textId="77777777">
      <w:pPr>
        <w:widowControl/>
        <w:autoSpaceDE w:val="0"/>
        <w:autoSpaceDN w:val="0"/>
        <w:ind w:firstLine="720"/>
        <w:rPr>
          <w:i/>
          <w:snapToGrid/>
          <w:kern w:val="0"/>
          <w:szCs w:val="22"/>
        </w:rPr>
      </w:pPr>
      <w:r w:rsidRPr="00722979">
        <w:rPr>
          <w:i/>
          <w:noProof/>
          <w:snapToGrid/>
          <w:kern w:val="0"/>
          <w:szCs w:val="22"/>
        </w:rPr>
        <w:t>Bexar Metro 9-1-1 Network</w:t>
      </w:r>
    </w:p>
    <w:p w:rsidR="00722979" w:rsidRPr="00722979" w:rsidP="007167B4" w14:paraId="4B45306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Raghavendhra Rao</w:t>
      </w:r>
      <w:r w:rsidRPr="00722979">
        <w:rPr>
          <w:snapToGrid/>
          <w:kern w:val="0"/>
          <w:szCs w:val="22"/>
        </w:rPr>
        <w:t xml:space="preserve">, </w:t>
      </w:r>
      <w:r w:rsidRPr="00722979">
        <w:rPr>
          <w:noProof/>
          <w:snapToGrid/>
          <w:kern w:val="0"/>
          <w:szCs w:val="22"/>
        </w:rPr>
        <w:t>Principal Engineer</w:t>
      </w:r>
    </w:p>
    <w:p w:rsidR="00722979" w:rsidRPr="00722979" w:rsidP="007167B4" w14:paraId="385EA16E" w14:textId="77777777">
      <w:pPr>
        <w:widowControl/>
        <w:autoSpaceDE w:val="0"/>
        <w:autoSpaceDN w:val="0"/>
        <w:ind w:firstLine="720"/>
        <w:rPr>
          <w:i/>
          <w:snapToGrid/>
          <w:kern w:val="0"/>
          <w:szCs w:val="22"/>
        </w:rPr>
      </w:pPr>
      <w:r w:rsidRPr="00722979">
        <w:rPr>
          <w:i/>
          <w:noProof/>
          <w:snapToGrid/>
          <w:kern w:val="0"/>
          <w:szCs w:val="22"/>
        </w:rPr>
        <w:t>Boost Mobile</w:t>
      </w:r>
    </w:p>
    <w:p w:rsidR="00722979" w:rsidRPr="00722979" w:rsidP="007167B4" w14:paraId="2163D3C7"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Brian Scriber</w:t>
      </w:r>
      <w:r w:rsidRPr="00722979">
        <w:rPr>
          <w:snapToGrid/>
          <w:kern w:val="0"/>
          <w:szCs w:val="22"/>
        </w:rPr>
        <w:t>, CISO &amp;</w:t>
      </w:r>
      <w:r w:rsidRPr="00722979">
        <w:rPr>
          <w:noProof/>
          <w:snapToGrid/>
          <w:kern w:val="0"/>
          <w:szCs w:val="22"/>
        </w:rPr>
        <w:t xml:space="preserve"> Distinguished Technologist</w:t>
      </w:r>
    </w:p>
    <w:p w:rsidR="00722979" w:rsidRPr="00722979" w:rsidP="007167B4" w14:paraId="0DC03277" w14:textId="77777777">
      <w:pPr>
        <w:widowControl/>
        <w:autoSpaceDE w:val="0"/>
        <w:autoSpaceDN w:val="0"/>
        <w:ind w:firstLine="720"/>
        <w:rPr>
          <w:i/>
          <w:snapToGrid/>
          <w:kern w:val="0"/>
          <w:szCs w:val="22"/>
        </w:rPr>
      </w:pPr>
      <w:r w:rsidRPr="00722979">
        <w:rPr>
          <w:i/>
          <w:noProof/>
          <w:snapToGrid/>
          <w:kern w:val="0"/>
          <w:szCs w:val="22"/>
        </w:rPr>
        <w:t>CableLabs</w:t>
      </w:r>
    </w:p>
    <w:p w:rsidR="00722979" w:rsidRPr="00722979" w:rsidP="007167B4" w14:paraId="215CC969"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Rob Alderfer</w:t>
      </w:r>
      <w:r w:rsidRPr="00722979">
        <w:rPr>
          <w:snapToGrid/>
          <w:kern w:val="0"/>
          <w:szCs w:val="22"/>
        </w:rPr>
        <w:t xml:space="preserve">, </w:t>
      </w:r>
      <w:r w:rsidRPr="00722979">
        <w:rPr>
          <w:noProof/>
          <w:snapToGrid/>
          <w:kern w:val="0"/>
          <w:szCs w:val="22"/>
        </w:rPr>
        <w:t>VP, Technology Policy</w:t>
      </w:r>
    </w:p>
    <w:p w:rsidR="00722979" w:rsidRPr="00722979" w:rsidP="007167B4" w14:paraId="7FA7943D" w14:textId="77777777">
      <w:pPr>
        <w:widowControl/>
        <w:autoSpaceDE w:val="0"/>
        <w:autoSpaceDN w:val="0"/>
        <w:ind w:firstLine="720"/>
        <w:rPr>
          <w:i/>
          <w:snapToGrid/>
          <w:kern w:val="0"/>
          <w:szCs w:val="22"/>
        </w:rPr>
      </w:pPr>
      <w:r w:rsidRPr="00722979">
        <w:rPr>
          <w:i/>
          <w:noProof/>
          <w:snapToGrid/>
          <w:kern w:val="0"/>
          <w:szCs w:val="22"/>
        </w:rPr>
        <w:t>Charter Communications</w:t>
      </w:r>
    </w:p>
    <w:p w:rsidR="00722979" w:rsidRPr="00722979" w:rsidP="007167B4" w14:paraId="5AEED2DB" w14:textId="77777777">
      <w:pPr>
        <w:keepNext/>
        <w:widowControl/>
        <w:numPr>
          <w:ilvl w:val="0"/>
          <w:numId w:val="18"/>
        </w:numPr>
        <w:autoSpaceDE w:val="0"/>
        <w:autoSpaceDN w:val="0"/>
        <w:spacing w:after="160"/>
        <w:contextualSpacing/>
        <w:rPr>
          <w:snapToGrid/>
          <w:kern w:val="0"/>
          <w:szCs w:val="22"/>
        </w:rPr>
      </w:pPr>
      <w:r w:rsidRPr="00722979">
        <w:rPr>
          <w:noProof/>
          <w:snapToGrid/>
          <w:kern w:val="0"/>
          <w:szCs w:val="22"/>
        </w:rPr>
        <w:t>Kevin Sheehan</w:t>
      </w:r>
      <w:r w:rsidRPr="00722979">
        <w:rPr>
          <w:snapToGrid/>
          <w:kern w:val="0"/>
          <w:szCs w:val="22"/>
        </w:rPr>
        <w:t xml:space="preserve">, </w:t>
      </w:r>
      <w:r w:rsidRPr="00722979">
        <w:rPr>
          <w:noProof/>
          <w:snapToGrid/>
          <w:kern w:val="0"/>
          <w:szCs w:val="22"/>
        </w:rPr>
        <w:t>CTO</w:t>
      </w:r>
    </w:p>
    <w:p w:rsidR="007167B4" w:rsidP="007167B4" w14:paraId="171C0E94" w14:textId="7FE3FC1D">
      <w:pPr>
        <w:widowControl/>
        <w:autoSpaceDE w:val="0"/>
        <w:autoSpaceDN w:val="0"/>
        <w:ind w:firstLine="720"/>
        <w:rPr>
          <w:i/>
          <w:noProof/>
          <w:snapToGrid/>
          <w:kern w:val="0"/>
          <w:szCs w:val="22"/>
        </w:rPr>
      </w:pPr>
      <w:r w:rsidRPr="00722979">
        <w:rPr>
          <w:i/>
          <w:noProof/>
          <w:snapToGrid/>
          <w:kern w:val="0"/>
          <w:szCs w:val="22"/>
        </w:rPr>
        <w:t>Ciena</w:t>
      </w:r>
    </w:p>
    <w:p w:rsidR="00722979" w:rsidRPr="00722979" w:rsidP="007167B4" w14:paraId="1F57A1B9" w14:textId="16354B5E">
      <w:pPr>
        <w:widowControl/>
        <w:rPr>
          <w:i/>
          <w:noProof/>
          <w:snapToGrid/>
          <w:kern w:val="0"/>
          <w:szCs w:val="22"/>
        </w:rPr>
      </w:pPr>
      <w:r>
        <w:rPr>
          <w:i/>
          <w:noProof/>
          <w:snapToGrid/>
          <w:kern w:val="0"/>
          <w:szCs w:val="22"/>
        </w:rPr>
        <w:br w:type="page"/>
      </w:r>
    </w:p>
    <w:p w:rsidR="00722979" w:rsidRPr="00722979" w:rsidP="007167B4" w14:paraId="2A67F04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Jason Livingood</w:t>
      </w:r>
      <w:r w:rsidRPr="00722979">
        <w:rPr>
          <w:snapToGrid/>
          <w:kern w:val="0"/>
          <w:szCs w:val="22"/>
        </w:rPr>
        <w:t xml:space="preserve">, </w:t>
      </w:r>
      <w:r w:rsidRPr="00722979">
        <w:rPr>
          <w:noProof/>
          <w:snapToGrid/>
          <w:kern w:val="0"/>
          <w:szCs w:val="22"/>
        </w:rPr>
        <w:t>VP of Technology Policy &amp; Standards</w:t>
      </w:r>
    </w:p>
    <w:p w:rsidR="00722979" w:rsidRPr="00722979" w:rsidP="007167B4" w14:paraId="70798338" w14:textId="77777777">
      <w:pPr>
        <w:widowControl/>
        <w:autoSpaceDE w:val="0"/>
        <w:autoSpaceDN w:val="0"/>
        <w:ind w:firstLine="720"/>
        <w:rPr>
          <w:i/>
          <w:snapToGrid/>
          <w:kern w:val="0"/>
          <w:szCs w:val="22"/>
        </w:rPr>
      </w:pPr>
      <w:r w:rsidRPr="00722979">
        <w:rPr>
          <w:i/>
          <w:noProof/>
          <w:snapToGrid/>
          <w:kern w:val="0"/>
          <w:szCs w:val="22"/>
        </w:rPr>
        <w:t>Comcast Corporation</w:t>
      </w:r>
    </w:p>
    <w:p w:rsidR="00722979" w:rsidRPr="00722979" w:rsidP="007167B4" w14:paraId="00ABFABA"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Topher Myers</w:t>
      </w:r>
      <w:r w:rsidRPr="00722979">
        <w:rPr>
          <w:snapToGrid/>
          <w:kern w:val="0"/>
          <w:szCs w:val="22"/>
        </w:rPr>
        <w:t xml:space="preserve">, </w:t>
      </w:r>
      <w:r w:rsidRPr="00722979">
        <w:rPr>
          <w:noProof/>
          <w:snapToGrid/>
          <w:kern w:val="0"/>
          <w:szCs w:val="22"/>
        </w:rPr>
        <w:t>VP of IT</w:t>
      </w:r>
    </w:p>
    <w:p w:rsidR="00722979" w:rsidRPr="00722979" w:rsidP="007167B4" w14:paraId="60BE5CF4" w14:textId="77777777">
      <w:pPr>
        <w:widowControl/>
        <w:autoSpaceDE w:val="0"/>
        <w:autoSpaceDN w:val="0"/>
        <w:ind w:firstLine="720"/>
        <w:rPr>
          <w:i/>
          <w:snapToGrid/>
          <w:kern w:val="0"/>
          <w:szCs w:val="22"/>
        </w:rPr>
      </w:pPr>
      <w:r w:rsidRPr="00722979">
        <w:rPr>
          <w:i/>
          <w:noProof/>
          <w:snapToGrid/>
          <w:kern w:val="0"/>
          <w:szCs w:val="22"/>
        </w:rPr>
        <w:t>Communication Service for the Deaf</w:t>
      </w:r>
      <w:r w:rsidRPr="00722979">
        <w:rPr>
          <w:rFonts w:eastAsia="Aptos"/>
          <w:noProof/>
          <w:snapToGrid/>
          <w:kern w:val="0"/>
          <w:szCs w:val="22"/>
        </w:rPr>
        <w:t xml:space="preserve"> </w:t>
      </w:r>
    </w:p>
    <w:p w:rsidR="00722979" w:rsidRPr="00722979" w:rsidP="007167B4" w14:paraId="0200DD0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Roger Marshall</w:t>
      </w:r>
      <w:r w:rsidRPr="00722979">
        <w:rPr>
          <w:snapToGrid/>
          <w:kern w:val="0"/>
          <w:szCs w:val="22"/>
        </w:rPr>
        <w:t xml:space="preserve">, </w:t>
      </w:r>
      <w:r w:rsidRPr="00722979">
        <w:rPr>
          <w:noProof/>
          <w:snapToGrid/>
          <w:kern w:val="0"/>
          <w:szCs w:val="22"/>
        </w:rPr>
        <w:t>Technical Director</w:t>
      </w:r>
    </w:p>
    <w:p w:rsidR="00722979" w:rsidRPr="00722979" w:rsidP="007167B4" w14:paraId="762B1E91" w14:textId="77777777">
      <w:pPr>
        <w:widowControl/>
        <w:autoSpaceDE w:val="0"/>
        <w:autoSpaceDN w:val="0"/>
        <w:ind w:firstLine="720"/>
        <w:rPr>
          <w:i/>
          <w:snapToGrid/>
          <w:kern w:val="0"/>
          <w:szCs w:val="22"/>
        </w:rPr>
      </w:pPr>
      <w:r w:rsidRPr="00722979">
        <w:rPr>
          <w:i/>
          <w:noProof/>
          <w:snapToGrid/>
          <w:kern w:val="0"/>
          <w:szCs w:val="22"/>
        </w:rPr>
        <w:t>Comtech Telecommunications Corp.</w:t>
      </w:r>
    </w:p>
    <w:p w:rsidR="00722979" w:rsidRPr="00722979" w:rsidP="007167B4" w14:paraId="6F408B2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Alexandra Blasgen</w:t>
      </w:r>
      <w:r w:rsidRPr="00722979">
        <w:rPr>
          <w:snapToGrid/>
          <w:kern w:val="0"/>
          <w:szCs w:val="22"/>
        </w:rPr>
        <w:t xml:space="preserve">, </w:t>
      </w:r>
      <w:r w:rsidRPr="00722979">
        <w:rPr>
          <w:noProof/>
          <w:snapToGrid/>
          <w:kern w:val="0"/>
          <w:szCs w:val="22"/>
        </w:rPr>
        <w:t>Senior Manager, Technology &amp; Standards</w:t>
      </w:r>
    </w:p>
    <w:p w:rsidR="00722979" w:rsidRPr="00722979" w:rsidP="007167B4" w14:paraId="1A2725EC" w14:textId="77777777">
      <w:pPr>
        <w:widowControl/>
        <w:autoSpaceDE w:val="0"/>
        <w:autoSpaceDN w:val="0"/>
        <w:ind w:firstLine="720"/>
        <w:rPr>
          <w:i/>
          <w:snapToGrid/>
          <w:kern w:val="0"/>
          <w:szCs w:val="22"/>
        </w:rPr>
      </w:pPr>
      <w:r w:rsidRPr="00722979">
        <w:rPr>
          <w:i/>
          <w:noProof/>
          <w:snapToGrid/>
          <w:kern w:val="0"/>
          <w:szCs w:val="22"/>
        </w:rPr>
        <w:t>Consumer Technology Association</w:t>
      </w:r>
    </w:p>
    <w:p w:rsidR="00722979" w:rsidRPr="00722979" w:rsidP="007167B4" w14:paraId="6AE67E9C"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John Marinho</w:t>
      </w:r>
      <w:r w:rsidRPr="00722979">
        <w:rPr>
          <w:snapToGrid/>
          <w:kern w:val="0"/>
          <w:szCs w:val="22"/>
        </w:rPr>
        <w:t xml:space="preserve">, </w:t>
      </w:r>
      <w:r w:rsidRPr="00722979">
        <w:rPr>
          <w:noProof/>
          <w:snapToGrid/>
          <w:kern w:val="0"/>
          <w:szCs w:val="22"/>
        </w:rPr>
        <w:t>VP, Regulatory Affairs</w:t>
      </w:r>
    </w:p>
    <w:p w:rsidR="00722979" w:rsidRPr="00722979" w:rsidP="007167B4" w14:paraId="27942980" w14:textId="77777777">
      <w:pPr>
        <w:widowControl/>
        <w:autoSpaceDE w:val="0"/>
        <w:autoSpaceDN w:val="0"/>
        <w:ind w:firstLine="720"/>
        <w:rPr>
          <w:rFonts w:eastAsia="Aptos"/>
          <w:noProof/>
          <w:snapToGrid/>
          <w:kern w:val="0"/>
          <w:szCs w:val="22"/>
        </w:rPr>
      </w:pPr>
      <w:r w:rsidRPr="00722979">
        <w:rPr>
          <w:i/>
          <w:noProof/>
          <w:snapToGrid/>
          <w:kern w:val="0"/>
          <w:szCs w:val="22"/>
        </w:rPr>
        <w:t>CTIA - The Wireless Association</w:t>
      </w:r>
    </w:p>
    <w:p w:rsidR="00722979" w:rsidRPr="00722979" w:rsidP="007167B4" w14:paraId="7A08CCAB"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Victor Valentine</w:t>
      </w:r>
      <w:r w:rsidRPr="00722979">
        <w:rPr>
          <w:snapToGrid/>
          <w:kern w:val="0"/>
          <w:szCs w:val="22"/>
        </w:rPr>
        <w:t xml:space="preserve"> </w:t>
      </w:r>
      <w:r w:rsidRPr="00722979">
        <w:rPr>
          <w:noProof/>
          <w:snapToGrid/>
          <w:kern w:val="0"/>
          <w:szCs w:val="22"/>
        </w:rPr>
        <w:t>Davis</w:t>
      </w:r>
      <w:r w:rsidRPr="00722979">
        <w:rPr>
          <w:snapToGrid/>
          <w:kern w:val="0"/>
          <w:szCs w:val="22"/>
        </w:rPr>
        <w:t xml:space="preserve">, </w:t>
      </w:r>
      <w:r w:rsidRPr="00722979">
        <w:rPr>
          <w:noProof/>
          <w:snapToGrid/>
          <w:kern w:val="0"/>
          <w:szCs w:val="22"/>
        </w:rPr>
        <w:t>Deputy Executive Assistant Director, Emergency Comm. Div.</w:t>
      </w:r>
    </w:p>
    <w:p w:rsidR="00722979" w:rsidRPr="00722979" w:rsidP="007167B4" w14:paraId="3EA0ACAA" w14:textId="77777777">
      <w:pPr>
        <w:widowControl/>
        <w:autoSpaceDE w:val="0"/>
        <w:autoSpaceDN w:val="0"/>
        <w:ind w:firstLine="720"/>
        <w:rPr>
          <w:i/>
          <w:snapToGrid/>
          <w:kern w:val="0"/>
          <w:szCs w:val="22"/>
        </w:rPr>
      </w:pPr>
      <w:r w:rsidRPr="00722979">
        <w:rPr>
          <w:i/>
          <w:noProof/>
          <w:snapToGrid/>
          <w:kern w:val="0"/>
          <w:szCs w:val="22"/>
        </w:rPr>
        <w:t>Cybersecurity and Infrastructure Security Agency</w:t>
      </w:r>
    </w:p>
    <w:p w:rsidR="00722979" w:rsidRPr="00722979" w:rsidP="007167B4" w14:paraId="350CC90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Zainab Alkebsi</w:t>
      </w:r>
      <w:r w:rsidRPr="00722979">
        <w:rPr>
          <w:snapToGrid/>
          <w:kern w:val="0"/>
          <w:szCs w:val="22"/>
        </w:rPr>
        <w:t xml:space="preserve">, </w:t>
      </w:r>
      <w:r w:rsidRPr="00722979">
        <w:rPr>
          <w:noProof/>
          <w:snapToGrid/>
          <w:kern w:val="0"/>
          <w:szCs w:val="22"/>
        </w:rPr>
        <w:t>Chief Policy Officer</w:t>
      </w:r>
    </w:p>
    <w:p w:rsidR="00722979" w:rsidRPr="00722979" w:rsidP="007167B4" w14:paraId="4687FDA2" w14:textId="77777777">
      <w:pPr>
        <w:widowControl/>
        <w:autoSpaceDE w:val="0"/>
        <w:autoSpaceDN w:val="0"/>
        <w:ind w:firstLine="720"/>
        <w:rPr>
          <w:i/>
          <w:noProof/>
          <w:snapToGrid/>
          <w:kern w:val="0"/>
          <w:szCs w:val="22"/>
        </w:rPr>
      </w:pPr>
      <w:r w:rsidRPr="00722979">
        <w:rPr>
          <w:i/>
          <w:noProof/>
          <w:snapToGrid/>
          <w:kern w:val="0"/>
          <w:szCs w:val="22"/>
        </w:rPr>
        <w:t>Deaf Equality</w:t>
      </w:r>
    </w:p>
    <w:p w:rsidR="00722979" w:rsidRPr="00722979" w:rsidP="007167B4" w14:paraId="6A1A1A9F"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Jeff Bratcher</w:t>
      </w:r>
      <w:r w:rsidRPr="00722979">
        <w:rPr>
          <w:snapToGrid/>
          <w:kern w:val="0"/>
          <w:szCs w:val="22"/>
        </w:rPr>
        <w:t xml:space="preserve">, </w:t>
      </w:r>
      <w:r w:rsidRPr="00722979">
        <w:rPr>
          <w:noProof/>
          <w:snapToGrid/>
          <w:kern w:val="0"/>
          <w:szCs w:val="22"/>
        </w:rPr>
        <w:t>Deputy Executive Director</w:t>
      </w:r>
    </w:p>
    <w:p w:rsidR="00722979" w:rsidRPr="00722979" w:rsidP="007167B4" w14:paraId="067C3FC0" w14:textId="77777777">
      <w:pPr>
        <w:widowControl/>
        <w:autoSpaceDE w:val="0"/>
        <w:autoSpaceDN w:val="0"/>
        <w:ind w:firstLine="720"/>
        <w:rPr>
          <w:i/>
          <w:noProof/>
          <w:snapToGrid/>
          <w:kern w:val="0"/>
          <w:szCs w:val="22"/>
        </w:rPr>
      </w:pPr>
      <w:r w:rsidRPr="00722979">
        <w:rPr>
          <w:i/>
          <w:noProof/>
          <w:snapToGrid/>
          <w:kern w:val="0"/>
          <w:szCs w:val="22"/>
        </w:rPr>
        <w:t>FirstNet Authority</w:t>
      </w:r>
    </w:p>
    <w:p w:rsidR="00722979" w:rsidRPr="00722979" w:rsidP="007167B4" w14:paraId="67A65122"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Josh Davidson</w:t>
      </w:r>
      <w:r w:rsidRPr="00722979">
        <w:rPr>
          <w:snapToGrid/>
          <w:kern w:val="0"/>
          <w:szCs w:val="22"/>
        </w:rPr>
        <w:t>, Senior Corporate Counsel</w:t>
      </w:r>
    </w:p>
    <w:p w:rsidR="00722979" w:rsidRPr="00722979" w:rsidP="007167B4" w14:paraId="728381E1" w14:textId="77777777">
      <w:pPr>
        <w:widowControl/>
        <w:autoSpaceDE w:val="0"/>
        <w:autoSpaceDN w:val="0"/>
        <w:ind w:firstLine="720"/>
        <w:rPr>
          <w:i/>
          <w:snapToGrid/>
          <w:kern w:val="0"/>
          <w:szCs w:val="22"/>
        </w:rPr>
      </w:pPr>
      <w:r w:rsidRPr="00722979">
        <w:rPr>
          <w:i/>
          <w:noProof/>
          <w:snapToGrid/>
          <w:kern w:val="0"/>
          <w:szCs w:val="22"/>
        </w:rPr>
        <w:t>Google</w:t>
      </w:r>
    </w:p>
    <w:p w:rsidR="00722979" w:rsidRPr="00722979" w:rsidP="007167B4" w14:paraId="3A1A9098"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Amy McDowell</w:t>
      </w:r>
      <w:r w:rsidRPr="00722979">
        <w:rPr>
          <w:snapToGrid/>
          <w:kern w:val="0"/>
          <w:szCs w:val="22"/>
        </w:rPr>
        <w:t xml:space="preserve">, </w:t>
      </w:r>
      <w:r w:rsidRPr="00722979">
        <w:rPr>
          <w:noProof/>
          <w:snapToGrid/>
          <w:kern w:val="0"/>
          <w:szCs w:val="22"/>
        </w:rPr>
        <w:t>E911 Director</w:t>
      </w:r>
    </w:p>
    <w:p w:rsidR="00722979" w:rsidRPr="00722979" w:rsidP="007167B4" w14:paraId="2829FACD" w14:textId="77777777">
      <w:pPr>
        <w:widowControl/>
        <w:autoSpaceDE w:val="0"/>
        <w:autoSpaceDN w:val="0"/>
        <w:ind w:firstLine="720"/>
        <w:rPr>
          <w:i/>
          <w:snapToGrid/>
          <w:kern w:val="0"/>
          <w:szCs w:val="22"/>
        </w:rPr>
      </w:pPr>
      <w:r w:rsidRPr="00722979">
        <w:rPr>
          <w:i/>
          <w:noProof/>
          <w:snapToGrid/>
          <w:kern w:val="0"/>
          <w:szCs w:val="22"/>
        </w:rPr>
        <w:t>Greenville County (SC) Sheriff's Office</w:t>
      </w:r>
    </w:p>
    <w:p w:rsidR="00722979" w:rsidRPr="00722979" w:rsidP="007167B4" w14:paraId="6D874D4E"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Luiz Eduardo</w:t>
      </w:r>
      <w:r w:rsidRPr="00722979">
        <w:rPr>
          <w:snapToGrid/>
          <w:kern w:val="0"/>
          <w:szCs w:val="22"/>
        </w:rPr>
        <w:t xml:space="preserve">, </w:t>
      </w:r>
      <w:r w:rsidRPr="00722979">
        <w:rPr>
          <w:noProof/>
          <w:snapToGrid/>
          <w:kern w:val="0"/>
          <w:szCs w:val="22"/>
        </w:rPr>
        <w:t>CTO, Security</w:t>
      </w:r>
    </w:p>
    <w:p w:rsidR="00722979" w:rsidRPr="00722979" w:rsidP="007167B4" w14:paraId="7AADAA6F" w14:textId="77777777">
      <w:pPr>
        <w:widowControl/>
        <w:autoSpaceDE w:val="0"/>
        <w:autoSpaceDN w:val="0"/>
        <w:ind w:firstLine="720"/>
        <w:rPr>
          <w:i/>
          <w:snapToGrid/>
          <w:kern w:val="0"/>
          <w:szCs w:val="22"/>
        </w:rPr>
      </w:pPr>
      <w:r w:rsidRPr="00722979">
        <w:rPr>
          <w:i/>
          <w:noProof/>
          <w:snapToGrid/>
          <w:kern w:val="0"/>
          <w:szCs w:val="22"/>
        </w:rPr>
        <w:t>Hewlett Packard Enterprise</w:t>
      </w:r>
      <w:r w:rsidRPr="00722979">
        <w:rPr>
          <w:rFonts w:eastAsia="Aptos"/>
          <w:noProof/>
          <w:snapToGrid/>
          <w:kern w:val="0"/>
          <w:szCs w:val="22"/>
        </w:rPr>
        <w:t xml:space="preserve"> </w:t>
      </w:r>
    </w:p>
    <w:p w:rsidR="00722979" w:rsidRPr="00722979" w:rsidP="007167B4" w14:paraId="73706353"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Jayne Stancavage</w:t>
      </w:r>
      <w:r w:rsidRPr="00722979">
        <w:rPr>
          <w:snapToGrid/>
          <w:kern w:val="0"/>
          <w:szCs w:val="22"/>
        </w:rPr>
        <w:t xml:space="preserve">, </w:t>
      </w:r>
      <w:r w:rsidRPr="00722979">
        <w:rPr>
          <w:noProof/>
          <w:snapToGrid/>
          <w:kern w:val="0"/>
          <w:szCs w:val="22"/>
        </w:rPr>
        <w:t>VP, Policy &amp; Regulatory Affairs</w:t>
      </w:r>
    </w:p>
    <w:p w:rsidR="00722979" w:rsidRPr="00722979" w:rsidP="007167B4" w14:paraId="399F62DC" w14:textId="77777777">
      <w:pPr>
        <w:widowControl/>
        <w:autoSpaceDE w:val="0"/>
        <w:autoSpaceDN w:val="0"/>
        <w:ind w:firstLine="720"/>
        <w:rPr>
          <w:i/>
          <w:iCs/>
          <w:snapToGrid/>
          <w:kern w:val="0"/>
          <w:szCs w:val="22"/>
        </w:rPr>
      </w:pPr>
      <w:r w:rsidRPr="00722979">
        <w:rPr>
          <w:i/>
          <w:iCs/>
          <w:noProof/>
          <w:snapToGrid/>
          <w:kern w:val="0"/>
          <w:szCs w:val="22"/>
        </w:rPr>
        <w:t>Intel Corporation</w:t>
      </w:r>
    </w:p>
    <w:p w:rsidR="00722979" w:rsidRPr="00722979" w:rsidP="007167B4" w14:paraId="32A0679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Cody Worrell</w:t>
      </w:r>
      <w:r w:rsidRPr="00722979">
        <w:rPr>
          <w:snapToGrid/>
          <w:kern w:val="0"/>
          <w:szCs w:val="22"/>
        </w:rPr>
        <w:t xml:space="preserve"> (</w:t>
      </w:r>
      <w:r w:rsidRPr="00722979">
        <w:rPr>
          <w:noProof/>
          <w:snapToGrid/>
          <w:kern w:val="0"/>
          <w:szCs w:val="22"/>
        </w:rPr>
        <w:t>Battalion Chief, Surprise, Arizona), Member</w:t>
      </w:r>
    </w:p>
    <w:p w:rsidR="00722979" w:rsidRPr="00722979" w:rsidP="007167B4" w14:paraId="4EB1F0C1" w14:textId="77777777">
      <w:pPr>
        <w:widowControl/>
        <w:autoSpaceDE w:val="0"/>
        <w:autoSpaceDN w:val="0"/>
        <w:ind w:firstLine="720"/>
        <w:rPr>
          <w:rFonts w:eastAsia="Aptos"/>
          <w:noProof/>
          <w:snapToGrid/>
          <w:kern w:val="0"/>
          <w:szCs w:val="22"/>
        </w:rPr>
      </w:pPr>
      <w:r w:rsidRPr="00722979">
        <w:rPr>
          <w:i/>
          <w:noProof/>
          <w:snapToGrid/>
          <w:kern w:val="0"/>
          <w:szCs w:val="22"/>
        </w:rPr>
        <w:t>International Association of Fire Chiefs</w:t>
      </w:r>
    </w:p>
    <w:p w:rsidR="00722979" w:rsidRPr="00722979" w:rsidP="007167B4" w14:paraId="1B6DF61B"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Lauren Kravetz</w:t>
      </w:r>
      <w:r w:rsidRPr="00722979">
        <w:rPr>
          <w:snapToGrid/>
          <w:kern w:val="0"/>
          <w:szCs w:val="22"/>
        </w:rPr>
        <w:t>, VP, Government Affairs</w:t>
      </w:r>
    </w:p>
    <w:p w:rsidR="00722979" w:rsidRPr="00722979" w:rsidP="007167B4" w14:paraId="6487230D" w14:textId="7A3660F4">
      <w:pPr>
        <w:widowControl/>
        <w:autoSpaceDE w:val="0"/>
        <w:autoSpaceDN w:val="0"/>
        <w:ind w:left="720"/>
        <w:contextualSpacing/>
        <w:rPr>
          <w:i/>
          <w:iCs/>
          <w:snapToGrid/>
          <w:kern w:val="0"/>
          <w:szCs w:val="22"/>
        </w:rPr>
      </w:pPr>
      <w:r w:rsidRPr="00722979">
        <w:rPr>
          <w:i/>
          <w:iCs/>
          <w:snapToGrid/>
          <w:kern w:val="0"/>
          <w:szCs w:val="22"/>
        </w:rPr>
        <w:t>Intrado Life &amp; Safety, Inc</w:t>
      </w:r>
      <w:r w:rsidR="009A45DA">
        <w:rPr>
          <w:i/>
          <w:iCs/>
          <w:snapToGrid/>
          <w:kern w:val="0"/>
          <w:szCs w:val="22"/>
        </w:rPr>
        <w:t>.</w:t>
      </w:r>
    </w:p>
    <w:p w:rsidR="00722979" w:rsidRPr="00722979" w:rsidP="007167B4" w14:paraId="68D0F5A3"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Evelyn Remaley</w:t>
      </w:r>
      <w:r w:rsidRPr="00722979">
        <w:rPr>
          <w:snapToGrid/>
          <w:kern w:val="0"/>
          <w:szCs w:val="22"/>
        </w:rPr>
        <w:t xml:space="preserve">, </w:t>
      </w:r>
      <w:r w:rsidRPr="00722979">
        <w:rPr>
          <w:noProof/>
          <w:snapToGrid/>
          <w:kern w:val="0"/>
          <w:szCs w:val="22"/>
        </w:rPr>
        <w:t>Senior Fellow</w:t>
      </w:r>
    </w:p>
    <w:p w:rsidR="00722979" w:rsidRPr="00722979" w:rsidP="007167B4" w14:paraId="336C5DC9" w14:textId="77777777">
      <w:pPr>
        <w:widowControl/>
        <w:autoSpaceDE w:val="0"/>
        <w:autoSpaceDN w:val="0"/>
        <w:ind w:firstLine="720"/>
        <w:rPr>
          <w:i/>
          <w:noProof/>
          <w:snapToGrid/>
          <w:kern w:val="0"/>
          <w:szCs w:val="22"/>
        </w:rPr>
      </w:pPr>
      <w:r w:rsidRPr="00722979">
        <w:rPr>
          <w:i/>
          <w:noProof/>
          <w:snapToGrid/>
          <w:kern w:val="0"/>
          <w:szCs w:val="22"/>
        </w:rPr>
        <w:t>Liberty Bell Project</w:t>
      </w:r>
    </w:p>
    <w:p w:rsidR="00722979" w:rsidRPr="00722979" w:rsidP="007167B4" w14:paraId="5F56AD40"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Greg Freeman</w:t>
      </w:r>
      <w:r w:rsidRPr="00722979">
        <w:rPr>
          <w:snapToGrid/>
          <w:kern w:val="0"/>
          <w:szCs w:val="22"/>
        </w:rPr>
        <w:t>,</w:t>
      </w:r>
      <w:r w:rsidRPr="00722979">
        <w:rPr>
          <w:noProof/>
          <w:snapToGrid/>
          <w:kern w:val="0"/>
          <w:szCs w:val="22"/>
        </w:rPr>
        <w:t>VP of Network &amp; Customer Transformation</w:t>
      </w:r>
    </w:p>
    <w:p w:rsidR="00722979" w:rsidRPr="00722979" w:rsidP="007167B4" w14:paraId="1B416A29" w14:textId="77777777">
      <w:pPr>
        <w:widowControl/>
        <w:autoSpaceDE w:val="0"/>
        <w:autoSpaceDN w:val="0"/>
        <w:ind w:firstLine="720"/>
        <w:rPr>
          <w:i/>
          <w:noProof/>
          <w:snapToGrid/>
          <w:kern w:val="0"/>
          <w:szCs w:val="22"/>
        </w:rPr>
      </w:pPr>
      <w:r w:rsidRPr="00722979">
        <w:rPr>
          <w:i/>
          <w:noProof/>
          <w:snapToGrid/>
          <w:kern w:val="0"/>
          <w:szCs w:val="22"/>
        </w:rPr>
        <w:t>Lumen</w:t>
      </w:r>
    </w:p>
    <w:p w:rsidR="00722979" w:rsidRPr="00722979" w:rsidP="007167B4" w14:paraId="37926EAD"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Mike</w:t>
      </w:r>
      <w:r w:rsidRPr="00722979">
        <w:rPr>
          <w:snapToGrid/>
          <w:kern w:val="0"/>
          <w:szCs w:val="22"/>
        </w:rPr>
        <w:t xml:space="preserve"> </w:t>
      </w:r>
      <w:r w:rsidRPr="00722979">
        <w:rPr>
          <w:noProof/>
          <w:snapToGrid/>
          <w:kern w:val="0"/>
          <w:szCs w:val="22"/>
        </w:rPr>
        <w:t>Barnes</w:t>
      </w:r>
      <w:r w:rsidRPr="00722979">
        <w:rPr>
          <w:snapToGrid/>
          <w:kern w:val="0"/>
          <w:szCs w:val="22"/>
        </w:rPr>
        <w:t xml:space="preserve">, </w:t>
      </w:r>
      <w:r w:rsidRPr="00722979">
        <w:rPr>
          <w:noProof/>
          <w:snapToGrid/>
          <w:kern w:val="0"/>
          <w:szCs w:val="22"/>
        </w:rPr>
        <w:t>Product Security Officer</w:t>
      </w:r>
    </w:p>
    <w:p w:rsidR="00722979" w:rsidRPr="00722979" w:rsidP="007167B4" w14:paraId="07ACBD24" w14:textId="77777777">
      <w:pPr>
        <w:widowControl/>
        <w:autoSpaceDE w:val="0"/>
        <w:autoSpaceDN w:val="0"/>
        <w:ind w:firstLine="720"/>
        <w:rPr>
          <w:i/>
          <w:snapToGrid/>
          <w:kern w:val="0"/>
          <w:szCs w:val="22"/>
        </w:rPr>
      </w:pPr>
      <w:r w:rsidRPr="00722979">
        <w:rPr>
          <w:i/>
          <w:noProof/>
          <w:snapToGrid/>
          <w:kern w:val="0"/>
          <w:szCs w:val="22"/>
        </w:rPr>
        <w:t>Mavenir Systems, Inc.</w:t>
      </w:r>
    </w:p>
    <w:p w:rsidR="00722979" w:rsidRPr="00722979" w:rsidP="007167B4" w14:paraId="08E0BCD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Sam Bard</w:t>
      </w:r>
      <w:r w:rsidRPr="00722979">
        <w:rPr>
          <w:snapToGrid/>
          <w:kern w:val="0"/>
          <w:szCs w:val="22"/>
        </w:rPr>
        <w:t xml:space="preserve">, </w:t>
      </w:r>
      <w:r w:rsidRPr="00722979">
        <w:rPr>
          <w:noProof/>
          <w:snapToGrid/>
          <w:kern w:val="0"/>
          <w:szCs w:val="22"/>
        </w:rPr>
        <w:t>Director, NGCS &amp; Network Services Management</w:t>
      </w:r>
    </w:p>
    <w:p w:rsidR="00722979" w:rsidRPr="00722979" w:rsidP="007167B4" w14:paraId="30B91E68" w14:textId="77777777">
      <w:pPr>
        <w:widowControl/>
        <w:autoSpaceDE w:val="0"/>
        <w:autoSpaceDN w:val="0"/>
        <w:ind w:firstLine="720"/>
        <w:rPr>
          <w:i/>
          <w:snapToGrid/>
          <w:kern w:val="0"/>
          <w:szCs w:val="22"/>
        </w:rPr>
      </w:pPr>
      <w:r w:rsidRPr="00722979">
        <w:rPr>
          <w:i/>
          <w:noProof/>
          <w:snapToGrid/>
          <w:kern w:val="0"/>
          <w:szCs w:val="22"/>
        </w:rPr>
        <w:t>Motorola</w:t>
      </w:r>
    </w:p>
    <w:p w:rsidR="00722979" w:rsidRPr="00722979" w:rsidP="007167B4" w14:paraId="48D04C4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Jimmy Miller</w:t>
      </w:r>
      <w:r w:rsidRPr="00722979">
        <w:rPr>
          <w:snapToGrid/>
          <w:kern w:val="0"/>
          <w:szCs w:val="22"/>
        </w:rPr>
        <w:t xml:space="preserve">, </w:t>
      </w:r>
      <w:r w:rsidRPr="00722979">
        <w:rPr>
          <w:noProof/>
          <w:snapToGrid/>
          <w:kern w:val="0"/>
          <w:szCs w:val="22"/>
        </w:rPr>
        <w:t>President &amp; Founder</w:t>
      </w:r>
    </w:p>
    <w:p w:rsidR="00722979" w:rsidRPr="00722979" w:rsidP="007167B4" w14:paraId="7A0A3699" w14:textId="77777777">
      <w:pPr>
        <w:widowControl/>
        <w:autoSpaceDE w:val="0"/>
        <w:autoSpaceDN w:val="0"/>
        <w:ind w:firstLine="720"/>
        <w:rPr>
          <w:i/>
          <w:snapToGrid/>
          <w:kern w:val="0"/>
          <w:szCs w:val="22"/>
        </w:rPr>
      </w:pPr>
      <w:r w:rsidRPr="00722979">
        <w:rPr>
          <w:i/>
          <w:noProof/>
          <w:snapToGrid/>
          <w:kern w:val="0"/>
          <w:szCs w:val="22"/>
        </w:rPr>
        <w:t>NATE: The Communications Infrastructure Contractors Association</w:t>
      </w:r>
    </w:p>
    <w:p w:rsidR="00722979" w:rsidRPr="00722979" w:rsidP="007167B4" w14:paraId="74DD756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Tim Schram</w:t>
      </w:r>
      <w:r w:rsidRPr="00722979">
        <w:rPr>
          <w:snapToGrid/>
          <w:kern w:val="0"/>
          <w:szCs w:val="22"/>
        </w:rPr>
        <w:t xml:space="preserve"> </w:t>
      </w:r>
      <w:r w:rsidRPr="00722979">
        <w:rPr>
          <w:noProof/>
          <w:snapToGrid/>
          <w:kern w:val="0"/>
          <w:szCs w:val="22"/>
        </w:rPr>
        <w:t>(Commissioner, Nebraska Public Service Commission), Member</w:t>
      </w:r>
    </w:p>
    <w:p w:rsidR="00722979" w:rsidRPr="00722979" w:rsidP="007167B4" w14:paraId="6EECF65B" w14:textId="77777777">
      <w:pPr>
        <w:widowControl/>
        <w:autoSpaceDE w:val="0"/>
        <w:autoSpaceDN w:val="0"/>
        <w:ind w:firstLine="720"/>
        <w:rPr>
          <w:i/>
          <w:snapToGrid/>
          <w:kern w:val="0"/>
          <w:szCs w:val="22"/>
        </w:rPr>
      </w:pPr>
      <w:r w:rsidRPr="00722979">
        <w:rPr>
          <w:i/>
          <w:noProof/>
          <w:snapToGrid/>
          <w:kern w:val="0"/>
          <w:szCs w:val="22"/>
        </w:rPr>
        <w:t>National Association of Regulatory Utility Commissioners</w:t>
      </w:r>
    </w:p>
    <w:p w:rsidR="00722979" w:rsidRPr="00722979" w:rsidP="007167B4" w14:paraId="13B40576"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Jeffrey Schemmer</w:t>
      </w:r>
      <w:r w:rsidRPr="00722979">
        <w:rPr>
          <w:snapToGrid/>
          <w:kern w:val="0"/>
          <w:szCs w:val="22"/>
        </w:rPr>
        <w:t xml:space="preserve"> </w:t>
      </w:r>
      <w:r w:rsidRPr="00722979">
        <w:rPr>
          <w:noProof/>
          <w:snapToGrid/>
          <w:kern w:val="0"/>
          <w:szCs w:val="22"/>
        </w:rPr>
        <w:t>(Executive Director, IN911), Member</w:t>
      </w:r>
    </w:p>
    <w:p w:rsidR="00722979" w:rsidRPr="00722979" w:rsidP="007167B4" w14:paraId="7C4231D7" w14:textId="77777777">
      <w:pPr>
        <w:widowControl/>
        <w:autoSpaceDE w:val="0"/>
        <w:autoSpaceDN w:val="0"/>
        <w:ind w:firstLine="720"/>
        <w:rPr>
          <w:i/>
          <w:snapToGrid/>
          <w:kern w:val="0"/>
          <w:szCs w:val="22"/>
        </w:rPr>
      </w:pPr>
      <w:r w:rsidRPr="00722979">
        <w:rPr>
          <w:i/>
          <w:noProof/>
          <w:snapToGrid/>
          <w:kern w:val="0"/>
          <w:szCs w:val="22"/>
        </w:rPr>
        <w:t>National Association of State 911 Administrators</w:t>
      </w:r>
    </w:p>
    <w:p w:rsidR="00722979" w:rsidRPr="00722979" w:rsidP="007167B4" w14:paraId="127F0B3B"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Jason Coder</w:t>
      </w:r>
      <w:r w:rsidRPr="00722979">
        <w:rPr>
          <w:snapToGrid/>
          <w:kern w:val="0"/>
          <w:szCs w:val="22"/>
        </w:rPr>
        <w:t xml:space="preserve">, </w:t>
      </w:r>
      <w:r w:rsidRPr="00722979">
        <w:rPr>
          <w:noProof/>
          <w:snapToGrid/>
          <w:kern w:val="0"/>
          <w:szCs w:val="22"/>
        </w:rPr>
        <w:t>Division Chief, Spectrum Technology &amp; Research Division</w:t>
      </w:r>
    </w:p>
    <w:p w:rsidR="00722979" w:rsidRPr="00722979" w:rsidP="007167B4" w14:paraId="2EDE8F4E" w14:textId="77777777">
      <w:pPr>
        <w:widowControl/>
        <w:autoSpaceDE w:val="0"/>
        <w:autoSpaceDN w:val="0"/>
        <w:ind w:firstLine="720"/>
        <w:rPr>
          <w:i/>
          <w:snapToGrid/>
          <w:kern w:val="0"/>
          <w:szCs w:val="22"/>
        </w:rPr>
      </w:pPr>
      <w:r w:rsidRPr="00722979">
        <w:rPr>
          <w:i/>
          <w:noProof/>
          <w:snapToGrid/>
          <w:kern w:val="0"/>
          <w:szCs w:val="22"/>
        </w:rPr>
        <w:t>National Institute of Standards and Technology</w:t>
      </w:r>
    </w:p>
    <w:p w:rsidR="00722979" w:rsidRPr="00722979" w:rsidP="007167B4" w14:paraId="2B2C7802"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 xml:space="preserve">Shira Dankner </w:t>
      </w:r>
      <w:r w:rsidRPr="00722979">
        <w:rPr>
          <w:snapToGrid/>
          <w:kern w:val="0"/>
          <w:szCs w:val="22"/>
        </w:rPr>
        <w:t>(</w:t>
      </w:r>
      <w:r w:rsidRPr="00722979">
        <w:rPr>
          <w:noProof/>
          <w:snapToGrid/>
          <w:kern w:val="0"/>
          <w:szCs w:val="22"/>
        </w:rPr>
        <w:t>Director of Security Services, NineStar Connect), Member</w:t>
      </w:r>
    </w:p>
    <w:p w:rsidR="00722979" w:rsidRPr="00722979" w:rsidP="007167B4" w14:paraId="6404A1F1" w14:textId="77777777">
      <w:pPr>
        <w:widowControl/>
        <w:autoSpaceDE w:val="0"/>
        <w:autoSpaceDN w:val="0"/>
        <w:ind w:firstLine="720"/>
        <w:rPr>
          <w:i/>
          <w:snapToGrid/>
          <w:kern w:val="0"/>
          <w:szCs w:val="22"/>
        </w:rPr>
      </w:pPr>
      <w:r w:rsidRPr="00722979">
        <w:rPr>
          <w:i/>
          <w:noProof/>
          <w:snapToGrid/>
          <w:kern w:val="0"/>
          <w:szCs w:val="22"/>
        </w:rPr>
        <w:t>National Rural Electric Cooperative Association</w:t>
      </w:r>
    </w:p>
    <w:p w:rsidR="00722979" w:rsidRPr="00722979" w:rsidP="007167B4" w14:paraId="20C583C1"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Maureen Russell</w:t>
      </w:r>
      <w:r w:rsidRPr="00722979">
        <w:rPr>
          <w:snapToGrid/>
          <w:kern w:val="0"/>
          <w:szCs w:val="22"/>
        </w:rPr>
        <w:t xml:space="preserve">, </w:t>
      </w:r>
      <w:r w:rsidRPr="00722979">
        <w:rPr>
          <w:noProof/>
          <w:snapToGrid/>
          <w:kern w:val="0"/>
          <w:szCs w:val="22"/>
        </w:rPr>
        <w:t>Acting Deputy Associate Administrator, Office of Policy &amp; Int’l Affairs</w:t>
      </w:r>
    </w:p>
    <w:p w:rsidR="00722979" w:rsidP="007167B4" w14:paraId="545C377D" w14:textId="77777777">
      <w:pPr>
        <w:widowControl/>
        <w:autoSpaceDE w:val="0"/>
        <w:autoSpaceDN w:val="0"/>
        <w:ind w:firstLine="720"/>
        <w:rPr>
          <w:i/>
          <w:noProof/>
          <w:snapToGrid/>
          <w:kern w:val="0"/>
          <w:szCs w:val="22"/>
        </w:rPr>
      </w:pPr>
      <w:r w:rsidRPr="00722979">
        <w:rPr>
          <w:i/>
          <w:noProof/>
          <w:snapToGrid/>
          <w:kern w:val="0"/>
          <w:szCs w:val="22"/>
        </w:rPr>
        <w:t>National Telecommunications and Information Administration</w:t>
      </w:r>
    </w:p>
    <w:p w:rsidR="001207CF" w:rsidRPr="00722979" w:rsidP="007167B4" w14:paraId="4E7AEA2D" w14:textId="77777777">
      <w:pPr>
        <w:widowControl/>
        <w:autoSpaceDE w:val="0"/>
        <w:autoSpaceDN w:val="0"/>
        <w:ind w:firstLine="720"/>
        <w:rPr>
          <w:i/>
          <w:snapToGrid/>
          <w:kern w:val="0"/>
          <w:szCs w:val="22"/>
        </w:rPr>
      </w:pPr>
    </w:p>
    <w:p w:rsidR="00722979" w:rsidRPr="00722979" w:rsidP="007167B4" w14:paraId="70C98EF9"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Rikin Thakker</w:t>
      </w:r>
      <w:r w:rsidRPr="00722979">
        <w:rPr>
          <w:snapToGrid/>
          <w:kern w:val="0"/>
          <w:szCs w:val="22"/>
        </w:rPr>
        <w:t xml:space="preserve">, CTO </w:t>
      </w:r>
      <w:r w:rsidRPr="00722979">
        <w:rPr>
          <w:noProof/>
          <w:snapToGrid/>
          <w:kern w:val="0"/>
          <w:szCs w:val="22"/>
        </w:rPr>
        <w:t>&amp; Senior VP</w:t>
      </w:r>
    </w:p>
    <w:p w:rsidR="00722979" w:rsidRPr="00722979" w:rsidP="007167B4" w14:paraId="7F7EDB1E" w14:textId="77777777">
      <w:pPr>
        <w:widowControl/>
        <w:autoSpaceDE w:val="0"/>
        <w:autoSpaceDN w:val="0"/>
        <w:ind w:firstLine="720"/>
        <w:rPr>
          <w:i/>
          <w:snapToGrid/>
          <w:kern w:val="0"/>
          <w:szCs w:val="22"/>
        </w:rPr>
      </w:pPr>
      <w:r w:rsidRPr="00722979">
        <w:rPr>
          <w:i/>
          <w:noProof/>
          <w:snapToGrid/>
          <w:kern w:val="0"/>
          <w:szCs w:val="22"/>
        </w:rPr>
        <w:t>NCTA - The Internet &amp; Television Association</w:t>
      </w:r>
    </w:p>
    <w:p w:rsidR="00722979" w:rsidRPr="00722979" w:rsidP="007167B4" w14:paraId="40A9070F"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Brandon Abley</w:t>
      </w:r>
      <w:r w:rsidRPr="00722979">
        <w:rPr>
          <w:snapToGrid/>
          <w:kern w:val="0"/>
          <w:szCs w:val="22"/>
        </w:rPr>
        <w:t xml:space="preserve">, </w:t>
      </w:r>
      <w:r w:rsidRPr="00722979">
        <w:rPr>
          <w:noProof/>
          <w:snapToGrid/>
          <w:kern w:val="0"/>
          <w:szCs w:val="22"/>
        </w:rPr>
        <w:t>CTO</w:t>
      </w:r>
    </w:p>
    <w:p w:rsidR="00722979" w:rsidRPr="00722979" w:rsidP="007167B4" w14:paraId="2F80995A" w14:textId="77777777">
      <w:pPr>
        <w:widowControl/>
        <w:autoSpaceDE w:val="0"/>
        <w:autoSpaceDN w:val="0"/>
        <w:ind w:firstLine="720"/>
        <w:rPr>
          <w:i/>
          <w:snapToGrid/>
          <w:kern w:val="0"/>
          <w:szCs w:val="22"/>
        </w:rPr>
      </w:pPr>
      <w:r w:rsidRPr="00722979">
        <w:rPr>
          <w:i/>
          <w:noProof/>
          <w:snapToGrid/>
          <w:kern w:val="0"/>
          <w:szCs w:val="22"/>
        </w:rPr>
        <w:t>NENA: The 9-1-1 Association</w:t>
      </w:r>
    </w:p>
    <w:p w:rsidR="00722979" w:rsidRPr="00722979" w:rsidP="007167B4" w14:paraId="7387CF6F"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Martin McGrath</w:t>
      </w:r>
      <w:r w:rsidRPr="00722979">
        <w:rPr>
          <w:snapToGrid/>
          <w:kern w:val="0"/>
          <w:szCs w:val="22"/>
        </w:rPr>
        <w:t xml:space="preserve">, </w:t>
      </w:r>
      <w:r w:rsidRPr="00722979">
        <w:rPr>
          <w:noProof/>
          <w:snapToGrid/>
          <w:kern w:val="0"/>
          <w:szCs w:val="22"/>
        </w:rPr>
        <w:t>Principal Standardization Lead</w:t>
      </w:r>
    </w:p>
    <w:p w:rsidR="00722979" w:rsidRPr="00722979" w:rsidP="007167B4" w14:paraId="3C2DC8F0" w14:textId="77777777">
      <w:pPr>
        <w:widowControl/>
        <w:autoSpaceDE w:val="0"/>
        <w:autoSpaceDN w:val="0"/>
        <w:ind w:firstLine="720"/>
        <w:rPr>
          <w:i/>
          <w:snapToGrid/>
          <w:kern w:val="0"/>
          <w:szCs w:val="22"/>
        </w:rPr>
      </w:pPr>
      <w:r w:rsidRPr="00722979">
        <w:rPr>
          <w:i/>
          <w:noProof/>
          <w:snapToGrid/>
          <w:kern w:val="0"/>
          <w:szCs w:val="22"/>
        </w:rPr>
        <w:t>Nokia</w:t>
      </w:r>
    </w:p>
    <w:p w:rsidR="00722979" w:rsidRPr="00722979" w:rsidP="007167B4" w14:paraId="43828384"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Andy Palmer-Felgate</w:t>
      </w:r>
      <w:r w:rsidRPr="00722979">
        <w:rPr>
          <w:snapToGrid/>
          <w:kern w:val="0"/>
          <w:szCs w:val="22"/>
        </w:rPr>
        <w:t xml:space="preserve"> (Submarine Cable Engineer, Meta), VP</w:t>
      </w:r>
    </w:p>
    <w:p w:rsidR="00722979" w:rsidRPr="00722979" w:rsidP="007167B4" w14:paraId="00FC411D" w14:textId="77777777">
      <w:pPr>
        <w:widowControl/>
        <w:autoSpaceDE w:val="0"/>
        <w:autoSpaceDN w:val="0"/>
        <w:ind w:firstLine="720"/>
        <w:rPr>
          <w:i/>
          <w:snapToGrid/>
          <w:kern w:val="0"/>
          <w:szCs w:val="22"/>
        </w:rPr>
      </w:pPr>
      <w:r w:rsidRPr="00722979">
        <w:rPr>
          <w:i/>
          <w:noProof/>
          <w:snapToGrid/>
          <w:kern w:val="0"/>
          <w:szCs w:val="22"/>
        </w:rPr>
        <w:t>North American Submarine Cable Association</w:t>
      </w:r>
    </w:p>
    <w:p w:rsidR="00722979" w:rsidRPr="00722979" w:rsidP="007167B4" w14:paraId="685AA710"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Tamber Ray</w:t>
      </w:r>
      <w:r w:rsidRPr="00722979">
        <w:rPr>
          <w:snapToGrid/>
          <w:kern w:val="0"/>
          <w:szCs w:val="22"/>
        </w:rPr>
        <w:t xml:space="preserve">, </w:t>
      </w:r>
      <w:r w:rsidRPr="00722979">
        <w:rPr>
          <w:noProof/>
          <w:snapToGrid/>
          <w:kern w:val="0"/>
          <w:szCs w:val="22"/>
        </w:rPr>
        <w:t>Director of Policy</w:t>
      </w:r>
    </w:p>
    <w:p w:rsidR="00722979" w:rsidRPr="00722979" w:rsidP="007167B4" w14:paraId="78C7ED1F" w14:textId="77777777">
      <w:pPr>
        <w:widowControl/>
        <w:autoSpaceDE w:val="0"/>
        <w:autoSpaceDN w:val="0"/>
        <w:ind w:firstLine="720"/>
        <w:rPr>
          <w:i/>
          <w:snapToGrid/>
          <w:kern w:val="0"/>
          <w:szCs w:val="22"/>
        </w:rPr>
      </w:pPr>
      <w:r w:rsidRPr="00722979">
        <w:rPr>
          <w:i/>
          <w:noProof/>
          <w:snapToGrid/>
          <w:kern w:val="0"/>
          <w:szCs w:val="22"/>
        </w:rPr>
        <w:t>NTCA–The Rural Broadband Association</w:t>
      </w:r>
      <w:r w:rsidRPr="00722979">
        <w:rPr>
          <w:rFonts w:eastAsia="Aptos"/>
          <w:noProof/>
          <w:snapToGrid/>
          <w:kern w:val="0"/>
          <w:szCs w:val="22"/>
        </w:rPr>
        <w:t xml:space="preserve"> </w:t>
      </w:r>
    </w:p>
    <w:p w:rsidR="00722979" w:rsidRPr="00722979" w:rsidP="007167B4" w14:paraId="28E0C18A"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Travis Russell</w:t>
      </w:r>
      <w:r w:rsidRPr="00722979">
        <w:rPr>
          <w:snapToGrid/>
          <w:kern w:val="0"/>
          <w:szCs w:val="22"/>
        </w:rPr>
        <w:t xml:space="preserve">, </w:t>
      </w:r>
      <w:r w:rsidRPr="00722979">
        <w:rPr>
          <w:noProof/>
          <w:snapToGrid/>
          <w:kern w:val="0"/>
          <w:szCs w:val="22"/>
        </w:rPr>
        <w:t>Head, Cybersecurity Office</w:t>
      </w:r>
    </w:p>
    <w:p w:rsidR="00722979" w:rsidRPr="00722979" w:rsidP="007167B4" w14:paraId="516D8799" w14:textId="77777777">
      <w:pPr>
        <w:widowControl/>
        <w:autoSpaceDE w:val="0"/>
        <w:autoSpaceDN w:val="0"/>
        <w:ind w:firstLine="720"/>
        <w:rPr>
          <w:i/>
          <w:snapToGrid/>
          <w:kern w:val="0"/>
          <w:szCs w:val="22"/>
        </w:rPr>
      </w:pPr>
      <w:r w:rsidRPr="00722979">
        <w:rPr>
          <w:i/>
          <w:noProof/>
          <w:snapToGrid/>
          <w:kern w:val="0"/>
          <w:szCs w:val="22"/>
        </w:rPr>
        <w:t>Oracle Infrastructure</w:t>
      </w:r>
    </w:p>
    <w:p w:rsidR="00722979" w:rsidRPr="00722979" w:rsidP="007167B4" w14:paraId="71F7E8D2"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Peter Thermos</w:t>
      </w:r>
      <w:r w:rsidRPr="00722979">
        <w:rPr>
          <w:snapToGrid/>
          <w:kern w:val="0"/>
          <w:szCs w:val="22"/>
        </w:rPr>
        <w:t xml:space="preserve">, </w:t>
      </w:r>
      <w:r w:rsidRPr="00722979">
        <w:rPr>
          <w:noProof/>
          <w:snapToGrid/>
          <w:kern w:val="0"/>
          <w:szCs w:val="22"/>
        </w:rPr>
        <w:t>CEO</w:t>
      </w:r>
    </w:p>
    <w:p w:rsidR="00722979" w:rsidRPr="00722979" w:rsidP="007167B4" w14:paraId="4EABC43D" w14:textId="77777777">
      <w:pPr>
        <w:widowControl/>
        <w:autoSpaceDE w:val="0"/>
        <w:autoSpaceDN w:val="0"/>
        <w:ind w:firstLine="720"/>
        <w:rPr>
          <w:i/>
          <w:snapToGrid/>
          <w:kern w:val="0"/>
          <w:szCs w:val="22"/>
        </w:rPr>
      </w:pPr>
      <w:r w:rsidRPr="00722979">
        <w:rPr>
          <w:i/>
          <w:noProof/>
          <w:snapToGrid/>
          <w:kern w:val="0"/>
          <w:szCs w:val="22"/>
        </w:rPr>
        <w:t>Palindrome Technologies Inc.</w:t>
      </w:r>
    </w:p>
    <w:p w:rsidR="00722979" w:rsidRPr="00722979" w:rsidP="007167B4" w14:paraId="2E942D0E"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Mitch Rappard</w:t>
      </w:r>
      <w:r w:rsidRPr="00722979">
        <w:rPr>
          <w:snapToGrid/>
          <w:kern w:val="0"/>
          <w:szCs w:val="22"/>
        </w:rPr>
        <w:t xml:space="preserve">, </w:t>
      </w:r>
      <w:r w:rsidRPr="00722979">
        <w:rPr>
          <w:noProof/>
          <w:snapToGrid/>
          <w:kern w:val="0"/>
          <w:szCs w:val="22"/>
        </w:rPr>
        <w:t>Director, Wireless Solutions</w:t>
      </w:r>
    </w:p>
    <w:p w:rsidR="00722979" w:rsidRPr="00722979" w:rsidP="007167B4" w14:paraId="05914436" w14:textId="77777777">
      <w:pPr>
        <w:widowControl/>
        <w:autoSpaceDE w:val="0"/>
        <w:autoSpaceDN w:val="0"/>
        <w:ind w:firstLine="720"/>
        <w:rPr>
          <w:i/>
          <w:snapToGrid/>
          <w:kern w:val="0"/>
          <w:szCs w:val="22"/>
        </w:rPr>
      </w:pPr>
      <w:r w:rsidRPr="00722979">
        <w:rPr>
          <w:i/>
          <w:noProof/>
          <w:snapToGrid/>
          <w:kern w:val="0"/>
          <w:szCs w:val="22"/>
        </w:rPr>
        <w:t>Palo Alto Networks</w:t>
      </w:r>
    </w:p>
    <w:p w:rsidR="00722979" w:rsidRPr="00722979" w:rsidP="007167B4" w14:paraId="30F28217"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Mike Laskowsky</w:t>
      </w:r>
      <w:r w:rsidRPr="00722979">
        <w:rPr>
          <w:snapToGrid/>
          <w:kern w:val="0"/>
          <w:szCs w:val="22"/>
        </w:rPr>
        <w:t xml:space="preserve"> (</w:t>
      </w:r>
      <w:r w:rsidRPr="00722979">
        <w:rPr>
          <w:noProof/>
          <w:snapToGrid/>
          <w:kern w:val="0"/>
          <w:szCs w:val="22"/>
        </w:rPr>
        <w:t>Network Operations Manager, United Wireless), Member</w:t>
      </w:r>
    </w:p>
    <w:p w:rsidR="00722979" w:rsidRPr="00722979" w:rsidP="007167B4" w14:paraId="62758837" w14:textId="77777777">
      <w:pPr>
        <w:widowControl/>
        <w:autoSpaceDE w:val="0"/>
        <w:autoSpaceDN w:val="0"/>
        <w:ind w:firstLine="720"/>
        <w:rPr>
          <w:i/>
          <w:snapToGrid/>
          <w:kern w:val="0"/>
          <w:szCs w:val="22"/>
        </w:rPr>
      </w:pPr>
      <w:r w:rsidRPr="00722979">
        <w:rPr>
          <w:i/>
          <w:noProof/>
          <w:snapToGrid/>
          <w:kern w:val="0"/>
          <w:szCs w:val="22"/>
        </w:rPr>
        <w:t>Rural Wireless Association, Inc.</w:t>
      </w:r>
    </w:p>
    <w:p w:rsidR="00722979" w:rsidRPr="00722979" w:rsidP="007167B4" w14:paraId="51F79A58"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Thomas Ryan</w:t>
      </w:r>
      <w:r w:rsidRPr="00722979">
        <w:rPr>
          <w:snapToGrid/>
          <w:kern w:val="0"/>
          <w:szCs w:val="22"/>
        </w:rPr>
        <w:t xml:space="preserve">, </w:t>
      </w:r>
      <w:r w:rsidRPr="00722979">
        <w:rPr>
          <w:noProof/>
          <w:snapToGrid/>
          <w:kern w:val="0"/>
          <w:szCs w:val="22"/>
        </w:rPr>
        <w:t>Head of Systemic Risk</w:t>
      </w:r>
    </w:p>
    <w:p w:rsidR="00722979" w:rsidRPr="00722979" w:rsidP="007167B4" w14:paraId="22E8FF2F" w14:textId="77777777">
      <w:pPr>
        <w:widowControl/>
        <w:autoSpaceDE w:val="0"/>
        <w:autoSpaceDN w:val="0"/>
        <w:ind w:firstLine="720"/>
        <w:rPr>
          <w:i/>
          <w:snapToGrid/>
          <w:kern w:val="0"/>
          <w:szCs w:val="22"/>
        </w:rPr>
      </w:pPr>
      <w:r w:rsidRPr="00722979">
        <w:rPr>
          <w:i/>
          <w:noProof/>
          <w:snapToGrid/>
          <w:kern w:val="0"/>
          <w:szCs w:val="22"/>
        </w:rPr>
        <w:t>Southern Company</w:t>
      </w:r>
    </w:p>
    <w:p w:rsidR="00722979" w:rsidRPr="00722979" w:rsidP="007167B4" w14:paraId="5F92600D"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Michael Regan</w:t>
      </w:r>
      <w:r w:rsidRPr="00722979">
        <w:rPr>
          <w:snapToGrid/>
          <w:kern w:val="0"/>
          <w:szCs w:val="22"/>
        </w:rPr>
        <w:t xml:space="preserve">, </w:t>
      </w:r>
      <w:r w:rsidRPr="00722979">
        <w:rPr>
          <w:noProof/>
          <w:snapToGrid/>
          <w:kern w:val="0"/>
          <w:szCs w:val="22"/>
        </w:rPr>
        <w:t>VP Business Performance</w:t>
      </w:r>
    </w:p>
    <w:p w:rsidR="00722979" w:rsidRPr="00722979" w:rsidP="007167B4" w14:paraId="0D7BB27C" w14:textId="77777777">
      <w:pPr>
        <w:widowControl/>
        <w:autoSpaceDE w:val="0"/>
        <w:autoSpaceDN w:val="0"/>
        <w:ind w:firstLine="720"/>
        <w:rPr>
          <w:i/>
          <w:snapToGrid/>
          <w:kern w:val="0"/>
          <w:szCs w:val="22"/>
        </w:rPr>
      </w:pPr>
      <w:r w:rsidRPr="00722979">
        <w:rPr>
          <w:i/>
          <w:noProof/>
          <w:snapToGrid/>
          <w:kern w:val="0"/>
          <w:szCs w:val="22"/>
        </w:rPr>
        <w:t>Telecommunications Industry Association</w:t>
      </w:r>
    </w:p>
    <w:p w:rsidR="00722979" w:rsidRPr="00722979" w:rsidP="007167B4" w14:paraId="5D7AF7C4"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Sandesh Shetty</w:t>
      </w:r>
      <w:r w:rsidRPr="00722979">
        <w:rPr>
          <w:snapToGrid/>
          <w:kern w:val="0"/>
          <w:szCs w:val="22"/>
        </w:rPr>
        <w:t xml:space="preserve">, </w:t>
      </w:r>
      <w:r w:rsidRPr="00722979">
        <w:rPr>
          <w:noProof/>
          <w:snapToGrid/>
          <w:kern w:val="0"/>
          <w:szCs w:val="22"/>
        </w:rPr>
        <w:t>Senior VP, Core Network &amp; Services Engineering</w:t>
      </w:r>
    </w:p>
    <w:p w:rsidR="00722979" w:rsidRPr="00722979" w:rsidP="007167B4" w14:paraId="5180074C" w14:textId="77777777">
      <w:pPr>
        <w:widowControl/>
        <w:autoSpaceDE w:val="0"/>
        <w:autoSpaceDN w:val="0"/>
        <w:ind w:firstLine="720"/>
        <w:rPr>
          <w:i/>
          <w:snapToGrid/>
          <w:kern w:val="0"/>
          <w:szCs w:val="22"/>
        </w:rPr>
      </w:pPr>
      <w:r w:rsidRPr="00722979">
        <w:rPr>
          <w:i/>
          <w:noProof/>
          <w:snapToGrid/>
          <w:kern w:val="0"/>
          <w:szCs w:val="22"/>
        </w:rPr>
        <w:t>T-Mobile</w:t>
      </w:r>
    </w:p>
    <w:p w:rsidR="00722979" w:rsidRPr="00722979" w:rsidP="007167B4" w14:paraId="37A4DA6F"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Brian Tegtmeyer</w:t>
      </w:r>
      <w:r w:rsidRPr="00722979">
        <w:rPr>
          <w:snapToGrid/>
          <w:kern w:val="0"/>
          <w:szCs w:val="22"/>
        </w:rPr>
        <w:t xml:space="preserve">, </w:t>
      </w:r>
      <w:r w:rsidRPr="00722979">
        <w:rPr>
          <w:noProof/>
          <w:snapToGrid/>
          <w:kern w:val="0"/>
          <w:szCs w:val="22"/>
        </w:rPr>
        <w:t>Coordinator, National 911 Program, Office of Emergency Medical Services</w:t>
      </w:r>
    </w:p>
    <w:p w:rsidR="00722979" w:rsidRPr="00722979" w:rsidP="007167B4" w14:paraId="4A5C9669" w14:textId="77777777">
      <w:pPr>
        <w:widowControl/>
        <w:autoSpaceDE w:val="0"/>
        <w:autoSpaceDN w:val="0"/>
        <w:ind w:firstLine="720"/>
        <w:rPr>
          <w:i/>
          <w:snapToGrid/>
          <w:kern w:val="0"/>
          <w:szCs w:val="22"/>
        </w:rPr>
      </w:pPr>
      <w:r w:rsidRPr="00722979">
        <w:rPr>
          <w:i/>
          <w:noProof/>
          <w:snapToGrid/>
          <w:kern w:val="0"/>
          <w:szCs w:val="22"/>
        </w:rPr>
        <w:t>U.S. Department of Transportation, National Highway Traffic Safety Administration</w:t>
      </w:r>
    </w:p>
    <w:p w:rsidR="00722979" w:rsidRPr="00722979" w:rsidP="007167B4" w14:paraId="5D031BED"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Paul Eisler</w:t>
      </w:r>
      <w:r w:rsidRPr="00722979">
        <w:rPr>
          <w:snapToGrid/>
          <w:kern w:val="0"/>
          <w:szCs w:val="22"/>
        </w:rPr>
        <w:t xml:space="preserve">, </w:t>
      </w:r>
      <w:r w:rsidRPr="00722979">
        <w:rPr>
          <w:noProof/>
          <w:snapToGrid/>
          <w:kern w:val="0"/>
          <w:szCs w:val="22"/>
        </w:rPr>
        <w:t>VP, Cybersecurity</w:t>
      </w:r>
    </w:p>
    <w:p w:rsidR="00722979" w:rsidRPr="00722979" w:rsidP="007167B4" w14:paraId="5B532E82" w14:textId="5E6A3B81">
      <w:pPr>
        <w:widowControl/>
        <w:autoSpaceDE w:val="0"/>
        <w:autoSpaceDN w:val="0"/>
        <w:ind w:firstLine="720"/>
        <w:rPr>
          <w:rFonts w:eastAsia="Aptos"/>
          <w:noProof/>
          <w:snapToGrid/>
          <w:kern w:val="0"/>
          <w:szCs w:val="22"/>
        </w:rPr>
      </w:pPr>
      <w:r w:rsidRPr="00722979">
        <w:rPr>
          <w:rFonts w:eastAsia="Aptos"/>
          <w:i/>
          <w:iCs/>
          <w:noProof/>
          <w:snapToGrid/>
          <w:kern w:val="0"/>
          <w:szCs w:val="22"/>
        </w:rPr>
        <w:t>USTelecom - The Broadband Association</w:t>
      </w:r>
    </w:p>
    <w:p w:rsidR="00722979" w:rsidRPr="00722979" w:rsidP="007167B4" w14:paraId="212C2225"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Vijay</w:t>
      </w:r>
      <w:r w:rsidRPr="00722979">
        <w:rPr>
          <w:snapToGrid/>
          <w:kern w:val="0"/>
          <w:szCs w:val="22"/>
        </w:rPr>
        <w:t xml:space="preserve"> </w:t>
      </w:r>
      <w:r w:rsidRPr="00722979">
        <w:rPr>
          <w:noProof/>
          <w:snapToGrid/>
          <w:kern w:val="0"/>
          <w:szCs w:val="22"/>
        </w:rPr>
        <w:t>Gurbani</w:t>
      </w:r>
      <w:r w:rsidRPr="00722979">
        <w:rPr>
          <w:snapToGrid/>
          <w:kern w:val="0"/>
          <w:szCs w:val="22"/>
        </w:rPr>
        <w:t xml:space="preserve">, </w:t>
      </w:r>
      <w:r w:rsidRPr="00722979">
        <w:rPr>
          <w:noProof/>
          <w:snapToGrid/>
          <w:kern w:val="0"/>
          <w:szCs w:val="22"/>
        </w:rPr>
        <w:t>Chief Data Scientist</w:t>
      </w:r>
    </w:p>
    <w:p w:rsidR="00722979" w:rsidRPr="00722979" w:rsidP="007167B4" w14:paraId="3526B504" w14:textId="77777777">
      <w:pPr>
        <w:widowControl/>
        <w:autoSpaceDE w:val="0"/>
        <w:autoSpaceDN w:val="0"/>
        <w:ind w:firstLine="720"/>
        <w:rPr>
          <w:i/>
          <w:snapToGrid/>
          <w:kern w:val="0"/>
          <w:szCs w:val="22"/>
        </w:rPr>
      </w:pPr>
      <w:r w:rsidRPr="00722979">
        <w:rPr>
          <w:i/>
          <w:noProof/>
          <w:snapToGrid/>
          <w:kern w:val="0"/>
          <w:szCs w:val="22"/>
        </w:rPr>
        <w:t>Vail Systems, Inc.</w:t>
      </w:r>
    </w:p>
    <w:p w:rsidR="00722979" w:rsidRPr="00722979" w:rsidP="007167B4" w14:paraId="28FB308C"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Ryan Sturlaugson</w:t>
      </w:r>
      <w:r w:rsidRPr="00722979">
        <w:rPr>
          <w:snapToGrid/>
          <w:kern w:val="0"/>
          <w:szCs w:val="22"/>
        </w:rPr>
        <w:t>, Assistant VP, Network Operations</w:t>
      </w:r>
    </w:p>
    <w:p w:rsidR="00722979" w:rsidP="007167B4" w14:paraId="47823962" w14:textId="77777777">
      <w:pPr>
        <w:widowControl/>
        <w:autoSpaceDE w:val="0"/>
        <w:autoSpaceDN w:val="0"/>
        <w:ind w:firstLine="720"/>
        <w:rPr>
          <w:i/>
          <w:noProof/>
          <w:snapToGrid/>
          <w:kern w:val="0"/>
          <w:szCs w:val="22"/>
        </w:rPr>
      </w:pPr>
      <w:r w:rsidRPr="00722979">
        <w:rPr>
          <w:i/>
          <w:noProof/>
          <w:snapToGrid/>
          <w:kern w:val="0"/>
          <w:szCs w:val="22"/>
        </w:rPr>
        <w:t xml:space="preserve">Verizon </w:t>
      </w:r>
    </w:p>
    <w:p w:rsidR="00437075" w:rsidRPr="00722979" w:rsidP="007167B4" w14:paraId="6C86C775" w14:textId="77777777">
      <w:pPr>
        <w:widowControl/>
        <w:numPr>
          <w:ilvl w:val="0"/>
          <w:numId w:val="18"/>
        </w:numPr>
        <w:autoSpaceDE w:val="0"/>
        <w:autoSpaceDN w:val="0"/>
        <w:spacing w:after="160"/>
        <w:contextualSpacing/>
        <w:rPr>
          <w:snapToGrid/>
          <w:kern w:val="0"/>
          <w:szCs w:val="22"/>
        </w:rPr>
      </w:pPr>
      <w:r w:rsidRPr="00722979">
        <w:rPr>
          <w:noProof/>
          <w:snapToGrid/>
          <w:kern w:val="0"/>
          <w:szCs w:val="22"/>
        </w:rPr>
        <w:t>Jason Hogg</w:t>
      </w:r>
      <w:r w:rsidRPr="00722979">
        <w:rPr>
          <w:snapToGrid/>
          <w:kern w:val="0"/>
          <w:szCs w:val="22"/>
        </w:rPr>
        <w:t xml:space="preserve">, </w:t>
      </w:r>
      <w:r w:rsidRPr="00722979">
        <w:rPr>
          <w:noProof/>
          <w:snapToGrid/>
          <w:kern w:val="0"/>
          <w:szCs w:val="22"/>
        </w:rPr>
        <w:t>CEO</w:t>
      </w:r>
    </w:p>
    <w:p w:rsidR="00437075" w:rsidRPr="00722979" w:rsidP="007167B4" w14:paraId="6615C9F5" w14:textId="67BAAA48">
      <w:pPr>
        <w:widowControl/>
        <w:autoSpaceDE w:val="0"/>
        <w:autoSpaceDN w:val="0"/>
        <w:ind w:firstLine="720"/>
        <w:rPr>
          <w:i/>
          <w:noProof/>
          <w:snapToGrid/>
          <w:kern w:val="0"/>
          <w:szCs w:val="22"/>
        </w:rPr>
      </w:pPr>
      <w:r w:rsidRPr="00722979">
        <w:rPr>
          <w:i/>
          <w:noProof/>
          <w:snapToGrid/>
          <w:kern w:val="0"/>
          <w:szCs w:val="22"/>
        </w:rPr>
        <w:t>zerodaī</w:t>
      </w:r>
    </w:p>
    <w:p w:rsidR="00722979" w:rsidRPr="00722979" w:rsidP="007167B4" w14:paraId="69E04C3A" w14:textId="77777777">
      <w:pPr>
        <w:widowControl/>
        <w:numPr>
          <w:ilvl w:val="0"/>
          <w:numId w:val="18"/>
        </w:numPr>
        <w:autoSpaceDE w:val="0"/>
        <w:autoSpaceDN w:val="0"/>
        <w:spacing w:after="160"/>
        <w:contextualSpacing/>
        <w:rPr>
          <w:snapToGrid/>
          <w:kern w:val="0"/>
          <w:szCs w:val="22"/>
        </w:rPr>
      </w:pPr>
      <w:r w:rsidRPr="00722979">
        <w:rPr>
          <w:snapToGrid/>
          <w:kern w:val="0"/>
          <w:szCs w:val="22"/>
        </w:rPr>
        <w:t>Brian Scott</w:t>
      </w:r>
    </w:p>
    <w:p w:rsidR="005C3455" w:rsidP="007167B4" w14:paraId="57C03A89" w14:textId="196E54A4">
      <w:pPr>
        <w:widowControl/>
        <w:autoSpaceDE w:val="0"/>
        <w:autoSpaceDN w:val="0"/>
        <w:spacing w:after="160"/>
        <w:ind w:left="720"/>
        <w:rPr>
          <w:snapToGrid/>
          <w:kern w:val="0"/>
          <w:szCs w:val="22"/>
        </w:rPr>
      </w:pPr>
      <w:r w:rsidRPr="00722979">
        <w:rPr>
          <w:i/>
          <w:iCs/>
          <w:snapToGrid/>
          <w:kern w:val="0"/>
          <w:szCs w:val="22"/>
        </w:rPr>
        <w:t>Special Government Employee</w:t>
      </w:r>
    </w:p>
    <w:p w:rsidR="00C473CF" w:rsidP="00956E9C" w14:paraId="71218C51" w14:textId="1A947D81">
      <w:pPr>
        <w:widowControl/>
        <w:spacing w:after="120"/>
        <w:rPr>
          <w:rFonts w:eastAsia="Calibri"/>
          <w:kern w:val="0"/>
          <w:szCs w:val="22"/>
        </w:rPr>
      </w:pPr>
      <w:r>
        <w:rPr>
          <w:rFonts w:eastAsia="Calibri"/>
          <w:kern w:val="0"/>
          <w:szCs w:val="22"/>
        </w:rPr>
        <w:t>Furthermore</w:t>
      </w:r>
      <w:r>
        <w:rPr>
          <w:rFonts w:eastAsia="Calibri"/>
          <w:kern w:val="0"/>
          <w:szCs w:val="22"/>
        </w:rPr>
        <w:t xml:space="preserve">, Chairman </w:t>
      </w:r>
      <w:r>
        <w:rPr>
          <w:rFonts w:eastAsia="Calibri"/>
          <w:kern w:val="0"/>
          <w:szCs w:val="22"/>
        </w:rPr>
        <w:t xml:space="preserve">Carr </w:t>
      </w:r>
      <w:r>
        <w:rPr>
          <w:rFonts w:eastAsia="Calibri"/>
          <w:kern w:val="0"/>
          <w:szCs w:val="22"/>
        </w:rPr>
        <w:t xml:space="preserve">appoints the following as working group </w:t>
      </w:r>
      <w:r w:rsidR="009A404E">
        <w:rPr>
          <w:rFonts w:eastAsia="Calibri"/>
          <w:kern w:val="0"/>
          <w:szCs w:val="22"/>
        </w:rPr>
        <w:t>co-</w:t>
      </w:r>
      <w:r>
        <w:rPr>
          <w:rFonts w:eastAsia="Calibri"/>
          <w:kern w:val="0"/>
          <w:szCs w:val="22"/>
        </w:rPr>
        <w:t>chairs</w:t>
      </w:r>
      <w:r w:rsidR="009A404E">
        <w:rPr>
          <w:rFonts w:eastAsia="Calibri"/>
          <w:kern w:val="0"/>
          <w:szCs w:val="22"/>
        </w:rPr>
        <w:t>, to oversee and direct</w:t>
      </w:r>
      <w:r>
        <w:rPr>
          <w:rFonts w:eastAsia="Calibri"/>
          <w:kern w:val="0"/>
          <w:szCs w:val="22"/>
        </w:rPr>
        <w:t xml:space="preserve"> </w:t>
      </w:r>
      <w:r w:rsidR="009A404E">
        <w:rPr>
          <w:rFonts w:eastAsia="Calibri"/>
          <w:kern w:val="0"/>
          <w:szCs w:val="22"/>
        </w:rPr>
        <w:t xml:space="preserve"> work on the six tasks assigned to CSRIC X</w:t>
      </w:r>
      <w:r>
        <w:rPr>
          <w:rFonts w:eastAsia="Calibri"/>
          <w:kern w:val="0"/>
          <w:szCs w:val="22"/>
        </w:rPr>
        <w:t>:</w:t>
      </w:r>
    </w:p>
    <w:p w:rsidR="004E2724" w:rsidRPr="008C21DF" w:rsidP="004E2724" w14:paraId="3D348D4F" w14:textId="2FE0A19B">
      <w:pPr>
        <w:pStyle w:val="ListParagraph"/>
        <w:numPr>
          <w:ilvl w:val="0"/>
          <w:numId w:val="18"/>
        </w:numPr>
        <w:spacing w:line="249" w:lineRule="auto"/>
        <w:rPr>
          <w:rFonts w:ascii="Times New Roman" w:hAnsi="Times New Roman" w:cs="Times New Roman"/>
          <w:iCs/>
        </w:rPr>
      </w:pPr>
      <w:r w:rsidRPr="008C21DF">
        <w:rPr>
          <w:rFonts w:ascii="Times New Roman" w:hAnsi="Times New Roman" w:cs="Times New Roman"/>
          <w:color w:val="000000"/>
          <w:kern w:val="2"/>
          <w:szCs w:val="24"/>
          <w14:ligatures w14:val="standardContextual"/>
        </w:rPr>
        <w:t>T</w:t>
      </w:r>
      <w:r w:rsidRPr="008C21DF" w:rsidR="00437075">
        <w:rPr>
          <w:rFonts w:ascii="Times New Roman" w:hAnsi="Times New Roman" w:cs="Times New Roman"/>
          <w:color w:val="000000"/>
          <w:kern w:val="2"/>
          <w:szCs w:val="24"/>
          <w14:ligatures w14:val="standardContextual"/>
        </w:rPr>
        <w:t>h</w:t>
      </w:r>
      <w:r w:rsidRPr="008C21DF">
        <w:rPr>
          <w:rFonts w:ascii="Times New Roman" w:hAnsi="Times New Roman" w:cs="Times New Roman"/>
          <w:color w:val="000000"/>
          <w:kern w:val="2"/>
          <w:szCs w:val="24"/>
          <w14:ligatures w14:val="standardContextual"/>
        </w:rPr>
        <w:t>om</w:t>
      </w:r>
      <w:r w:rsidRPr="008C21DF" w:rsidR="00437075">
        <w:rPr>
          <w:rFonts w:ascii="Times New Roman" w:hAnsi="Times New Roman" w:cs="Times New Roman"/>
          <w:color w:val="000000"/>
          <w:kern w:val="2"/>
          <w:szCs w:val="24"/>
          <w14:ligatures w14:val="standardContextual"/>
        </w:rPr>
        <w:t>as</w:t>
      </w:r>
      <w:r w:rsidRPr="008C21DF">
        <w:rPr>
          <w:rFonts w:ascii="Times New Roman" w:hAnsi="Times New Roman" w:cs="Times New Roman"/>
          <w:color w:val="000000"/>
          <w:kern w:val="2"/>
          <w:szCs w:val="24"/>
          <w14:ligatures w14:val="standardContextual"/>
        </w:rPr>
        <w:t xml:space="preserve"> Ryan, Southern Company</w:t>
      </w:r>
      <w:r w:rsidR="00537597">
        <w:rPr>
          <w:rFonts w:ascii="Times New Roman" w:hAnsi="Times New Roman" w:cs="Times New Roman"/>
          <w:color w:val="000000"/>
          <w:kern w:val="2"/>
          <w:szCs w:val="24"/>
          <w14:ligatures w14:val="standardContextual"/>
        </w:rPr>
        <w:t>,</w:t>
      </w:r>
      <w:r w:rsidRPr="008C21DF">
        <w:rPr>
          <w:rFonts w:ascii="Times New Roman" w:hAnsi="Times New Roman" w:cs="Times New Roman"/>
          <w:color w:val="000000"/>
          <w:kern w:val="2"/>
          <w:szCs w:val="24"/>
          <w14:ligatures w14:val="standardContextual"/>
        </w:rPr>
        <w:t xml:space="preserve"> and Chris Anderson, Lumen, to co-chair Working Group 1: National Security Implications of the Dark Fiber Market</w:t>
      </w:r>
      <w:r w:rsidRPr="008C21DF" w:rsidR="00FC164B">
        <w:rPr>
          <w:rFonts w:ascii="Times New Roman" w:hAnsi="Times New Roman" w:cs="Times New Roman"/>
          <w:color w:val="000000"/>
          <w:kern w:val="2"/>
          <w:szCs w:val="24"/>
          <w14:ligatures w14:val="standardContextual"/>
        </w:rPr>
        <w:t xml:space="preserve">. </w:t>
      </w:r>
      <w:r w:rsidRPr="008C21DF" w:rsidR="00292E4C">
        <w:rPr>
          <w:rFonts w:ascii="Times New Roman" w:hAnsi="Times New Roman" w:cs="Times New Roman"/>
          <w:color w:val="000000"/>
          <w:kern w:val="2"/>
          <w:szCs w:val="24"/>
          <w14:ligatures w14:val="standardContextual"/>
        </w:rPr>
        <w:t xml:space="preserve"> </w:t>
      </w:r>
    </w:p>
    <w:p w:rsidR="004E2724" w:rsidRPr="008C21DF" w:rsidP="004E2724" w14:paraId="75C4635B" w14:textId="77777777">
      <w:pPr>
        <w:pStyle w:val="ListParagraph"/>
        <w:numPr>
          <w:ilvl w:val="0"/>
          <w:numId w:val="18"/>
        </w:numPr>
        <w:spacing w:line="249" w:lineRule="auto"/>
        <w:rPr>
          <w:rFonts w:ascii="Times New Roman" w:hAnsi="Times New Roman" w:cs="Times New Roman"/>
          <w:iCs/>
        </w:rPr>
      </w:pPr>
      <w:r w:rsidRPr="008C21DF">
        <w:rPr>
          <w:rFonts w:ascii="Times New Roman" w:hAnsi="Times New Roman" w:cs="Times New Roman"/>
          <w:color w:val="000000"/>
          <w:kern w:val="2"/>
          <w:szCs w:val="24"/>
          <w14:ligatures w14:val="standardContextual"/>
        </w:rPr>
        <w:t>Sarah McComb, A</w:t>
      </w:r>
      <w:r w:rsidRPr="008C21DF" w:rsidR="00820C06">
        <w:rPr>
          <w:rFonts w:ascii="Times New Roman" w:hAnsi="Times New Roman" w:cs="Times New Roman"/>
          <w:color w:val="000000"/>
          <w:kern w:val="2"/>
          <w:szCs w:val="24"/>
          <w14:ligatures w14:val="standardContextual"/>
        </w:rPr>
        <w:t xml:space="preserve">mazon </w:t>
      </w:r>
      <w:r w:rsidRPr="008C21DF">
        <w:rPr>
          <w:rFonts w:ascii="Times New Roman" w:hAnsi="Times New Roman" w:cs="Times New Roman"/>
          <w:color w:val="000000"/>
          <w:kern w:val="2"/>
          <w:szCs w:val="24"/>
          <w14:ligatures w14:val="standardContextual"/>
        </w:rPr>
        <w:t>W</w:t>
      </w:r>
      <w:r w:rsidRPr="008C21DF" w:rsidR="00820C06">
        <w:rPr>
          <w:rFonts w:ascii="Times New Roman" w:hAnsi="Times New Roman" w:cs="Times New Roman"/>
          <w:color w:val="000000"/>
          <w:kern w:val="2"/>
          <w:szCs w:val="24"/>
          <w14:ligatures w14:val="standardContextual"/>
        </w:rPr>
        <w:t xml:space="preserve">eb </w:t>
      </w:r>
      <w:r w:rsidRPr="008C21DF">
        <w:rPr>
          <w:rFonts w:ascii="Times New Roman" w:hAnsi="Times New Roman" w:cs="Times New Roman"/>
          <w:color w:val="000000"/>
          <w:kern w:val="2"/>
          <w:szCs w:val="24"/>
          <w14:ligatures w14:val="standardContextual"/>
        </w:rPr>
        <w:t>S</w:t>
      </w:r>
      <w:r w:rsidRPr="008C21DF" w:rsidR="00820C06">
        <w:rPr>
          <w:rFonts w:ascii="Times New Roman" w:hAnsi="Times New Roman" w:cs="Times New Roman"/>
          <w:color w:val="000000"/>
          <w:kern w:val="2"/>
          <w:szCs w:val="24"/>
          <w14:ligatures w14:val="standardContextual"/>
        </w:rPr>
        <w:t>ervices</w:t>
      </w:r>
      <w:r w:rsidRPr="008C21DF">
        <w:rPr>
          <w:rFonts w:ascii="Times New Roman" w:hAnsi="Times New Roman" w:cs="Times New Roman"/>
          <w:color w:val="000000"/>
          <w:kern w:val="2"/>
          <w:szCs w:val="24"/>
          <w14:ligatures w14:val="standardContextual"/>
        </w:rPr>
        <w:t>, and Grace Koh, Ciena, to co-chair Working Group 2: Ensuring Submarine Cable Security and Resiliency</w:t>
      </w:r>
      <w:r w:rsidRPr="008C21DF" w:rsidR="00FC164B">
        <w:rPr>
          <w:rFonts w:ascii="Times New Roman" w:hAnsi="Times New Roman" w:cs="Times New Roman"/>
          <w:color w:val="000000"/>
          <w:kern w:val="2"/>
          <w:szCs w:val="24"/>
          <w14:ligatures w14:val="standardContextual"/>
        </w:rPr>
        <w:t xml:space="preserve">. </w:t>
      </w:r>
      <w:r w:rsidRPr="008C21DF" w:rsidR="00292E4C">
        <w:rPr>
          <w:rFonts w:ascii="Times New Roman" w:hAnsi="Times New Roman" w:cs="Times New Roman"/>
          <w:color w:val="000000"/>
          <w:kern w:val="2"/>
          <w:szCs w:val="24"/>
          <w14:ligatures w14:val="standardContextual"/>
        </w:rPr>
        <w:t xml:space="preserve"> </w:t>
      </w:r>
    </w:p>
    <w:p w:rsidR="004E2724" w:rsidP="004E2724" w14:paraId="1C7FDEEE" w14:textId="77777777">
      <w:pPr>
        <w:pStyle w:val="ListParagraph"/>
        <w:numPr>
          <w:ilvl w:val="0"/>
          <w:numId w:val="18"/>
        </w:numPr>
        <w:spacing w:line="249" w:lineRule="auto"/>
        <w:rPr>
          <w:rFonts w:ascii="Times New Roman" w:hAnsi="Times New Roman" w:cs="Times New Roman"/>
          <w:iCs/>
        </w:rPr>
      </w:pPr>
      <w:r w:rsidRPr="008C21DF">
        <w:rPr>
          <w:rFonts w:ascii="Times New Roman" w:hAnsi="Times New Roman" w:cs="Times New Roman"/>
          <w:color w:val="000000"/>
          <w:kern w:val="2"/>
          <w:szCs w:val="24"/>
          <w14:ligatures w14:val="standardContextual"/>
        </w:rPr>
        <w:t xml:space="preserve">Peter Thermos, Palindrome Technologies, and John Marinho, CTIA, to co-chair Working Group 3: </w:t>
      </w:r>
      <w:r w:rsidRPr="008C21DF">
        <w:rPr>
          <w:rFonts w:ascii="Times New Roman" w:hAnsi="Times New Roman" w:cs="Times New Roman"/>
          <w:iCs/>
        </w:rPr>
        <w:t>Malicious SIM Farm Mitigation</w:t>
      </w:r>
      <w:r w:rsidRPr="008C21DF" w:rsidR="00FC164B">
        <w:rPr>
          <w:rFonts w:ascii="Times New Roman" w:hAnsi="Times New Roman" w:cs="Times New Roman"/>
          <w:iCs/>
        </w:rPr>
        <w:t xml:space="preserve">.  </w:t>
      </w:r>
    </w:p>
    <w:p w:rsidR="004E2724" w:rsidP="004E2724" w14:paraId="4A47693B" w14:textId="77777777">
      <w:pPr>
        <w:pStyle w:val="ListParagraph"/>
        <w:numPr>
          <w:ilvl w:val="0"/>
          <w:numId w:val="18"/>
        </w:numPr>
        <w:spacing w:line="249" w:lineRule="auto"/>
        <w:rPr>
          <w:rFonts w:ascii="Times New Roman" w:hAnsi="Times New Roman" w:cs="Times New Roman"/>
          <w:iCs/>
        </w:rPr>
      </w:pPr>
      <w:r w:rsidRPr="008C21DF">
        <w:rPr>
          <w:rFonts w:ascii="Times New Roman" w:hAnsi="Times New Roman" w:cs="Times New Roman"/>
          <w:color w:val="000000"/>
          <w:kern w:val="2"/>
          <w:szCs w:val="24"/>
          <w14:ligatures w14:val="standardContextual"/>
        </w:rPr>
        <w:t>David Sankey, Nebraska P</w:t>
      </w:r>
      <w:r w:rsidRPr="008C21DF" w:rsidR="00FC164B">
        <w:rPr>
          <w:rFonts w:ascii="Times New Roman" w:hAnsi="Times New Roman" w:cs="Times New Roman"/>
          <w:color w:val="000000"/>
          <w:kern w:val="2"/>
          <w:szCs w:val="24"/>
          <w14:ligatures w14:val="standardContextual"/>
        </w:rPr>
        <w:t xml:space="preserve">ublic </w:t>
      </w:r>
      <w:r w:rsidRPr="008C21DF">
        <w:rPr>
          <w:rFonts w:ascii="Times New Roman" w:hAnsi="Times New Roman" w:cs="Times New Roman"/>
          <w:color w:val="000000"/>
          <w:kern w:val="2"/>
          <w:szCs w:val="24"/>
          <w14:ligatures w14:val="standardContextual"/>
        </w:rPr>
        <w:t>S</w:t>
      </w:r>
      <w:r w:rsidRPr="008C21DF" w:rsidR="00FC164B">
        <w:rPr>
          <w:rFonts w:ascii="Times New Roman" w:hAnsi="Times New Roman" w:cs="Times New Roman"/>
          <w:color w:val="000000"/>
          <w:kern w:val="2"/>
          <w:szCs w:val="24"/>
          <w14:ligatures w14:val="standardContextual"/>
        </w:rPr>
        <w:t xml:space="preserve">ervice </w:t>
      </w:r>
      <w:r w:rsidRPr="008C21DF">
        <w:rPr>
          <w:rFonts w:ascii="Times New Roman" w:hAnsi="Times New Roman" w:cs="Times New Roman"/>
          <w:color w:val="000000"/>
          <w:kern w:val="2"/>
          <w:szCs w:val="24"/>
          <w14:ligatures w14:val="standardContextual"/>
        </w:rPr>
        <w:t>C</w:t>
      </w:r>
      <w:r w:rsidRPr="008C21DF" w:rsidR="00FC164B">
        <w:rPr>
          <w:rFonts w:ascii="Times New Roman" w:hAnsi="Times New Roman" w:cs="Times New Roman"/>
          <w:color w:val="000000"/>
          <w:kern w:val="2"/>
          <w:szCs w:val="24"/>
          <w14:ligatures w14:val="standardContextual"/>
        </w:rPr>
        <w:t>ommission,</w:t>
      </w:r>
      <w:r w:rsidRPr="008C21DF">
        <w:rPr>
          <w:rFonts w:ascii="Times New Roman" w:hAnsi="Times New Roman" w:cs="Times New Roman"/>
          <w:color w:val="000000"/>
          <w:kern w:val="2"/>
          <w:szCs w:val="24"/>
          <w14:ligatures w14:val="standardContextual"/>
        </w:rPr>
        <w:t xml:space="preserve"> and Mike Laskowsky, R</w:t>
      </w:r>
      <w:r w:rsidRPr="008C21DF" w:rsidR="00FC164B">
        <w:rPr>
          <w:rFonts w:ascii="Times New Roman" w:hAnsi="Times New Roman" w:cs="Times New Roman"/>
          <w:color w:val="000000"/>
          <w:kern w:val="2"/>
          <w:szCs w:val="24"/>
          <w14:ligatures w14:val="standardContextual"/>
        </w:rPr>
        <w:t xml:space="preserve">ural </w:t>
      </w:r>
      <w:r w:rsidRPr="008C21DF">
        <w:rPr>
          <w:rFonts w:ascii="Times New Roman" w:hAnsi="Times New Roman" w:cs="Times New Roman"/>
          <w:color w:val="000000"/>
          <w:kern w:val="2"/>
          <w:szCs w:val="24"/>
          <w14:ligatures w14:val="standardContextual"/>
        </w:rPr>
        <w:t>W</w:t>
      </w:r>
      <w:r w:rsidRPr="008C21DF" w:rsidR="00FC164B">
        <w:rPr>
          <w:rFonts w:ascii="Times New Roman" w:hAnsi="Times New Roman" w:cs="Times New Roman"/>
          <w:color w:val="000000"/>
          <w:kern w:val="2"/>
          <w:szCs w:val="24"/>
          <w14:ligatures w14:val="standardContextual"/>
        </w:rPr>
        <w:t xml:space="preserve">ireless </w:t>
      </w:r>
      <w:r w:rsidRPr="008C21DF">
        <w:rPr>
          <w:rFonts w:ascii="Times New Roman" w:hAnsi="Times New Roman" w:cs="Times New Roman"/>
          <w:color w:val="000000"/>
          <w:kern w:val="2"/>
          <w:szCs w:val="24"/>
          <w14:ligatures w14:val="standardContextual"/>
        </w:rPr>
        <w:t>A</w:t>
      </w:r>
      <w:r w:rsidRPr="008C21DF" w:rsidR="00FC164B">
        <w:rPr>
          <w:rFonts w:ascii="Times New Roman" w:hAnsi="Times New Roman" w:cs="Times New Roman"/>
          <w:color w:val="000000"/>
          <w:kern w:val="2"/>
          <w:szCs w:val="24"/>
          <w14:ligatures w14:val="standardContextual"/>
        </w:rPr>
        <w:t>ssociation</w:t>
      </w:r>
      <w:r w:rsidRPr="008C21DF">
        <w:rPr>
          <w:rFonts w:ascii="Times New Roman" w:hAnsi="Times New Roman" w:cs="Times New Roman"/>
          <w:color w:val="000000"/>
          <w:kern w:val="2"/>
          <w:szCs w:val="24"/>
          <w14:ligatures w14:val="standardContextual"/>
        </w:rPr>
        <w:t xml:space="preserve">, to co-chair Working Group 4: </w:t>
      </w:r>
      <w:r w:rsidRPr="008C21DF">
        <w:rPr>
          <w:rFonts w:ascii="Times New Roman" w:hAnsi="Times New Roman" w:cs="Times New Roman"/>
          <w:iCs/>
        </w:rPr>
        <w:t>Reducing Common Causes of Sunny Day Outages</w:t>
      </w:r>
      <w:r w:rsidRPr="008C21DF" w:rsidR="00FC164B">
        <w:rPr>
          <w:rFonts w:ascii="Times New Roman" w:hAnsi="Times New Roman" w:cs="Times New Roman"/>
          <w:iCs/>
        </w:rPr>
        <w:t xml:space="preserve">. </w:t>
      </w:r>
      <w:r w:rsidRPr="008C21DF" w:rsidR="00292E4C">
        <w:rPr>
          <w:rFonts w:ascii="Times New Roman" w:hAnsi="Times New Roman" w:cs="Times New Roman"/>
          <w:iCs/>
        </w:rPr>
        <w:t xml:space="preserve"> </w:t>
      </w:r>
    </w:p>
    <w:p w:rsidR="004E2724" w:rsidRPr="008C21DF" w:rsidP="004E2724" w14:paraId="5616338A" w14:textId="77777777">
      <w:pPr>
        <w:pStyle w:val="ListParagraph"/>
        <w:numPr>
          <w:ilvl w:val="0"/>
          <w:numId w:val="18"/>
        </w:numPr>
        <w:spacing w:line="249" w:lineRule="auto"/>
        <w:rPr>
          <w:rFonts w:ascii="Times New Roman" w:hAnsi="Times New Roman" w:cs="Times New Roman"/>
          <w:iCs/>
        </w:rPr>
      </w:pPr>
      <w:r w:rsidRPr="008C21DF">
        <w:rPr>
          <w:rFonts w:ascii="Times New Roman" w:hAnsi="Times New Roman" w:cs="Times New Roman"/>
          <w:color w:val="000000"/>
          <w:kern w:val="2"/>
          <w:szCs w:val="24"/>
          <w14:ligatures w14:val="standardContextual"/>
        </w:rPr>
        <w:t>Brandon Ab</w:t>
      </w:r>
      <w:r w:rsidRPr="008C21DF" w:rsidR="00437075">
        <w:rPr>
          <w:rFonts w:ascii="Times New Roman" w:hAnsi="Times New Roman" w:cs="Times New Roman"/>
          <w:color w:val="000000"/>
          <w:kern w:val="2"/>
          <w:szCs w:val="24"/>
          <w14:ligatures w14:val="standardContextual"/>
        </w:rPr>
        <w:t>l</w:t>
      </w:r>
      <w:r w:rsidRPr="008C21DF">
        <w:rPr>
          <w:rFonts w:ascii="Times New Roman" w:hAnsi="Times New Roman" w:cs="Times New Roman"/>
          <w:color w:val="000000"/>
          <w:kern w:val="2"/>
          <w:szCs w:val="24"/>
          <w14:ligatures w14:val="standardContextual"/>
        </w:rPr>
        <w:t>ey, NENA, and Mike Hooker, T-Mobile, to co-chair Working Group 5: Expanding NG911’s Multimedia Availability and Increasing 911 Accessibility</w:t>
      </w:r>
      <w:r w:rsidRPr="008C21DF" w:rsidR="00FC164B">
        <w:rPr>
          <w:rFonts w:ascii="Times New Roman" w:hAnsi="Times New Roman" w:cs="Times New Roman"/>
          <w:color w:val="000000"/>
          <w:kern w:val="2"/>
          <w:szCs w:val="24"/>
          <w14:ligatures w14:val="standardContextual"/>
        </w:rPr>
        <w:t xml:space="preserve">. </w:t>
      </w:r>
      <w:r w:rsidRPr="008C21DF" w:rsidR="00292E4C">
        <w:rPr>
          <w:rFonts w:ascii="Times New Roman" w:hAnsi="Times New Roman" w:cs="Times New Roman"/>
          <w:color w:val="000000"/>
          <w:kern w:val="2"/>
          <w:szCs w:val="24"/>
          <w14:ligatures w14:val="standardContextual"/>
        </w:rPr>
        <w:t xml:space="preserve"> </w:t>
      </w:r>
    </w:p>
    <w:p w:rsidR="006D4942" w:rsidRPr="008C21DF" w:rsidP="008C21DF" w14:paraId="3136D065" w14:textId="52B3C840">
      <w:pPr>
        <w:pStyle w:val="ListParagraph"/>
        <w:numPr>
          <w:ilvl w:val="0"/>
          <w:numId w:val="18"/>
        </w:numPr>
        <w:spacing w:line="249" w:lineRule="auto"/>
        <w:rPr>
          <w:iCs/>
        </w:rPr>
      </w:pPr>
      <w:r w:rsidRPr="008C21DF">
        <w:rPr>
          <w:rFonts w:ascii="Times New Roman" w:hAnsi="Times New Roman" w:cs="Times New Roman"/>
          <w:color w:val="000000"/>
          <w:kern w:val="2"/>
          <w:szCs w:val="24"/>
          <w14:ligatures w14:val="standardContextual"/>
        </w:rPr>
        <w:t xml:space="preserve">Scott Poretsky, Ericsson, and Martin McKee, Verizon, to co-chair Working Group 6: </w:t>
      </w:r>
      <w:r w:rsidRPr="008C21DF">
        <w:rPr>
          <w:rFonts w:ascii="Times New Roman" w:hAnsi="Times New Roman" w:cs="Times New Roman"/>
          <w:iCs/>
        </w:rPr>
        <w:t>Enhancing Communications Network Security</w:t>
      </w:r>
      <w:r w:rsidRPr="008C21DF" w:rsidR="00FC164B">
        <w:rPr>
          <w:rFonts w:ascii="Times New Roman" w:hAnsi="Times New Roman" w:cs="Times New Roman"/>
          <w:iCs/>
        </w:rPr>
        <w:t>.</w:t>
      </w:r>
    </w:p>
    <w:p w:rsidR="004E2724" w:rsidRPr="008C21DF" w:rsidP="008C21DF" w14:paraId="6D9A4505" w14:textId="47133CAE">
      <w:pPr>
        <w:widowControl/>
        <w:spacing w:after="160" w:line="250" w:lineRule="auto"/>
        <w:jc w:val="center"/>
        <w:rPr>
          <w:b/>
          <w:bCs/>
          <w:iCs/>
          <w:snapToGrid/>
          <w:kern w:val="0"/>
          <w:szCs w:val="22"/>
        </w:rPr>
      </w:pPr>
      <w:r>
        <w:rPr>
          <w:b/>
          <w:bCs/>
          <w:iCs/>
          <w:snapToGrid/>
          <w:kern w:val="0"/>
          <w:szCs w:val="22"/>
        </w:rPr>
        <w:t>Working Group Member Nominations</w:t>
      </w:r>
    </w:p>
    <w:p w:rsidR="009A407B" w:rsidRPr="004E2724" w:rsidP="008C21DF" w14:paraId="10D0ACAB" w14:textId="1BB2DCA0">
      <w:pPr>
        <w:widowControl/>
        <w:spacing w:after="120"/>
        <w:ind w:firstLine="720"/>
        <w:rPr>
          <w:rFonts w:eastAsia="Calibri"/>
          <w:kern w:val="0"/>
          <w:szCs w:val="22"/>
        </w:rPr>
      </w:pPr>
      <w:r w:rsidRPr="004E2724">
        <w:rPr>
          <w:rFonts w:eastAsia="Calibri"/>
          <w:kern w:val="0"/>
          <w:szCs w:val="22"/>
        </w:rPr>
        <w:t>Finally, b</w:t>
      </w:r>
      <w:r w:rsidRPr="004E2724" w:rsidR="005815EE">
        <w:rPr>
          <w:rFonts w:eastAsia="Calibri"/>
          <w:kern w:val="0"/>
          <w:szCs w:val="22"/>
        </w:rPr>
        <w:t xml:space="preserve">y this Public Notice, </w:t>
      </w:r>
      <w:r w:rsidRPr="004E2724">
        <w:rPr>
          <w:rFonts w:eastAsia="Calibri"/>
          <w:kern w:val="0"/>
          <w:szCs w:val="22"/>
        </w:rPr>
        <w:t xml:space="preserve">the Commission </w:t>
      </w:r>
      <w:r w:rsidRPr="004E2724">
        <w:rPr>
          <w:rFonts w:eastAsia="Calibri"/>
          <w:kern w:val="0"/>
          <w:szCs w:val="22"/>
        </w:rPr>
        <w:t xml:space="preserve">also </w:t>
      </w:r>
      <w:r w:rsidRPr="004E2724" w:rsidR="005815EE">
        <w:rPr>
          <w:rFonts w:eastAsia="Calibri"/>
          <w:kern w:val="0"/>
          <w:szCs w:val="22"/>
        </w:rPr>
        <w:t>seeks</w:t>
      </w:r>
      <w:r w:rsidRPr="004E2724" w:rsidR="00D1608A">
        <w:rPr>
          <w:rFonts w:eastAsia="Calibri"/>
          <w:kern w:val="0"/>
          <w:szCs w:val="22"/>
        </w:rPr>
        <w:t xml:space="preserve"> nominations</w:t>
      </w:r>
      <w:r w:rsidRPr="004E2724" w:rsidR="005815EE">
        <w:rPr>
          <w:rFonts w:eastAsia="Calibri"/>
          <w:kern w:val="0"/>
          <w:szCs w:val="22"/>
        </w:rPr>
        <w:t xml:space="preserve"> for membership to </w:t>
      </w:r>
      <w:r w:rsidRPr="004E2724">
        <w:rPr>
          <w:rFonts w:eastAsia="Calibri"/>
          <w:kern w:val="0"/>
          <w:szCs w:val="22"/>
        </w:rPr>
        <w:t xml:space="preserve">the </w:t>
      </w:r>
      <w:r w:rsidRPr="004E2724" w:rsidR="00D1608A">
        <w:rPr>
          <w:rFonts w:eastAsia="Calibri"/>
          <w:kern w:val="0"/>
          <w:szCs w:val="22"/>
        </w:rPr>
        <w:t>six</w:t>
      </w:r>
      <w:r w:rsidRPr="004E2724" w:rsidR="005815EE">
        <w:rPr>
          <w:rFonts w:eastAsia="Calibri"/>
          <w:kern w:val="0"/>
          <w:szCs w:val="22"/>
        </w:rPr>
        <w:t xml:space="preserve"> </w:t>
      </w:r>
      <w:r w:rsidR="00121514">
        <w:rPr>
          <w:rFonts w:eastAsia="Calibri"/>
          <w:kern w:val="0"/>
          <w:szCs w:val="22"/>
        </w:rPr>
        <w:t>W</w:t>
      </w:r>
      <w:r w:rsidRPr="004E2724" w:rsidR="005815EE">
        <w:rPr>
          <w:rFonts w:eastAsia="Calibri"/>
          <w:kern w:val="0"/>
          <w:szCs w:val="22"/>
        </w:rPr>
        <w:t xml:space="preserve">orking </w:t>
      </w:r>
      <w:r w:rsidR="00121514">
        <w:rPr>
          <w:rFonts w:eastAsia="Calibri"/>
          <w:kern w:val="0"/>
          <w:szCs w:val="22"/>
        </w:rPr>
        <w:t>G</w:t>
      </w:r>
      <w:r w:rsidRPr="004E2724" w:rsidR="005815EE">
        <w:rPr>
          <w:rFonts w:eastAsia="Calibri"/>
          <w:kern w:val="0"/>
          <w:szCs w:val="22"/>
        </w:rPr>
        <w:t>roups</w:t>
      </w:r>
      <w:r w:rsidRPr="004E2724">
        <w:rPr>
          <w:rFonts w:eastAsia="Calibri"/>
          <w:kern w:val="0"/>
          <w:szCs w:val="22"/>
        </w:rPr>
        <w:t>:</w:t>
      </w:r>
      <w:r w:rsidRPr="004E2724" w:rsidR="009A404E">
        <w:rPr>
          <w:rFonts w:eastAsia="Calibri"/>
          <w:kern w:val="0"/>
          <w:szCs w:val="22"/>
        </w:rPr>
        <w:t xml:space="preserve"> </w:t>
      </w:r>
    </w:p>
    <w:p w:rsidR="00FC164B" w:rsidRPr="00FC164B" w:rsidP="008C21DF" w14:paraId="0E0C8B87" w14:textId="77777777">
      <w:pPr>
        <w:widowControl/>
        <w:ind w:left="360" w:firstLine="360"/>
        <w:rPr>
          <w:rFonts w:eastAsia="Calibri"/>
          <w:kern w:val="0"/>
          <w:szCs w:val="22"/>
        </w:rPr>
      </w:pPr>
      <w:r w:rsidRPr="00FC164B">
        <w:rPr>
          <w:rFonts w:eastAsia="Calibri"/>
          <w:kern w:val="0"/>
          <w:szCs w:val="22"/>
        </w:rPr>
        <w:t>Working Group 1: National Security Implications of the Dark Fiber Market</w:t>
      </w:r>
    </w:p>
    <w:p w:rsidR="00FC164B" w:rsidRPr="00FC164B" w:rsidP="008C21DF" w14:paraId="1251740A" w14:textId="77777777">
      <w:pPr>
        <w:widowControl/>
        <w:ind w:left="360" w:firstLine="360"/>
        <w:rPr>
          <w:rFonts w:eastAsia="Calibri"/>
          <w:kern w:val="0"/>
          <w:szCs w:val="22"/>
        </w:rPr>
      </w:pPr>
      <w:r w:rsidRPr="00FC164B">
        <w:rPr>
          <w:rFonts w:eastAsia="Calibri"/>
          <w:kern w:val="0"/>
          <w:szCs w:val="22"/>
        </w:rPr>
        <w:t>Working Group 2: Ensuring Submarine Cable Security and Resiliency</w:t>
      </w:r>
    </w:p>
    <w:p w:rsidR="00FC164B" w:rsidRPr="00FC164B" w:rsidP="008C21DF" w14:paraId="59DD6DBC" w14:textId="77777777">
      <w:pPr>
        <w:widowControl/>
        <w:ind w:left="360" w:firstLine="360"/>
        <w:rPr>
          <w:rFonts w:eastAsia="Calibri"/>
          <w:kern w:val="0"/>
          <w:szCs w:val="22"/>
        </w:rPr>
      </w:pPr>
      <w:r w:rsidRPr="00FC164B">
        <w:rPr>
          <w:rFonts w:eastAsia="Calibri"/>
          <w:kern w:val="0"/>
          <w:szCs w:val="22"/>
        </w:rPr>
        <w:t>Working Group 3: Malicious SIM Farm Mitigation</w:t>
      </w:r>
    </w:p>
    <w:p w:rsidR="00FC164B" w:rsidRPr="00FC164B" w:rsidP="008C21DF" w14:paraId="1EC7B7CA" w14:textId="77777777">
      <w:pPr>
        <w:widowControl/>
        <w:ind w:left="360" w:firstLine="360"/>
        <w:rPr>
          <w:rFonts w:eastAsia="Calibri"/>
          <w:kern w:val="0"/>
          <w:szCs w:val="22"/>
        </w:rPr>
      </w:pPr>
      <w:r w:rsidRPr="00FC164B">
        <w:rPr>
          <w:rFonts w:eastAsia="Calibri"/>
          <w:kern w:val="0"/>
          <w:szCs w:val="22"/>
        </w:rPr>
        <w:t>Working Group 4: Reducing Common Causes of Sunny Day Outages</w:t>
      </w:r>
    </w:p>
    <w:p w:rsidR="00FC164B" w:rsidRPr="00FC164B" w:rsidP="008C21DF" w14:paraId="6EE288D6" w14:textId="77777777">
      <w:pPr>
        <w:widowControl/>
        <w:ind w:left="360" w:firstLine="360"/>
        <w:rPr>
          <w:rFonts w:eastAsia="Calibri"/>
          <w:kern w:val="0"/>
          <w:szCs w:val="22"/>
        </w:rPr>
      </w:pPr>
      <w:r w:rsidRPr="00FC164B">
        <w:rPr>
          <w:rFonts w:eastAsia="Calibri"/>
          <w:kern w:val="0"/>
          <w:szCs w:val="22"/>
        </w:rPr>
        <w:t>Working Group 5: Expanding NG911’s Multimedia Availability and Increasing 911 Accessibility</w:t>
      </w:r>
    </w:p>
    <w:p w:rsidR="00722979" w:rsidRPr="00FD75B0" w:rsidP="008C21DF" w14:paraId="17FD8E6F" w14:textId="37C6ACB5">
      <w:pPr>
        <w:widowControl/>
        <w:spacing w:after="160"/>
        <w:ind w:left="720"/>
        <w:rPr>
          <w:rFonts w:eastAsia="Calibri"/>
          <w:kern w:val="0"/>
          <w:szCs w:val="22"/>
        </w:rPr>
      </w:pPr>
      <w:r w:rsidRPr="00FC164B">
        <w:rPr>
          <w:rFonts w:eastAsia="Calibri"/>
          <w:kern w:val="0"/>
          <w:szCs w:val="22"/>
        </w:rPr>
        <w:t>Working Group 6: Enhancing Communications Network Security (focused on Advanced Persistent Threats and Ransomware Attacks)</w:t>
      </w:r>
    </w:p>
    <w:p w:rsidR="00526E7A" w:rsidRPr="00FD75B0" w:rsidP="008C21DF" w14:paraId="515E0CB1" w14:textId="2C79B42F">
      <w:pPr>
        <w:widowControl/>
        <w:spacing w:after="160"/>
        <w:ind w:firstLine="720"/>
        <w:rPr>
          <w:rFonts w:eastAsiaTheme="minorHAnsi"/>
          <w:snapToGrid/>
          <w:kern w:val="2"/>
          <w:szCs w:val="22"/>
        </w:rPr>
      </w:pPr>
      <w:r w:rsidRPr="00FD75B0">
        <w:rPr>
          <w:rFonts w:eastAsia="Calibri"/>
          <w:kern w:val="0"/>
          <w:szCs w:val="22"/>
        </w:rPr>
        <w:t xml:space="preserve">Selected applicants will join </w:t>
      </w:r>
      <w:r w:rsidRPr="00FD75B0" w:rsidR="00A907E2">
        <w:rPr>
          <w:rFonts w:eastAsia="Calibri"/>
          <w:kern w:val="0"/>
          <w:szCs w:val="22"/>
        </w:rPr>
        <w:t>the W</w:t>
      </w:r>
      <w:r w:rsidRPr="00FD75B0">
        <w:rPr>
          <w:rFonts w:eastAsia="Calibri"/>
          <w:kern w:val="0"/>
          <w:szCs w:val="22"/>
        </w:rPr>
        <w:t xml:space="preserve">orking </w:t>
      </w:r>
      <w:r w:rsidRPr="00FD75B0" w:rsidR="00A907E2">
        <w:rPr>
          <w:rFonts w:eastAsia="Calibri"/>
          <w:kern w:val="0"/>
          <w:szCs w:val="22"/>
        </w:rPr>
        <w:t>G</w:t>
      </w:r>
      <w:r w:rsidRPr="00FD75B0">
        <w:rPr>
          <w:rFonts w:eastAsia="Calibri"/>
          <w:kern w:val="0"/>
          <w:szCs w:val="22"/>
        </w:rPr>
        <w:t xml:space="preserve">roups alongside CSRIC </w:t>
      </w:r>
      <w:r w:rsidRPr="00FD75B0" w:rsidR="009A407B">
        <w:rPr>
          <w:rFonts w:eastAsia="Calibri"/>
          <w:kern w:val="0"/>
          <w:szCs w:val="22"/>
        </w:rPr>
        <w:t>X</w:t>
      </w:r>
      <w:r w:rsidRPr="00FD75B0">
        <w:rPr>
          <w:rFonts w:eastAsia="Calibri"/>
          <w:kern w:val="0"/>
          <w:szCs w:val="22"/>
        </w:rPr>
        <w:t xml:space="preserve"> members to ensure that the </w:t>
      </w:r>
      <w:r w:rsidRPr="00FD75B0" w:rsidR="00A907E2">
        <w:rPr>
          <w:rFonts w:eastAsia="Calibri"/>
          <w:kern w:val="0"/>
          <w:szCs w:val="22"/>
        </w:rPr>
        <w:t>W</w:t>
      </w:r>
      <w:r w:rsidRPr="00FD75B0">
        <w:rPr>
          <w:rFonts w:eastAsia="Calibri"/>
          <w:kern w:val="0"/>
          <w:szCs w:val="22"/>
        </w:rPr>
        <w:t xml:space="preserve">orking </w:t>
      </w:r>
      <w:r w:rsidRPr="00FD75B0" w:rsidR="00A907E2">
        <w:rPr>
          <w:rFonts w:eastAsia="Calibri"/>
          <w:kern w:val="0"/>
          <w:szCs w:val="22"/>
        </w:rPr>
        <w:t>G</w:t>
      </w:r>
      <w:r w:rsidRPr="00FD75B0">
        <w:rPr>
          <w:rFonts w:eastAsia="Calibri"/>
          <w:kern w:val="0"/>
          <w:szCs w:val="22"/>
        </w:rPr>
        <w:t xml:space="preserve">roups represent a range of interests and have the requisite technical expertise to address the </w:t>
      </w:r>
      <w:r w:rsidR="006D4942">
        <w:rPr>
          <w:rFonts w:eastAsia="Calibri"/>
          <w:kern w:val="0"/>
          <w:szCs w:val="22"/>
        </w:rPr>
        <w:t>allotted</w:t>
      </w:r>
      <w:r w:rsidRPr="00FD75B0" w:rsidR="006D4942">
        <w:rPr>
          <w:rFonts w:eastAsia="Calibri"/>
          <w:kern w:val="0"/>
          <w:szCs w:val="22"/>
        </w:rPr>
        <w:t xml:space="preserve"> </w:t>
      </w:r>
      <w:r w:rsidR="006D4942">
        <w:rPr>
          <w:rFonts w:eastAsia="Calibri"/>
          <w:kern w:val="0"/>
          <w:szCs w:val="22"/>
        </w:rPr>
        <w:t>subject matter</w:t>
      </w:r>
      <w:r w:rsidRPr="00FD75B0" w:rsidR="009A407B">
        <w:rPr>
          <w:rFonts w:eastAsia="Calibri"/>
          <w:kern w:val="0"/>
          <w:szCs w:val="22"/>
        </w:rPr>
        <w:t xml:space="preserve">.  </w:t>
      </w:r>
      <w:r w:rsidRPr="00FD75B0" w:rsidR="00CC4BBB">
        <w:rPr>
          <w:rFonts w:eastAsiaTheme="minorHAnsi"/>
          <w:snapToGrid/>
          <w:kern w:val="0"/>
          <w:szCs w:val="22"/>
        </w:rPr>
        <w:t>I</w:t>
      </w:r>
      <w:r w:rsidRPr="00FD75B0" w:rsidR="00036B67">
        <w:rPr>
          <w:rFonts w:eastAsiaTheme="minorHAnsi"/>
          <w:snapToGrid/>
          <w:kern w:val="0"/>
          <w:szCs w:val="22"/>
        </w:rPr>
        <w:t>n seeking nominations for CSRIC X</w:t>
      </w:r>
      <w:r w:rsidRPr="00FD75B0" w:rsidR="006D5F0E">
        <w:rPr>
          <w:rFonts w:eastAsiaTheme="minorHAnsi"/>
          <w:snapToGrid/>
          <w:kern w:val="0"/>
          <w:szCs w:val="22"/>
        </w:rPr>
        <w:t xml:space="preserve">’s </w:t>
      </w:r>
      <w:r w:rsidRPr="00FD75B0" w:rsidR="00A907E2">
        <w:rPr>
          <w:rFonts w:eastAsiaTheme="minorHAnsi"/>
          <w:snapToGrid/>
          <w:kern w:val="0"/>
          <w:szCs w:val="22"/>
        </w:rPr>
        <w:t>W</w:t>
      </w:r>
      <w:r w:rsidRPr="00FD75B0" w:rsidR="006D5F0E">
        <w:rPr>
          <w:rFonts w:eastAsiaTheme="minorHAnsi"/>
          <w:snapToGrid/>
          <w:kern w:val="0"/>
          <w:szCs w:val="22"/>
        </w:rPr>
        <w:t xml:space="preserve">orking </w:t>
      </w:r>
      <w:r w:rsidRPr="00FD75B0" w:rsidR="00A907E2">
        <w:rPr>
          <w:rFonts w:eastAsiaTheme="minorHAnsi"/>
          <w:snapToGrid/>
          <w:kern w:val="0"/>
          <w:szCs w:val="22"/>
        </w:rPr>
        <w:t>G</w:t>
      </w:r>
      <w:r w:rsidRPr="00FD75B0" w:rsidR="006D5F0E">
        <w:rPr>
          <w:rFonts w:eastAsiaTheme="minorHAnsi"/>
          <w:snapToGrid/>
          <w:kern w:val="0"/>
          <w:szCs w:val="22"/>
        </w:rPr>
        <w:t>roups</w:t>
      </w:r>
      <w:r w:rsidRPr="00FD75B0" w:rsidR="00036B67">
        <w:rPr>
          <w:rFonts w:eastAsiaTheme="minorHAnsi"/>
          <w:snapToGrid/>
          <w:kern w:val="0"/>
          <w:szCs w:val="22"/>
        </w:rPr>
        <w:t xml:space="preserve">, </w:t>
      </w:r>
      <w:r w:rsidR="00956E9C">
        <w:rPr>
          <w:rFonts w:eastAsiaTheme="minorHAnsi"/>
          <w:snapToGrid/>
          <w:kern w:val="0"/>
          <w:szCs w:val="22"/>
        </w:rPr>
        <w:t>Chairman Carr</w:t>
      </w:r>
      <w:r w:rsidR="00A3239D">
        <w:rPr>
          <w:rFonts w:eastAsiaTheme="minorHAnsi"/>
          <w:snapToGrid/>
          <w:kern w:val="0"/>
          <w:szCs w:val="22"/>
        </w:rPr>
        <w:t xml:space="preserve"> looks to </w:t>
      </w:r>
      <w:r w:rsidRPr="00FD75B0" w:rsidR="00036B67">
        <w:rPr>
          <w:rFonts w:eastAsiaTheme="minorHAnsi"/>
          <w:snapToGrid/>
          <w:kern w:val="0"/>
          <w:szCs w:val="22"/>
        </w:rPr>
        <w:t>include a broad variety of stakeholders, including representation from the FCC</w:t>
      </w:r>
      <w:r w:rsidRPr="00FD75B0" w:rsidR="0014645E">
        <w:rPr>
          <w:rFonts w:eastAsiaTheme="minorHAnsi"/>
          <w:snapToGrid/>
          <w:kern w:val="0"/>
          <w:szCs w:val="22"/>
        </w:rPr>
        <w:t>’</w:t>
      </w:r>
      <w:r w:rsidRPr="00FD75B0" w:rsidR="00036B67">
        <w:rPr>
          <w:rFonts w:eastAsiaTheme="minorHAnsi"/>
          <w:snapToGrid/>
          <w:kern w:val="0"/>
          <w:szCs w:val="22"/>
        </w:rPr>
        <w:t>s federal government partners with similar interests.</w:t>
      </w:r>
      <w:r w:rsidR="00A3239D">
        <w:rPr>
          <w:rFonts w:eastAsiaTheme="minorHAnsi"/>
          <w:snapToGrid/>
          <w:kern w:val="0"/>
          <w:szCs w:val="22"/>
        </w:rPr>
        <w:t xml:space="preserve"> </w:t>
      </w:r>
    </w:p>
    <w:p w:rsidR="00526E7A" w:rsidRPr="00FD75B0" w:rsidP="008C21DF" w14:paraId="16F47B83" w14:textId="1433411B">
      <w:pPr>
        <w:widowControl/>
        <w:suppressAutoHyphens/>
        <w:autoSpaceDE w:val="0"/>
        <w:autoSpaceDN w:val="0"/>
        <w:adjustRightInd w:val="0"/>
        <w:spacing w:after="160"/>
        <w:ind w:firstLine="720"/>
        <w:rPr>
          <w:rFonts w:eastAsiaTheme="minorHAnsi"/>
          <w:snapToGrid/>
          <w:kern w:val="0"/>
          <w:szCs w:val="22"/>
        </w:rPr>
      </w:pPr>
      <w:r w:rsidRPr="00FD75B0">
        <w:rPr>
          <w:rFonts w:eastAsiaTheme="minorHAnsi"/>
          <w:snapToGrid/>
          <w:kern w:val="0"/>
          <w:szCs w:val="22"/>
        </w:rPr>
        <w:t>All organizational or individual members appointed to the Council</w:t>
      </w:r>
      <w:r w:rsidR="00E64248">
        <w:rPr>
          <w:rFonts w:eastAsiaTheme="minorHAnsi"/>
          <w:snapToGrid/>
          <w:kern w:val="0"/>
          <w:szCs w:val="22"/>
        </w:rPr>
        <w:t xml:space="preserve"> and</w:t>
      </w:r>
      <w:r w:rsidRPr="00FD75B0">
        <w:rPr>
          <w:rFonts w:eastAsiaTheme="minorHAnsi"/>
          <w:snapToGrid/>
          <w:kern w:val="0"/>
          <w:szCs w:val="22"/>
        </w:rPr>
        <w:t xml:space="preserve"> its </w:t>
      </w:r>
      <w:r w:rsidRPr="00FD75B0" w:rsidR="00A907E2">
        <w:rPr>
          <w:rFonts w:eastAsiaTheme="minorHAnsi"/>
          <w:snapToGrid/>
          <w:kern w:val="0"/>
          <w:szCs w:val="22"/>
        </w:rPr>
        <w:t>W</w:t>
      </w:r>
      <w:r w:rsidRPr="00FD75B0">
        <w:rPr>
          <w:rFonts w:eastAsiaTheme="minorHAnsi"/>
          <w:snapToGrid/>
          <w:kern w:val="0"/>
          <w:szCs w:val="22"/>
        </w:rPr>
        <w:t xml:space="preserve">orking </w:t>
      </w:r>
      <w:r w:rsidRPr="00FD75B0" w:rsidR="00A907E2">
        <w:rPr>
          <w:rFonts w:eastAsiaTheme="minorHAnsi"/>
          <w:snapToGrid/>
          <w:kern w:val="0"/>
          <w:szCs w:val="22"/>
        </w:rPr>
        <w:t>G</w:t>
      </w:r>
      <w:r w:rsidRPr="00FD75B0">
        <w:rPr>
          <w:rFonts w:eastAsiaTheme="minorHAnsi"/>
          <w:snapToGrid/>
          <w:kern w:val="0"/>
          <w:szCs w:val="22"/>
        </w:rPr>
        <w:t>roups</w:t>
      </w:r>
      <w:r w:rsidRPr="00FD75B0" w:rsidR="00A907E2">
        <w:rPr>
          <w:rFonts w:eastAsiaTheme="minorHAnsi"/>
          <w:snapToGrid/>
          <w:kern w:val="0"/>
          <w:szCs w:val="22"/>
        </w:rPr>
        <w:t>,</w:t>
      </w:r>
      <w:r w:rsidRPr="00FD75B0">
        <w:rPr>
          <w:rFonts w:eastAsiaTheme="minorHAnsi"/>
          <w:snapToGrid/>
          <w:kern w:val="0"/>
          <w:szCs w:val="22"/>
        </w:rPr>
        <w:t xml:space="preserve"> are subject to an ethics review by the Commission’s Office of General Counsel.  Some applicants possessing expertise or perspectives of interest to the Council, and who have been appointed to serve on the Council </w:t>
      </w:r>
      <w:r w:rsidRPr="00FD75B0" w:rsidR="00A907E2">
        <w:rPr>
          <w:rFonts w:eastAsiaTheme="minorHAnsi"/>
          <w:snapToGrid/>
          <w:kern w:val="0"/>
          <w:szCs w:val="22"/>
        </w:rPr>
        <w:t xml:space="preserve">or its Working Groups, </w:t>
      </w:r>
      <w:r w:rsidRPr="00FD75B0">
        <w:rPr>
          <w:rFonts w:eastAsiaTheme="minorHAnsi"/>
          <w:snapToGrid/>
          <w:kern w:val="0"/>
          <w:szCs w:val="22"/>
        </w:rPr>
        <w:t>in an individual capacity (and not as the representative of a nonprofit organization, corporation, or other entity) are deemed to be Special Government Employees (SGEs).  Such individuals are ineligible to serve if they are federally registered lobbyists.  SGEs are subject to a variety of restrictions under the conflict of interest statutes,</w:t>
      </w:r>
      <w:r>
        <w:rPr>
          <w:rStyle w:val="FootnoteReference"/>
          <w:rFonts w:eastAsiaTheme="minorHAnsi"/>
          <w:snapToGrid/>
          <w:kern w:val="0"/>
          <w:szCs w:val="22"/>
        </w:rPr>
        <w:footnoteReference w:id="4"/>
      </w:r>
      <w:r w:rsidRPr="00FD75B0">
        <w:rPr>
          <w:rFonts w:eastAsiaTheme="minorHAnsi"/>
          <w:snapToGrid/>
          <w:kern w:val="0"/>
          <w:szCs w:val="22"/>
        </w:rPr>
        <w:t xml:space="preserve"> and the Standards of Ethical Conduct for Employees of the Executive Branch.</w:t>
      </w:r>
      <w:r>
        <w:rPr>
          <w:rStyle w:val="FootnoteReference"/>
          <w:rFonts w:eastAsiaTheme="minorHAnsi"/>
          <w:snapToGrid/>
          <w:kern w:val="0"/>
          <w:szCs w:val="22"/>
        </w:rPr>
        <w:footnoteReference w:id="5"/>
      </w:r>
      <w:r w:rsidRPr="00FD75B0">
        <w:rPr>
          <w:rFonts w:eastAsiaTheme="minorHAnsi"/>
          <w:snapToGrid/>
          <w:kern w:val="0"/>
          <w:szCs w:val="22"/>
        </w:rPr>
        <w:t xml:space="preserve">  SGEs must file confidential employee financial disclosure reports prior to beginning their service and annually thereafter.  SGEs will also be subject to ethics restrictions in section 4(b) of the Communications Act and in the Commission’s rules</w:t>
      </w:r>
      <w:r w:rsidR="00676DE3">
        <w:rPr>
          <w:rFonts w:eastAsiaTheme="minorHAnsi"/>
          <w:snapToGrid/>
          <w:kern w:val="0"/>
          <w:szCs w:val="22"/>
        </w:rPr>
        <w:t>.</w:t>
      </w:r>
      <w:r>
        <w:rPr>
          <w:rStyle w:val="FootnoteReference"/>
          <w:rFonts w:eastAsiaTheme="minorHAnsi"/>
          <w:snapToGrid/>
          <w:kern w:val="0"/>
          <w:szCs w:val="22"/>
        </w:rPr>
        <w:footnoteReference w:id="6"/>
      </w:r>
      <w:r w:rsidRPr="00FD75B0">
        <w:rPr>
          <w:rFonts w:eastAsiaTheme="minorHAnsi"/>
          <w:snapToGrid/>
          <w:kern w:val="0"/>
          <w:szCs w:val="22"/>
        </w:rPr>
        <w:t xml:space="preserve">  </w:t>
      </w:r>
    </w:p>
    <w:p w:rsidR="00526E7A" w:rsidP="008C21DF" w14:paraId="0C0793A9" w14:textId="0D555E89">
      <w:pPr>
        <w:widowControl/>
        <w:suppressAutoHyphens/>
        <w:autoSpaceDE w:val="0"/>
        <w:autoSpaceDN w:val="0"/>
        <w:adjustRightInd w:val="0"/>
        <w:spacing w:after="160"/>
        <w:ind w:firstLine="720"/>
        <w:rPr>
          <w:b/>
        </w:rPr>
      </w:pPr>
      <w:r w:rsidRPr="00FD75B0">
        <w:rPr>
          <w:rFonts w:eastAsiaTheme="minorHAnsi"/>
          <w:snapToGrid/>
          <w:kern w:val="0"/>
          <w:szCs w:val="22"/>
        </w:rPr>
        <w:t>All members will have an initial and continuing obligation to disclose any interests in, or connections to, persons or entities that are, or will be, regulated by or have interests before the Commission</w:t>
      </w:r>
      <w:r w:rsidRPr="00FD75B0" w:rsidR="0082522F">
        <w:rPr>
          <w:rFonts w:eastAsiaTheme="minorHAnsi"/>
          <w:snapToGrid/>
          <w:kern w:val="0"/>
          <w:szCs w:val="22"/>
        </w:rPr>
        <w:t xml:space="preserve"> and shall promptly report to the </w:t>
      </w:r>
      <w:r w:rsidRPr="00FD75B0" w:rsidR="00EA5865">
        <w:rPr>
          <w:rFonts w:eastAsiaTheme="minorHAnsi"/>
          <w:snapToGrid/>
          <w:kern w:val="0"/>
          <w:szCs w:val="22"/>
        </w:rPr>
        <w:t>Council’s Designated Federal Officer (DFO) any changes in representation during their tenure on the Council</w:t>
      </w:r>
      <w:r w:rsidRPr="00FD75B0">
        <w:rPr>
          <w:rFonts w:eastAsiaTheme="minorHAnsi"/>
          <w:snapToGrid/>
          <w:kern w:val="0"/>
          <w:szCs w:val="22"/>
        </w:rPr>
        <w:t xml:space="preserve">.  </w:t>
      </w:r>
      <w:r w:rsidRPr="00FD75B0">
        <w:rPr>
          <w:rFonts w:eastAsiaTheme="minorHAnsi"/>
          <w:snapToGrid/>
          <w:color w:val="010101"/>
          <w:kern w:val="0"/>
          <w:szCs w:val="22"/>
        </w:rPr>
        <w:t xml:space="preserve">Council members will not be compensated for their service.  </w:t>
      </w:r>
      <w:r w:rsidRPr="00FD75B0">
        <w:rPr>
          <w:rFonts w:eastAsiaTheme="minorHAnsi"/>
          <w:b/>
          <w:bCs/>
          <w:snapToGrid/>
          <w:kern w:val="0"/>
          <w:szCs w:val="22"/>
        </w:rPr>
        <w:t xml:space="preserve">  </w:t>
      </w:r>
    </w:p>
    <w:p w:rsidR="00526E7A" w:rsidRPr="00526E7A" w:rsidP="00A33228" w14:paraId="1271B06A" w14:textId="27B87071">
      <w:pPr>
        <w:keepNext/>
        <w:spacing w:after="160"/>
        <w:jc w:val="center"/>
        <w:rPr>
          <w:b/>
          <w:bCs/>
          <w:szCs w:val="22"/>
        </w:rPr>
      </w:pPr>
      <w:r>
        <w:rPr>
          <w:b/>
          <w:bCs/>
          <w:szCs w:val="22"/>
        </w:rPr>
        <w:t xml:space="preserve">CSRIC’s </w:t>
      </w:r>
      <w:r w:rsidRPr="00526E7A" w:rsidR="00036B67">
        <w:rPr>
          <w:b/>
          <w:bCs/>
          <w:szCs w:val="22"/>
        </w:rPr>
        <w:t>M</w:t>
      </w:r>
      <w:r>
        <w:rPr>
          <w:b/>
          <w:bCs/>
          <w:szCs w:val="22"/>
        </w:rPr>
        <w:t>ission</w:t>
      </w:r>
    </w:p>
    <w:p w:rsidR="00526E7A" w:rsidRPr="00526E7A" w:rsidP="008C21DF" w14:paraId="6DCEBBBE" w14:textId="499E269B">
      <w:pPr>
        <w:widowControl/>
        <w:spacing w:after="160"/>
        <w:ind w:firstLine="720"/>
        <w:rPr>
          <w:szCs w:val="22"/>
        </w:rPr>
      </w:pPr>
      <w:r w:rsidRPr="00F90080">
        <w:rPr>
          <w:szCs w:val="22"/>
        </w:rPr>
        <w:t xml:space="preserve">The purpose of </w:t>
      </w:r>
      <w:r w:rsidR="003C23D7">
        <w:rPr>
          <w:szCs w:val="22"/>
        </w:rPr>
        <w:t>CSRIC X</w:t>
      </w:r>
      <w:r w:rsidRPr="00F90080">
        <w:rPr>
          <w:szCs w:val="22"/>
        </w:rPr>
        <w:t xml:space="preserve"> is to provide recommendations to the FCC regarding ways </w:t>
      </w:r>
      <w:r>
        <w:rPr>
          <w:szCs w:val="22"/>
        </w:rPr>
        <w:t>the FCC</w:t>
      </w:r>
      <w:r w:rsidRPr="00F90080">
        <w:rPr>
          <w:szCs w:val="22"/>
        </w:rPr>
        <w:t xml:space="preserve"> can strive for security, reliability, and interoperability of communications systems.  </w:t>
      </w:r>
      <w:r w:rsidR="003C23D7">
        <w:rPr>
          <w:szCs w:val="22"/>
        </w:rPr>
        <w:t xml:space="preserve">The Council’s </w:t>
      </w:r>
      <w:r w:rsidRPr="00F90080">
        <w:rPr>
          <w:szCs w:val="22"/>
        </w:rPr>
        <w:t xml:space="preserve"> recommendations will focus </w:t>
      </w:r>
      <w:r w:rsidRPr="00130DF0">
        <w:rPr>
          <w:szCs w:val="22"/>
        </w:rPr>
        <w:t>on a range of public safety</w:t>
      </w:r>
      <w:r>
        <w:rPr>
          <w:szCs w:val="22"/>
        </w:rPr>
        <w:t>-</w:t>
      </w:r>
      <w:r w:rsidRPr="00130DF0">
        <w:rPr>
          <w:szCs w:val="22"/>
        </w:rPr>
        <w:t xml:space="preserve"> and homeland security-related communications matters, </w:t>
      </w:r>
      <w:r w:rsidRPr="00534F52">
        <w:rPr>
          <w:szCs w:val="22"/>
        </w:rPr>
        <w:t xml:space="preserve">including:  (1) the </w:t>
      </w:r>
      <w:r>
        <w:rPr>
          <w:szCs w:val="22"/>
        </w:rPr>
        <w:t xml:space="preserve">security and </w:t>
      </w:r>
      <w:r w:rsidRPr="00534F52">
        <w:rPr>
          <w:szCs w:val="22"/>
        </w:rPr>
        <w:t>reliability of communications systems and infrastructure; (2) 911, Enhanced 911 (E911), and Next Generation 911 (NG911); (</w:t>
      </w:r>
      <w:r>
        <w:rPr>
          <w:szCs w:val="22"/>
        </w:rPr>
        <w:t>3</w:t>
      </w:r>
      <w:r w:rsidRPr="00534F52">
        <w:rPr>
          <w:szCs w:val="22"/>
        </w:rPr>
        <w:t>) emergency alerting</w:t>
      </w:r>
      <w:r>
        <w:rPr>
          <w:szCs w:val="22"/>
        </w:rPr>
        <w:t xml:space="preserve">; and (4) national security/emergency preparedness (NS/EP) communications, including law enforcement access to communications.  </w:t>
      </w:r>
      <w:r w:rsidRPr="00526E7A" w:rsidR="00036B67">
        <w:rPr>
          <w:szCs w:val="22"/>
        </w:rPr>
        <w:t xml:space="preserve">CSRIC X will be organized under, and will operate in accordance with, the provisions </w:t>
      </w:r>
      <w:r w:rsidRPr="00526E7A" w:rsidR="00036B67">
        <w:rPr>
          <w:szCs w:val="22"/>
        </w:rPr>
        <w:t xml:space="preserve">of FACA.  As authorized by FACA, the Council </w:t>
      </w:r>
      <w:r>
        <w:rPr>
          <w:szCs w:val="22"/>
        </w:rPr>
        <w:t xml:space="preserve">will </w:t>
      </w:r>
      <w:r w:rsidRPr="00526E7A" w:rsidR="00036B67">
        <w:rPr>
          <w:szCs w:val="22"/>
        </w:rPr>
        <w:t xml:space="preserve">facilitate its work through informal subcommittees, or </w:t>
      </w:r>
      <w:r>
        <w:rPr>
          <w:szCs w:val="22"/>
        </w:rPr>
        <w:t xml:space="preserve">working groups </w:t>
      </w:r>
      <w:r w:rsidRPr="00526E7A" w:rsidR="00036B67">
        <w:rPr>
          <w:szCs w:val="22"/>
        </w:rPr>
        <w:t xml:space="preserve">of the Council, which shall report their activities and recommendations to the Council as a whole. </w:t>
      </w:r>
    </w:p>
    <w:p w:rsidR="00526E7A" w:rsidRPr="00526E7A" w:rsidP="00A33228" w14:paraId="79631A18" w14:textId="533BE332">
      <w:pPr>
        <w:spacing w:after="160"/>
        <w:jc w:val="center"/>
        <w:rPr>
          <w:szCs w:val="22"/>
        </w:rPr>
      </w:pPr>
      <w:r>
        <w:rPr>
          <w:b/>
          <w:bCs/>
          <w:szCs w:val="22"/>
        </w:rPr>
        <w:t>Who May Apply for Membership</w:t>
      </w:r>
    </w:p>
    <w:p w:rsidR="00526E7A" w:rsidRPr="00983290" w:rsidP="00A33228" w14:paraId="0707DE8B" w14:textId="2F7FD6D0">
      <w:pPr>
        <w:spacing w:after="160"/>
        <w:ind w:firstLine="720"/>
      </w:pPr>
      <w:r w:rsidRPr="00526E7A">
        <w:rPr>
          <w:szCs w:val="22"/>
        </w:rPr>
        <w:t xml:space="preserve">The Commission seeks applications from representatives of various sectors of the communications industry, representatives of </w:t>
      </w:r>
      <w:r w:rsidR="005C3455">
        <w:rPr>
          <w:szCs w:val="22"/>
        </w:rPr>
        <w:t xml:space="preserve">federal, </w:t>
      </w:r>
      <w:r w:rsidRPr="00526E7A">
        <w:rPr>
          <w:szCs w:val="22"/>
        </w:rPr>
        <w:t>state and local government agencies and organizations, and representatives of consumers and community organizations that wish to be considered for membership on CSRIC</w:t>
      </w:r>
      <w:r w:rsidR="00510B67">
        <w:rPr>
          <w:szCs w:val="22"/>
        </w:rPr>
        <w:t xml:space="preserve"> X’s </w:t>
      </w:r>
      <w:r w:rsidR="00A907E2">
        <w:rPr>
          <w:szCs w:val="22"/>
        </w:rPr>
        <w:t>W</w:t>
      </w:r>
      <w:r w:rsidR="00510B67">
        <w:rPr>
          <w:szCs w:val="22"/>
        </w:rPr>
        <w:t xml:space="preserve">orking </w:t>
      </w:r>
      <w:r w:rsidR="00A907E2">
        <w:rPr>
          <w:szCs w:val="22"/>
        </w:rPr>
        <w:t>G</w:t>
      </w:r>
      <w:r w:rsidR="00510B67">
        <w:rPr>
          <w:szCs w:val="22"/>
        </w:rPr>
        <w:t>roups</w:t>
      </w:r>
      <w:r w:rsidRPr="00526E7A">
        <w:rPr>
          <w:szCs w:val="22"/>
        </w:rPr>
        <w:t xml:space="preserve">.  </w:t>
      </w:r>
      <w:r w:rsidRPr="00B9133E" w:rsidR="00B9133E">
        <w:rPr>
          <w:szCs w:val="22"/>
        </w:rPr>
        <w:t xml:space="preserve">Working Group members will be selected to balance the expertise and viewpoints that are necessary to effectively address the issues to be considered by the Council.  </w:t>
      </w:r>
    </w:p>
    <w:p w:rsidR="00526E7A" w:rsidRPr="00526E7A" w:rsidP="00A33228" w14:paraId="46F93E92" w14:textId="1A84B92F">
      <w:pPr>
        <w:spacing w:after="160"/>
        <w:jc w:val="center"/>
        <w:rPr>
          <w:szCs w:val="22"/>
        </w:rPr>
      </w:pPr>
      <w:r>
        <w:rPr>
          <w:b/>
          <w:bCs/>
          <w:szCs w:val="22"/>
        </w:rPr>
        <w:t>Obligations of Working Group Members and Meetings</w:t>
      </w:r>
    </w:p>
    <w:p w:rsidR="00526E7A" w:rsidRPr="00B9133E" w:rsidP="008C21DF" w14:paraId="1CDFC96A" w14:textId="70C100E2">
      <w:pPr>
        <w:spacing w:after="160"/>
        <w:ind w:firstLine="720"/>
        <w:rPr>
          <w:szCs w:val="22"/>
        </w:rPr>
      </w:pPr>
      <w:r>
        <w:rPr>
          <w:szCs w:val="22"/>
        </w:rPr>
        <w:t xml:space="preserve">CSRIC X </w:t>
      </w:r>
      <w:r w:rsidR="00510B67">
        <w:rPr>
          <w:szCs w:val="22"/>
        </w:rPr>
        <w:t>Working Group m</w:t>
      </w:r>
      <w:r w:rsidRPr="00526E7A" w:rsidR="00036B67">
        <w:rPr>
          <w:szCs w:val="22"/>
        </w:rPr>
        <w:t>embers will serve at the discretion of</w:t>
      </w:r>
      <w:r w:rsidR="0044007C">
        <w:rPr>
          <w:szCs w:val="22"/>
        </w:rPr>
        <w:t xml:space="preserve"> Chairman Carr and </w:t>
      </w:r>
      <w:r w:rsidRPr="00B9133E" w:rsidR="00DA0094">
        <w:rPr>
          <w:szCs w:val="22"/>
        </w:rPr>
        <w:t>should be willing to commit to a two</w:t>
      </w:r>
      <w:r w:rsidRPr="00B9133E" w:rsidR="00A0043A">
        <w:rPr>
          <w:szCs w:val="22"/>
        </w:rPr>
        <w:t>-year term of service from the date of the re-charter of the</w:t>
      </w:r>
      <w:r w:rsidR="00FC1C2C">
        <w:rPr>
          <w:szCs w:val="22"/>
        </w:rPr>
        <w:t xml:space="preserve"> Council</w:t>
      </w:r>
      <w:r w:rsidRPr="00B9133E" w:rsidR="00A0043A">
        <w:rPr>
          <w:szCs w:val="22"/>
        </w:rPr>
        <w:t>.</w:t>
      </w:r>
      <w:r w:rsidRPr="00B9133E" w:rsidR="00510B67">
        <w:rPr>
          <w:szCs w:val="22"/>
        </w:rPr>
        <w:t xml:space="preserve"> </w:t>
      </w:r>
      <w:r w:rsidRPr="00B9133E" w:rsidR="00036B67">
        <w:rPr>
          <w:szCs w:val="22"/>
        </w:rPr>
        <w:t xml:space="preserve"> The time commitment for participation in a</w:t>
      </w:r>
      <w:r w:rsidRPr="00B9133E" w:rsidR="00510B67">
        <w:rPr>
          <w:szCs w:val="22"/>
        </w:rPr>
        <w:t xml:space="preserve"> Working Group </w:t>
      </w:r>
      <w:r w:rsidRPr="00B9133E" w:rsidR="00036B67">
        <w:rPr>
          <w:szCs w:val="22"/>
        </w:rPr>
        <w:t xml:space="preserve">may be substantial.  However, </w:t>
      </w:r>
      <w:r w:rsidRPr="00B9133E" w:rsidR="00510B67">
        <w:rPr>
          <w:szCs w:val="22"/>
        </w:rPr>
        <w:t xml:space="preserve">Working Group </w:t>
      </w:r>
      <w:r w:rsidRPr="00B9133E" w:rsidR="00036B67">
        <w:rPr>
          <w:szCs w:val="22"/>
        </w:rPr>
        <w:t xml:space="preserve">meetings may be conducted informally, using suitable technology to facilitate the meetings, subject to oversight by the </w:t>
      </w:r>
      <w:r w:rsidRPr="00B9133E" w:rsidR="00510B67">
        <w:rPr>
          <w:szCs w:val="22"/>
        </w:rPr>
        <w:t>DFO</w:t>
      </w:r>
      <w:r w:rsidRPr="00B9133E" w:rsidR="00036B67">
        <w:rPr>
          <w:szCs w:val="22"/>
        </w:rPr>
        <w:t xml:space="preserve">.  </w:t>
      </w:r>
    </w:p>
    <w:p w:rsidR="00526E7A" w:rsidRPr="00526E7A" w:rsidP="008C21DF" w14:paraId="0CBB4800" w14:textId="374BE2E0">
      <w:pPr>
        <w:spacing w:after="160"/>
        <w:ind w:firstLine="720"/>
        <w:rPr>
          <w:szCs w:val="22"/>
        </w:rPr>
      </w:pPr>
      <w:r w:rsidRPr="00B9133E">
        <w:rPr>
          <w:szCs w:val="22"/>
        </w:rPr>
        <w:t>Meetings of the full Council shall be open to the public and timely notice of each</w:t>
      </w:r>
      <w:r w:rsidRPr="00526E7A">
        <w:rPr>
          <w:szCs w:val="22"/>
        </w:rPr>
        <w:t xml:space="preserve"> meeting shall be published in the Federal Register and shall be further publicized through other appropriate vehicles.  All such meetings will be fully accessible to individuals with disabilities.</w:t>
      </w:r>
    </w:p>
    <w:p w:rsidR="00526E7A" w:rsidRPr="00FD75B0" w:rsidP="00A33228" w14:paraId="4A65414E" w14:textId="6C7EE972">
      <w:pPr>
        <w:keepNext/>
        <w:keepLines/>
        <w:widowControl/>
        <w:autoSpaceDE w:val="0"/>
        <w:autoSpaceDN w:val="0"/>
        <w:adjustRightInd w:val="0"/>
        <w:spacing w:after="160"/>
        <w:jc w:val="center"/>
        <w:rPr>
          <w:rFonts w:eastAsiaTheme="minorHAnsi"/>
          <w:snapToGrid/>
          <w:kern w:val="0"/>
          <w:szCs w:val="22"/>
        </w:rPr>
      </w:pPr>
      <w:r>
        <w:rPr>
          <w:rFonts w:eastAsiaTheme="minorHAnsi"/>
          <w:b/>
          <w:bCs/>
          <w:snapToGrid/>
          <w:kern w:val="0"/>
          <w:szCs w:val="22"/>
        </w:rPr>
        <w:t>Nomination Procedure, Deadline, and Member Appointments</w:t>
      </w:r>
    </w:p>
    <w:p w:rsidR="00526E7A" w:rsidRPr="00FD75B0" w:rsidP="00983290" w14:paraId="4204EEDD" w14:textId="404A8E17">
      <w:pPr>
        <w:widowControl/>
        <w:spacing w:after="120"/>
        <w:jc w:val="center"/>
        <w:rPr>
          <w:rFonts w:eastAsiaTheme="minorHAnsi"/>
          <w:snapToGrid/>
          <w:kern w:val="0"/>
          <w:szCs w:val="22"/>
          <w:u w:val="single"/>
        </w:rPr>
      </w:pPr>
      <w:r w:rsidRPr="00FD75B0">
        <w:rPr>
          <w:rFonts w:eastAsiaTheme="minorHAnsi"/>
          <w:snapToGrid/>
          <w:kern w:val="0"/>
          <w:szCs w:val="22"/>
          <w:u w:val="single"/>
        </w:rPr>
        <w:t>Organizational Applicants</w:t>
      </w:r>
    </w:p>
    <w:p w:rsidR="00526E7A" w:rsidRPr="00FD75B0" w:rsidP="008C21DF" w14:paraId="524C69ED" w14:textId="283F1AB2">
      <w:pPr>
        <w:widowControl/>
        <w:spacing w:after="120"/>
        <w:ind w:firstLine="720"/>
        <w:rPr>
          <w:rFonts w:eastAsiaTheme="minorHAnsi"/>
          <w:snapToGrid/>
          <w:kern w:val="0"/>
          <w:szCs w:val="22"/>
        </w:rPr>
      </w:pPr>
      <w:r>
        <w:rPr>
          <w:rFonts w:eastAsiaTheme="minorHAnsi"/>
          <w:snapToGrid/>
          <w:kern w:val="0"/>
          <w:szCs w:val="22"/>
        </w:rPr>
        <w:t>Nominations</w:t>
      </w:r>
      <w:r w:rsidRPr="00FD75B0" w:rsidR="00036B67">
        <w:rPr>
          <w:rFonts w:eastAsiaTheme="minorHAnsi"/>
          <w:snapToGrid/>
          <w:kern w:val="0"/>
          <w:szCs w:val="22"/>
        </w:rPr>
        <w:t xml:space="preserve"> </w:t>
      </w:r>
      <w:r w:rsidR="00E51F18">
        <w:rPr>
          <w:rFonts w:eastAsiaTheme="minorHAnsi"/>
          <w:snapToGrid/>
          <w:kern w:val="0"/>
          <w:szCs w:val="22"/>
        </w:rPr>
        <w:t xml:space="preserve">for individuals representing </w:t>
      </w:r>
      <w:r w:rsidRPr="00FD75B0" w:rsidR="00036B67">
        <w:rPr>
          <w:rFonts w:eastAsiaTheme="minorHAnsi"/>
          <w:snapToGrid/>
          <w:kern w:val="0"/>
          <w:szCs w:val="22"/>
        </w:rPr>
        <w:t xml:space="preserve">nonprofit organizations, corporations, </w:t>
      </w:r>
      <w:r>
        <w:rPr>
          <w:rFonts w:eastAsiaTheme="minorHAnsi"/>
          <w:snapToGrid/>
          <w:kern w:val="0"/>
          <w:szCs w:val="22"/>
        </w:rPr>
        <w:t xml:space="preserve">government agencies, </w:t>
      </w:r>
      <w:r w:rsidRPr="00FD75B0" w:rsidR="00036B67">
        <w:rPr>
          <w:rFonts w:eastAsiaTheme="minorHAnsi"/>
          <w:snapToGrid/>
          <w:kern w:val="0"/>
          <w:szCs w:val="22"/>
        </w:rPr>
        <w:t>or other entities</w:t>
      </w:r>
      <w:r>
        <w:rPr>
          <w:rFonts w:eastAsiaTheme="minorHAnsi"/>
          <w:snapToGrid/>
          <w:kern w:val="0"/>
          <w:szCs w:val="22"/>
        </w:rPr>
        <w:t xml:space="preserve"> </w:t>
      </w:r>
      <w:r w:rsidRPr="00FD75B0" w:rsidR="00036B67">
        <w:rPr>
          <w:rFonts w:eastAsiaTheme="minorHAnsi"/>
          <w:snapToGrid/>
          <w:kern w:val="0"/>
          <w:szCs w:val="22"/>
        </w:rPr>
        <w:t>should include the following:</w:t>
      </w:r>
    </w:p>
    <w:p w:rsidR="00526E7A" w:rsidRPr="00983290" w:rsidP="004614B2" w14:paraId="58889A8A" w14:textId="51E79E87">
      <w:pPr>
        <w:pStyle w:val="ListParagraph"/>
        <w:numPr>
          <w:ilvl w:val="0"/>
          <w:numId w:val="12"/>
        </w:numPr>
        <w:spacing w:after="0" w:line="240" w:lineRule="auto"/>
        <w:ind w:left="720"/>
        <w:contextualSpacing w:val="0"/>
        <w:rPr>
          <w:rFonts w:ascii="Times New Roman" w:hAnsi="Times New Roman" w:cs="Times New Roman"/>
        </w:rPr>
      </w:pPr>
      <w:r w:rsidRPr="00983290">
        <w:rPr>
          <w:rFonts w:ascii="Times New Roman" w:hAnsi="Times New Roman" w:cs="Times New Roman"/>
        </w:rPr>
        <w:t>Name, title, and organization of the nominee</w:t>
      </w:r>
      <w:r w:rsidR="00E51F18">
        <w:rPr>
          <w:rFonts w:ascii="Times New Roman" w:hAnsi="Times New Roman" w:cs="Times New Roman"/>
        </w:rPr>
        <w:t>;</w:t>
      </w:r>
    </w:p>
    <w:p w:rsidR="00526E7A" w:rsidRPr="00983290" w:rsidP="004614B2" w14:paraId="0B9D7A20" w14:textId="77777777">
      <w:pPr>
        <w:pStyle w:val="ListParagraph"/>
        <w:numPr>
          <w:ilvl w:val="0"/>
          <w:numId w:val="12"/>
        </w:numPr>
        <w:spacing w:after="0" w:line="240" w:lineRule="auto"/>
        <w:ind w:left="720"/>
        <w:contextualSpacing w:val="0"/>
        <w:rPr>
          <w:rFonts w:ascii="Times New Roman" w:hAnsi="Times New Roman" w:cs="Times New Roman"/>
        </w:rPr>
      </w:pPr>
      <w:r w:rsidRPr="00983290">
        <w:rPr>
          <w:rFonts w:ascii="Times New Roman" w:hAnsi="Times New Roman" w:cs="Times New Roman"/>
        </w:rPr>
        <w:t>Nominee’s mailing address, e-mail address, and telephone number;</w:t>
      </w:r>
    </w:p>
    <w:p w:rsidR="00526E7A" w:rsidRPr="00983290" w:rsidP="004614B2" w14:paraId="3362D6DF" w14:textId="00CF42F2">
      <w:pPr>
        <w:pStyle w:val="ListParagraph"/>
        <w:numPr>
          <w:ilvl w:val="0"/>
          <w:numId w:val="12"/>
        </w:numPr>
        <w:spacing w:after="0" w:line="240" w:lineRule="auto"/>
        <w:ind w:left="720"/>
        <w:contextualSpacing w:val="0"/>
        <w:rPr>
          <w:rFonts w:ascii="Times New Roman" w:hAnsi="Times New Roman" w:cs="Times New Roman"/>
        </w:rPr>
      </w:pPr>
      <w:r w:rsidRPr="00983290">
        <w:rPr>
          <w:rFonts w:ascii="Times New Roman" w:hAnsi="Times New Roman" w:cs="Times New Roman"/>
        </w:rPr>
        <w:t xml:space="preserve">A statement summarizing the nominee’s qualifications and reasons why the nominee should be appointed to the </w:t>
      </w:r>
      <w:r w:rsidRPr="00983290" w:rsidR="00510B67">
        <w:rPr>
          <w:rFonts w:ascii="Times New Roman" w:hAnsi="Times New Roman" w:cs="Times New Roman"/>
        </w:rPr>
        <w:t>working group</w:t>
      </w:r>
      <w:r w:rsidRPr="00983290">
        <w:rPr>
          <w:rFonts w:ascii="Times New Roman" w:hAnsi="Times New Roman" w:cs="Times New Roman"/>
        </w:rPr>
        <w:t>;</w:t>
      </w:r>
    </w:p>
    <w:p w:rsidR="009A50EA" w:rsidRPr="00983290" w:rsidP="004614B2" w14:paraId="71D9FA28" w14:textId="77777777">
      <w:pPr>
        <w:pStyle w:val="ListParagraph"/>
        <w:numPr>
          <w:ilvl w:val="0"/>
          <w:numId w:val="12"/>
        </w:numPr>
        <w:spacing w:after="0" w:line="240" w:lineRule="auto"/>
        <w:ind w:left="720"/>
        <w:contextualSpacing w:val="0"/>
        <w:rPr>
          <w:rFonts w:ascii="Times New Roman" w:hAnsi="Times New Roman" w:cs="Times New Roman"/>
        </w:rPr>
      </w:pPr>
      <w:r w:rsidRPr="00983290">
        <w:rPr>
          <w:rFonts w:ascii="Times New Roman" w:hAnsi="Times New Roman" w:cs="Times New Roman"/>
        </w:rPr>
        <w:t>A current resume of the nominee; and</w:t>
      </w:r>
    </w:p>
    <w:p w:rsidR="00E51F18" w:rsidRPr="008C21DF" w:rsidP="008C21DF" w14:paraId="0D384D7A" w14:textId="5BCE9FA4">
      <w:pPr>
        <w:pStyle w:val="ListParagraph"/>
        <w:numPr>
          <w:ilvl w:val="0"/>
          <w:numId w:val="12"/>
        </w:numPr>
        <w:spacing w:line="240" w:lineRule="auto"/>
        <w:ind w:left="720"/>
        <w:contextualSpacing w:val="0"/>
        <w:rPr>
          <w:rFonts w:eastAsiaTheme="minorHAnsi"/>
          <w:kern w:val="2"/>
        </w:rPr>
      </w:pPr>
      <w:r w:rsidRPr="00983290">
        <w:rPr>
          <w:rFonts w:ascii="Times New Roman" w:hAnsi="Times New Roman" w:cs="Times New Roman"/>
        </w:rPr>
        <w:t>A statement describing the organization</w:t>
      </w:r>
      <w:r w:rsidRPr="00983290" w:rsidR="007D1607">
        <w:rPr>
          <w:rFonts w:ascii="Times New Roman" w:hAnsi="Times New Roman" w:cs="Times New Roman"/>
        </w:rPr>
        <w:t xml:space="preserve"> the nominee will represent</w:t>
      </w:r>
      <w:r w:rsidRPr="00983290">
        <w:rPr>
          <w:rFonts w:ascii="Times New Roman" w:hAnsi="Times New Roman" w:cs="Times New Roman"/>
        </w:rPr>
        <w:t xml:space="preserve"> as well as the benefit of having the organization represented on </w:t>
      </w:r>
      <w:r w:rsidRPr="00983290" w:rsidR="00510B67">
        <w:rPr>
          <w:rFonts w:ascii="Times New Roman" w:hAnsi="Times New Roman" w:cs="Times New Roman"/>
        </w:rPr>
        <w:t xml:space="preserve">a CSRIC </w:t>
      </w:r>
      <w:r w:rsidR="00054538">
        <w:rPr>
          <w:rFonts w:ascii="Times New Roman" w:hAnsi="Times New Roman" w:cs="Times New Roman"/>
        </w:rPr>
        <w:t>X</w:t>
      </w:r>
      <w:r w:rsidRPr="00983290" w:rsidR="00510B67">
        <w:rPr>
          <w:rFonts w:ascii="Times New Roman" w:hAnsi="Times New Roman" w:cs="Times New Roman"/>
        </w:rPr>
        <w:t xml:space="preserve"> </w:t>
      </w:r>
      <w:r w:rsidR="003348E6">
        <w:rPr>
          <w:rFonts w:ascii="Times New Roman" w:hAnsi="Times New Roman" w:cs="Times New Roman"/>
        </w:rPr>
        <w:t>W</w:t>
      </w:r>
      <w:r w:rsidRPr="00983290" w:rsidR="00510B67">
        <w:rPr>
          <w:rFonts w:ascii="Times New Roman" w:hAnsi="Times New Roman" w:cs="Times New Roman"/>
        </w:rPr>
        <w:t xml:space="preserve">orking </w:t>
      </w:r>
      <w:r w:rsidR="003348E6">
        <w:rPr>
          <w:rFonts w:ascii="Times New Roman" w:hAnsi="Times New Roman" w:cs="Times New Roman"/>
        </w:rPr>
        <w:t>G</w:t>
      </w:r>
      <w:r w:rsidRPr="00983290" w:rsidR="00510B67">
        <w:rPr>
          <w:rFonts w:ascii="Times New Roman" w:hAnsi="Times New Roman" w:cs="Times New Roman"/>
        </w:rPr>
        <w:t>roup</w:t>
      </w:r>
      <w:r w:rsidRPr="00983290">
        <w:rPr>
          <w:rFonts w:ascii="Times New Roman" w:hAnsi="Times New Roman" w:cs="Times New Roman"/>
        </w:rPr>
        <w:t>.</w:t>
      </w:r>
    </w:p>
    <w:p w:rsidR="00CC4BBB" w:rsidRPr="00FD75B0" w:rsidP="008C21DF" w14:paraId="678DEC39" w14:textId="342720E3">
      <w:pPr>
        <w:widowControl/>
        <w:autoSpaceDE w:val="0"/>
        <w:autoSpaceDN w:val="0"/>
        <w:spacing w:after="120"/>
        <w:ind w:firstLine="720"/>
        <w:rPr>
          <w:rFonts w:eastAsia="Calibri"/>
          <w:kern w:val="0"/>
          <w:szCs w:val="22"/>
        </w:rPr>
      </w:pPr>
      <w:r>
        <w:rPr>
          <w:rFonts w:eastAsiaTheme="minorHAnsi"/>
          <w:snapToGrid/>
          <w:kern w:val="2"/>
          <w:szCs w:val="22"/>
        </w:rPr>
        <w:t xml:space="preserve">Nominations </w:t>
      </w:r>
      <w:r w:rsidRPr="00FD75B0" w:rsidR="00036B67">
        <w:rPr>
          <w:rFonts w:eastAsiaTheme="minorHAnsi"/>
          <w:snapToGrid/>
          <w:kern w:val="2"/>
          <w:szCs w:val="22"/>
        </w:rPr>
        <w:t>to represent an organization or company must be</w:t>
      </w:r>
      <w:r w:rsidRPr="00FD75B0" w:rsidR="00036B67">
        <w:rPr>
          <w:rFonts w:eastAsia="Calibri"/>
          <w:kern w:val="0"/>
          <w:szCs w:val="22"/>
        </w:rPr>
        <w:t xml:space="preserve"> confirmed by </w:t>
      </w:r>
      <w:r w:rsidRPr="00FD75B0" w:rsidR="00A07583">
        <w:rPr>
          <w:rFonts w:eastAsia="Calibri"/>
          <w:kern w:val="0"/>
          <w:szCs w:val="22"/>
        </w:rPr>
        <w:t xml:space="preserve">a written statement of </w:t>
      </w:r>
      <w:r w:rsidRPr="00FD75B0" w:rsidR="00036B67">
        <w:rPr>
          <w:rFonts w:eastAsia="Calibri"/>
          <w:kern w:val="0"/>
          <w:szCs w:val="22"/>
        </w:rPr>
        <w:t>an authorized person (</w:t>
      </w:r>
      <w:r w:rsidRPr="00FD75B0" w:rsidR="00036B67">
        <w:rPr>
          <w:rFonts w:eastAsia="Calibri"/>
          <w:i/>
          <w:iCs/>
          <w:kern w:val="0"/>
          <w:szCs w:val="22"/>
        </w:rPr>
        <w:t>e.g.</w:t>
      </w:r>
      <w:r w:rsidRPr="00FD75B0" w:rsidR="00036B67">
        <w:rPr>
          <w:rFonts w:eastAsia="Calibri"/>
          <w:kern w:val="0"/>
          <w:szCs w:val="22"/>
        </w:rPr>
        <w:t xml:space="preserve">, </w:t>
      </w:r>
      <w:r>
        <w:rPr>
          <w:rFonts w:eastAsia="Calibri"/>
          <w:kern w:val="0"/>
          <w:szCs w:val="22"/>
        </w:rPr>
        <w:t xml:space="preserve">senior </w:t>
      </w:r>
      <w:r w:rsidRPr="00FD75B0" w:rsidR="00036B67">
        <w:rPr>
          <w:rFonts w:eastAsia="Calibri"/>
          <w:kern w:val="0"/>
          <w:szCs w:val="22"/>
        </w:rPr>
        <w:t xml:space="preserve">official) </w:t>
      </w:r>
      <w:r>
        <w:rPr>
          <w:rFonts w:eastAsia="Calibri"/>
          <w:kern w:val="0"/>
          <w:szCs w:val="22"/>
        </w:rPr>
        <w:t xml:space="preserve">who </w:t>
      </w:r>
      <w:r w:rsidRPr="00FD75B0" w:rsidR="00036B67">
        <w:rPr>
          <w:rFonts w:eastAsia="Calibri"/>
          <w:kern w:val="0"/>
          <w:szCs w:val="22"/>
        </w:rPr>
        <w:t>possess the executive authority or hold</w:t>
      </w:r>
      <w:r>
        <w:rPr>
          <w:rFonts w:eastAsia="Calibri"/>
          <w:kern w:val="0"/>
          <w:szCs w:val="22"/>
        </w:rPr>
        <w:t>s</w:t>
      </w:r>
      <w:r w:rsidRPr="00FD75B0" w:rsidR="00036B67">
        <w:rPr>
          <w:rFonts w:eastAsia="Calibri"/>
          <w:kern w:val="0"/>
          <w:szCs w:val="22"/>
        </w:rPr>
        <w:t xml:space="preserve"> a sufficiently high-level position within the organization or company to select a representative whose actions will be legally binding on the organization or company. </w:t>
      </w:r>
      <w:r w:rsidR="00D329BC">
        <w:rPr>
          <w:rFonts w:eastAsia="Calibri"/>
          <w:kern w:val="0"/>
          <w:szCs w:val="22"/>
        </w:rPr>
        <w:t xml:space="preserve"> </w:t>
      </w:r>
      <w:r>
        <w:rPr>
          <w:rFonts w:eastAsia="Calibri"/>
          <w:kern w:val="0"/>
          <w:szCs w:val="22"/>
        </w:rPr>
        <w:t>T</w:t>
      </w:r>
      <w:r w:rsidRPr="00FD75B0" w:rsidR="00036B67">
        <w:rPr>
          <w:rFonts w:eastAsia="Calibri"/>
          <w:kern w:val="0"/>
          <w:szCs w:val="22"/>
        </w:rPr>
        <w:t>h</w:t>
      </w:r>
      <w:r>
        <w:rPr>
          <w:rFonts w:eastAsia="Calibri"/>
          <w:kern w:val="0"/>
          <w:szCs w:val="22"/>
        </w:rPr>
        <w:t xml:space="preserve">e nomination </w:t>
      </w:r>
      <w:r w:rsidRPr="00FD75B0" w:rsidR="00036B67">
        <w:rPr>
          <w:rFonts w:eastAsia="Calibri"/>
          <w:kern w:val="0"/>
          <w:szCs w:val="22"/>
        </w:rPr>
        <w:t>may be in the following format</w:t>
      </w:r>
      <w:r>
        <w:rPr>
          <w:rFonts w:eastAsia="Calibri"/>
          <w:kern w:val="0"/>
          <w:szCs w:val="22"/>
        </w:rPr>
        <w:t xml:space="preserve"> (underlined language required)</w:t>
      </w:r>
      <w:r w:rsidRPr="00FD75B0" w:rsidR="00036B67">
        <w:rPr>
          <w:rFonts w:eastAsia="Calibri"/>
          <w:kern w:val="0"/>
          <w:szCs w:val="22"/>
        </w:rPr>
        <w:t>:</w:t>
      </w:r>
    </w:p>
    <w:p w:rsidR="00371A9F" w:rsidP="008C21DF" w14:paraId="131C4326" w14:textId="20CF3FB4">
      <w:pPr>
        <w:widowControl/>
        <w:autoSpaceDE w:val="0"/>
        <w:autoSpaceDN w:val="0"/>
        <w:spacing w:after="160"/>
        <w:ind w:left="720"/>
        <w:rPr>
          <w:rFonts w:eastAsia="Calibri"/>
          <w:kern w:val="0"/>
          <w:szCs w:val="22"/>
        </w:rPr>
      </w:pPr>
      <w:r w:rsidRPr="00FD75B0">
        <w:rPr>
          <w:rFonts w:eastAsiaTheme="minorHAnsi"/>
          <w:snapToGrid/>
          <w:kern w:val="2"/>
          <w:szCs w:val="22"/>
        </w:rPr>
        <w:t xml:space="preserve">“I am [official’s name], the [official’s title] </w:t>
      </w:r>
      <w:r w:rsidR="00E51F18">
        <w:rPr>
          <w:rFonts w:eastAsiaTheme="minorHAnsi"/>
          <w:snapToGrid/>
          <w:kern w:val="2"/>
          <w:szCs w:val="22"/>
        </w:rPr>
        <w:t xml:space="preserve">of </w:t>
      </w:r>
      <w:r w:rsidRPr="00FD75B0">
        <w:rPr>
          <w:rFonts w:eastAsiaTheme="minorHAnsi"/>
          <w:snapToGrid/>
          <w:kern w:val="2"/>
          <w:szCs w:val="22"/>
        </w:rPr>
        <w:t>[name of organization]</w:t>
      </w:r>
      <w:r w:rsidR="0044007C">
        <w:rPr>
          <w:rFonts w:eastAsiaTheme="minorHAnsi"/>
          <w:snapToGrid/>
          <w:kern w:val="2"/>
          <w:szCs w:val="22"/>
        </w:rPr>
        <w:t xml:space="preserve">, and confirm that [organization] </w:t>
      </w:r>
      <w:r w:rsidRPr="00FD75B0">
        <w:rPr>
          <w:rFonts w:eastAsiaTheme="minorHAnsi"/>
          <w:snapToGrid/>
          <w:kern w:val="2"/>
          <w:szCs w:val="22"/>
        </w:rPr>
        <w:t>supports [</w:t>
      </w:r>
      <w:r w:rsidR="0044007C">
        <w:rPr>
          <w:rFonts w:eastAsiaTheme="minorHAnsi"/>
          <w:snapToGrid/>
          <w:kern w:val="2"/>
          <w:szCs w:val="22"/>
        </w:rPr>
        <w:t xml:space="preserve">nominee’s </w:t>
      </w:r>
      <w:r w:rsidRPr="00FD75B0">
        <w:rPr>
          <w:rFonts w:eastAsiaTheme="minorHAnsi"/>
          <w:snapToGrid/>
          <w:kern w:val="2"/>
          <w:szCs w:val="22"/>
        </w:rPr>
        <w:t>name</w:t>
      </w:r>
      <w:r w:rsidR="0044007C">
        <w:rPr>
          <w:rFonts w:eastAsiaTheme="minorHAnsi"/>
          <w:snapToGrid/>
          <w:kern w:val="2"/>
          <w:szCs w:val="22"/>
        </w:rPr>
        <w:t>, title</w:t>
      </w:r>
      <w:r w:rsidRPr="00FD75B0">
        <w:rPr>
          <w:rFonts w:eastAsiaTheme="minorHAnsi"/>
          <w:snapToGrid/>
          <w:kern w:val="2"/>
          <w:szCs w:val="22"/>
        </w:rPr>
        <w:t xml:space="preserve">], </w:t>
      </w:r>
      <w:r w:rsidRPr="0044007C">
        <w:rPr>
          <w:rFonts w:eastAsiaTheme="minorHAnsi"/>
          <w:snapToGrid/>
          <w:kern w:val="0"/>
          <w:szCs w:val="22"/>
          <w:u w:val="single"/>
        </w:rPr>
        <w:t>to serve as our representative</w:t>
      </w:r>
      <w:r w:rsidRPr="00FD75B0">
        <w:rPr>
          <w:rFonts w:eastAsiaTheme="minorHAnsi"/>
          <w:snapToGrid/>
          <w:kern w:val="0"/>
          <w:szCs w:val="22"/>
        </w:rPr>
        <w:t xml:space="preserve"> on the Commission’s Communications Security, Reliability, and Interoperability Council</w:t>
      </w:r>
      <w:r w:rsidRPr="00FD75B0" w:rsidR="00A907E2">
        <w:rPr>
          <w:rFonts w:eastAsiaTheme="minorHAnsi"/>
          <w:snapToGrid/>
          <w:kern w:val="0"/>
          <w:szCs w:val="22"/>
        </w:rPr>
        <w:t xml:space="preserve"> X, Working Group [number]</w:t>
      </w:r>
      <w:r w:rsidRPr="00FD75B0">
        <w:rPr>
          <w:rFonts w:eastAsiaTheme="minorHAnsi"/>
          <w:snapToGrid/>
          <w:kern w:val="0"/>
          <w:szCs w:val="22"/>
        </w:rPr>
        <w:t>.”</w:t>
      </w:r>
    </w:p>
    <w:p w:rsidR="00480E89" w:rsidRPr="00FD75B0" w:rsidP="008C21DF" w14:paraId="3D0F1E0A" w14:textId="49CBB029">
      <w:pPr>
        <w:widowControl/>
        <w:spacing w:after="160"/>
        <w:ind w:firstLine="720"/>
        <w:rPr>
          <w:rFonts w:eastAsia="Calibri"/>
          <w:kern w:val="0"/>
          <w:szCs w:val="22"/>
        </w:rPr>
      </w:pPr>
      <w:r w:rsidRPr="00FD75B0">
        <w:rPr>
          <w:rFonts w:eastAsia="Calibri"/>
          <w:kern w:val="0"/>
          <w:szCs w:val="22"/>
        </w:rPr>
        <w:t>For</w:t>
      </w:r>
      <w:r w:rsidR="00E51F18">
        <w:rPr>
          <w:rFonts w:eastAsia="Calibri"/>
          <w:kern w:val="0"/>
          <w:szCs w:val="22"/>
        </w:rPr>
        <w:t xml:space="preserve"> nominees</w:t>
      </w:r>
      <w:r w:rsidRPr="00FD75B0">
        <w:rPr>
          <w:rFonts w:eastAsia="Calibri"/>
          <w:kern w:val="0"/>
          <w:szCs w:val="22"/>
        </w:rPr>
        <w:t xml:space="preserve"> seeking to represent an entity that is,</w:t>
      </w:r>
      <w:r w:rsidRPr="00FD75B0" w:rsidR="00655032">
        <w:rPr>
          <w:rFonts w:eastAsia="Calibri"/>
          <w:kern w:val="0"/>
          <w:szCs w:val="22"/>
        </w:rPr>
        <w:t xml:space="preserve"> or who are themselves</w:t>
      </w:r>
      <w:r w:rsidRPr="00FD75B0" w:rsidR="00401DE4">
        <w:rPr>
          <w:rFonts w:eastAsia="Calibri"/>
          <w:kern w:val="0"/>
          <w:szCs w:val="22"/>
        </w:rPr>
        <w:t xml:space="preserve">, </w:t>
      </w:r>
      <w:r w:rsidRPr="00FD75B0">
        <w:rPr>
          <w:rFonts w:eastAsia="Calibri"/>
          <w:kern w:val="0"/>
          <w:szCs w:val="22"/>
        </w:rPr>
        <w:t>a party to an FCC contract or subcontract</w:t>
      </w:r>
      <w:r w:rsidRPr="00FD75B0" w:rsidR="00401DE4">
        <w:rPr>
          <w:rFonts w:eastAsia="Calibri"/>
          <w:kern w:val="0"/>
          <w:szCs w:val="22"/>
        </w:rPr>
        <w:t xml:space="preserve"> or providing services for the benefit of the </w:t>
      </w:r>
      <w:r w:rsidRPr="00FD75B0" w:rsidR="004A46E8">
        <w:rPr>
          <w:rFonts w:eastAsia="Calibri"/>
          <w:kern w:val="0"/>
          <w:szCs w:val="22"/>
        </w:rPr>
        <w:t>FCC under contract or subcontract,</w:t>
      </w:r>
      <w:r w:rsidRPr="00FD75B0">
        <w:rPr>
          <w:rFonts w:eastAsia="Calibri"/>
          <w:kern w:val="0"/>
          <w:szCs w:val="22"/>
        </w:rPr>
        <w:t xml:space="preserve"> the </w:t>
      </w:r>
      <w:r w:rsidRPr="00FD75B0" w:rsidR="00F35347">
        <w:rPr>
          <w:rFonts w:eastAsia="Calibri"/>
          <w:kern w:val="0"/>
          <w:szCs w:val="22"/>
        </w:rPr>
        <w:t xml:space="preserve">application </w:t>
      </w:r>
      <w:r w:rsidRPr="00FD75B0">
        <w:rPr>
          <w:rFonts w:eastAsia="Calibri"/>
          <w:kern w:val="0"/>
          <w:szCs w:val="22"/>
        </w:rPr>
        <w:t>must include the following: 1) a general description of the contract/agreement; 2) a description of the product/services provide</w:t>
      </w:r>
      <w:r w:rsidR="00E51F18">
        <w:rPr>
          <w:rFonts w:eastAsia="Calibri"/>
          <w:kern w:val="0"/>
          <w:szCs w:val="22"/>
        </w:rPr>
        <w:t>d</w:t>
      </w:r>
      <w:r w:rsidRPr="00FD75B0">
        <w:rPr>
          <w:rFonts w:eastAsia="Calibri"/>
          <w:kern w:val="0"/>
          <w:szCs w:val="22"/>
        </w:rPr>
        <w:t xml:space="preserve"> pursuant to the contract/agreement; 3) a list of all parties to </w:t>
      </w:r>
      <w:r w:rsidRPr="00FD75B0">
        <w:rPr>
          <w:rFonts w:eastAsia="Calibri"/>
          <w:kern w:val="0"/>
          <w:szCs w:val="22"/>
        </w:rPr>
        <w:t xml:space="preserve">the contract/agreement; 4) the name of the Commission contracting officer (if known); and 5) certification that the </w:t>
      </w:r>
      <w:r w:rsidR="00E51F18">
        <w:rPr>
          <w:rFonts w:eastAsia="Calibri"/>
          <w:kern w:val="0"/>
          <w:szCs w:val="22"/>
        </w:rPr>
        <w:t>nominee</w:t>
      </w:r>
      <w:r w:rsidRPr="00FD75B0">
        <w:rPr>
          <w:rFonts w:eastAsia="Calibri"/>
          <w:kern w:val="0"/>
          <w:szCs w:val="22"/>
        </w:rPr>
        <w:t xml:space="preserve"> has provided written notice to the contracting officer and the FCC Manager, Contracts and Purchasing Center, that the nominee</w:t>
      </w:r>
      <w:r w:rsidR="00E51F18">
        <w:rPr>
          <w:rFonts w:eastAsia="Calibri"/>
          <w:kern w:val="0"/>
          <w:szCs w:val="22"/>
        </w:rPr>
        <w:t xml:space="preserve"> </w:t>
      </w:r>
      <w:r w:rsidRPr="00FD75B0">
        <w:rPr>
          <w:rFonts w:eastAsia="Calibri"/>
          <w:kern w:val="0"/>
          <w:szCs w:val="22"/>
        </w:rPr>
        <w:t>has</w:t>
      </w:r>
      <w:r w:rsidR="00E51F18">
        <w:rPr>
          <w:rFonts w:eastAsia="Calibri"/>
          <w:kern w:val="0"/>
          <w:szCs w:val="22"/>
        </w:rPr>
        <w:t xml:space="preserve"> been nominated</w:t>
      </w:r>
      <w:r w:rsidRPr="00FD75B0">
        <w:rPr>
          <w:rFonts w:eastAsia="Calibri"/>
          <w:kern w:val="0"/>
          <w:szCs w:val="22"/>
        </w:rPr>
        <w:t xml:space="preserve"> for membership on the Commission’s Communications Security, Reliability, and Interoperability Council</w:t>
      </w:r>
      <w:r w:rsidR="00E51F18">
        <w:rPr>
          <w:rFonts w:eastAsia="Calibri"/>
          <w:kern w:val="0"/>
          <w:szCs w:val="22"/>
        </w:rPr>
        <w:t xml:space="preserve"> X</w:t>
      </w:r>
      <w:r w:rsidRPr="00FD75B0">
        <w:rPr>
          <w:rFonts w:eastAsia="Calibri"/>
          <w:kern w:val="0"/>
          <w:szCs w:val="22"/>
        </w:rPr>
        <w:t>.</w:t>
      </w:r>
    </w:p>
    <w:p w:rsidR="00B97BE6" w:rsidRPr="00FD75B0" w:rsidP="008C21DF" w14:paraId="0E504275" w14:textId="2631F195">
      <w:pPr>
        <w:widowControl/>
        <w:spacing w:after="160"/>
        <w:ind w:firstLine="720"/>
        <w:rPr>
          <w:rFonts w:eastAsia="Calibri"/>
          <w:kern w:val="0"/>
          <w:szCs w:val="22"/>
        </w:rPr>
      </w:pPr>
      <w:r w:rsidRPr="00FD75B0">
        <w:rPr>
          <w:rFonts w:eastAsia="Calibri"/>
          <w:kern w:val="0"/>
          <w:szCs w:val="22"/>
        </w:rPr>
        <w:t xml:space="preserve">In addition, organizational nominees are required to disclose whether they represent clients before the Commission or represent clients </w:t>
      </w:r>
      <w:r w:rsidRPr="00FD75B0" w:rsidR="001A3321">
        <w:rPr>
          <w:rFonts w:eastAsia="Calibri"/>
          <w:kern w:val="0"/>
          <w:szCs w:val="22"/>
        </w:rPr>
        <w:t xml:space="preserve">in matters that may come before the Council, other than representing the organizational applicant that has nominated </w:t>
      </w:r>
      <w:r w:rsidRPr="00FD75B0">
        <w:rPr>
          <w:rFonts w:eastAsia="Calibri"/>
          <w:kern w:val="0"/>
          <w:szCs w:val="22"/>
        </w:rPr>
        <w:t>them for service on the Council.  Each nominee shall provide with the application all details of any such representation.</w:t>
      </w:r>
    </w:p>
    <w:p w:rsidR="00526E7A" w:rsidRPr="00FD75B0" w:rsidP="00B9133E" w14:paraId="38123ED2" w14:textId="2EBBE8C2">
      <w:pPr>
        <w:widowControl/>
        <w:spacing w:after="120"/>
        <w:jc w:val="center"/>
        <w:rPr>
          <w:rFonts w:eastAsiaTheme="minorHAnsi"/>
          <w:bCs/>
          <w:snapToGrid/>
          <w:kern w:val="2"/>
          <w:szCs w:val="22"/>
          <w:u w:val="single"/>
        </w:rPr>
      </w:pPr>
      <w:r w:rsidRPr="00FD75B0">
        <w:rPr>
          <w:rFonts w:eastAsiaTheme="minorHAnsi"/>
          <w:bCs/>
          <w:snapToGrid/>
          <w:kern w:val="2"/>
          <w:szCs w:val="22"/>
          <w:u w:val="single"/>
        </w:rPr>
        <w:t xml:space="preserve">Individual </w:t>
      </w:r>
      <w:r w:rsidR="008E05BC">
        <w:rPr>
          <w:rFonts w:eastAsiaTheme="minorHAnsi"/>
          <w:bCs/>
          <w:snapToGrid/>
          <w:kern w:val="2"/>
          <w:szCs w:val="22"/>
          <w:u w:val="single"/>
        </w:rPr>
        <w:t>Nominee</w:t>
      </w:r>
      <w:r w:rsidRPr="00FD75B0">
        <w:rPr>
          <w:rFonts w:eastAsiaTheme="minorHAnsi"/>
          <w:bCs/>
          <w:snapToGrid/>
          <w:kern w:val="2"/>
          <w:szCs w:val="22"/>
          <w:u w:val="single"/>
        </w:rPr>
        <w:t>s</w:t>
      </w:r>
    </w:p>
    <w:p w:rsidR="00526E7A" w:rsidRPr="00FD75B0" w:rsidP="008C21DF" w14:paraId="4FB50D0C" w14:textId="2EBC2469">
      <w:pPr>
        <w:widowControl/>
        <w:spacing w:after="120"/>
        <w:ind w:firstLine="720"/>
        <w:rPr>
          <w:rFonts w:eastAsiaTheme="minorHAnsi"/>
          <w:snapToGrid/>
          <w:kern w:val="2"/>
          <w:szCs w:val="22"/>
        </w:rPr>
      </w:pPr>
      <w:r>
        <w:rPr>
          <w:rFonts w:eastAsiaTheme="minorHAnsi"/>
          <w:snapToGrid/>
          <w:kern w:val="2"/>
          <w:szCs w:val="22"/>
        </w:rPr>
        <w:t xml:space="preserve">Nominations </w:t>
      </w:r>
      <w:r w:rsidRPr="00FD75B0" w:rsidR="00036B67">
        <w:rPr>
          <w:rFonts w:eastAsiaTheme="minorHAnsi"/>
          <w:snapToGrid/>
          <w:kern w:val="2"/>
          <w:szCs w:val="22"/>
        </w:rPr>
        <w:t>from individual</w:t>
      </w:r>
      <w:r>
        <w:rPr>
          <w:rFonts w:eastAsiaTheme="minorHAnsi"/>
          <w:snapToGrid/>
          <w:kern w:val="2"/>
          <w:szCs w:val="22"/>
        </w:rPr>
        <w:t>s</w:t>
      </w:r>
      <w:r w:rsidRPr="00FD75B0" w:rsidR="00036B67">
        <w:rPr>
          <w:rFonts w:eastAsiaTheme="minorHAnsi"/>
          <w:snapToGrid/>
          <w:kern w:val="2"/>
          <w:szCs w:val="22"/>
        </w:rPr>
        <w:t xml:space="preserve"> who would serve as SGEs, as defined above, should include the following:</w:t>
      </w:r>
    </w:p>
    <w:p w:rsidR="006E32A2" w:rsidRPr="00FD75B0" w:rsidP="00983290" w14:paraId="6FC2596D" w14:textId="54022D44">
      <w:pPr>
        <w:widowControl/>
        <w:numPr>
          <w:ilvl w:val="0"/>
          <w:numId w:val="14"/>
        </w:numPr>
        <w:tabs>
          <w:tab w:val="clear" w:pos="1440"/>
        </w:tabs>
        <w:ind w:left="720"/>
        <w:rPr>
          <w:rFonts w:eastAsiaTheme="minorHAnsi"/>
          <w:snapToGrid/>
          <w:kern w:val="0"/>
          <w:szCs w:val="22"/>
        </w:rPr>
      </w:pPr>
      <w:r w:rsidRPr="00FD75B0">
        <w:rPr>
          <w:rFonts w:eastAsiaTheme="minorHAnsi"/>
          <w:snapToGrid/>
          <w:kern w:val="0"/>
          <w:szCs w:val="22"/>
        </w:rPr>
        <w:t>Name</w:t>
      </w:r>
      <w:r w:rsidRPr="00FD75B0" w:rsidR="009E0A00">
        <w:rPr>
          <w:rFonts w:eastAsiaTheme="minorHAnsi"/>
          <w:snapToGrid/>
          <w:kern w:val="0"/>
          <w:szCs w:val="22"/>
        </w:rPr>
        <w:t xml:space="preserve"> and title of the applicant</w:t>
      </w:r>
      <w:r w:rsidR="005255EF">
        <w:rPr>
          <w:rFonts w:eastAsiaTheme="minorHAnsi"/>
          <w:snapToGrid/>
          <w:kern w:val="0"/>
          <w:szCs w:val="22"/>
        </w:rPr>
        <w:t>,</w:t>
      </w:r>
      <w:r w:rsidRPr="00FD75B0" w:rsidR="005255EF">
        <w:rPr>
          <w:rFonts w:eastAsiaTheme="minorHAnsi"/>
          <w:snapToGrid/>
          <w:kern w:val="0"/>
          <w:szCs w:val="22"/>
        </w:rPr>
        <w:t xml:space="preserve"> </w:t>
      </w:r>
      <w:r w:rsidRPr="00FD75B0" w:rsidR="009E0A00">
        <w:rPr>
          <w:rFonts w:eastAsiaTheme="minorHAnsi"/>
          <w:snapToGrid/>
          <w:kern w:val="0"/>
          <w:szCs w:val="22"/>
        </w:rPr>
        <w:t>current mailing address, email address, and telephone number</w:t>
      </w:r>
      <w:r w:rsidRPr="00FD75B0" w:rsidR="00E1390D">
        <w:rPr>
          <w:rFonts w:eastAsiaTheme="minorHAnsi"/>
          <w:snapToGrid/>
          <w:kern w:val="0"/>
          <w:szCs w:val="22"/>
        </w:rPr>
        <w:t>;</w:t>
      </w:r>
      <w:r w:rsidRPr="00FD75B0">
        <w:rPr>
          <w:rFonts w:eastAsiaTheme="minorHAnsi"/>
          <w:snapToGrid/>
          <w:kern w:val="0"/>
          <w:szCs w:val="22"/>
        </w:rPr>
        <w:t xml:space="preserve"> </w:t>
      </w:r>
    </w:p>
    <w:p w:rsidR="00526E7A" w:rsidRPr="00FD75B0" w:rsidP="00983290" w14:paraId="0DEDA329" w14:textId="02CDA33E">
      <w:pPr>
        <w:widowControl/>
        <w:numPr>
          <w:ilvl w:val="0"/>
          <w:numId w:val="14"/>
        </w:numPr>
        <w:tabs>
          <w:tab w:val="clear" w:pos="1440"/>
        </w:tabs>
        <w:ind w:left="720"/>
        <w:rPr>
          <w:rFonts w:eastAsiaTheme="minorHAnsi"/>
          <w:snapToGrid/>
          <w:kern w:val="0"/>
          <w:szCs w:val="22"/>
        </w:rPr>
      </w:pPr>
      <w:r w:rsidRPr="00FD75B0">
        <w:rPr>
          <w:rFonts w:eastAsiaTheme="minorHAnsi"/>
          <w:snapToGrid/>
          <w:kern w:val="0"/>
          <w:szCs w:val="22"/>
        </w:rPr>
        <w:t xml:space="preserve">A statement summarizing the </w:t>
      </w:r>
      <w:r w:rsidRPr="00FD75B0" w:rsidR="006E32A2">
        <w:rPr>
          <w:rFonts w:eastAsiaTheme="minorHAnsi"/>
          <w:snapToGrid/>
          <w:kern w:val="0"/>
          <w:szCs w:val="22"/>
        </w:rPr>
        <w:t>applicant’s qualifications and reasons why the applicant should be appointed to</w:t>
      </w:r>
      <w:r w:rsidRPr="00FD75B0" w:rsidR="003348E6">
        <w:rPr>
          <w:rFonts w:eastAsiaTheme="minorHAnsi"/>
          <w:snapToGrid/>
          <w:kern w:val="0"/>
          <w:szCs w:val="22"/>
        </w:rPr>
        <w:t xml:space="preserve"> a CSRIC X Working Group</w:t>
      </w:r>
      <w:r w:rsidRPr="00FD75B0" w:rsidR="006E32A2">
        <w:rPr>
          <w:rFonts w:eastAsiaTheme="minorHAnsi"/>
          <w:snapToGrid/>
          <w:kern w:val="0"/>
          <w:szCs w:val="22"/>
        </w:rPr>
        <w:t xml:space="preserve">.  The statement </w:t>
      </w:r>
      <w:r w:rsidRPr="00FD75B0" w:rsidR="00233835">
        <w:rPr>
          <w:rFonts w:eastAsiaTheme="minorHAnsi"/>
          <w:snapToGrid/>
          <w:kern w:val="0"/>
          <w:szCs w:val="22"/>
        </w:rPr>
        <w:t>shall include the individual’s specific knowledge or expertise that is relevant to the work</w:t>
      </w:r>
      <w:r w:rsidRPr="00FD75B0">
        <w:rPr>
          <w:rFonts w:eastAsiaTheme="minorHAnsi"/>
          <w:snapToGrid/>
          <w:kern w:val="0"/>
          <w:szCs w:val="22"/>
        </w:rPr>
        <w:t xml:space="preserve">; </w:t>
      </w:r>
    </w:p>
    <w:p w:rsidR="004D2C34" w:rsidRPr="00FD75B0" w:rsidP="00983290" w14:paraId="70991968" w14:textId="77777777">
      <w:pPr>
        <w:widowControl/>
        <w:numPr>
          <w:ilvl w:val="0"/>
          <w:numId w:val="14"/>
        </w:numPr>
        <w:tabs>
          <w:tab w:val="clear" w:pos="1440"/>
        </w:tabs>
        <w:ind w:left="720"/>
        <w:rPr>
          <w:rFonts w:eastAsiaTheme="minorHAnsi"/>
          <w:snapToGrid/>
          <w:kern w:val="0"/>
          <w:szCs w:val="22"/>
        </w:rPr>
      </w:pPr>
      <w:r w:rsidRPr="00FD75B0">
        <w:rPr>
          <w:rFonts w:eastAsiaTheme="minorHAnsi"/>
          <w:snapToGrid/>
          <w:kern w:val="0"/>
          <w:szCs w:val="22"/>
        </w:rPr>
        <w:t>A current resume</w:t>
      </w:r>
      <w:r w:rsidRPr="00FD75B0" w:rsidR="00470FDA">
        <w:rPr>
          <w:rFonts w:eastAsiaTheme="minorHAnsi"/>
          <w:snapToGrid/>
          <w:kern w:val="0"/>
          <w:szCs w:val="22"/>
        </w:rPr>
        <w:t xml:space="preserve"> of the applicant</w:t>
      </w:r>
      <w:r w:rsidRPr="00FD75B0">
        <w:rPr>
          <w:rFonts w:eastAsiaTheme="minorHAnsi"/>
          <w:snapToGrid/>
          <w:kern w:val="0"/>
          <w:szCs w:val="22"/>
        </w:rPr>
        <w:t>;</w:t>
      </w:r>
    </w:p>
    <w:p w:rsidR="00AA0A07" w:rsidRPr="00FD75B0" w:rsidP="00983290" w14:paraId="3C70AFDB" w14:textId="77777777">
      <w:pPr>
        <w:widowControl/>
        <w:numPr>
          <w:ilvl w:val="0"/>
          <w:numId w:val="14"/>
        </w:numPr>
        <w:tabs>
          <w:tab w:val="clear" w:pos="1440"/>
        </w:tabs>
        <w:ind w:left="720"/>
        <w:rPr>
          <w:rFonts w:eastAsiaTheme="minorHAnsi"/>
          <w:snapToGrid/>
          <w:kern w:val="2"/>
          <w:szCs w:val="22"/>
        </w:rPr>
      </w:pPr>
      <w:r w:rsidRPr="00FD75B0">
        <w:rPr>
          <w:rFonts w:eastAsiaTheme="minorHAnsi"/>
          <w:snapToGrid/>
          <w:kern w:val="2"/>
          <w:szCs w:val="22"/>
        </w:rPr>
        <w:t>A statement that the individual applicant is not a registered federal lobbyist (as noted above, financial and other additional disclosures may also apply to individual applicants);</w:t>
      </w:r>
    </w:p>
    <w:p w:rsidR="00CC1A3B" w:rsidRPr="00FD75B0" w:rsidP="00983290" w14:paraId="4A172ED0" w14:textId="77777777">
      <w:pPr>
        <w:widowControl/>
        <w:numPr>
          <w:ilvl w:val="0"/>
          <w:numId w:val="14"/>
        </w:numPr>
        <w:tabs>
          <w:tab w:val="clear" w:pos="1440"/>
        </w:tabs>
        <w:ind w:left="720"/>
        <w:rPr>
          <w:rFonts w:eastAsiaTheme="minorHAnsi"/>
          <w:snapToGrid/>
          <w:kern w:val="2"/>
          <w:szCs w:val="22"/>
        </w:rPr>
      </w:pPr>
      <w:r w:rsidRPr="00FD75B0">
        <w:rPr>
          <w:rFonts w:eastAsiaTheme="minorHAnsi"/>
          <w:snapToGrid/>
          <w:kern w:val="2"/>
          <w:szCs w:val="22"/>
        </w:rPr>
        <w:t xml:space="preserve">An acknowledgement that the individual </w:t>
      </w:r>
      <w:r w:rsidRPr="00FD75B0" w:rsidR="003D3855">
        <w:rPr>
          <w:rFonts w:eastAsiaTheme="minorHAnsi"/>
          <w:snapToGrid/>
          <w:kern w:val="2"/>
          <w:szCs w:val="22"/>
        </w:rPr>
        <w:t>will not be entitled to receive reimbursement of travel expenses or payment of honoraria or other compensation from the Commission</w:t>
      </w:r>
      <w:r w:rsidRPr="00FD75B0">
        <w:rPr>
          <w:rFonts w:eastAsiaTheme="minorHAnsi"/>
          <w:snapToGrid/>
          <w:kern w:val="2"/>
          <w:szCs w:val="22"/>
        </w:rPr>
        <w:t xml:space="preserve">; </w:t>
      </w:r>
    </w:p>
    <w:p w:rsidR="00774D83" w:rsidRPr="00FD75B0" w:rsidP="00983290" w14:paraId="766BBBA0" w14:textId="77777777">
      <w:pPr>
        <w:widowControl/>
        <w:numPr>
          <w:ilvl w:val="0"/>
          <w:numId w:val="14"/>
        </w:numPr>
        <w:tabs>
          <w:tab w:val="clear" w:pos="1440"/>
        </w:tabs>
        <w:ind w:left="720"/>
        <w:rPr>
          <w:rFonts w:eastAsiaTheme="minorHAnsi"/>
          <w:snapToGrid/>
          <w:kern w:val="2"/>
          <w:szCs w:val="22"/>
        </w:rPr>
      </w:pPr>
      <w:r w:rsidRPr="00FD75B0">
        <w:rPr>
          <w:rFonts w:eastAsiaTheme="minorHAnsi"/>
          <w:snapToGrid/>
          <w:kern w:val="2"/>
          <w:szCs w:val="22"/>
        </w:rPr>
        <w:t>A statement that the applicant does not have a contractual or other financial agreement (including as a subcontractor) with the Commission; and</w:t>
      </w:r>
    </w:p>
    <w:p w:rsidR="00526E7A" w:rsidRPr="004E2724" w:rsidP="008C21DF" w14:paraId="7971F97D" w14:textId="650DAF0D">
      <w:pPr>
        <w:widowControl/>
        <w:numPr>
          <w:ilvl w:val="0"/>
          <w:numId w:val="14"/>
        </w:numPr>
        <w:tabs>
          <w:tab w:val="clear" w:pos="1440"/>
        </w:tabs>
        <w:spacing w:after="160"/>
        <w:ind w:left="720"/>
        <w:rPr>
          <w:rFonts w:eastAsiaTheme="minorHAnsi"/>
          <w:snapToGrid/>
          <w:kern w:val="0"/>
          <w:szCs w:val="22"/>
        </w:rPr>
      </w:pPr>
      <w:r w:rsidRPr="00FD75B0">
        <w:rPr>
          <w:rFonts w:eastAsiaTheme="minorHAnsi"/>
          <w:snapToGrid/>
          <w:kern w:val="2"/>
          <w:szCs w:val="22"/>
        </w:rPr>
        <w:t>A statement that the applicant does not have clients with matters before the Commission or matters that may come before the Co</w:t>
      </w:r>
      <w:r w:rsidRPr="00FD75B0" w:rsidR="003966F2">
        <w:rPr>
          <w:rFonts w:eastAsiaTheme="minorHAnsi"/>
          <w:snapToGrid/>
          <w:kern w:val="2"/>
          <w:szCs w:val="22"/>
        </w:rPr>
        <w:t>uncil.</w:t>
      </w:r>
      <w:r w:rsidRPr="00FD75B0">
        <w:rPr>
          <w:rFonts w:eastAsiaTheme="minorHAnsi"/>
          <w:snapToGrid/>
          <w:kern w:val="2"/>
          <w:szCs w:val="22"/>
        </w:rPr>
        <w:t xml:space="preserve">  </w:t>
      </w:r>
    </w:p>
    <w:p w:rsidR="00526E7A" w:rsidRPr="00FD75B0" w:rsidP="008C21DF" w14:paraId="7137AEC8" w14:textId="59018254">
      <w:pPr>
        <w:widowControl/>
        <w:spacing w:after="160"/>
        <w:ind w:firstLine="720"/>
        <w:rPr>
          <w:rFonts w:eastAsiaTheme="minorHAnsi"/>
          <w:snapToGrid/>
          <w:kern w:val="0"/>
          <w:szCs w:val="22"/>
        </w:rPr>
      </w:pPr>
      <w:r w:rsidRPr="00FD75B0">
        <w:rPr>
          <w:rFonts w:eastAsiaTheme="minorHAnsi"/>
          <w:snapToGrid/>
          <w:kern w:val="0"/>
          <w:szCs w:val="22"/>
        </w:rPr>
        <w:t xml:space="preserve">Please note this </w:t>
      </w:r>
      <w:r w:rsidRPr="00FD75B0">
        <w:rPr>
          <w:rFonts w:eastAsiaTheme="minorHAnsi"/>
          <w:i/>
          <w:snapToGrid/>
          <w:kern w:val="0"/>
          <w:szCs w:val="22"/>
        </w:rPr>
        <w:t>Public Notice</w:t>
      </w:r>
      <w:r w:rsidRPr="00FD75B0">
        <w:rPr>
          <w:rFonts w:eastAsiaTheme="minorHAnsi"/>
          <w:snapToGrid/>
          <w:kern w:val="0"/>
          <w:szCs w:val="22"/>
        </w:rPr>
        <w:t xml:space="preserve"> is not intended to be the exclusive method by which the Commission will solicit nominations to identify qualified candidates; however, all candidates for membership on </w:t>
      </w:r>
      <w:r w:rsidRPr="00FD75B0" w:rsidR="00874FC7">
        <w:rPr>
          <w:rFonts w:eastAsiaTheme="minorHAnsi"/>
          <w:snapToGrid/>
          <w:kern w:val="0"/>
          <w:szCs w:val="22"/>
        </w:rPr>
        <w:t xml:space="preserve">CSRIC </w:t>
      </w:r>
      <w:r w:rsidR="00054538">
        <w:rPr>
          <w:rFonts w:eastAsiaTheme="minorHAnsi"/>
          <w:snapToGrid/>
          <w:kern w:val="0"/>
          <w:szCs w:val="22"/>
        </w:rPr>
        <w:t>X</w:t>
      </w:r>
      <w:r w:rsidRPr="00FD75B0" w:rsidR="00874FC7">
        <w:rPr>
          <w:rFonts w:eastAsiaTheme="minorHAnsi"/>
          <w:snapToGrid/>
          <w:kern w:val="0"/>
          <w:szCs w:val="22"/>
        </w:rPr>
        <w:t xml:space="preserve"> </w:t>
      </w:r>
      <w:r w:rsidRPr="00FD75B0" w:rsidR="00A907E2">
        <w:rPr>
          <w:rFonts w:eastAsiaTheme="minorHAnsi"/>
          <w:snapToGrid/>
          <w:kern w:val="0"/>
          <w:szCs w:val="22"/>
        </w:rPr>
        <w:t>W</w:t>
      </w:r>
      <w:r w:rsidRPr="00FD75B0" w:rsidR="00874FC7">
        <w:rPr>
          <w:rFonts w:eastAsiaTheme="minorHAnsi"/>
          <w:snapToGrid/>
          <w:kern w:val="0"/>
          <w:szCs w:val="22"/>
        </w:rPr>
        <w:t xml:space="preserve">orking </w:t>
      </w:r>
      <w:r w:rsidRPr="00FD75B0" w:rsidR="00A907E2">
        <w:rPr>
          <w:rFonts w:eastAsiaTheme="minorHAnsi"/>
          <w:snapToGrid/>
          <w:kern w:val="0"/>
          <w:szCs w:val="22"/>
        </w:rPr>
        <w:t>G</w:t>
      </w:r>
      <w:r w:rsidRPr="00FD75B0" w:rsidR="00874FC7">
        <w:rPr>
          <w:rFonts w:eastAsiaTheme="minorHAnsi"/>
          <w:snapToGrid/>
          <w:kern w:val="0"/>
          <w:szCs w:val="22"/>
        </w:rPr>
        <w:t xml:space="preserve">roups </w:t>
      </w:r>
      <w:r w:rsidRPr="00FD75B0">
        <w:rPr>
          <w:rFonts w:eastAsiaTheme="minorHAnsi"/>
          <w:snapToGrid/>
          <w:kern w:val="0"/>
          <w:szCs w:val="22"/>
        </w:rPr>
        <w:t>will be subject to the same evaluation criteria.</w:t>
      </w:r>
    </w:p>
    <w:p w:rsidR="00A907E2" w:rsidRPr="00FD75B0" w:rsidP="008C21DF" w14:paraId="49858638" w14:textId="4D57B073">
      <w:pPr>
        <w:keepNext/>
        <w:keepLines/>
        <w:widowControl/>
        <w:autoSpaceDE w:val="0"/>
        <w:autoSpaceDN w:val="0"/>
        <w:adjustRightInd w:val="0"/>
        <w:spacing w:after="160"/>
        <w:ind w:firstLine="720"/>
        <w:rPr>
          <w:rFonts w:eastAsiaTheme="minorHAnsi"/>
          <w:b/>
          <w:bCs/>
          <w:snapToGrid/>
          <w:kern w:val="0"/>
          <w:szCs w:val="22"/>
        </w:rPr>
      </w:pPr>
      <w:r w:rsidRPr="00FD75B0">
        <w:rPr>
          <w:rFonts w:eastAsiaTheme="minorHAnsi"/>
          <w:b/>
          <w:bCs/>
          <w:snapToGrid/>
          <w:kern w:val="0"/>
          <w:szCs w:val="22"/>
        </w:rPr>
        <w:t xml:space="preserve">All nominations, including the requisite statements listed above, should be submitted by e-mail to </w:t>
      </w:r>
      <w:hyperlink r:id="rId6" w:history="1">
        <w:r w:rsidRPr="00FD75B0">
          <w:rPr>
            <w:rFonts w:eastAsiaTheme="minorHAnsi"/>
            <w:b/>
            <w:bCs/>
            <w:snapToGrid/>
            <w:color w:val="0000FF"/>
            <w:kern w:val="0"/>
            <w:szCs w:val="22"/>
            <w:u w:val="single"/>
          </w:rPr>
          <w:t>CSRIC@fcc.gov</w:t>
        </w:r>
      </w:hyperlink>
      <w:r w:rsidRPr="00FD75B0">
        <w:rPr>
          <w:rFonts w:eastAsiaTheme="minorHAnsi"/>
          <w:b/>
          <w:bCs/>
          <w:snapToGrid/>
          <w:kern w:val="0"/>
          <w:szCs w:val="22"/>
        </w:rPr>
        <w:t>, and received by the Commission as soon as possible, but no later than</w:t>
      </w:r>
      <w:r w:rsidR="00355E31">
        <w:rPr>
          <w:rFonts w:eastAsiaTheme="minorHAnsi"/>
          <w:b/>
          <w:bCs/>
          <w:snapToGrid/>
          <w:kern w:val="0"/>
          <w:szCs w:val="22"/>
        </w:rPr>
        <w:t xml:space="preserve"> </w:t>
      </w:r>
      <w:r w:rsidR="000705C5">
        <w:rPr>
          <w:rFonts w:eastAsiaTheme="minorHAnsi"/>
          <w:b/>
          <w:bCs/>
          <w:snapToGrid/>
          <w:kern w:val="0"/>
          <w:szCs w:val="22"/>
        </w:rPr>
        <w:t xml:space="preserve">June 11, </w:t>
      </w:r>
      <w:r w:rsidRPr="004614B2" w:rsidR="00355E31">
        <w:rPr>
          <w:rFonts w:eastAsiaTheme="minorHAnsi"/>
          <w:b/>
          <w:bCs/>
          <w:snapToGrid/>
          <w:kern w:val="0"/>
          <w:szCs w:val="22"/>
        </w:rPr>
        <w:t>202</w:t>
      </w:r>
      <w:r w:rsidRPr="004614B2" w:rsidR="008E05BC">
        <w:rPr>
          <w:rFonts w:eastAsiaTheme="minorHAnsi"/>
          <w:b/>
          <w:bCs/>
          <w:snapToGrid/>
          <w:kern w:val="0"/>
          <w:szCs w:val="22"/>
        </w:rPr>
        <w:t>6</w:t>
      </w:r>
      <w:r w:rsidRPr="004614B2">
        <w:rPr>
          <w:rFonts w:eastAsiaTheme="minorHAnsi"/>
          <w:b/>
          <w:bCs/>
          <w:snapToGrid/>
          <w:kern w:val="0"/>
          <w:szCs w:val="22"/>
        </w:rPr>
        <w:t>.</w:t>
      </w:r>
    </w:p>
    <w:p w:rsidR="00983290" w:rsidRPr="00FD75B0" w:rsidP="00A907E2" w14:paraId="4D6899F2" w14:textId="23DDF780">
      <w:pPr>
        <w:widowControl/>
        <w:spacing w:after="120"/>
        <w:jc w:val="center"/>
        <w:rPr>
          <w:rFonts w:eastAsiaTheme="minorHAnsi"/>
          <w:b/>
          <w:bCs/>
          <w:snapToGrid/>
          <w:kern w:val="0"/>
          <w:szCs w:val="22"/>
        </w:rPr>
      </w:pPr>
      <w:r>
        <w:rPr>
          <w:rFonts w:eastAsiaTheme="minorHAnsi"/>
          <w:b/>
          <w:bCs/>
          <w:snapToGrid/>
          <w:kern w:val="0"/>
          <w:szCs w:val="22"/>
        </w:rPr>
        <w:t>Accessible Formats</w:t>
      </w:r>
    </w:p>
    <w:p w:rsidR="00526E7A" w:rsidRPr="00FD75B0" w:rsidP="008C21DF" w14:paraId="410E97E5" w14:textId="728F5A66">
      <w:pPr>
        <w:widowControl/>
        <w:autoSpaceDE w:val="0"/>
        <w:autoSpaceDN w:val="0"/>
        <w:adjustRightInd w:val="0"/>
        <w:spacing w:after="160"/>
        <w:ind w:firstLine="720"/>
        <w:rPr>
          <w:rFonts w:eastAsiaTheme="minorHAnsi"/>
          <w:snapToGrid/>
          <w:kern w:val="0"/>
          <w:szCs w:val="22"/>
        </w:rPr>
      </w:pPr>
      <w:r w:rsidRPr="00FD75B0">
        <w:rPr>
          <w:rFonts w:eastAsiaTheme="minorHAnsi"/>
          <w:snapToGrid/>
          <w:kern w:val="0"/>
          <w:szCs w:val="22"/>
        </w:rPr>
        <w:t xml:space="preserve">To request materials in accessible formats for people with disabilities (Braille, large print, electronic files, audio format), send an e-mail to </w:t>
      </w:r>
      <w:r w:rsidRPr="00FD75B0">
        <w:rPr>
          <w:rFonts w:eastAsiaTheme="minorHAnsi"/>
          <w:snapToGrid/>
          <w:color w:val="0000FF"/>
          <w:kern w:val="0"/>
          <w:szCs w:val="22"/>
          <w:u w:val="single"/>
        </w:rPr>
        <w:t>fcc504@fcc.gov</w:t>
      </w:r>
      <w:r w:rsidRPr="00FD75B0">
        <w:rPr>
          <w:rFonts w:eastAsiaTheme="minorHAnsi"/>
          <w:snapToGrid/>
          <w:kern w:val="0"/>
          <w:szCs w:val="22"/>
        </w:rPr>
        <w:t xml:space="preserve"> or call the Consumer &amp; Governmental Affairs Bureau at </w:t>
      </w:r>
      <w:r w:rsidR="00D536CF">
        <w:rPr>
          <w:rFonts w:eastAsiaTheme="minorHAnsi"/>
          <w:snapToGrid/>
          <w:kern w:val="0"/>
          <w:szCs w:val="22"/>
        </w:rPr>
        <w:t>(</w:t>
      </w:r>
      <w:r w:rsidRPr="00FD75B0">
        <w:rPr>
          <w:rFonts w:eastAsiaTheme="minorHAnsi"/>
          <w:snapToGrid/>
          <w:kern w:val="0"/>
          <w:szCs w:val="22"/>
        </w:rPr>
        <w:t>202</w:t>
      </w:r>
      <w:r w:rsidR="00D536CF">
        <w:rPr>
          <w:rFonts w:eastAsiaTheme="minorHAnsi"/>
          <w:snapToGrid/>
          <w:kern w:val="0"/>
          <w:szCs w:val="22"/>
        </w:rPr>
        <w:t xml:space="preserve">) </w:t>
      </w:r>
      <w:r w:rsidRPr="00FD75B0">
        <w:rPr>
          <w:rFonts w:eastAsiaTheme="minorHAnsi"/>
          <w:snapToGrid/>
          <w:kern w:val="0"/>
          <w:szCs w:val="22"/>
        </w:rPr>
        <w:t>418-0530 (voice).</w:t>
      </w:r>
    </w:p>
    <w:p w:rsidR="00526E7A" w:rsidRPr="00FD75B0" w:rsidP="008C21DF" w14:paraId="67E5F7A4" w14:textId="77DAE72E">
      <w:pPr>
        <w:widowControl/>
        <w:ind w:firstLine="720"/>
        <w:rPr>
          <w:rFonts w:eastAsiaTheme="minorHAnsi"/>
          <w:snapToGrid/>
          <w:color w:val="0000FF"/>
          <w:kern w:val="0"/>
          <w:szCs w:val="22"/>
          <w:u w:val="single"/>
        </w:rPr>
      </w:pPr>
      <w:r w:rsidRPr="00FD75B0">
        <w:rPr>
          <w:rFonts w:eastAsiaTheme="minorHAnsi"/>
          <w:snapToGrid/>
          <w:kern w:val="0"/>
          <w:szCs w:val="22"/>
        </w:rPr>
        <w:t xml:space="preserve">More information about CSRIC can be found at </w:t>
      </w:r>
      <w:r w:rsidRPr="00FD75B0">
        <w:rPr>
          <w:rFonts w:eastAsiaTheme="minorHAnsi"/>
          <w:snapToGrid/>
          <w:color w:val="0000FF"/>
          <w:kern w:val="0"/>
          <w:szCs w:val="22"/>
          <w:u w:val="single"/>
        </w:rPr>
        <w:t>https://www.fcc.gov/about-fcc/advisory-committees/communications-security-reliability-and-interoperability-council</w:t>
      </w:r>
      <w:r w:rsidRPr="00FD75B0">
        <w:rPr>
          <w:rFonts w:eastAsiaTheme="minorHAnsi"/>
          <w:snapToGrid/>
          <w:kern w:val="0"/>
          <w:szCs w:val="22"/>
        </w:rPr>
        <w:t>.  You may also contact Suzon Cameron, DFO</w:t>
      </w:r>
      <w:r w:rsidRPr="00FD75B0" w:rsidR="00323926">
        <w:rPr>
          <w:rFonts w:eastAsiaTheme="minorHAnsi"/>
          <w:snapToGrid/>
          <w:kern w:val="0"/>
          <w:szCs w:val="22"/>
        </w:rPr>
        <w:t xml:space="preserve">, </w:t>
      </w:r>
      <w:r w:rsidRPr="00FD75B0">
        <w:rPr>
          <w:rFonts w:eastAsiaTheme="minorHAnsi"/>
          <w:snapToGrid/>
          <w:kern w:val="0"/>
          <w:szCs w:val="22"/>
        </w:rPr>
        <w:t xml:space="preserve">CSRIC </w:t>
      </w:r>
      <w:r w:rsidR="00054538">
        <w:rPr>
          <w:rFonts w:eastAsiaTheme="minorHAnsi"/>
          <w:snapToGrid/>
          <w:kern w:val="0"/>
          <w:szCs w:val="22"/>
        </w:rPr>
        <w:t>X</w:t>
      </w:r>
      <w:r w:rsidRPr="00FD75B0">
        <w:rPr>
          <w:rFonts w:eastAsiaTheme="minorHAnsi"/>
          <w:snapToGrid/>
          <w:kern w:val="0"/>
          <w:szCs w:val="22"/>
        </w:rPr>
        <w:t>, at (202) 418-1916</w:t>
      </w:r>
      <w:r w:rsidR="004614B2">
        <w:rPr>
          <w:rFonts w:eastAsiaTheme="minorHAnsi"/>
          <w:snapToGrid/>
          <w:kern w:val="0"/>
          <w:szCs w:val="22"/>
        </w:rPr>
        <w:t>,</w:t>
      </w:r>
      <w:r w:rsidRPr="003C23D7">
        <w:rPr>
          <w:rFonts w:eastAsiaTheme="minorHAnsi"/>
          <w:snapToGrid/>
          <w:kern w:val="0"/>
          <w:szCs w:val="22"/>
        </w:rPr>
        <w:t xml:space="preserve"> or</w:t>
      </w:r>
      <w:r w:rsidRPr="00FD75B0">
        <w:rPr>
          <w:rFonts w:eastAsiaTheme="minorHAnsi"/>
          <w:snapToGrid/>
          <w:kern w:val="0"/>
          <w:szCs w:val="22"/>
        </w:rPr>
        <w:t xml:space="preserve"> via the CSRIC e-mail account at </w:t>
      </w:r>
      <w:hyperlink r:id="rId6" w:history="1">
        <w:r w:rsidRPr="00FD75B0">
          <w:rPr>
            <w:rFonts w:eastAsiaTheme="minorHAnsi"/>
            <w:snapToGrid/>
            <w:color w:val="0000FF"/>
            <w:kern w:val="0"/>
            <w:szCs w:val="22"/>
            <w:u w:val="single"/>
          </w:rPr>
          <w:t>CSRIC@fcc.gov</w:t>
        </w:r>
      </w:hyperlink>
      <w:r w:rsidRPr="00CA7A9F">
        <w:rPr>
          <w:rFonts w:eastAsiaTheme="minorHAnsi"/>
          <w:snapToGrid/>
          <w:kern w:val="0"/>
          <w:szCs w:val="22"/>
        </w:rPr>
        <w:t>.</w:t>
      </w:r>
    </w:p>
    <w:p w:rsidR="00B36037" w:rsidRPr="004614B2" w:rsidP="004614B2" w14:paraId="71BD72E6" w14:textId="23E3C187">
      <w:pPr>
        <w:widowControl/>
        <w:jc w:val="center"/>
        <w:rPr>
          <w:rFonts w:eastAsiaTheme="minorHAnsi"/>
          <w:b/>
          <w:bCs/>
          <w:snapToGrid/>
          <w:kern w:val="2"/>
          <w:szCs w:val="22"/>
        </w:rPr>
      </w:pPr>
      <w:r w:rsidRPr="00FD75B0">
        <w:rPr>
          <w:rFonts w:eastAsiaTheme="minorHAnsi"/>
          <w:b/>
          <w:bCs/>
          <w:snapToGrid/>
          <w:kern w:val="2"/>
          <w:szCs w:val="22"/>
        </w:rPr>
        <w:t>-FCC-</w:t>
      </w:r>
      <w:bookmarkEnd w:id="0"/>
    </w:p>
    <w:sectPr w:rsidSect="00983290">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1440" w:left="1440" w:header="63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C0032" w14:paraId="247DF835" w14:textId="77777777">
      <w:r>
        <w:separator/>
      </w:r>
    </w:p>
  </w:endnote>
  <w:endnote w:type="continuationSeparator" w:id="1">
    <w:p w:rsidR="00FC0032" w14:paraId="35D42BF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7E21EE5D"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76C24F0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525DB6E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66B56FA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C0032" w14:paraId="1E01E7E2" w14:textId="77777777">
      <w:r>
        <w:separator/>
      </w:r>
    </w:p>
  </w:footnote>
  <w:footnote w:type="continuationSeparator" w:id="1">
    <w:p w:rsidR="00FC0032" w14:paraId="34553D0F" w14:textId="77777777">
      <w:pPr>
        <w:rPr>
          <w:sz w:val="20"/>
        </w:rPr>
      </w:pPr>
      <w:r>
        <w:rPr>
          <w:sz w:val="20"/>
        </w:rPr>
        <w:t xml:space="preserve">(Continued from previous page)  </w:t>
      </w:r>
      <w:r>
        <w:rPr>
          <w:sz w:val="20"/>
        </w:rPr>
        <w:separator/>
      </w:r>
    </w:p>
  </w:footnote>
  <w:footnote w:type="continuationNotice" w:id="2">
    <w:p w:rsidR="00FC0032" w:rsidP="00910F12" w14:paraId="32A7E06E" w14:textId="77777777">
      <w:pPr>
        <w:jc w:val="right"/>
        <w:rPr>
          <w:sz w:val="20"/>
        </w:rPr>
      </w:pPr>
      <w:r>
        <w:rPr>
          <w:sz w:val="20"/>
        </w:rPr>
        <w:t>(continued….)</w:t>
      </w:r>
    </w:p>
  </w:footnote>
  <w:footnote w:id="3">
    <w:p w:rsidR="00526E7A" w:rsidRPr="00960E7B" w:rsidP="00526E7A" w14:paraId="39B5012A" w14:textId="43DE915B">
      <w:pPr>
        <w:spacing w:after="120"/>
        <w:rPr>
          <w:sz w:val="20"/>
        </w:rPr>
      </w:pPr>
      <w:r w:rsidRPr="00960E7B">
        <w:rPr>
          <w:sz w:val="20"/>
          <w:vertAlign w:val="superscript"/>
        </w:rPr>
        <w:footnoteRef/>
      </w:r>
      <w:r w:rsidRPr="00960E7B">
        <w:rPr>
          <w:sz w:val="20"/>
        </w:rPr>
        <w:t xml:space="preserve">  5 U.S.C. § 10</w:t>
      </w:r>
      <w:r w:rsidR="001C4017">
        <w:rPr>
          <w:sz w:val="20"/>
        </w:rPr>
        <w:t>.</w:t>
      </w:r>
    </w:p>
  </w:footnote>
  <w:footnote w:id="4">
    <w:p w:rsidR="00121514" w14:paraId="72B46A48" w14:textId="4268817F">
      <w:pPr>
        <w:pStyle w:val="FootnoteText"/>
      </w:pPr>
      <w:r>
        <w:rPr>
          <w:rStyle w:val="FootnoteReference"/>
        </w:rPr>
        <w:footnoteRef/>
      </w:r>
      <w:r>
        <w:t xml:space="preserve"> </w:t>
      </w:r>
      <w:r w:rsidRPr="00FD75B0">
        <w:rPr>
          <w:rFonts w:eastAsiaTheme="minorHAnsi"/>
          <w:szCs w:val="22"/>
        </w:rPr>
        <w:t xml:space="preserve">18 U.S.C. § 203 </w:t>
      </w:r>
      <w:r w:rsidRPr="00FD75B0">
        <w:rPr>
          <w:rFonts w:eastAsiaTheme="minorHAnsi"/>
          <w:i/>
          <w:iCs/>
          <w:szCs w:val="22"/>
        </w:rPr>
        <w:t>et seq.</w:t>
      </w:r>
    </w:p>
  </w:footnote>
  <w:footnote w:id="5">
    <w:p w:rsidR="00676DE3" w14:paraId="01A8F868" w14:textId="51948699">
      <w:pPr>
        <w:pStyle w:val="FootnoteText"/>
      </w:pPr>
      <w:r>
        <w:rPr>
          <w:rStyle w:val="FootnoteReference"/>
        </w:rPr>
        <w:footnoteRef/>
      </w:r>
      <w:r>
        <w:t xml:space="preserve"> </w:t>
      </w:r>
      <w:r w:rsidRPr="00FD75B0">
        <w:rPr>
          <w:rFonts w:eastAsiaTheme="minorHAnsi"/>
          <w:szCs w:val="22"/>
        </w:rPr>
        <w:t xml:space="preserve">5 CFR </w:t>
      </w:r>
      <w:r>
        <w:rPr>
          <w:rFonts w:eastAsiaTheme="minorHAnsi"/>
          <w:szCs w:val="22"/>
        </w:rPr>
        <w:t>p</w:t>
      </w:r>
      <w:r w:rsidRPr="00FD75B0">
        <w:rPr>
          <w:rFonts w:eastAsiaTheme="minorHAnsi"/>
          <w:szCs w:val="22"/>
        </w:rPr>
        <w:t>art 2635</w:t>
      </w:r>
      <w:r>
        <w:rPr>
          <w:rFonts w:eastAsiaTheme="minorHAnsi"/>
          <w:szCs w:val="22"/>
        </w:rPr>
        <w:t>.</w:t>
      </w:r>
    </w:p>
  </w:footnote>
  <w:footnote w:id="6">
    <w:p w:rsidR="00676DE3" w14:paraId="0A6072EA" w14:textId="1CF4A58F">
      <w:pPr>
        <w:pStyle w:val="FootnoteText"/>
      </w:pPr>
      <w:r>
        <w:rPr>
          <w:rStyle w:val="FootnoteReference"/>
        </w:rPr>
        <w:footnoteRef/>
      </w:r>
      <w:r>
        <w:t xml:space="preserve"> </w:t>
      </w:r>
      <w:r w:rsidRPr="00FD75B0">
        <w:rPr>
          <w:rFonts w:eastAsiaTheme="minorHAnsi"/>
          <w:szCs w:val="22"/>
        </w:rPr>
        <w:t>47 U.S.C. § 154(b)</w:t>
      </w:r>
      <w:r>
        <w:rPr>
          <w:rFonts w:eastAsiaTheme="minorHAnsi"/>
          <w:szCs w:val="22"/>
        </w:rPr>
        <w:t xml:space="preserve">; </w:t>
      </w:r>
      <w:r w:rsidRPr="00FD75B0">
        <w:rPr>
          <w:rFonts w:eastAsiaTheme="minorHAnsi"/>
          <w:szCs w:val="22"/>
        </w:rPr>
        <w:t xml:space="preserve">47 CFR </w:t>
      </w:r>
      <w:r>
        <w:rPr>
          <w:rFonts w:eastAsiaTheme="minorHAnsi"/>
          <w:szCs w:val="22"/>
        </w:rPr>
        <w:t>p</w:t>
      </w:r>
      <w:r w:rsidRPr="00FD75B0">
        <w:rPr>
          <w:rFonts w:eastAsiaTheme="minorHAnsi"/>
          <w:szCs w:val="22"/>
        </w:rPr>
        <w:t>art 19</w:t>
      </w:r>
      <w:r>
        <w:rPr>
          <w:rFonts w:eastAsiaTheme="minorHAnsi"/>
          <w:szCs w:val="22"/>
        </w:rPr>
        <w:t>;</w:t>
      </w:r>
      <w:r w:rsidRPr="00FD75B0">
        <w:rPr>
          <w:rFonts w:eastAsiaTheme="minorHAnsi"/>
          <w:szCs w:val="22"/>
        </w:rPr>
        <w:t xml:space="preserve"> 5 CFR </w:t>
      </w:r>
      <w:r>
        <w:rPr>
          <w:rFonts w:eastAsiaTheme="minorHAnsi"/>
          <w:szCs w:val="22"/>
        </w:rPr>
        <w:t>p</w:t>
      </w:r>
      <w:r w:rsidRPr="00FD75B0">
        <w:rPr>
          <w:rFonts w:eastAsiaTheme="minorHAnsi"/>
          <w:szCs w:val="22"/>
        </w:rPr>
        <w:t>arts 3901 and 3902</w:t>
      </w:r>
      <w:r>
        <w:rPr>
          <w:rFonts w:eastAsiaTheme="minorHAnsi"/>
          <w:szCs w:val="22"/>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E90DF7" w:rsidP="009838BC" w14:paraId="7CA81DA9" w14:textId="736F5CDE">
    <w:pPr>
      <w:tabs>
        <w:tab w:val="center" w:pos="4680"/>
        <w:tab w:val="right" w:pos="9360"/>
      </w:tabs>
      <w:rPr>
        <w:color w:val="EE0000"/>
      </w:rPr>
    </w:pPr>
    <w:r w:rsidRPr="009838BC">
      <w:rPr>
        <w:b/>
      </w:rPr>
      <w:tab/>
      <w:t>Federal Communications Commission</w:t>
    </w:r>
    <w:r w:rsidRPr="009838BC">
      <w:rPr>
        <w:b/>
      </w:rPr>
      <w:tab/>
    </w:r>
    <w:r w:rsidRPr="001207CF" w:rsidR="009C6E59">
      <w:rPr>
        <w:b/>
      </w:rPr>
      <w:t xml:space="preserve">DA </w:t>
    </w:r>
    <w:r w:rsidRPr="001207CF" w:rsidR="00E90DF7">
      <w:rPr>
        <w:b/>
      </w:rPr>
      <w:t>26-</w:t>
    </w:r>
    <w:r w:rsidRPr="001207CF" w:rsidR="001207CF">
      <w:rPr>
        <w:b/>
      </w:rPr>
      <w:t>463</w:t>
    </w:r>
  </w:p>
  <w:p w:rsidR="009838BC" w:rsidRPr="00B512D6" w:rsidP="00B512D6" w14:paraId="5886CBD0" w14:textId="7C9FBDC0">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602353621" name="Rectangle 1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783A86E" w14:textId="22B8104A">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979121508"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DE0AB8" w:rsidP="00DE0AB8" w14:paraId="757DEBDC" w14:textId="77777777">
                    <w:pPr>
                      <w:rPr>
                        <w:rFonts w:ascii="Arial" w:hAnsi="Arial"/>
                        <w:b/>
                        <w:snapToGrid/>
                      </w:rPr>
                    </w:pPr>
                    <w:r>
                      <w:rPr>
                        <w:rFonts w:ascii="Arial" w:hAnsi="Arial"/>
                        <w:b/>
                      </w:rPr>
                      <w:t>Federal Communications Commission</w:t>
                    </w:r>
                  </w:p>
                  <w:p w:rsidR="00DE0AB8" w:rsidP="00DE0AB8" w14:paraId="7ACE43A4" w14:textId="77777777">
                    <w:pPr>
                      <w:rPr>
                        <w:rFonts w:ascii="Arial" w:hAnsi="Arial"/>
                        <w:b/>
                      </w:rPr>
                    </w:pPr>
                    <w:r>
                      <w:rPr>
                        <w:rFonts w:ascii="Arial" w:hAnsi="Arial"/>
                        <w:b/>
                      </w:rPr>
                      <w:t>45 L Street NE</w:t>
                    </w:r>
                  </w:p>
                  <w:p w:rsidR="009838BC" w:rsidP="00DE0AB8" w14:paraId="5605D9FF" w14:textId="77777777">
                    <w:pPr>
                      <w:rPr>
                        <w:rFonts w:ascii="Arial" w:hAnsi="Arial"/>
                        <w:sz w:val="24"/>
                      </w:rPr>
                    </w:pPr>
                    <w:r>
                      <w:rPr>
                        <w:rFonts w:ascii="Arial" w:hAnsi="Arial"/>
                        <w:b/>
                      </w:rPr>
                      <w:t>Washington, DC 20554</w:t>
                    </w:r>
                  </w:p>
                </w:txbxContent>
              </v:textbox>
              <w10:wrap anchorx="margin"/>
            </v:shape>
          </w:pict>
        </mc:Fallback>
      </mc:AlternateContent>
    </w:r>
    <w:r w:rsidR="00036B67">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CC4BBB">
      <w:rPr>
        <w:rFonts w:ascii="Arial" w:hAnsi="Arial" w:cs="Arial"/>
        <w:b/>
        <w:sz w:val="96"/>
      </w:rPr>
      <w:t>PUBLIC NOTICE</w:t>
    </w:r>
  </w:p>
  <w:p w:rsidR="009838BC" w:rsidRPr="00357D50" w:rsidP="009838BC" w14:paraId="20E15A81" w14:textId="09381268">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40552449" name="Straight Connector 7"/>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id="Straight Connector 7"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38146717" name="Text Box 5"/>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5"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546DC444" w14:textId="77777777">
                    <w:pPr>
                      <w:spacing w:before="40"/>
                      <w:jc w:val="right"/>
                      <w:rPr>
                        <w:rFonts w:ascii="Arial" w:hAnsi="Arial"/>
                        <w:b/>
                        <w:sz w:val="16"/>
                      </w:rPr>
                    </w:pPr>
                    <w:r>
                      <w:rPr>
                        <w:rFonts w:ascii="Arial" w:hAnsi="Arial"/>
                        <w:b/>
                        <w:sz w:val="16"/>
                      </w:rPr>
                      <w:t>News Media Information 202 / 418-0500</w:t>
                    </w:r>
                  </w:p>
                  <w:p w:rsidR="009838BC" w:rsidP="009838BC" w14:paraId="120F4DFB"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702F5186" w14:textId="77777777">
                    <w:pPr>
                      <w:jc w:val="right"/>
                    </w:pPr>
                    <w:r>
                      <w:rPr>
                        <w:rFonts w:ascii="Arial" w:hAnsi="Arial"/>
                        <w:b/>
                        <w:sz w:val="16"/>
                      </w:rPr>
                      <w:t>TTY: 1-888-835-5322</w:t>
                    </w:r>
                  </w:p>
                </w:txbxContent>
              </v:textbox>
            </v:shape>
          </w:pict>
        </mc:Fallback>
      </mc:AlternateContent>
    </w:r>
  </w:p>
  <w:p w:rsidR="006F7393" w:rsidRPr="009838BC" w:rsidP="009838BC" w14:paraId="0059D8D7"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7D32E2D"/>
    <w:multiLevelType w:val="hybridMultilevel"/>
    <w:tmpl w:val="A044D2C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0911F79"/>
    <w:multiLevelType w:val="hybridMultilevel"/>
    <w:tmpl w:val="6FCC5EF0"/>
    <w:lvl w:ilvl="0">
      <w:start w:val="1"/>
      <w:numFmt w:val="bullet"/>
      <w:lvlText w:val=""/>
      <w:lvlJc w:val="left"/>
      <w:pPr>
        <w:ind w:left="720" w:hanging="360"/>
      </w:pPr>
      <w:rPr>
        <w:rFonts w:ascii="Symbol" w:hAnsi="Symbol" w:hint="default"/>
        <w:i w:val="0"/>
        <w:i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484215"/>
    <w:multiLevelType w:val="hybridMultilevel"/>
    <w:tmpl w:val="9C8E6978"/>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0E0428B"/>
    <w:multiLevelType w:val="hybridMultilevel"/>
    <w:tmpl w:val="1838A2A6"/>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34462B51"/>
    <w:multiLevelType w:val="hybridMultilevel"/>
    <w:tmpl w:val="E7DED29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9">
    <w:nsid w:val="35EF5DC0"/>
    <w:multiLevelType w:val="hybridMultilevel"/>
    <w:tmpl w:val="5D7A9050"/>
    <w:lvl w:ilvl="0">
      <w:start w:val="1"/>
      <w:numFmt w:val="decimal"/>
      <w:lvlText w:val="%1."/>
      <w:lvlJc w:val="left"/>
      <w:pPr>
        <w:ind w:left="720" w:hanging="360"/>
      </w:pPr>
      <w:rPr>
        <w:i w:val="0"/>
        <w:i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3C5A181E"/>
    <w:multiLevelType w:val="hybridMultilevel"/>
    <w:tmpl w:val="FEAE1D30"/>
    <w:lvl w:ilvl="0">
      <w:start w:val="0"/>
      <w:numFmt w:val="bullet"/>
      <w:lvlText w:val="•"/>
      <w:lvlJc w:val="left"/>
      <w:pPr>
        <w:ind w:left="1440" w:hanging="72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4290B1F5"/>
    <w:multiLevelType w:val="hybrid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nsid w:val="47845E66"/>
    <w:multiLevelType w:val="hybridMultilevel"/>
    <w:tmpl w:val="72CA45B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3">
    <w:nsid w:val="4AFA16AD"/>
    <w:multiLevelType w:val="hybridMultilevel"/>
    <w:tmpl w:val="1E54054A"/>
    <w:lvl w:ilvl="0">
      <w:start w:val="1"/>
      <w:numFmt w:val="bullet"/>
      <w:lvlText w:val=""/>
      <w:lvlJc w:val="left"/>
      <w:pPr>
        <w:ind w:left="3600" w:hanging="360"/>
      </w:pPr>
      <w:rPr>
        <w:rFonts w:ascii="Symbol" w:hAnsi="Symbol" w:hint="default"/>
      </w:rPr>
    </w:lvl>
    <w:lvl w:ilvl="1" w:tentative="1">
      <w:start w:val="1"/>
      <w:numFmt w:val="bullet"/>
      <w:lvlText w:val="o"/>
      <w:lvlJc w:val="left"/>
      <w:pPr>
        <w:ind w:left="4320" w:hanging="360"/>
      </w:pPr>
      <w:rPr>
        <w:rFonts w:ascii="Courier New" w:hAnsi="Courier New" w:cs="Courier New" w:hint="default"/>
      </w:rPr>
    </w:lvl>
    <w:lvl w:ilvl="2" w:tentative="1">
      <w:start w:val="1"/>
      <w:numFmt w:val="bullet"/>
      <w:lvlText w:val=""/>
      <w:lvlJc w:val="left"/>
      <w:pPr>
        <w:ind w:left="5040" w:hanging="360"/>
      </w:pPr>
      <w:rPr>
        <w:rFonts w:ascii="Wingdings" w:hAnsi="Wingdings" w:hint="default"/>
      </w:rPr>
    </w:lvl>
    <w:lvl w:ilvl="3" w:tentative="1">
      <w:start w:val="1"/>
      <w:numFmt w:val="bullet"/>
      <w:lvlText w:val=""/>
      <w:lvlJc w:val="left"/>
      <w:pPr>
        <w:ind w:left="5760" w:hanging="360"/>
      </w:pPr>
      <w:rPr>
        <w:rFonts w:ascii="Symbol" w:hAnsi="Symbol" w:hint="default"/>
      </w:rPr>
    </w:lvl>
    <w:lvl w:ilvl="4" w:tentative="1">
      <w:start w:val="1"/>
      <w:numFmt w:val="bullet"/>
      <w:lvlText w:val="o"/>
      <w:lvlJc w:val="left"/>
      <w:pPr>
        <w:ind w:left="6480" w:hanging="360"/>
      </w:pPr>
      <w:rPr>
        <w:rFonts w:ascii="Courier New" w:hAnsi="Courier New" w:cs="Courier New" w:hint="default"/>
      </w:rPr>
    </w:lvl>
    <w:lvl w:ilvl="5" w:tentative="1">
      <w:start w:val="1"/>
      <w:numFmt w:val="bullet"/>
      <w:lvlText w:val=""/>
      <w:lvlJc w:val="left"/>
      <w:pPr>
        <w:ind w:left="7200" w:hanging="360"/>
      </w:pPr>
      <w:rPr>
        <w:rFonts w:ascii="Wingdings" w:hAnsi="Wingdings" w:hint="default"/>
      </w:rPr>
    </w:lvl>
    <w:lvl w:ilvl="6" w:tentative="1">
      <w:start w:val="1"/>
      <w:numFmt w:val="bullet"/>
      <w:lvlText w:val=""/>
      <w:lvlJc w:val="left"/>
      <w:pPr>
        <w:ind w:left="7920" w:hanging="360"/>
      </w:pPr>
      <w:rPr>
        <w:rFonts w:ascii="Symbol" w:hAnsi="Symbol" w:hint="default"/>
      </w:rPr>
    </w:lvl>
    <w:lvl w:ilvl="7" w:tentative="1">
      <w:start w:val="1"/>
      <w:numFmt w:val="bullet"/>
      <w:lvlText w:val="o"/>
      <w:lvlJc w:val="left"/>
      <w:pPr>
        <w:ind w:left="8640" w:hanging="360"/>
      </w:pPr>
      <w:rPr>
        <w:rFonts w:ascii="Courier New" w:hAnsi="Courier New" w:cs="Courier New" w:hint="default"/>
      </w:rPr>
    </w:lvl>
    <w:lvl w:ilvl="8" w:tentative="1">
      <w:start w:val="1"/>
      <w:numFmt w:val="bullet"/>
      <w:lvlText w:val=""/>
      <w:lvlJc w:val="left"/>
      <w:pPr>
        <w:ind w:left="9360" w:hanging="360"/>
      </w:pPr>
      <w:rPr>
        <w:rFonts w:ascii="Wingdings" w:hAnsi="Wingdings" w:hint="default"/>
      </w:rPr>
    </w:lvl>
  </w:abstractNum>
  <w:abstractNum w:abstractNumId="1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6">
    <w:nsid w:val="66D0139E"/>
    <w:multiLevelType w:val="hybridMultilevel"/>
    <w:tmpl w:val="A0FA008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nsid w:val="722261B7"/>
    <w:multiLevelType w:val="hybridMultilevel"/>
    <w:tmpl w:val="ED5A37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79D77A50"/>
    <w:multiLevelType w:val="hybridMultilevel"/>
    <w:tmpl w:val="39EA12C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503135346">
    <w:abstractNumId w:val="3"/>
  </w:num>
  <w:num w:numId="2" w16cid:durableId="1321537622">
    <w:abstractNumId w:val="15"/>
  </w:num>
  <w:num w:numId="3" w16cid:durableId="1467771821">
    <w:abstractNumId w:val="6"/>
  </w:num>
  <w:num w:numId="4" w16cid:durableId="410321469">
    <w:abstractNumId w:val="14"/>
  </w:num>
  <w:num w:numId="5" w16cid:durableId="997226171">
    <w:abstractNumId w:val="4"/>
  </w:num>
  <w:num w:numId="6" w16cid:durableId="1227491828">
    <w:abstractNumId w:val="0"/>
  </w:num>
  <w:num w:numId="7" w16cid:durableId="1698576353">
    <w:abstractNumId w:val="16"/>
  </w:num>
  <w:num w:numId="8" w16cid:durableId="575822386">
    <w:abstractNumId w:val="18"/>
  </w:num>
  <w:num w:numId="9" w16cid:durableId="1256279540">
    <w:abstractNumId w:val="8"/>
  </w:num>
  <w:num w:numId="10" w16cid:durableId="937249048">
    <w:abstractNumId w:val="12"/>
  </w:num>
  <w:num w:numId="11" w16cid:durableId="147792831">
    <w:abstractNumId w:val="11"/>
  </w:num>
  <w:num w:numId="12" w16cid:durableId="780420149">
    <w:abstractNumId w:val="13"/>
  </w:num>
  <w:num w:numId="13" w16cid:durableId="1928272023">
    <w:abstractNumId w:val="10"/>
  </w:num>
  <w:num w:numId="14" w16cid:durableId="147719813">
    <w:abstractNumId w:val="5"/>
  </w:num>
  <w:num w:numId="15" w16cid:durableId="1471049159">
    <w:abstractNumId w:val="17"/>
  </w:num>
  <w:num w:numId="16" w16cid:durableId="1670136930">
    <w:abstractNumId w:val="7"/>
  </w:num>
  <w:num w:numId="17" w16cid:durableId="1939827690">
    <w:abstractNumId w:val="9"/>
  </w:num>
  <w:num w:numId="18" w16cid:durableId="376853019">
    <w:abstractNumId w:val="2"/>
  </w:num>
  <w:num w:numId="19" w16cid:durableId="8073586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360"/>
  <w:hyphenationZone w:val="950"/>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59"/>
    <w:rsid w:val="00003E52"/>
    <w:rsid w:val="000072CE"/>
    <w:rsid w:val="00013A8B"/>
    <w:rsid w:val="00021445"/>
    <w:rsid w:val="00034BC9"/>
    <w:rsid w:val="00036039"/>
    <w:rsid w:val="000368E2"/>
    <w:rsid w:val="00036B67"/>
    <w:rsid w:val="00037F90"/>
    <w:rsid w:val="00054538"/>
    <w:rsid w:val="000578FC"/>
    <w:rsid w:val="0006680B"/>
    <w:rsid w:val="000705C5"/>
    <w:rsid w:val="00085159"/>
    <w:rsid w:val="000875BF"/>
    <w:rsid w:val="00096D8C"/>
    <w:rsid w:val="000A2289"/>
    <w:rsid w:val="000A6B34"/>
    <w:rsid w:val="000C0B65"/>
    <w:rsid w:val="000C2452"/>
    <w:rsid w:val="000D2B52"/>
    <w:rsid w:val="000D3377"/>
    <w:rsid w:val="000E3D42"/>
    <w:rsid w:val="000E5884"/>
    <w:rsid w:val="00114ADF"/>
    <w:rsid w:val="001207CF"/>
    <w:rsid w:val="00121514"/>
    <w:rsid w:val="00122BD5"/>
    <w:rsid w:val="00126FD9"/>
    <w:rsid w:val="00130DF0"/>
    <w:rsid w:val="001349A1"/>
    <w:rsid w:val="0014645E"/>
    <w:rsid w:val="00160F2E"/>
    <w:rsid w:val="00167551"/>
    <w:rsid w:val="001979D9"/>
    <w:rsid w:val="001A3321"/>
    <w:rsid w:val="001A6B7F"/>
    <w:rsid w:val="001B4DEC"/>
    <w:rsid w:val="001C2BD1"/>
    <w:rsid w:val="001C4017"/>
    <w:rsid w:val="001D6BCF"/>
    <w:rsid w:val="001E01CA"/>
    <w:rsid w:val="001E1DC9"/>
    <w:rsid w:val="002060D9"/>
    <w:rsid w:val="00213138"/>
    <w:rsid w:val="00226822"/>
    <w:rsid w:val="00232C4B"/>
    <w:rsid w:val="00233835"/>
    <w:rsid w:val="00233DAD"/>
    <w:rsid w:val="00260594"/>
    <w:rsid w:val="00263580"/>
    <w:rsid w:val="00285017"/>
    <w:rsid w:val="0028542E"/>
    <w:rsid w:val="002911C8"/>
    <w:rsid w:val="00292E4C"/>
    <w:rsid w:val="002A2D2E"/>
    <w:rsid w:val="002A7B9C"/>
    <w:rsid w:val="002B0BEB"/>
    <w:rsid w:val="002B332D"/>
    <w:rsid w:val="002E06DD"/>
    <w:rsid w:val="002F55BE"/>
    <w:rsid w:val="00302487"/>
    <w:rsid w:val="00323926"/>
    <w:rsid w:val="00332224"/>
    <w:rsid w:val="00332294"/>
    <w:rsid w:val="00334501"/>
    <w:rsid w:val="003348E6"/>
    <w:rsid w:val="00343749"/>
    <w:rsid w:val="00351ECF"/>
    <w:rsid w:val="00355E31"/>
    <w:rsid w:val="00357D50"/>
    <w:rsid w:val="00371A9F"/>
    <w:rsid w:val="0038577A"/>
    <w:rsid w:val="00386C41"/>
    <w:rsid w:val="003925DC"/>
    <w:rsid w:val="003966F2"/>
    <w:rsid w:val="003A29BF"/>
    <w:rsid w:val="003B0550"/>
    <w:rsid w:val="003B4585"/>
    <w:rsid w:val="003B694F"/>
    <w:rsid w:val="003C0927"/>
    <w:rsid w:val="003C23D7"/>
    <w:rsid w:val="003D3855"/>
    <w:rsid w:val="003E1CE9"/>
    <w:rsid w:val="003F171C"/>
    <w:rsid w:val="00401DE4"/>
    <w:rsid w:val="00412FC5"/>
    <w:rsid w:val="00421C14"/>
    <w:rsid w:val="00422276"/>
    <w:rsid w:val="004242F1"/>
    <w:rsid w:val="00437075"/>
    <w:rsid w:val="0044007C"/>
    <w:rsid w:val="00445A00"/>
    <w:rsid w:val="00451B0F"/>
    <w:rsid w:val="0046125F"/>
    <w:rsid w:val="004614B2"/>
    <w:rsid w:val="00470FDA"/>
    <w:rsid w:val="00480E89"/>
    <w:rsid w:val="00481638"/>
    <w:rsid w:val="00482C51"/>
    <w:rsid w:val="00484E6F"/>
    <w:rsid w:val="00487524"/>
    <w:rsid w:val="00496106"/>
    <w:rsid w:val="004A46E8"/>
    <w:rsid w:val="004A52BB"/>
    <w:rsid w:val="004A5958"/>
    <w:rsid w:val="004C12D0"/>
    <w:rsid w:val="004C2EE3"/>
    <w:rsid w:val="004C52AF"/>
    <w:rsid w:val="004D2C34"/>
    <w:rsid w:val="004E13C2"/>
    <w:rsid w:val="004E2724"/>
    <w:rsid w:val="004E4A22"/>
    <w:rsid w:val="004F3C9F"/>
    <w:rsid w:val="004F65FE"/>
    <w:rsid w:val="004F761E"/>
    <w:rsid w:val="005038E4"/>
    <w:rsid w:val="00505EAC"/>
    <w:rsid w:val="00510B67"/>
    <w:rsid w:val="00511968"/>
    <w:rsid w:val="005220D9"/>
    <w:rsid w:val="005255EF"/>
    <w:rsid w:val="00526E7A"/>
    <w:rsid w:val="00534F52"/>
    <w:rsid w:val="00537597"/>
    <w:rsid w:val="0055614C"/>
    <w:rsid w:val="005815EE"/>
    <w:rsid w:val="005975F5"/>
    <w:rsid w:val="005976E6"/>
    <w:rsid w:val="005A01ED"/>
    <w:rsid w:val="005C3455"/>
    <w:rsid w:val="005C76A5"/>
    <w:rsid w:val="005D5506"/>
    <w:rsid w:val="005E15E3"/>
    <w:rsid w:val="00602CA1"/>
    <w:rsid w:val="00607BA5"/>
    <w:rsid w:val="00614B7F"/>
    <w:rsid w:val="006262D4"/>
    <w:rsid w:val="00626EB6"/>
    <w:rsid w:val="006353A3"/>
    <w:rsid w:val="00641D1B"/>
    <w:rsid w:val="00653FC5"/>
    <w:rsid w:val="00654AF5"/>
    <w:rsid w:val="00655032"/>
    <w:rsid w:val="00655D03"/>
    <w:rsid w:val="00676DE3"/>
    <w:rsid w:val="00683F84"/>
    <w:rsid w:val="006A6A81"/>
    <w:rsid w:val="006C726A"/>
    <w:rsid w:val="006D1990"/>
    <w:rsid w:val="006D4942"/>
    <w:rsid w:val="006D5F0E"/>
    <w:rsid w:val="006E1D36"/>
    <w:rsid w:val="006E26AF"/>
    <w:rsid w:val="006E32A2"/>
    <w:rsid w:val="006F7393"/>
    <w:rsid w:val="0070224F"/>
    <w:rsid w:val="007115F7"/>
    <w:rsid w:val="00713816"/>
    <w:rsid w:val="007167B4"/>
    <w:rsid w:val="00722979"/>
    <w:rsid w:val="00727A72"/>
    <w:rsid w:val="00743C7A"/>
    <w:rsid w:val="00744C23"/>
    <w:rsid w:val="00752BD5"/>
    <w:rsid w:val="0076194E"/>
    <w:rsid w:val="00771F19"/>
    <w:rsid w:val="00774D83"/>
    <w:rsid w:val="007769F9"/>
    <w:rsid w:val="00776E37"/>
    <w:rsid w:val="00785689"/>
    <w:rsid w:val="007951C4"/>
    <w:rsid w:val="0079532B"/>
    <w:rsid w:val="0079754B"/>
    <w:rsid w:val="007A1E6D"/>
    <w:rsid w:val="007A333B"/>
    <w:rsid w:val="007D1607"/>
    <w:rsid w:val="007E085B"/>
    <w:rsid w:val="007E7DEB"/>
    <w:rsid w:val="007F3106"/>
    <w:rsid w:val="007F5E94"/>
    <w:rsid w:val="007F782E"/>
    <w:rsid w:val="00805435"/>
    <w:rsid w:val="00806077"/>
    <w:rsid w:val="00817A82"/>
    <w:rsid w:val="00820C06"/>
    <w:rsid w:val="00822CE0"/>
    <w:rsid w:val="0082522F"/>
    <w:rsid w:val="00833270"/>
    <w:rsid w:val="00837C62"/>
    <w:rsid w:val="00841AB1"/>
    <w:rsid w:val="00843D44"/>
    <w:rsid w:val="00874FC7"/>
    <w:rsid w:val="008775CA"/>
    <w:rsid w:val="00895CE9"/>
    <w:rsid w:val="008A76D0"/>
    <w:rsid w:val="008C0880"/>
    <w:rsid w:val="008C21DF"/>
    <w:rsid w:val="008C22FD"/>
    <w:rsid w:val="008D420F"/>
    <w:rsid w:val="008E05BC"/>
    <w:rsid w:val="008E63FC"/>
    <w:rsid w:val="008F5360"/>
    <w:rsid w:val="008F57E3"/>
    <w:rsid w:val="00906EC5"/>
    <w:rsid w:val="00910F12"/>
    <w:rsid w:val="00912B7E"/>
    <w:rsid w:val="00923994"/>
    <w:rsid w:val="00926503"/>
    <w:rsid w:val="009265A5"/>
    <w:rsid w:val="00930ECF"/>
    <w:rsid w:val="00935722"/>
    <w:rsid w:val="00956E9C"/>
    <w:rsid w:val="00957530"/>
    <w:rsid w:val="00960E7B"/>
    <w:rsid w:val="0096681A"/>
    <w:rsid w:val="00983290"/>
    <w:rsid w:val="009838BC"/>
    <w:rsid w:val="009A3919"/>
    <w:rsid w:val="009A404E"/>
    <w:rsid w:val="009A407B"/>
    <w:rsid w:val="009A45DA"/>
    <w:rsid w:val="009A50EA"/>
    <w:rsid w:val="009B3160"/>
    <w:rsid w:val="009C6E59"/>
    <w:rsid w:val="009C78A9"/>
    <w:rsid w:val="009E0A00"/>
    <w:rsid w:val="009F315F"/>
    <w:rsid w:val="009F79CB"/>
    <w:rsid w:val="00A0043A"/>
    <w:rsid w:val="00A01B4D"/>
    <w:rsid w:val="00A06756"/>
    <w:rsid w:val="00A07583"/>
    <w:rsid w:val="00A25051"/>
    <w:rsid w:val="00A30762"/>
    <w:rsid w:val="00A3239D"/>
    <w:rsid w:val="00A33228"/>
    <w:rsid w:val="00A45F4F"/>
    <w:rsid w:val="00A600A9"/>
    <w:rsid w:val="00A61522"/>
    <w:rsid w:val="00A65763"/>
    <w:rsid w:val="00A725DA"/>
    <w:rsid w:val="00A866AC"/>
    <w:rsid w:val="00A907E2"/>
    <w:rsid w:val="00AA0A07"/>
    <w:rsid w:val="00AA5420"/>
    <w:rsid w:val="00AA55B7"/>
    <w:rsid w:val="00AA5B9E"/>
    <w:rsid w:val="00AB2407"/>
    <w:rsid w:val="00AB3363"/>
    <w:rsid w:val="00AB53DF"/>
    <w:rsid w:val="00AD574B"/>
    <w:rsid w:val="00AE09F6"/>
    <w:rsid w:val="00AE4BA1"/>
    <w:rsid w:val="00AF5546"/>
    <w:rsid w:val="00B07E5C"/>
    <w:rsid w:val="00B11033"/>
    <w:rsid w:val="00B124C0"/>
    <w:rsid w:val="00B173DF"/>
    <w:rsid w:val="00B20363"/>
    <w:rsid w:val="00B308D3"/>
    <w:rsid w:val="00B326E3"/>
    <w:rsid w:val="00B338FC"/>
    <w:rsid w:val="00B36037"/>
    <w:rsid w:val="00B417FD"/>
    <w:rsid w:val="00B512D6"/>
    <w:rsid w:val="00B61569"/>
    <w:rsid w:val="00B651E0"/>
    <w:rsid w:val="00B70178"/>
    <w:rsid w:val="00B811F7"/>
    <w:rsid w:val="00B81F46"/>
    <w:rsid w:val="00B9133E"/>
    <w:rsid w:val="00B97BE6"/>
    <w:rsid w:val="00BA0544"/>
    <w:rsid w:val="00BA5DC6"/>
    <w:rsid w:val="00BA6196"/>
    <w:rsid w:val="00BA6E01"/>
    <w:rsid w:val="00BC6D8C"/>
    <w:rsid w:val="00BC6FE4"/>
    <w:rsid w:val="00BF4A69"/>
    <w:rsid w:val="00BF7260"/>
    <w:rsid w:val="00C02233"/>
    <w:rsid w:val="00C16AF2"/>
    <w:rsid w:val="00C31411"/>
    <w:rsid w:val="00C3142C"/>
    <w:rsid w:val="00C34006"/>
    <w:rsid w:val="00C426B1"/>
    <w:rsid w:val="00C473CF"/>
    <w:rsid w:val="00C47C5D"/>
    <w:rsid w:val="00C52A80"/>
    <w:rsid w:val="00C63918"/>
    <w:rsid w:val="00C66E3C"/>
    <w:rsid w:val="00C71E8A"/>
    <w:rsid w:val="00C82B6B"/>
    <w:rsid w:val="00C90D6A"/>
    <w:rsid w:val="00C9489D"/>
    <w:rsid w:val="00CA7A9F"/>
    <w:rsid w:val="00CB1E8C"/>
    <w:rsid w:val="00CB38F4"/>
    <w:rsid w:val="00CC1A3B"/>
    <w:rsid w:val="00CC4BBB"/>
    <w:rsid w:val="00CC72B6"/>
    <w:rsid w:val="00CE3B4D"/>
    <w:rsid w:val="00CF201C"/>
    <w:rsid w:val="00CF2D08"/>
    <w:rsid w:val="00D0218D"/>
    <w:rsid w:val="00D11608"/>
    <w:rsid w:val="00D1608A"/>
    <w:rsid w:val="00D216CD"/>
    <w:rsid w:val="00D26FD5"/>
    <w:rsid w:val="00D329BC"/>
    <w:rsid w:val="00D42D13"/>
    <w:rsid w:val="00D45E65"/>
    <w:rsid w:val="00D536CF"/>
    <w:rsid w:val="00D61319"/>
    <w:rsid w:val="00D942FA"/>
    <w:rsid w:val="00D971E5"/>
    <w:rsid w:val="00DA0094"/>
    <w:rsid w:val="00DA2529"/>
    <w:rsid w:val="00DB07A2"/>
    <w:rsid w:val="00DB130A"/>
    <w:rsid w:val="00DB5ABB"/>
    <w:rsid w:val="00DB7370"/>
    <w:rsid w:val="00DC10A1"/>
    <w:rsid w:val="00DC655F"/>
    <w:rsid w:val="00DC7A19"/>
    <w:rsid w:val="00DD2579"/>
    <w:rsid w:val="00DD7EBD"/>
    <w:rsid w:val="00DE0AB8"/>
    <w:rsid w:val="00DF62B6"/>
    <w:rsid w:val="00E07225"/>
    <w:rsid w:val="00E11955"/>
    <w:rsid w:val="00E1390D"/>
    <w:rsid w:val="00E14A42"/>
    <w:rsid w:val="00E155B7"/>
    <w:rsid w:val="00E22C33"/>
    <w:rsid w:val="00E254A6"/>
    <w:rsid w:val="00E500BE"/>
    <w:rsid w:val="00E51F18"/>
    <w:rsid w:val="00E5409F"/>
    <w:rsid w:val="00E64248"/>
    <w:rsid w:val="00E90DF7"/>
    <w:rsid w:val="00EA3CDE"/>
    <w:rsid w:val="00EA5865"/>
    <w:rsid w:val="00EB1A00"/>
    <w:rsid w:val="00EC0185"/>
    <w:rsid w:val="00EC5A21"/>
    <w:rsid w:val="00ED25E9"/>
    <w:rsid w:val="00F021FA"/>
    <w:rsid w:val="00F26A54"/>
    <w:rsid w:val="00F318E1"/>
    <w:rsid w:val="00F35347"/>
    <w:rsid w:val="00F44C44"/>
    <w:rsid w:val="00F46DAB"/>
    <w:rsid w:val="00F5092C"/>
    <w:rsid w:val="00F51A5E"/>
    <w:rsid w:val="00F5591B"/>
    <w:rsid w:val="00F57ACA"/>
    <w:rsid w:val="00F612D9"/>
    <w:rsid w:val="00F62E97"/>
    <w:rsid w:val="00F64209"/>
    <w:rsid w:val="00F7736A"/>
    <w:rsid w:val="00F83213"/>
    <w:rsid w:val="00F86E0D"/>
    <w:rsid w:val="00F90080"/>
    <w:rsid w:val="00F93BF5"/>
    <w:rsid w:val="00F96F63"/>
    <w:rsid w:val="00FA063F"/>
    <w:rsid w:val="00FC0032"/>
    <w:rsid w:val="00FC164B"/>
    <w:rsid w:val="00FC1C2C"/>
    <w:rsid w:val="00FD75B0"/>
    <w:rsid w:val="00FE407F"/>
    <w:rsid w:val="7C62184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4571304E"/>
  <w15:docId w15:val="{949A6BE1-C100-453C-9613-864E5B721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semiHidden/>
    <w:rsid w:val="000E3D42"/>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link w:val="FootnoteText"/>
    <w:semiHidden/>
    <w:rsid w:val="009C6E59"/>
  </w:style>
  <w:style w:type="paragraph" w:styleId="ListParagraph">
    <w:name w:val="List Paragraph"/>
    <w:basedOn w:val="Normal"/>
    <w:uiPriority w:val="34"/>
    <w:qFormat/>
    <w:rsid w:val="009C6E59"/>
    <w:pPr>
      <w:widowControl/>
      <w:spacing w:after="160" w:line="259" w:lineRule="auto"/>
      <w:ind w:left="720"/>
      <w:contextualSpacing/>
    </w:pPr>
    <w:rPr>
      <w:rFonts w:ascii="Calibri" w:eastAsia="Calibri" w:hAnsi="Calibri" w:cs="Arial"/>
      <w:snapToGrid/>
      <w:kern w:val="0"/>
      <w:szCs w:val="22"/>
    </w:rPr>
  </w:style>
  <w:style w:type="character" w:styleId="UnresolvedMention">
    <w:name w:val="Unresolved Mention"/>
    <w:basedOn w:val="DefaultParagraphFont"/>
    <w:uiPriority w:val="99"/>
    <w:semiHidden/>
    <w:unhideWhenUsed/>
    <w:rsid w:val="00526E7A"/>
    <w:rPr>
      <w:color w:val="605E5C"/>
      <w:shd w:val="clear" w:color="auto" w:fill="E1DFDD"/>
    </w:rPr>
  </w:style>
  <w:style w:type="paragraph" w:styleId="Revision">
    <w:name w:val="Revision"/>
    <w:hidden/>
    <w:uiPriority w:val="99"/>
    <w:semiHidden/>
    <w:rsid w:val="00F44C44"/>
    <w:rPr>
      <w:snapToGrid w:val="0"/>
      <w:kern w:val="28"/>
      <w:sz w:val="22"/>
    </w:rPr>
  </w:style>
  <w:style w:type="character" w:styleId="FollowedHyperlink">
    <w:name w:val="FollowedHyperlink"/>
    <w:basedOn w:val="DefaultParagraphFont"/>
    <w:uiPriority w:val="99"/>
    <w:semiHidden/>
    <w:unhideWhenUsed/>
    <w:rsid w:val="00323926"/>
    <w:rPr>
      <w:color w:val="954F72" w:themeColor="followedHyperlink"/>
      <w:u w:val="single"/>
    </w:rPr>
  </w:style>
  <w:style w:type="character" w:styleId="CommentReference">
    <w:name w:val="annotation reference"/>
    <w:basedOn w:val="DefaultParagraphFont"/>
    <w:uiPriority w:val="99"/>
    <w:semiHidden/>
    <w:unhideWhenUsed/>
    <w:rsid w:val="00054538"/>
    <w:rPr>
      <w:sz w:val="16"/>
      <w:szCs w:val="16"/>
    </w:rPr>
  </w:style>
  <w:style w:type="paragraph" w:styleId="CommentText">
    <w:name w:val="annotation text"/>
    <w:basedOn w:val="Normal"/>
    <w:link w:val="CommentTextChar"/>
    <w:uiPriority w:val="99"/>
    <w:unhideWhenUsed/>
    <w:rsid w:val="00054538"/>
    <w:rPr>
      <w:sz w:val="20"/>
    </w:rPr>
  </w:style>
  <w:style w:type="character" w:customStyle="1" w:styleId="CommentTextChar">
    <w:name w:val="Comment Text Char"/>
    <w:basedOn w:val="DefaultParagraphFont"/>
    <w:link w:val="CommentText"/>
    <w:uiPriority w:val="99"/>
    <w:rsid w:val="00054538"/>
    <w:rPr>
      <w:snapToGrid w:val="0"/>
      <w:kern w:val="28"/>
    </w:rPr>
  </w:style>
  <w:style w:type="paragraph" w:styleId="CommentSubject">
    <w:name w:val="annotation subject"/>
    <w:basedOn w:val="CommentText"/>
    <w:next w:val="CommentText"/>
    <w:link w:val="CommentSubjectChar"/>
    <w:uiPriority w:val="99"/>
    <w:semiHidden/>
    <w:unhideWhenUsed/>
    <w:rsid w:val="00054538"/>
    <w:rPr>
      <w:b/>
      <w:bCs/>
    </w:rPr>
  </w:style>
  <w:style w:type="character" w:customStyle="1" w:styleId="CommentSubjectChar">
    <w:name w:val="Comment Subject Char"/>
    <w:basedOn w:val="CommentTextChar"/>
    <w:link w:val="CommentSubject"/>
    <w:uiPriority w:val="99"/>
    <w:semiHidden/>
    <w:rsid w:val="00054538"/>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CSRIC@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