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0E4E16" w:rsidRPr="002C364B" w:rsidP="000E4E16" w14:paraId="02362077" w14:textId="77777777">
      <w:pPr>
        <w:spacing w:after="0"/>
        <w:rPr>
          <w:rFonts w:ascii="Times New Roman" w:hAnsi="Times New Roman" w:cs="Times New Roman"/>
        </w:rPr>
      </w:pPr>
      <w:r w:rsidRPr="002C364B">
        <w:rPr>
          <w:rFonts w:ascii="Times New Roman" w:hAnsi="Times New Roman" w:cs="Times New Roman"/>
        </w:rPr>
        <w:t xml:space="preserve">                                                                  </w:t>
      </w:r>
    </w:p>
    <w:p w:rsidR="006F2901" w:rsidRPr="002C364B" w:rsidP="006F2901" w14:paraId="71881B97" w14:textId="77777777">
      <w:pPr>
        <w:spacing w:after="0" w:line="240" w:lineRule="auto"/>
        <w:rPr>
          <w:rFonts w:ascii="Times New Roman" w:hAnsi="Times New Roman" w:cs="Times New Roman"/>
        </w:rPr>
      </w:pPr>
      <w:r w:rsidRPr="002C364B">
        <w:rPr>
          <w:rFonts w:ascii="Times New Roman" w:hAnsi="Times New Roman" w:cs="Times New Roman"/>
        </w:rPr>
        <w:t xml:space="preserve">                                                                </w:t>
      </w:r>
    </w:p>
    <w:p w:rsidR="000E4E16" w:rsidRPr="002C364B" w:rsidP="00511023" w14:paraId="0D977010" w14:textId="3A729B88">
      <w:pPr>
        <w:spacing w:after="0"/>
        <w:jc w:val="right"/>
        <w:rPr>
          <w:rFonts w:ascii="Times New Roman" w:hAnsi="Times New Roman" w:cs="Times New Roman"/>
          <w:b/>
          <w:sz w:val="24"/>
          <w:szCs w:val="24"/>
        </w:rPr>
      </w:pPr>
      <w:r w:rsidRPr="002C364B">
        <w:rPr>
          <w:rFonts w:ascii="Times New Roman" w:hAnsi="Times New Roman" w:cs="Times New Roman"/>
        </w:rPr>
        <w:t xml:space="preserve">                                                          </w:t>
      </w:r>
      <w:r w:rsidRPr="002C364B">
        <w:rPr>
          <w:rFonts w:ascii="Times New Roman" w:hAnsi="Times New Roman" w:cs="Times New Roman"/>
        </w:rPr>
        <w:t xml:space="preserve">                                                          </w:t>
      </w:r>
      <w:r w:rsidRPr="002C364B" w:rsidR="00121A4A">
        <w:rPr>
          <w:rFonts w:ascii="Times New Roman" w:hAnsi="Times New Roman" w:cs="Times New Roman"/>
        </w:rPr>
        <w:tab/>
      </w:r>
      <w:r w:rsidRPr="002C364B">
        <w:rPr>
          <w:rFonts w:ascii="Times New Roman" w:hAnsi="Times New Roman" w:cs="Times New Roman"/>
        </w:rPr>
        <w:t xml:space="preserve"> </w:t>
      </w:r>
      <w:r w:rsidRPr="002C364B" w:rsidR="00F4281B">
        <w:rPr>
          <w:rFonts w:ascii="Times New Roman" w:hAnsi="Times New Roman" w:cs="Times New Roman"/>
        </w:rPr>
        <w:t xml:space="preserve">        </w:t>
      </w:r>
      <w:r w:rsidRPr="002C364B" w:rsidR="00F4281B">
        <w:rPr>
          <w:rFonts w:ascii="Times New Roman" w:hAnsi="Times New Roman" w:cs="Times New Roman"/>
          <w:sz w:val="24"/>
          <w:szCs w:val="24"/>
        </w:rPr>
        <w:t xml:space="preserve"> </w:t>
      </w:r>
      <w:r w:rsidRPr="002C364B">
        <w:rPr>
          <w:rFonts w:ascii="Times New Roman" w:hAnsi="Times New Roman" w:cs="Times New Roman"/>
          <w:b/>
          <w:sz w:val="24"/>
          <w:szCs w:val="24"/>
        </w:rPr>
        <w:t>DA</w:t>
      </w:r>
      <w:r w:rsidRPr="002C364B" w:rsidR="00D8617A">
        <w:rPr>
          <w:rFonts w:ascii="Times New Roman" w:hAnsi="Times New Roman" w:cs="Times New Roman"/>
          <w:b/>
          <w:sz w:val="24"/>
          <w:szCs w:val="24"/>
        </w:rPr>
        <w:t xml:space="preserve"> 2</w:t>
      </w:r>
      <w:r w:rsidR="00F90664">
        <w:rPr>
          <w:rFonts w:ascii="Times New Roman" w:hAnsi="Times New Roman" w:cs="Times New Roman"/>
          <w:b/>
          <w:sz w:val="24"/>
          <w:szCs w:val="24"/>
        </w:rPr>
        <w:t>6</w:t>
      </w:r>
      <w:r w:rsidRPr="002C364B" w:rsidR="00D8617A">
        <w:rPr>
          <w:rFonts w:ascii="Times New Roman" w:hAnsi="Times New Roman" w:cs="Times New Roman"/>
          <w:b/>
          <w:sz w:val="24"/>
          <w:szCs w:val="24"/>
        </w:rPr>
        <w:t>-</w:t>
      </w:r>
      <w:r w:rsidR="006B7033">
        <w:rPr>
          <w:rFonts w:ascii="Times New Roman" w:hAnsi="Times New Roman" w:cs="Times New Roman"/>
          <w:b/>
          <w:sz w:val="24"/>
          <w:szCs w:val="24"/>
        </w:rPr>
        <w:t>51</w:t>
      </w:r>
    </w:p>
    <w:p w:rsidR="006F117F" w:rsidRPr="002C364B" w:rsidP="00511023" w14:paraId="05B2D821" w14:textId="77777777">
      <w:pPr>
        <w:spacing w:after="0"/>
        <w:jc w:val="right"/>
        <w:rPr>
          <w:rFonts w:ascii="Times New Roman" w:hAnsi="Times New Roman" w:cs="Times New Roman"/>
          <w:sz w:val="24"/>
          <w:szCs w:val="24"/>
        </w:rPr>
      </w:pPr>
    </w:p>
    <w:p w:rsidR="000E4E16" w:rsidRPr="002C364B" w:rsidP="00071863" w14:paraId="391A13F3" w14:textId="77777777">
      <w:pPr>
        <w:spacing w:after="0"/>
        <w:jc w:val="center"/>
        <w:rPr>
          <w:rFonts w:ascii="Times New Roman" w:hAnsi="Times New Roman" w:cs="Times New Roman"/>
          <w:b/>
          <w:sz w:val="28"/>
          <w:szCs w:val="28"/>
        </w:rPr>
      </w:pPr>
      <w:r w:rsidRPr="002C364B">
        <w:rPr>
          <w:rFonts w:ascii="Times New Roman" w:hAnsi="Times New Roman" w:cs="Times New Roman"/>
          <w:b/>
          <w:sz w:val="28"/>
          <w:szCs w:val="28"/>
        </w:rPr>
        <w:t>SMALL ENTITY COMPLIANCE GUIDE</w:t>
      </w:r>
    </w:p>
    <w:p w:rsidR="004D2FFD" w:rsidRPr="002C364B" w:rsidP="00071863" w14:paraId="387C2054" w14:textId="77777777">
      <w:pPr>
        <w:spacing w:after="0"/>
        <w:jc w:val="center"/>
        <w:rPr>
          <w:rFonts w:ascii="Times New Roman" w:hAnsi="Times New Roman" w:cs="Times New Roman"/>
          <w:bCs/>
          <w:sz w:val="24"/>
          <w:szCs w:val="24"/>
        </w:rPr>
      </w:pPr>
    </w:p>
    <w:p w:rsidR="00071863" w:rsidRPr="002C364B" w:rsidP="00071863" w14:paraId="091665FE" w14:textId="269FBAC6">
      <w:pPr>
        <w:spacing w:after="0"/>
        <w:jc w:val="center"/>
        <w:rPr>
          <w:rFonts w:ascii="Times New Roman" w:hAnsi="Times New Roman" w:cs="Times New Roman"/>
          <w:b/>
        </w:rPr>
      </w:pPr>
      <w:bookmarkStart w:id="0" w:name="_Hlk216188913"/>
      <w:r w:rsidRPr="002C364B">
        <w:rPr>
          <w:rFonts w:ascii="Times New Roman" w:hAnsi="Times New Roman" w:cs="Times New Roman"/>
          <w:b/>
        </w:rPr>
        <w:t>Revising Spectrum Sharing Rules for Non-Geostationary Orbit, Fixed-Satellite Service Systems</w:t>
      </w:r>
      <w:bookmarkEnd w:id="0"/>
    </w:p>
    <w:p w:rsidR="00071863" w:rsidRPr="002C364B" w:rsidP="00071863" w14:paraId="3B536F0E" w14:textId="77777777">
      <w:pPr>
        <w:spacing w:after="0"/>
        <w:jc w:val="center"/>
        <w:rPr>
          <w:rFonts w:ascii="Times New Roman" w:hAnsi="Times New Roman" w:cs="Times New Roman"/>
          <w:b/>
        </w:rPr>
      </w:pPr>
    </w:p>
    <w:p w:rsidR="00071863" w:rsidRPr="002C364B" w:rsidP="00CF40CC" w14:paraId="0AD84541" w14:textId="1E3E31E2">
      <w:pPr>
        <w:tabs>
          <w:tab w:val="center" w:pos="4680"/>
          <w:tab w:val="left" w:pos="7900"/>
        </w:tabs>
        <w:spacing w:after="0"/>
        <w:rPr>
          <w:rFonts w:ascii="Times New Roman" w:hAnsi="Times New Roman" w:cs="Times New Roman"/>
          <w:b/>
        </w:rPr>
      </w:pPr>
      <w:r w:rsidRPr="002C364B">
        <w:rPr>
          <w:rFonts w:ascii="Times New Roman" w:hAnsi="Times New Roman" w:cs="Times New Roman"/>
          <w:b/>
        </w:rPr>
        <w:tab/>
      </w:r>
      <w:r w:rsidRPr="002C364B" w:rsidR="006F2901">
        <w:rPr>
          <w:rFonts w:ascii="Times New Roman" w:hAnsi="Times New Roman" w:cs="Times New Roman"/>
          <w:b/>
        </w:rPr>
        <w:t xml:space="preserve">FCC </w:t>
      </w:r>
      <w:r w:rsidRPr="002C364B" w:rsidR="00521960">
        <w:rPr>
          <w:rFonts w:ascii="Times New Roman" w:hAnsi="Times New Roman" w:cs="Times New Roman"/>
          <w:b/>
        </w:rPr>
        <w:t>23-29</w:t>
      </w:r>
      <w:r w:rsidR="005A674D">
        <w:rPr>
          <w:rFonts w:ascii="Times New Roman" w:hAnsi="Times New Roman" w:cs="Times New Roman"/>
          <w:b/>
        </w:rPr>
        <w:t>;</w:t>
      </w:r>
      <w:r w:rsidRPr="002C364B" w:rsidR="00916638">
        <w:rPr>
          <w:rFonts w:ascii="Times New Roman" w:hAnsi="Times New Roman" w:cs="Times New Roman"/>
          <w:b/>
        </w:rPr>
        <w:t xml:space="preserve"> FCC 24-117</w:t>
      </w:r>
    </w:p>
    <w:p w:rsidR="00071863" w:rsidRPr="002C364B" w:rsidP="00071863" w14:paraId="25E587EF" w14:textId="64D8202B">
      <w:pPr>
        <w:spacing w:after="0"/>
        <w:jc w:val="center"/>
        <w:rPr>
          <w:rFonts w:ascii="Times New Roman" w:hAnsi="Times New Roman" w:cs="Times New Roman"/>
          <w:b/>
        </w:rPr>
      </w:pPr>
      <w:bookmarkStart w:id="1" w:name="_Hlk216188931"/>
      <w:r w:rsidRPr="002C364B">
        <w:rPr>
          <w:rFonts w:ascii="Times New Roman" w:hAnsi="Times New Roman" w:cs="Times New Roman"/>
          <w:b/>
        </w:rPr>
        <w:t>IB Docket No. 21-456</w:t>
      </w:r>
    </w:p>
    <w:bookmarkEnd w:id="1"/>
    <w:p w:rsidR="006F2901" w:rsidRPr="002C364B" w:rsidP="00071863" w14:paraId="719CB3F0" w14:textId="530C714F">
      <w:pPr>
        <w:spacing w:after="0"/>
        <w:jc w:val="center"/>
        <w:rPr>
          <w:rFonts w:ascii="Times New Roman" w:hAnsi="Times New Roman" w:cs="Times New Roman"/>
          <w:b/>
        </w:rPr>
      </w:pPr>
      <w:r w:rsidRPr="002C364B">
        <w:rPr>
          <w:rFonts w:ascii="Times New Roman" w:hAnsi="Times New Roman" w:cs="Times New Roman"/>
          <w:b/>
        </w:rPr>
        <w:t xml:space="preserve">Released </w:t>
      </w:r>
      <w:r w:rsidRPr="002C364B" w:rsidR="00AB59C0">
        <w:rPr>
          <w:rFonts w:ascii="Times New Roman" w:hAnsi="Times New Roman" w:cs="Times New Roman"/>
          <w:b/>
        </w:rPr>
        <w:t>April 21, 2023</w:t>
      </w:r>
      <w:r w:rsidR="005A674D">
        <w:rPr>
          <w:rFonts w:ascii="Times New Roman" w:hAnsi="Times New Roman" w:cs="Times New Roman"/>
          <w:b/>
        </w:rPr>
        <w:t>;</w:t>
      </w:r>
      <w:r w:rsidRPr="002C364B" w:rsidR="00AB59C0">
        <w:rPr>
          <w:rFonts w:ascii="Times New Roman" w:hAnsi="Times New Roman" w:cs="Times New Roman"/>
          <w:b/>
        </w:rPr>
        <w:t xml:space="preserve"> </w:t>
      </w:r>
      <w:r w:rsidRPr="002C364B" w:rsidR="00A914BB">
        <w:rPr>
          <w:rFonts w:ascii="Times New Roman" w:hAnsi="Times New Roman" w:cs="Times New Roman"/>
          <w:b/>
        </w:rPr>
        <w:t>November 15, 2024</w:t>
      </w:r>
    </w:p>
    <w:p w:rsidR="000E4E16" w:rsidRPr="002C364B" w:rsidP="000E4E16" w14:paraId="23AFEF68" w14:textId="77777777">
      <w:pPr>
        <w:spacing w:after="0"/>
        <w:rPr>
          <w:rFonts w:ascii="Times New Roman" w:hAnsi="Times New Roman" w:cs="Times New Roman"/>
        </w:rPr>
      </w:pPr>
    </w:p>
    <w:p w:rsidR="000E4E16" w:rsidRPr="002C364B" w:rsidP="000E4E16" w14:paraId="2F802DF1" w14:textId="77777777">
      <w:pPr>
        <w:spacing w:after="0"/>
        <w:rPr>
          <w:rFonts w:ascii="Times New Roman" w:hAnsi="Times New Roman" w:cs="Times New Roman"/>
        </w:rPr>
      </w:pPr>
    </w:p>
    <w:p w:rsidR="00FE346F" w:rsidRPr="002C364B" w:rsidP="00CF40CC" w14:paraId="636F4320" w14:textId="77777777">
      <w:pPr>
        <w:spacing w:after="0"/>
        <w:ind w:left="720"/>
        <w:rPr>
          <w:rFonts w:ascii="Times New Roman" w:hAnsi="Times New Roman" w:cs="Times New Roman"/>
          <w:b/>
        </w:rPr>
      </w:pPr>
    </w:p>
    <w:p w:rsidR="006F2901" w:rsidRPr="002C364B" w:rsidP="00CF40CC" w14:paraId="3E6F14E4" w14:textId="0ABDC2B4">
      <w:pPr>
        <w:widowControl w:val="0"/>
        <w:spacing w:after="120" w:line="240" w:lineRule="auto"/>
        <w:ind w:left="720" w:right="86" w:firstLine="720"/>
        <w:rPr>
          <w:rFonts w:ascii="Times New Roman" w:hAnsi="Times New Roman" w:cs="Times New Roman"/>
          <w:bCs/>
        </w:rPr>
      </w:pPr>
      <w:r w:rsidRPr="002C364B">
        <w:rPr>
          <w:rFonts w:ascii="Times New Roman" w:hAnsi="Times New Roman" w:cs="Times New Roman"/>
          <w:bCs/>
        </w:rPr>
        <w:t>I</w:t>
      </w:r>
      <w:r w:rsidRPr="002C364B">
        <w:rPr>
          <w:rFonts w:ascii="Times New Roman" w:hAnsi="Times New Roman" w:cs="Times New Roman"/>
          <w:bCs/>
        </w:rPr>
        <w:t>n accordance with Section 212 of the Small Business Regulatory Enforcement Fairness Act of 1996</w:t>
      </w:r>
      <w:r w:rsidRPr="002C364B" w:rsidR="00A16F1A">
        <w:rPr>
          <w:rFonts w:ascii="Times New Roman" w:hAnsi="Times New Roman" w:cs="Times New Roman"/>
          <w:bCs/>
        </w:rPr>
        <w:t xml:space="preserve">, this </w:t>
      </w:r>
      <w:r w:rsidRPr="002C364B" w:rsidR="00213D3A">
        <w:rPr>
          <w:rFonts w:ascii="Times New Roman" w:hAnsi="Times New Roman" w:cs="Times New Roman"/>
          <w:bCs/>
        </w:rPr>
        <w:t>Small Entity Compliance Guide (Guide) is</w:t>
      </w:r>
      <w:r w:rsidRPr="002C364B">
        <w:rPr>
          <w:rFonts w:ascii="Times New Roman" w:hAnsi="Times New Roman" w:cs="Times New Roman"/>
          <w:bCs/>
        </w:rPr>
        <w:t xml:space="preserve"> intended to help small entities—small businesses, small organizations (non-profits), and small governmental jurisdictions—comply with the rules adopted in the above-referenced </w:t>
      </w:r>
      <w:r w:rsidRPr="002C364B" w:rsidR="00C47CEF">
        <w:rPr>
          <w:rFonts w:ascii="Times New Roman" w:hAnsi="Times New Roman" w:cs="Times New Roman"/>
          <w:bCs/>
        </w:rPr>
        <w:t>Federal Communications Commission (</w:t>
      </w:r>
      <w:r w:rsidRPr="002C364B">
        <w:rPr>
          <w:rFonts w:ascii="Times New Roman" w:hAnsi="Times New Roman" w:cs="Times New Roman"/>
          <w:bCs/>
        </w:rPr>
        <w:t>FCC</w:t>
      </w:r>
      <w:r w:rsidRPr="002C364B" w:rsidR="00C47CEF">
        <w:rPr>
          <w:rFonts w:ascii="Times New Roman" w:hAnsi="Times New Roman" w:cs="Times New Roman"/>
          <w:bCs/>
        </w:rPr>
        <w:t xml:space="preserve"> or Commission)</w:t>
      </w:r>
      <w:r w:rsidRPr="002C364B">
        <w:rPr>
          <w:rFonts w:ascii="Times New Roman" w:hAnsi="Times New Roman" w:cs="Times New Roman"/>
          <w:bCs/>
        </w:rPr>
        <w:t xml:space="preserve"> rulemaking docket.  This Guide </w:t>
      </w:r>
      <w:r w:rsidRPr="002C364B" w:rsidR="00750B7F">
        <w:rPr>
          <w:rFonts w:ascii="Times New Roman" w:hAnsi="Times New Roman" w:cs="Times New Roman"/>
          <w:bCs/>
        </w:rPr>
        <w:t>does</w:t>
      </w:r>
      <w:r w:rsidRPr="002C364B">
        <w:rPr>
          <w:rFonts w:ascii="Times New Roman" w:hAnsi="Times New Roman" w:cs="Times New Roman"/>
          <w:bCs/>
        </w:rPr>
        <w:t xml:space="preserve"> not replace </w:t>
      </w:r>
      <w:r w:rsidRPr="002C364B" w:rsidR="00C47CEF">
        <w:rPr>
          <w:rFonts w:ascii="Times New Roman" w:hAnsi="Times New Roman" w:cs="Times New Roman"/>
          <w:bCs/>
        </w:rPr>
        <w:t xml:space="preserve">or supersede </w:t>
      </w:r>
      <w:r w:rsidRPr="002C364B">
        <w:rPr>
          <w:rFonts w:ascii="Times New Roman" w:hAnsi="Times New Roman" w:cs="Times New Roman"/>
          <w:bCs/>
        </w:rPr>
        <w:t>the</w:t>
      </w:r>
      <w:r w:rsidRPr="002C364B" w:rsidR="00C47CEF">
        <w:rPr>
          <w:rFonts w:ascii="Times New Roman" w:hAnsi="Times New Roman" w:cs="Times New Roman"/>
          <w:bCs/>
        </w:rPr>
        <w:t>se</w:t>
      </w:r>
      <w:r w:rsidRPr="002C364B">
        <w:rPr>
          <w:rFonts w:ascii="Times New Roman" w:hAnsi="Times New Roman" w:cs="Times New Roman"/>
          <w:bCs/>
        </w:rPr>
        <w:t xml:space="preserve"> rules</w:t>
      </w:r>
      <w:r w:rsidRPr="002C364B" w:rsidR="00C47CEF">
        <w:rPr>
          <w:rFonts w:ascii="Times New Roman" w:hAnsi="Times New Roman" w:cs="Times New Roman"/>
          <w:bCs/>
        </w:rPr>
        <w:t xml:space="preserve">, but </w:t>
      </w:r>
      <w:r w:rsidRPr="002C364B" w:rsidR="00750B7F">
        <w:rPr>
          <w:rFonts w:ascii="Times New Roman" w:hAnsi="Times New Roman" w:cs="Times New Roman"/>
          <w:bCs/>
        </w:rPr>
        <w:t xml:space="preserve">is intended </w:t>
      </w:r>
      <w:r w:rsidRPr="002C364B" w:rsidR="00C47CEF">
        <w:rPr>
          <w:rFonts w:ascii="Times New Roman" w:hAnsi="Times New Roman" w:cs="Times New Roman"/>
          <w:bCs/>
        </w:rPr>
        <w:t xml:space="preserve">to facilitate compliance with the rules. </w:t>
      </w:r>
      <w:r w:rsidRPr="002C364B">
        <w:rPr>
          <w:rFonts w:ascii="Times New Roman" w:hAnsi="Times New Roman" w:cs="Times New Roman"/>
          <w:bCs/>
        </w:rPr>
        <w:t xml:space="preserve"> Although we have attempted to cover all parts of the rules that might be especially important to small entities, the coverage may not be exhaustive.  This Guide </w:t>
      </w:r>
      <w:r w:rsidRPr="002C364B" w:rsidR="00B629FE">
        <w:rPr>
          <w:rFonts w:ascii="Times New Roman" w:hAnsi="Times New Roman" w:cs="Times New Roman"/>
          <w:bCs/>
        </w:rPr>
        <w:t xml:space="preserve">cannot anticipate all situations in which the rules apply.  Furthermore, the Commission </w:t>
      </w:r>
      <w:r w:rsidRPr="002C364B">
        <w:rPr>
          <w:rFonts w:ascii="Times New Roman" w:hAnsi="Times New Roman" w:cs="Times New Roman"/>
          <w:bCs/>
        </w:rPr>
        <w:t xml:space="preserve">retains the discretion to adopt </w:t>
      </w:r>
      <w:r w:rsidRPr="002C364B" w:rsidR="00B629FE">
        <w:rPr>
          <w:rFonts w:ascii="Times New Roman" w:hAnsi="Times New Roman" w:cs="Times New Roman"/>
          <w:bCs/>
        </w:rPr>
        <w:t xml:space="preserve">case-by-case </w:t>
      </w:r>
      <w:r w:rsidRPr="002C364B">
        <w:rPr>
          <w:rFonts w:ascii="Times New Roman" w:hAnsi="Times New Roman" w:cs="Times New Roman"/>
          <w:bCs/>
        </w:rPr>
        <w:t>approaches</w:t>
      </w:r>
      <w:r w:rsidRPr="002C364B" w:rsidR="00B629FE">
        <w:rPr>
          <w:rFonts w:ascii="Times New Roman" w:hAnsi="Times New Roman" w:cs="Times New Roman"/>
          <w:bCs/>
        </w:rPr>
        <w:t>, where appropriate,</w:t>
      </w:r>
      <w:r w:rsidRPr="002C364B">
        <w:rPr>
          <w:rFonts w:ascii="Times New Roman" w:hAnsi="Times New Roman" w:cs="Times New Roman"/>
          <w:bCs/>
        </w:rPr>
        <w:t xml:space="preserve"> that may differ from this Guide.  Any decision regarding a particular small entity will be based on the statute and</w:t>
      </w:r>
      <w:r w:rsidRPr="002C364B" w:rsidR="008E2841">
        <w:rPr>
          <w:rFonts w:ascii="Times New Roman" w:hAnsi="Times New Roman" w:cs="Times New Roman"/>
          <w:bCs/>
        </w:rPr>
        <w:t xml:space="preserve"> any relevant rules</w:t>
      </w:r>
      <w:r w:rsidRPr="002C364B">
        <w:rPr>
          <w:rFonts w:ascii="Times New Roman" w:hAnsi="Times New Roman" w:cs="Times New Roman"/>
          <w:bCs/>
        </w:rPr>
        <w:t xml:space="preserve">. </w:t>
      </w:r>
    </w:p>
    <w:p w:rsidR="00831A5F" w:rsidRPr="002C364B" w:rsidP="00CF40CC" w14:paraId="368359FD" w14:textId="77777777">
      <w:pPr>
        <w:widowControl w:val="0"/>
        <w:spacing w:after="120" w:line="240" w:lineRule="auto"/>
        <w:ind w:left="720" w:right="86" w:firstLine="720"/>
        <w:rPr>
          <w:rFonts w:ascii="Times New Roman" w:hAnsi="Times New Roman" w:cs="Times New Roman"/>
        </w:rPr>
      </w:pPr>
      <w:r w:rsidRPr="002C364B">
        <w:rPr>
          <w:rFonts w:ascii="Times New Roman" w:hAnsi="Times New Roman" w:cs="Times New Roman"/>
        </w:rPr>
        <w:t xml:space="preserve">In any civil or administrative action against a small entity for a violation of rules, the content of the Guide may be considered as evidence of the reasonableness or appropriateness of proposed fines, penalties or damages.  Interested parties are free to file comments regarding this Guide </w:t>
      </w:r>
      <w:r w:rsidRPr="002C364B" w:rsidR="00C04059">
        <w:rPr>
          <w:rFonts w:ascii="Times New Roman" w:hAnsi="Times New Roman" w:cs="Times New Roman"/>
        </w:rPr>
        <w:t xml:space="preserve">in the above </w:t>
      </w:r>
      <w:r w:rsidRPr="002C364B" w:rsidR="00AB2971">
        <w:rPr>
          <w:rFonts w:ascii="Times New Roman" w:hAnsi="Times New Roman" w:cs="Times New Roman"/>
        </w:rPr>
        <w:t xml:space="preserve">referenced </w:t>
      </w:r>
      <w:r w:rsidRPr="002C364B" w:rsidR="00ED4ACF">
        <w:rPr>
          <w:rFonts w:ascii="Times New Roman" w:hAnsi="Times New Roman" w:cs="Times New Roman"/>
        </w:rPr>
        <w:t>docket</w:t>
      </w:r>
      <w:r w:rsidRPr="002C364B" w:rsidR="00F55417">
        <w:rPr>
          <w:rFonts w:ascii="Times New Roman" w:hAnsi="Times New Roman" w:cs="Times New Roman"/>
        </w:rPr>
        <w:t xml:space="preserve"> </w:t>
      </w:r>
      <w:r w:rsidRPr="002C364B">
        <w:rPr>
          <w:rFonts w:ascii="Times New Roman" w:hAnsi="Times New Roman" w:cs="Times New Roman"/>
        </w:rPr>
        <w:t>and the appropriateness of its application to a particular situation</w:t>
      </w:r>
      <w:r w:rsidRPr="002C364B" w:rsidR="00B47D0B">
        <w:rPr>
          <w:rFonts w:ascii="Times New Roman" w:hAnsi="Times New Roman" w:cs="Times New Roman"/>
        </w:rPr>
        <w:t xml:space="preserve">. </w:t>
      </w:r>
      <w:r w:rsidRPr="002C364B" w:rsidR="00C17202">
        <w:rPr>
          <w:rFonts w:ascii="Times New Roman" w:hAnsi="Times New Roman" w:cs="Times New Roman"/>
        </w:rPr>
        <w:t xml:space="preserve"> </w:t>
      </w:r>
      <w:r w:rsidRPr="002C364B" w:rsidR="00B47D0B">
        <w:rPr>
          <w:rFonts w:ascii="Times New Roman" w:hAnsi="Times New Roman" w:cs="Times New Roman"/>
        </w:rPr>
        <w:t>T</w:t>
      </w:r>
      <w:r w:rsidRPr="002C364B">
        <w:rPr>
          <w:rFonts w:ascii="Times New Roman" w:hAnsi="Times New Roman" w:cs="Times New Roman"/>
        </w:rPr>
        <w:t xml:space="preserve">he </w:t>
      </w:r>
      <w:r w:rsidRPr="002C364B" w:rsidR="001A40C9">
        <w:rPr>
          <w:rFonts w:ascii="Times New Roman" w:hAnsi="Times New Roman" w:cs="Times New Roman"/>
        </w:rPr>
        <w:t xml:space="preserve">Commission </w:t>
      </w:r>
      <w:r w:rsidRPr="002C364B">
        <w:rPr>
          <w:rFonts w:ascii="Times New Roman" w:hAnsi="Times New Roman" w:cs="Times New Roman"/>
        </w:rPr>
        <w:t xml:space="preserve">will </w:t>
      </w:r>
      <w:r w:rsidRPr="002C364B" w:rsidR="00FE30EB">
        <w:rPr>
          <w:rFonts w:ascii="Times New Roman" w:hAnsi="Times New Roman" w:cs="Times New Roman"/>
        </w:rPr>
        <w:t xml:space="preserve">then </w:t>
      </w:r>
      <w:r w:rsidRPr="002C364B">
        <w:rPr>
          <w:rFonts w:ascii="Times New Roman" w:hAnsi="Times New Roman" w:cs="Times New Roman"/>
        </w:rPr>
        <w:t xml:space="preserve">consider whether the recommendations or interpretations in the Guide are appropriate in that situation.  The </w:t>
      </w:r>
      <w:r w:rsidRPr="002C364B" w:rsidR="002E6CC0">
        <w:rPr>
          <w:rFonts w:ascii="Times New Roman" w:hAnsi="Times New Roman" w:cs="Times New Roman"/>
        </w:rPr>
        <w:t>Commission</w:t>
      </w:r>
      <w:r w:rsidRPr="002C364B">
        <w:rPr>
          <w:rFonts w:ascii="Times New Roman" w:hAnsi="Times New Roman" w:cs="Times New Roman"/>
        </w:rPr>
        <w:t xml:space="preserve"> may decide to revise this Guide without public notice to reflect changes in </w:t>
      </w:r>
      <w:r w:rsidRPr="002C364B" w:rsidR="00B15A5D">
        <w:rPr>
          <w:rFonts w:ascii="Times New Roman" w:hAnsi="Times New Roman" w:cs="Times New Roman"/>
        </w:rPr>
        <w:t>it</w:t>
      </w:r>
      <w:r w:rsidRPr="002C364B" w:rsidR="00B64CCA">
        <w:rPr>
          <w:rFonts w:ascii="Times New Roman" w:hAnsi="Times New Roman" w:cs="Times New Roman"/>
        </w:rPr>
        <w:t>s</w:t>
      </w:r>
      <w:r w:rsidRPr="002C364B">
        <w:rPr>
          <w:rFonts w:ascii="Times New Roman" w:hAnsi="Times New Roman" w:cs="Times New Roman"/>
        </w:rPr>
        <w:t xml:space="preserve"> approach to implementing a rule, or </w:t>
      </w:r>
      <w:r w:rsidRPr="002C364B" w:rsidR="00B47D0B">
        <w:rPr>
          <w:rFonts w:ascii="Times New Roman" w:hAnsi="Times New Roman" w:cs="Times New Roman"/>
        </w:rPr>
        <w:t>i</w:t>
      </w:r>
      <w:r w:rsidRPr="002C364B">
        <w:rPr>
          <w:rFonts w:ascii="Times New Roman" w:hAnsi="Times New Roman" w:cs="Times New Roman"/>
        </w:rPr>
        <w:t>t</w:t>
      </w:r>
      <w:r w:rsidRPr="002C364B" w:rsidR="00B47D0B">
        <w:rPr>
          <w:rFonts w:ascii="Times New Roman" w:hAnsi="Times New Roman" w:cs="Times New Roman"/>
        </w:rPr>
        <w:t xml:space="preserve"> may</w:t>
      </w:r>
      <w:r w:rsidRPr="002C364B">
        <w:rPr>
          <w:rFonts w:ascii="Times New Roman" w:hAnsi="Times New Roman" w:cs="Times New Roman"/>
        </w:rPr>
        <w:t xml:space="preserve"> clarify or update the text of the Guide.  </w:t>
      </w:r>
    </w:p>
    <w:p w:rsidR="006F2901" w:rsidRPr="002C364B" w:rsidP="00CF40CC" w14:paraId="468148BE" w14:textId="74A34462">
      <w:pPr>
        <w:widowControl w:val="0"/>
        <w:spacing w:after="120" w:line="240" w:lineRule="auto"/>
        <w:ind w:left="720" w:right="86" w:firstLine="720"/>
        <w:rPr>
          <w:rFonts w:ascii="Times New Roman" w:hAnsi="Times New Roman" w:cs="Times New Roman"/>
        </w:rPr>
      </w:pPr>
      <w:r w:rsidRPr="002C364B">
        <w:rPr>
          <w:rFonts w:ascii="Times New Roman" w:hAnsi="Times New Roman" w:cs="Times New Roman"/>
        </w:rPr>
        <w:t>Please d</w:t>
      </w:r>
      <w:r w:rsidRPr="002C364B">
        <w:rPr>
          <w:rFonts w:ascii="Times New Roman" w:hAnsi="Times New Roman" w:cs="Times New Roman"/>
        </w:rPr>
        <w:t xml:space="preserve">irect comments and recommendations, or </w:t>
      </w:r>
      <w:r w:rsidRPr="002C364B" w:rsidR="006C4BF9">
        <w:rPr>
          <w:rFonts w:ascii="Times New Roman" w:hAnsi="Times New Roman" w:cs="Times New Roman"/>
        </w:rPr>
        <w:t xml:space="preserve">requests </w:t>
      </w:r>
      <w:r w:rsidRPr="002C364B">
        <w:rPr>
          <w:rFonts w:ascii="Times New Roman" w:hAnsi="Times New Roman" w:cs="Times New Roman"/>
        </w:rPr>
        <w:t>for further assistance, to the FCC’s Consumer Center:</w:t>
      </w:r>
    </w:p>
    <w:p w:rsidR="000E4E16" w:rsidRPr="002C364B" w:rsidP="00CF40CC" w14:paraId="68D079A9" w14:textId="77777777">
      <w:pPr>
        <w:pStyle w:val="ListParagraph"/>
        <w:rPr>
          <w:rFonts w:ascii="Times New Roman" w:hAnsi="Times New Roman" w:cs="Times New Roman"/>
          <w:b/>
        </w:rPr>
      </w:pPr>
    </w:p>
    <w:p w:rsidR="006F2901" w:rsidRPr="002C364B" w:rsidP="00CF40CC" w14:paraId="20D84407" w14:textId="77777777">
      <w:pPr>
        <w:ind w:left="720"/>
        <w:jc w:val="center"/>
        <w:rPr>
          <w:rFonts w:ascii="Times New Roman" w:hAnsi="Times New Roman" w:cs="Times New Roman"/>
          <w:b/>
        </w:rPr>
      </w:pPr>
      <w:r w:rsidRPr="002C364B">
        <w:rPr>
          <w:rFonts w:ascii="Times New Roman" w:hAnsi="Times New Roman" w:cs="Times New Roman"/>
          <w:b/>
        </w:rPr>
        <w:t>1-888-CALL-FCC (1-888-225-5322)</w:t>
      </w:r>
    </w:p>
    <w:p w:rsidR="006F2901" w:rsidRPr="002C364B" w:rsidP="00CF40CC" w14:paraId="23B68F25" w14:textId="77777777">
      <w:pPr>
        <w:ind w:left="720"/>
        <w:jc w:val="center"/>
        <w:rPr>
          <w:rFonts w:ascii="Times New Roman" w:hAnsi="Times New Roman" w:cs="Times New Roman"/>
          <w:b/>
        </w:rPr>
      </w:pPr>
      <w:r w:rsidRPr="002C364B">
        <w:rPr>
          <w:rFonts w:ascii="Times New Roman" w:hAnsi="Times New Roman" w:cs="Times New Roman"/>
          <w:b/>
        </w:rPr>
        <w:t>Videophone: 1-844-4-FCC-ASL (1-844-432-2275)</w:t>
      </w:r>
    </w:p>
    <w:p w:rsidR="0095132F" w:rsidRPr="002C364B" w:rsidP="00CF40CC" w14:paraId="2D9E46AC" w14:textId="77777777">
      <w:pPr>
        <w:ind w:left="720"/>
        <w:jc w:val="center"/>
        <w:rPr>
          <w:rFonts w:ascii="Times New Roman" w:hAnsi="Times New Roman" w:cs="Times New Roman"/>
          <w:b/>
        </w:rPr>
        <w:sectPr w:rsidSect="00CF40CC">
          <w:headerReference w:type="default" r:id="rId8"/>
          <w:footerReference w:type="default" r:id="rId9"/>
          <w:footerReference w:type="first" r:id="rId10"/>
          <w:pgSz w:w="12240" w:h="15840"/>
          <w:pgMar w:top="1440" w:right="1440" w:bottom="1008" w:left="1440" w:header="720" w:footer="187" w:gutter="0"/>
          <w:cols w:space="720"/>
          <w:docGrid w:linePitch="360"/>
        </w:sectPr>
      </w:pPr>
      <w:r w:rsidRPr="002C364B">
        <w:rPr>
          <w:rFonts w:ascii="Times New Roman" w:hAnsi="Times New Roman" w:cs="Times New Roman"/>
          <w:b/>
        </w:rPr>
        <w:t>Fax: 1-866-418-0232</w:t>
      </w:r>
    </w:p>
    <w:p w:rsidR="00CD624E" w:rsidRPr="002C364B" w:rsidP="000B1D77" w14:paraId="095FC30F" w14:textId="77777777">
      <w:pPr>
        <w:jc w:val="center"/>
        <w:rPr>
          <w:rFonts w:ascii="Times New Roman" w:hAnsi="Times New Roman" w:cs="Times New Roman"/>
          <w:b/>
          <w:u w:val="single"/>
        </w:rPr>
      </w:pPr>
      <w:r w:rsidRPr="002C364B">
        <w:rPr>
          <w:rFonts w:ascii="Times New Roman" w:hAnsi="Times New Roman" w:cs="Times New Roman"/>
          <w:b/>
          <w:u w:val="single"/>
        </w:rPr>
        <w:t>TABLE OF CONTENTS</w:t>
      </w:r>
    </w:p>
    <w:p w:rsidR="00CD624E" w:rsidRPr="002C364B" w:rsidP="00CD624E" w14:paraId="39CAC641" w14:textId="77777777">
      <w:pPr>
        <w:rPr>
          <w:rFonts w:ascii="Times New Roman" w:hAnsi="Times New Roman" w:cs="Times New Roman"/>
        </w:rPr>
      </w:pPr>
    </w:p>
    <w:p w:rsidR="00CD624E" w:rsidRPr="002C364B" w:rsidP="00CD624E" w14:paraId="3324811C" w14:textId="77777777">
      <w:pPr>
        <w:tabs>
          <w:tab w:val="right" w:leader="dot" w:pos="8640"/>
        </w:tabs>
        <w:rPr>
          <w:rFonts w:ascii="Times New Roman" w:hAnsi="Times New Roman" w:cs="Times New Roman"/>
          <w:bCs/>
        </w:rPr>
      </w:pPr>
      <w:r w:rsidRPr="002C364B">
        <w:rPr>
          <w:rFonts w:ascii="Times New Roman" w:hAnsi="Times New Roman" w:cs="Times New Roman"/>
          <w:bCs/>
        </w:rPr>
        <w:t xml:space="preserve">I.          OBJECTIVES OF THE PROCEEDING </w:t>
      </w:r>
      <w:r w:rsidRPr="002C364B">
        <w:rPr>
          <w:rFonts w:ascii="Times New Roman" w:hAnsi="Times New Roman" w:cs="Times New Roman"/>
          <w:bCs/>
        </w:rPr>
        <w:tab/>
      </w:r>
      <w:r w:rsidRPr="002C364B" w:rsidR="00DE6CE3">
        <w:rPr>
          <w:rFonts w:ascii="Times New Roman" w:hAnsi="Times New Roman" w:cs="Times New Roman"/>
          <w:bCs/>
        </w:rPr>
        <w:t>1</w:t>
      </w:r>
    </w:p>
    <w:p w:rsidR="00ED741B" w:rsidRPr="002C364B" w:rsidP="00075FF6" w14:paraId="1A79CC51" w14:textId="77777777">
      <w:pPr>
        <w:tabs>
          <w:tab w:val="right" w:leader="dot" w:pos="8640"/>
        </w:tabs>
        <w:rPr>
          <w:rFonts w:ascii="Times New Roman" w:hAnsi="Times New Roman" w:cs="Times New Roman"/>
          <w:bCs/>
        </w:rPr>
      </w:pPr>
      <w:r w:rsidRPr="002C364B">
        <w:rPr>
          <w:rFonts w:ascii="Times New Roman" w:hAnsi="Times New Roman" w:cs="Times New Roman"/>
          <w:bCs/>
        </w:rPr>
        <w:t xml:space="preserve">II.         COMPLIANCE REQUIREMENTS </w:t>
      </w:r>
      <w:r w:rsidRPr="002C364B">
        <w:rPr>
          <w:rFonts w:ascii="Times New Roman" w:hAnsi="Times New Roman" w:cs="Times New Roman"/>
          <w:bCs/>
        </w:rPr>
        <w:tab/>
      </w:r>
      <w:r w:rsidRPr="002C364B" w:rsidR="00DE6CE3">
        <w:rPr>
          <w:rFonts w:ascii="Times New Roman" w:hAnsi="Times New Roman" w:cs="Times New Roman"/>
          <w:bCs/>
        </w:rPr>
        <w:t>2</w:t>
      </w:r>
    </w:p>
    <w:p w:rsidR="00CD624E" w:rsidRPr="002C364B" w:rsidP="00CD624E" w14:paraId="4D9FFB4B" w14:textId="1F63C51C">
      <w:pPr>
        <w:tabs>
          <w:tab w:val="right" w:leader="dot" w:pos="8640"/>
        </w:tabs>
        <w:rPr>
          <w:rFonts w:ascii="Times New Roman" w:hAnsi="Times New Roman" w:cs="Times New Roman"/>
          <w:bCs/>
        </w:rPr>
      </w:pPr>
      <w:r w:rsidRPr="002C364B">
        <w:rPr>
          <w:rFonts w:ascii="Times New Roman" w:hAnsi="Times New Roman" w:cs="Times New Roman"/>
          <w:bCs/>
        </w:rPr>
        <w:t xml:space="preserve">III.        RECORDKEEPING AND REPORTING REQUIREMENTS </w:t>
      </w:r>
      <w:r w:rsidRPr="002C364B">
        <w:rPr>
          <w:rFonts w:ascii="Times New Roman" w:hAnsi="Times New Roman" w:cs="Times New Roman"/>
          <w:bCs/>
        </w:rPr>
        <w:tab/>
      </w:r>
      <w:r w:rsidR="00570F2E">
        <w:rPr>
          <w:rFonts w:ascii="Times New Roman" w:hAnsi="Times New Roman" w:cs="Times New Roman"/>
          <w:bCs/>
        </w:rPr>
        <w:t>2</w:t>
      </w:r>
    </w:p>
    <w:p w:rsidR="00CD624E" w:rsidRPr="002C364B" w:rsidP="00CD624E" w14:paraId="0D784B1C" w14:textId="518D7BBE">
      <w:pPr>
        <w:tabs>
          <w:tab w:val="right" w:leader="dot" w:pos="8640"/>
        </w:tabs>
        <w:rPr>
          <w:rFonts w:ascii="Times New Roman" w:hAnsi="Times New Roman" w:cs="Times New Roman"/>
          <w:bCs/>
        </w:rPr>
      </w:pPr>
      <w:r w:rsidRPr="002C364B">
        <w:rPr>
          <w:rFonts w:ascii="Times New Roman" w:hAnsi="Times New Roman" w:cs="Times New Roman"/>
          <w:bCs/>
        </w:rPr>
        <w:t xml:space="preserve">IV.        IMPLEMENTATION DATE </w:t>
      </w:r>
      <w:r w:rsidRPr="002C364B">
        <w:rPr>
          <w:rFonts w:ascii="Times New Roman" w:hAnsi="Times New Roman" w:cs="Times New Roman"/>
          <w:bCs/>
        </w:rPr>
        <w:tab/>
      </w:r>
      <w:r w:rsidR="00570F2E">
        <w:rPr>
          <w:rFonts w:ascii="Times New Roman" w:hAnsi="Times New Roman" w:cs="Times New Roman"/>
          <w:bCs/>
        </w:rPr>
        <w:t>3</w:t>
      </w:r>
    </w:p>
    <w:p w:rsidR="00CD624E" w:rsidRPr="002C364B" w:rsidP="00CD624E" w14:paraId="5AE622FF" w14:textId="3BD1072F">
      <w:pPr>
        <w:tabs>
          <w:tab w:val="right" w:leader="dot" w:pos="8640"/>
        </w:tabs>
        <w:rPr>
          <w:rFonts w:ascii="Times New Roman" w:hAnsi="Times New Roman" w:cs="Times New Roman"/>
          <w:bCs/>
        </w:rPr>
      </w:pPr>
      <w:r w:rsidRPr="002C364B">
        <w:rPr>
          <w:rFonts w:ascii="Times New Roman" w:hAnsi="Times New Roman" w:cs="Times New Roman"/>
          <w:bCs/>
        </w:rPr>
        <w:t xml:space="preserve">V.         INTERNET LINKS </w:t>
      </w:r>
      <w:r w:rsidRPr="002C364B">
        <w:rPr>
          <w:rFonts w:ascii="Times New Roman" w:hAnsi="Times New Roman" w:cs="Times New Roman"/>
          <w:bCs/>
        </w:rPr>
        <w:tab/>
      </w:r>
      <w:r w:rsidR="00570F2E">
        <w:rPr>
          <w:rFonts w:ascii="Times New Roman" w:hAnsi="Times New Roman" w:cs="Times New Roman"/>
          <w:bCs/>
        </w:rPr>
        <w:t>3</w:t>
      </w:r>
    </w:p>
    <w:p w:rsidR="002E3434" w:rsidRPr="002C364B" w:rsidP="00CD624E" w14:paraId="49D988D2" w14:textId="77777777">
      <w:pPr>
        <w:tabs>
          <w:tab w:val="right" w:leader="dot" w:pos="8640"/>
        </w:tabs>
        <w:rPr>
          <w:rFonts w:ascii="Times New Roman" w:hAnsi="Times New Roman" w:cs="Times New Roman"/>
          <w:bCs/>
        </w:rPr>
      </w:pPr>
    </w:p>
    <w:p w:rsidR="00463A2A" w:rsidRPr="002C364B" w:rsidP="00E97A21" w14:paraId="3962C79E" w14:textId="77777777">
      <w:pPr>
        <w:rPr>
          <w:rFonts w:ascii="Times New Roman" w:hAnsi="Times New Roman" w:cs="Times New Roman"/>
          <w:b/>
        </w:rPr>
      </w:pPr>
    </w:p>
    <w:p w:rsidR="001743EF" w:rsidRPr="002C364B" w:rsidP="00E97A21" w14:paraId="1D90BE62" w14:textId="77777777">
      <w:pPr>
        <w:rPr>
          <w:rFonts w:ascii="Times New Roman" w:hAnsi="Times New Roman" w:cs="Times New Roman"/>
          <w:b/>
        </w:rPr>
        <w:sectPr w:rsidSect="00CF40CC">
          <w:headerReference w:type="default" r:id="rId11"/>
          <w:pgSz w:w="12240" w:h="15840"/>
          <w:pgMar w:top="1440" w:right="1440" w:bottom="1008" w:left="1440" w:header="720" w:footer="187" w:gutter="0"/>
          <w:pgNumType w:start="1"/>
          <w:cols w:space="720"/>
          <w:docGrid w:linePitch="360"/>
        </w:sectPr>
      </w:pPr>
    </w:p>
    <w:p w:rsidR="00E97A21" w:rsidRPr="002C364B" w:rsidP="00C17279" w14:paraId="54E4821A" w14:textId="53A71B35">
      <w:pPr>
        <w:pStyle w:val="ListParagraph"/>
        <w:numPr>
          <w:ilvl w:val="0"/>
          <w:numId w:val="20"/>
        </w:numPr>
        <w:tabs>
          <w:tab w:val="left" w:pos="720"/>
        </w:tabs>
        <w:rPr>
          <w:rFonts w:ascii="Times New Roman" w:hAnsi="Times New Roman" w:cs="Times New Roman"/>
          <w:b/>
        </w:rPr>
      </w:pPr>
      <w:r w:rsidRPr="002C364B">
        <w:rPr>
          <w:rFonts w:ascii="Times New Roman" w:hAnsi="Times New Roman" w:cs="Times New Roman"/>
          <w:b/>
        </w:rPr>
        <w:t>OBJECTIVES OF THE PROCEEDING</w:t>
      </w:r>
    </w:p>
    <w:p w:rsidR="00146ECE" w:rsidRPr="002C364B" w:rsidP="0029557D" w14:paraId="77FBFC2B" w14:textId="27BF8929">
      <w:pPr>
        <w:ind w:firstLine="720"/>
        <w:rPr>
          <w:rFonts w:ascii="Times New Roman" w:hAnsi="Times New Roman" w:cs="Times New Roman"/>
          <w:bCs/>
        </w:rPr>
      </w:pPr>
      <w:r w:rsidRPr="002C364B">
        <w:rPr>
          <w:rFonts w:ascii="Times New Roman" w:hAnsi="Times New Roman" w:cs="Times New Roman"/>
          <w:bCs/>
        </w:rPr>
        <w:t>In recent years, the Commission has received an unprecedented number of applications for non-geostationary satellite orbit (NGSO) space station licenses, including for NGSO fixed-satellite service (FSS) systems.  Traveling closer to the Earth than a traditional GSO satellite, low- and medium-orbit NGSO FSS satellite constellations are capable of providing broadband services to industry, enterprise, and residential customers with lower latency and wider coverage than was previously available via satellite.  This rulemaking continues to facilitate the deployment of NGSO FSS systems capable of providing broadband and other services on a global basis, and will promote competition among NGSO FSS system proponents, including the market entry of new competitors.</w:t>
      </w:r>
    </w:p>
    <w:p w:rsidR="00FC4835" w:rsidRPr="002C364B" w:rsidP="0029557D" w14:paraId="5F0662F9" w14:textId="67DB3054">
      <w:pPr>
        <w:ind w:firstLine="720"/>
        <w:rPr>
          <w:rFonts w:ascii="Times New Roman" w:hAnsi="Times New Roman" w:cs="Times New Roman"/>
          <w:bCs/>
        </w:rPr>
      </w:pPr>
      <w:r w:rsidRPr="002C364B">
        <w:rPr>
          <w:rFonts w:ascii="Times New Roman" w:hAnsi="Times New Roman" w:cs="Times New Roman"/>
          <w:bCs/>
        </w:rPr>
        <w:t xml:space="preserve">The </w:t>
      </w:r>
      <w:r w:rsidRPr="002C364B" w:rsidR="0029557D">
        <w:rPr>
          <w:rFonts w:ascii="Times New Roman" w:hAnsi="Times New Roman" w:cs="Times New Roman"/>
          <w:bCs/>
        </w:rPr>
        <w:t xml:space="preserve">Report and </w:t>
      </w:r>
      <w:r w:rsidRPr="002C364B">
        <w:rPr>
          <w:rFonts w:ascii="Times New Roman" w:hAnsi="Times New Roman" w:cs="Times New Roman"/>
          <w:bCs/>
        </w:rPr>
        <w:t xml:space="preserve">Order </w:t>
      </w:r>
      <w:r w:rsidRPr="002C364B" w:rsidR="0029557D">
        <w:rPr>
          <w:rFonts w:ascii="Times New Roman" w:hAnsi="Times New Roman" w:cs="Times New Roman"/>
          <w:bCs/>
        </w:rPr>
        <w:t xml:space="preserve">(FCC 23-29) </w:t>
      </w:r>
      <w:r w:rsidRPr="002C364B">
        <w:rPr>
          <w:rFonts w:ascii="Times New Roman" w:hAnsi="Times New Roman" w:cs="Times New Roman"/>
          <w:bCs/>
        </w:rPr>
        <w:t xml:space="preserve">amends the Commission’s rules governing the treatment of NGSO FSS systems filed in different processing rounds.  In particular, the </w:t>
      </w:r>
      <w:r w:rsidR="00AA6A4C">
        <w:rPr>
          <w:rFonts w:ascii="Times New Roman" w:hAnsi="Times New Roman" w:cs="Times New Roman"/>
          <w:bCs/>
        </w:rPr>
        <w:t xml:space="preserve">Report and </w:t>
      </w:r>
      <w:r w:rsidRPr="002C364B">
        <w:rPr>
          <w:rFonts w:ascii="Times New Roman" w:hAnsi="Times New Roman" w:cs="Times New Roman"/>
          <w:bCs/>
        </w:rPr>
        <w:t xml:space="preserve">Order adopts rules specifying that the Commission’s existing spectrum sharing mechanism for NGSO FSS systems will be limited to those systems approved in the same processing round.  The </w:t>
      </w:r>
      <w:r w:rsidR="00AA6A4C">
        <w:rPr>
          <w:rFonts w:ascii="Times New Roman" w:hAnsi="Times New Roman" w:cs="Times New Roman"/>
          <w:bCs/>
        </w:rPr>
        <w:t xml:space="preserve">Report and </w:t>
      </w:r>
      <w:r w:rsidRPr="002C364B">
        <w:rPr>
          <w:rFonts w:ascii="Times New Roman" w:hAnsi="Times New Roman" w:cs="Times New Roman"/>
          <w:bCs/>
        </w:rPr>
        <w:t xml:space="preserve">Order also adopts a rule providing that later-round NGSO FSS systems will have to protect earlier-round systems by using a degraded throughput methodology.  In addition, the </w:t>
      </w:r>
      <w:r w:rsidR="00AA6A4C">
        <w:rPr>
          <w:rFonts w:ascii="Times New Roman" w:hAnsi="Times New Roman" w:cs="Times New Roman"/>
          <w:bCs/>
        </w:rPr>
        <w:t xml:space="preserve">Report and </w:t>
      </w:r>
      <w:r w:rsidRPr="002C364B">
        <w:rPr>
          <w:rFonts w:ascii="Times New Roman" w:hAnsi="Times New Roman" w:cs="Times New Roman"/>
          <w:bCs/>
        </w:rPr>
        <w:t>Order adopts a sunset provision after which earlier-round grantees and later-round grantees will share spectrum on an equal basis under the existing spectrum sharing mechanism for NGSO FSS systems.</w:t>
      </w:r>
    </w:p>
    <w:p w:rsidR="004459E6" w:rsidRPr="002C364B" w:rsidP="0029557D" w14:paraId="1D932742" w14:textId="12705A92">
      <w:pPr>
        <w:ind w:firstLine="720"/>
        <w:rPr>
          <w:rFonts w:ascii="Times New Roman" w:hAnsi="Times New Roman" w:cs="Times New Roman"/>
          <w:bCs/>
        </w:rPr>
      </w:pPr>
      <w:r w:rsidRPr="002C364B">
        <w:rPr>
          <w:rFonts w:ascii="Times New Roman" w:hAnsi="Times New Roman" w:cs="Times New Roman"/>
          <w:bCs/>
        </w:rPr>
        <w:t xml:space="preserve">The Second Report and Order </w:t>
      </w:r>
      <w:r w:rsidRPr="002C364B" w:rsidR="0029557D">
        <w:rPr>
          <w:rFonts w:ascii="Times New Roman" w:hAnsi="Times New Roman" w:cs="Times New Roman"/>
          <w:bCs/>
        </w:rPr>
        <w:t>(FCC 24-117)</w:t>
      </w:r>
      <w:r w:rsidRPr="002C364B" w:rsidR="003323D5">
        <w:rPr>
          <w:rFonts w:ascii="Times New Roman" w:hAnsi="Times New Roman" w:cs="Times New Roman"/>
          <w:bCs/>
        </w:rPr>
        <w:t xml:space="preserve"> in this proceeding</w:t>
      </w:r>
      <w:r w:rsidRPr="002C364B" w:rsidR="0029557D">
        <w:rPr>
          <w:rFonts w:ascii="Times New Roman" w:hAnsi="Times New Roman" w:cs="Times New Roman"/>
          <w:bCs/>
        </w:rPr>
        <w:t xml:space="preserve"> </w:t>
      </w:r>
      <w:r w:rsidRPr="002C364B">
        <w:rPr>
          <w:rFonts w:ascii="Times New Roman" w:hAnsi="Times New Roman" w:cs="Times New Roman"/>
          <w:bCs/>
        </w:rPr>
        <w:t xml:space="preserve">continues to facilitate the deployment of NGSO FSS systems capable of providing broadband and other services on a global basis, by refining the Commission’s rules governing spectrum sharing among a new generation of broadband satellite constellations to promote market entry, regulatory certainty, and spectrum efficiency through good-faith coordination.  The Commission amends its rules governing the treatment of NGSO FSS systems filed in different processing rounds </w:t>
      </w:r>
      <w:r w:rsidRPr="002C364B" w:rsidR="00AA5C6E">
        <w:rPr>
          <w:rFonts w:ascii="Times New Roman" w:hAnsi="Times New Roman" w:cs="Times New Roman"/>
          <w:bCs/>
        </w:rPr>
        <w:t xml:space="preserve">to </w:t>
      </w:r>
      <w:r w:rsidRPr="002C364B">
        <w:rPr>
          <w:rFonts w:ascii="Times New Roman" w:hAnsi="Times New Roman" w:cs="Times New Roman"/>
          <w:bCs/>
        </w:rPr>
        <w:t>clarify certain details of the degraded throughput methodology that, in the absence of a coordination agreement, must be used in compatibility analyses by NGSO FSS system licensees authorized through later processing rounds to show they can operate compatibly with, and protect, NGSO FSS systems authorized through earlier processing rounds.</w:t>
      </w:r>
    </w:p>
    <w:p w:rsidR="00D435C0" w:rsidRPr="002C364B" w:rsidP="0029557D" w14:paraId="1C59326B" w14:textId="77777777">
      <w:pPr>
        <w:ind w:firstLine="720"/>
        <w:rPr>
          <w:rFonts w:ascii="Times New Roman" w:hAnsi="Times New Roman" w:cs="Times New Roman"/>
          <w:bCs/>
        </w:rPr>
      </w:pPr>
      <w:r w:rsidRPr="002C364B">
        <w:rPr>
          <w:rFonts w:ascii="Times New Roman" w:hAnsi="Times New Roman" w:cs="Times New Roman"/>
          <w:bCs/>
        </w:rPr>
        <w:t>Specifically, the Second Report and Order clarifies details regarding the implementation of a degraded throughput methodology by adopting a 3% throughput degradation as a long-term interference protection criterion</w:t>
      </w:r>
      <w:r w:rsidRPr="002C364B" w:rsidR="0001343F">
        <w:rPr>
          <w:rFonts w:ascii="Times New Roman" w:hAnsi="Times New Roman" w:cs="Times New Roman"/>
          <w:bCs/>
        </w:rPr>
        <w:t xml:space="preserve"> and</w:t>
      </w:r>
      <w:r w:rsidRPr="002C364B">
        <w:rPr>
          <w:rFonts w:ascii="Times New Roman" w:hAnsi="Times New Roman" w:cs="Times New Roman"/>
          <w:bCs/>
        </w:rPr>
        <w:t xml:space="preserve"> a 0.4% absolute increase in link unavailability as a short-term interference protection criterion, and declining to adopt additional protection metrics or to adopt an aggregate limit on interference from later-round NGSO FSS systems into earlier-round NGSO FSS systems.  It also affirms that the default, spectrum-splitting mechanism will be applied among NGSO systems in different processing rounds after the sunset period.  </w:t>
      </w:r>
    </w:p>
    <w:p w:rsidR="00FC4835" w:rsidRPr="002C364B" w:rsidP="0029557D" w14:paraId="5EB0EBDE" w14:textId="24EFEED1">
      <w:pPr>
        <w:ind w:firstLine="720"/>
        <w:rPr>
          <w:rFonts w:ascii="Times New Roman" w:hAnsi="Times New Roman" w:cs="Times New Roman"/>
          <w:bCs/>
        </w:rPr>
      </w:pPr>
      <w:r w:rsidRPr="002C364B">
        <w:rPr>
          <w:rFonts w:ascii="Times New Roman" w:hAnsi="Times New Roman" w:cs="Times New Roman"/>
          <w:bCs/>
        </w:rPr>
        <w:t xml:space="preserve">The actions the Commission takes in this proceeding further its </w:t>
      </w:r>
      <w:r w:rsidRPr="002C364B" w:rsidR="00D435C0">
        <w:rPr>
          <w:rFonts w:ascii="Times New Roman" w:hAnsi="Times New Roman" w:cs="Times New Roman"/>
          <w:bCs/>
        </w:rPr>
        <w:t>policy goals</w:t>
      </w:r>
      <w:r w:rsidRPr="002C364B">
        <w:rPr>
          <w:rFonts w:ascii="Times New Roman" w:hAnsi="Times New Roman" w:cs="Times New Roman"/>
          <w:bCs/>
        </w:rPr>
        <w:t xml:space="preserve"> to promote development and competition among broadband NGSO FSS system proponents, including the market entry of new competitors.</w:t>
      </w:r>
    </w:p>
    <w:p w:rsidR="00A21EC0" w:rsidP="00673F35" w14:paraId="50F1CA95" w14:textId="1A082B51">
      <w:pPr>
        <w:spacing w:before="240"/>
        <w:ind w:right="634"/>
        <w:jc w:val="both"/>
        <w:rPr>
          <w:rFonts w:ascii="Times New Roman" w:hAnsi="Times New Roman" w:cs="Times New Roman"/>
          <w:bCs/>
        </w:rPr>
      </w:pPr>
      <w:r w:rsidRPr="002C364B">
        <w:rPr>
          <w:rFonts w:ascii="Times New Roman" w:hAnsi="Times New Roman" w:cs="Times New Roman"/>
        </w:rPr>
        <w:br w:type="page"/>
      </w:r>
      <w:r w:rsidRPr="002C364B" w:rsidR="00EF4B82">
        <w:rPr>
          <w:rFonts w:ascii="Times New Roman" w:hAnsi="Times New Roman" w:cs="Times New Roman"/>
          <w:b/>
        </w:rPr>
        <w:t>II.</w:t>
      </w:r>
      <w:r w:rsidRPr="002C364B" w:rsidR="00286EA8">
        <w:rPr>
          <w:rFonts w:ascii="Times New Roman" w:hAnsi="Times New Roman" w:cs="Times New Roman"/>
          <w:b/>
        </w:rPr>
        <w:tab/>
      </w:r>
      <w:r w:rsidRPr="002C364B" w:rsidR="00EF4B82">
        <w:rPr>
          <w:rFonts w:ascii="Times New Roman" w:hAnsi="Times New Roman" w:cs="Times New Roman"/>
          <w:b/>
        </w:rPr>
        <w:t>COMPLIANCE REQUIREMENTS</w:t>
      </w:r>
    </w:p>
    <w:p w:rsidR="00E0720A" w:rsidRPr="002C364B" w:rsidP="00E0720A" w14:paraId="36C492B0" w14:textId="7AA4595E">
      <w:pPr>
        <w:tabs>
          <w:tab w:val="left" w:pos="720"/>
        </w:tabs>
        <w:rPr>
          <w:rFonts w:ascii="Times New Roman" w:hAnsi="Times New Roman" w:cs="Times New Roman"/>
          <w:b/>
        </w:rPr>
      </w:pPr>
      <w:r w:rsidRPr="002C364B">
        <w:rPr>
          <w:rFonts w:ascii="Times New Roman" w:hAnsi="Times New Roman" w:cs="Times New Roman"/>
          <w:b/>
        </w:rPr>
        <w:t xml:space="preserve">Sharing </w:t>
      </w:r>
      <w:r w:rsidR="00867DF6">
        <w:rPr>
          <w:rFonts w:ascii="Times New Roman" w:hAnsi="Times New Roman" w:cs="Times New Roman"/>
          <w:b/>
        </w:rPr>
        <w:t>A</w:t>
      </w:r>
      <w:r w:rsidRPr="002C364B">
        <w:rPr>
          <w:rFonts w:ascii="Times New Roman" w:hAnsi="Times New Roman" w:cs="Times New Roman"/>
          <w:b/>
        </w:rPr>
        <w:t xml:space="preserve">mong NGSO FSS </w:t>
      </w:r>
      <w:r w:rsidR="00867DF6">
        <w:rPr>
          <w:rFonts w:ascii="Times New Roman" w:hAnsi="Times New Roman" w:cs="Times New Roman"/>
          <w:b/>
        </w:rPr>
        <w:t>S</w:t>
      </w:r>
      <w:r w:rsidRPr="002C364B">
        <w:rPr>
          <w:rFonts w:ascii="Times New Roman" w:hAnsi="Times New Roman" w:cs="Times New Roman"/>
          <w:b/>
        </w:rPr>
        <w:t xml:space="preserve">pace </w:t>
      </w:r>
      <w:r w:rsidR="00867DF6">
        <w:rPr>
          <w:rFonts w:ascii="Times New Roman" w:hAnsi="Times New Roman" w:cs="Times New Roman"/>
          <w:b/>
        </w:rPr>
        <w:t>S</w:t>
      </w:r>
      <w:r w:rsidRPr="002C364B">
        <w:rPr>
          <w:rFonts w:ascii="Times New Roman" w:hAnsi="Times New Roman" w:cs="Times New Roman"/>
          <w:b/>
        </w:rPr>
        <w:t>tations.</w:t>
      </w:r>
      <w:r w:rsidRPr="002C364B" w:rsidR="001144A7">
        <w:rPr>
          <w:rFonts w:ascii="Times New Roman" w:hAnsi="Times New Roman" w:cs="Times New Roman"/>
          <w:b/>
        </w:rPr>
        <w:t xml:space="preserve"> (47 CFR § </w:t>
      </w:r>
      <w:r w:rsidRPr="002C364B" w:rsidR="00AA11B2">
        <w:rPr>
          <w:rFonts w:ascii="Times New Roman" w:hAnsi="Times New Roman" w:cs="Times New Roman"/>
          <w:b/>
        </w:rPr>
        <w:t>25.261</w:t>
      </w:r>
      <w:r w:rsidRPr="002C364B" w:rsidR="001144A7">
        <w:rPr>
          <w:rFonts w:ascii="Times New Roman" w:hAnsi="Times New Roman" w:cs="Times New Roman"/>
          <w:b/>
        </w:rPr>
        <w:t>)</w:t>
      </w:r>
    </w:p>
    <w:p w:rsidR="009E797B" w:rsidRPr="00673F35" w:rsidP="00673F35" w14:paraId="15403BEE" w14:textId="6E660FBF">
      <w:pPr>
        <w:pStyle w:val="ListParagraph"/>
        <w:numPr>
          <w:ilvl w:val="0"/>
          <w:numId w:val="21"/>
        </w:numPr>
        <w:tabs>
          <w:tab w:val="left" w:pos="720"/>
        </w:tabs>
        <w:spacing w:after="120" w:line="240" w:lineRule="auto"/>
        <w:ind w:left="720"/>
        <w:contextualSpacing w:val="0"/>
        <w:rPr>
          <w:rFonts w:ascii="Times New Roman" w:hAnsi="Times New Roman" w:cs="Times New Roman"/>
          <w:bCs/>
        </w:rPr>
      </w:pPr>
      <w:r w:rsidRPr="00673F35">
        <w:rPr>
          <w:rFonts w:ascii="Times New Roman" w:hAnsi="Times New Roman" w:cs="Times New Roman"/>
          <w:bCs/>
        </w:rPr>
        <w:t xml:space="preserve">All </w:t>
      </w:r>
      <w:r w:rsidRPr="00673F35" w:rsidR="008E043C">
        <w:rPr>
          <w:rFonts w:ascii="Times New Roman" w:hAnsi="Times New Roman" w:cs="Times New Roman"/>
          <w:bCs/>
        </w:rPr>
        <w:t xml:space="preserve">NGSO FSS licensees and market access recipients </w:t>
      </w:r>
      <w:r w:rsidRPr="00673F35">
        <w:rPr>
          <w:rFonts w:ascii="Times New Roman" w:hAnsi="Times New Roman" w:cs="Times New Roman"/>
          <w:bCs/>
        </w:rPr>
        <w:t>are required to</w:t>
      </w:r>
      <w:r w:rsidRPr="00673F35" w:rsidR="008E043C">
        <w:rPr>
          <w:rFonts w:ascii="Times New Roman" w:hAnsi="Times New Roman" w:cs="Times New Roman"/>
          <w:bCs/>
        </w:rPr>
        <w:t xml:space="preserve"> coordinate </w:t>
      </w:r>
      <w:r w:rsidRPr="00673F35" w:rsidR="002A0D1A">
        <w:rPr>
          <w:rFonts w:ascii="Times New Roman" w:hAnsi="Times New Roman" w:cs="Times New Roman"/>
          <w:bCs/>
        </w:rPr>
        <w:t xml:space="preserve">with each other </w:t>
      </w:r>
      <w:r w:rsidRPr="00673F35" w:rsidR="008E043C">
        <w:rPr>
          <w:rFonts w:ascii="Times New Roman" w:hAnsi="Times New Roman" w:cs="Times New Roman"/>
          <w:bCs/>
        </w:rPr>
        <w:t>in good faith</w:t>
      </w:r>
      <w:r w:rsidR="00C52ECE">
        <w:rPr>
          <w:rFonts w:ascii="Times New Roman" w:hAnsi="Times New Roman" w:cs="Times New Roman"/>
          <w:bCs/>
        </w:rPr>
        <w:t xml:space="preserve"> </w:t>
      </w:r>
      <w:r w:rsidRPr="00C52ECE" w:rsidR="00C52ECE">
        <w:rPr>
          <w:rFonts w:ascii="Times New Roman" w:hAnsi="Times New Roman" w:cs="Times New Roman"/>
          <w:bCs/>
        </w:rPr>
        <w:t>the use of commonly authorized frequencies regardless of their processing round status</w:t>
      </w:r>
      <w:r w:rsidR="00C52ECE">
        <w:rPr>
          <w:rFonts w:ascii="Times New Roman" w:hAnsi="Times New Roman" w:cs="Times New Roman"/>
          <w:bCs/>
        </w:rPr>
        <w:t>.</w:t>
      </w:r>
    </w:p>
    <w:p w:rsidR="009E797B" w:rsidP="009E797B" w14:paraId="0CDF64D6" w14:textId="5C76F810">
      <w:pPr>
        <w:pStyle w:val="ListParagraph"/>
        <w:numPr>
          <w:ilvl w:val="0"/>
          <w:numId w:val="21"/>
        </w:numPr>
        <w:tabs>
          <w:tab w:val="left" w:pos="720"/>
        </w:tabs>
        <w:spacing w:after="120" w:line="240" w:lineRule="auto"/>
        <w:ind w:left="720"/>
        <w:contextualSpacing w:val="0"/>
        <w:rPr>
          <w:rFonts w:ascii="Times New Roman" w:hAnsi="Times New Roman" w:cs="Times New Roman"/>
          <w:bCs/>
        </w:rPr>
      </w:pPr>
      <w:r w:rsidRPr="00673F35">
        <w:rPr>
          <w:rFonts w:ascii="Times New Roman" w:hAnsi="Times New Roman" w:cs="Times New Roman"/>
          <w:bCs/>
        </w:rPr>
        <w:t xml:space="preserve">Prior to commencing operations, NGSO FSS licensees and market access recipient must either certify that they have completed a coordination agreement with any operational NGSO FSS system licensed or granted U.S. market access in an earlier processing round, or submit for Commission approval a </w:t>
      </w:r>
      <w:r w:rsidRPr="00673F35" w:rsidR="00791588">
        <w:rPr>
          <w:rFonts w:ascii="Times New Roman" w:hAnsi="Times New Roman" w:cs="Times New Roman"/>
        </w:rPr>
        <w:t>submit a certification of coordination or</w:t>
      </w:r>
      <w:r w:rsidRPr="00791588" w:rsidR="00791588">
        <w:rPr>
          <w:rFonts w:ascii="Times New Roman" w:hAnsi="Times New Roman" w:cs="Times New Roman"/>
          <w:bCs/>
        </w:rPr>
        <w:t xml:space="preserve"> </w:t>
      </w:r>
      <w:r w:rsidRPr="00673F35">
        <w:rPr>
          <w:rFonts w:ascii="Times New Roman" w:hAnsi="Times New Roman" w:cs="Times New Roman"/>
          <w:bCs/>
        </w:rPr>
        <w:t xml:space="preserve">compatibility showing </w:t>
      </w:r>
      <w:r w:rsidRPr="00791588" w:rsidR="00791588">
        <w:rPr>
          <w:rFonts w:ascii="Times New Roman" w:hAnsi="Times New Roman" w:cs="Times New Roman"/>
          <w:bCs/>
        </w:rPr>
        <w:t>with respect to the earlier-round system no later than 60 days after the earlier-round system commences operations as notified pursuant to § 25.121(b) or otherwise</w:t>
      </w:r>
      <w:r w:rsidR="00791588">
        <w:rPr>
          <w:rFonts w:ascii="Times New Roman" w:hAnsi="Times New Roman" w:cs="Times New Roman"/>
          <w:bCs/>
        </w:rPr>
        <w:t xml:space="preserve">, </w:t>
      </w:r>
      <w:r w:rsidRPr="00673F35">
        <w:rPr>
          <w:rFonts w:ascii="Times New Roman" w:hAnsi="Times New Roman" w:cs="Times New Roman"/>
          <w:bCs/>
        </w:rPr>
        <w:t xml:space="preserve">which demonstrates that it will not cause harmful interference to any such system.  </w:t>
      </w:r>
    </w:p>
    <w:p w:rsidR="009E797B" w:rsidRPr="00673F35" w:rsidP="00673F35" w14:paraId="68FFBD17" w14:textId="2C591303">
      <w:pPr>
        <w:pStyle w:val="ListParagraph"/>
        <w:numPr>
          <w:ilvl w:val="0"/>
          <w:numId w:val="21"/>
        </w:numPr>
        <w:tabs>
          <w:tab w:val="left" w:pos="720"/>
        </w:tabs>
        <w:spacing w:after="120" w:line="240" w:lineRule="auto"/>
        <w:ind w:left="720"/>
        <w:contextualSpacing w:val="0"/>
        <w:rPr>
          <w:rFonts w:ascii="Times New Roman" w:hAnsi="Times New Roman" w:cs="Times New Roman"/>
          <w:bCs/>
        </w:rPr>
      </w:pPr>
      <w:r w:rsidRPr="00673F35">
        <w:rPr>
          <w:rFonts w:ascii="Times New Roman" w:hAnsi="Times New Roman" w:cs="Times New Roman"/>
          <w:bCs/>
        </w:rPr>
        <w:t>T</w:t>
      </w:r>
      <w:r w:rsidRPr="00673F35" w:rsidR="00380DB4">
        <w:rPr>
          <w:rFonts w:ascii="Times New Roman" w:hAnsi="Times New Roman" w:cs="Times New Roman"/>
          <w:bCs/>
        </w:rPr>
        <w:t xml:space="preserve">he compatibility showing must </w:t>
      </w:r>
      <w:r w:rsidRPr="00673F35" w:rsidR="00314112">
        <w:rPr>
          <w:rFonts w:ascii="Times New Roman" w:hAnsi="Times New Roman" w:cs="Times New Roman"/>
          <w:bCs/>
        </w:rPr>
        <w:t>demonstrat</w:t>
      </w:r>
      <w:r w:rsidRPr="00673F35">
        <w:rPr>
          <w:rFonts w:ascii="Times New Roman" w:hAnsi="Times New Roman" w:cs="Times New Roman"/>
          <w:bCs/>
        </w:rPr>
        <w:t>e:</w:t>
      </w:r>
    </w:p>
    <w:p w:rsidR="009E797B" w:rsidP="009E797B" w14:paraId="099DF1BD" w14:textId="34E5C1F3">
      <w:pPr>
        <w:pStyle w:val="ListParagraph"/>
        <w:numPr>
          <w:ilvl w:val="1"/>
          <w:numId w:val="21"/>
        </w:numPr>
        <w:tabs>
          <w:tab w:val="left" w:pos="720"/>
        </w:tabs>
        <w:ind w:left="1800"/>
        <w:rPr>
          <w:rFonts w:ascii="Times New Roman" w:hAnsi="Times New Roman" w:cs="Times New Roman"/>
          <w:bCs/>
        </w:rPr>
      </w:pPr>
      <w:r>
        <w:rPr>
          <w:rFonts w:ascii="Times New Roman" w:hAnsi="Times New Roman" w:cs="Times New Roman"/>
          <w:bCs/>
        </w:rPr>
        <w:t>T</w:t>
      </w:r>
      <w:r w:rsidRPr="00673F35" w:rsidR="009C2560">
        <w:rPr>
          <w:rFonts w:ascii="Times New Roman" w:hAnsi="Times New Roman" w:cs="Times New Roman"/>
          <w:bCs/>
        </w:rPr>
        <w:t>he later-round system will cause no more than 3% time-weighted average degraded throughput of the link to the earlier-round system, for links with a baseline link availability of 99.0% or higher at a C/N threshold of 0 dB;</w:t>
      </w:r>
      <w:r w:rsidRPr="00673F35" w:rsidR="00A95B97">
        <w:rPr>
          <w:rFonts w:ascii="Times New Roman" w:hAnsi="Times New Roman" w:cs="Times New Roman"/>
          <w:bCs/>
        </w:rPr>
        <w:t xml:space="preserve"> </w:t>
      </w:r>
      <w:r w:rsidR="005D5B77">
        <w:rPr>
          <w:rFonts w:ascii="Times New Roman" w:hAnsi="Times New Roman" w:cs="Times New Roman"/>
          <w:bCs/>
        </w:rPr>
        <w:t>and</w:t>
      </w:r>
    </w:p>
    <w:p w:rsidR="009E797B" w:rsidP="00673F35" w14:paraId="1120FF9B" w14:textId="77777777">
      <w:pPr>
        <w:pStyle w:val="ListParagraph"/>
        <w:tabs>
          <w:tab w:val="left" w:pos="720"/>
        </w:tabs>
        <w:ind w:left="1800"/>
        <w:rPr>
          <w:rFonts w:ascii="Times New Roman" w:hAnsi="Times New Roman" w:cs="Times New Roman"/>
          <w:bCs/>
        </w:rPr>
      </w:pPr>
    </w:p>
    <w:p w:rsidR="00380DB4" w:rsidP="009E797B" w14:paraId="6616AF3B" w14:textId="4A6E7DF5">
      <w:pPr>
        <w:pStyle w:val="ListParagraph"/>
        <w:numPr>
          <w:ilvl w:val="1"/>
          <w:numId w:val="21"/>
        </w:numPr>
        <w:tabs>
          <w:tab w:val="left" w:pos="720"/>
        </w:tabs>
        <w:spacing w:after="120" w:line="240" w:lineRule="auto"/>
        <w:ind w:left="1800"/>
        <w:contextualSpacing w:val="0"/>
        <w:rPr>
          <w:rFonts w:ascii="Times New Roman" w:hAnsi="Times New Roman" w:cs="Times New Roman"/>
          <w:bCs/>
        </w:rPr>
      </w:pPr>
      <w:r>
        <w:rPr>
          <w:rFonts w:ascii="Times New Roman" w:hAnsi="Times New Roman" w:cs="Times New Roman"/>
          <w:bCs/>
        </w:rPr>
        <w:t>T</w:t>
      </w:r>
      <w:r w:rsidRPr="00673F35" w:rsidR="009C2560">
        <w:rPr>
          <w:rFonts w:ascii="Times New Roman" w:hAnsi="Times New Roman" w:cs="Times New Roman"/>
          <w:bCs/>
        </w:rPr>
        <w:t>he later-round system will cause no more than 0.4% absolute change in link availability to the earlier-round system using a C/N threshold value of 0 dB, for links with a baseline link availability of 99.0% or higher</w:t>
      </w:r>
      <w:r w:rsidR="005D5B77">
        <w:rPr>
          <w:rFonts w:ascii="Times New Roman" w:hAnsi="Times New Roman" w:cs="Times New Roman"/>
          <w:bCs/>
        </w:rPr>
        <w:t>;</w:t>
      </w:r>
    </w:p>
    <w:p w:rsidR="005D5B77" w:rsidRPr="00673F35" w:rsidP="00673F35" w14:paraId="09F0FE12" w14:textId="77777777">
      <w:pPr>
        <w:pStyle w:val="ListParagraph"/>
        <w:rPr>
          <w:rFonts w:ascii="Times New Roman" w:hAnsi="Times New Roman" w:cs="Times New Roman"/>
          <w:bCs/>
        </w:rPr>
      </w:pPr>
    </w:p>
    <w:p w:rsidR="005D5B77" w:rsidRPr="00673F35" w:rsidP="00673F35" w14:paraId="315AF836" w14:textId="5AF9D61C">
      <w:pPr>
        <w:pStyle w:val="ListParagraph"/>
        <w:numPr>
          <w:ilvl w:val="0"/>
          <w:numId w:val="21"/>
        </w:numPr>
        <w:tabs>
          <w:tab w:val="left" w:pos="720"/>
        </w:tabs>
        <w:spacing w:after="120" w:line="240" w:lineRule="auto"/>
        <w:ind w:left="810"/>
        <w:contextualSpacing w:val="0"/>
        <w:rPr>
          <w:rFonts w:ascii="Times New Roman" w:hAnsi="Times New Roman" w:cs="Times New Roman"/>
          <w:bCs/>
        </w:rPr>
      </w:pPr>
      <w:r>
        <w:rPr>
          <w:rFonts w:ascii="Times New Roman" w:hAnsi="Times New Roman" w:cs="Times New Roman"/>
          <w:bCs/>
        </w:rPr>
        <w:t>T</w:t>
      </w:r>
      <w:r w:rsidRPr="005D5B77">
        <w:rPr>
          <w:rFonts w:ascii="Times New Roman" w:hAnsi="Times New Roman" w:cs="Times New Roman"/>
          <w:bCs/>
        </w:rPr>
        <w:t>he compatibility showing may consider only 50% deployment of the earlier-round system</w:t>
      </w:r>
      <w:r>
        <w:rPr>
          <w:rFonts w:ascii="Times New Roman" w:hAnsi="Times New Roman" w:cs="Times New Roman"/>
          <w:bCs/>
        </w:rPr>
        <w:t xml:space="preserve"> for an </w:t>
      </w:r>
      <w:r w:rsidRPr="005D5B77">
        <w:rPr>
          <w:rFonts w:ascii="Times New Roman" w:hAnsi="Times New Roman" w:cs="Times New Roman"/>
          <w:bCs/>
        </w:rPr>
        <w:t>earlier-round system that has not yet satisfied its 50% deployment milestone pursuant to 47 CFR 25.164(b)(1)</w:t>
      </w:r>
      <w:r>
        <w:rPr>
          <w:rFonts w:ascii="Times New Roman" w:hAnsi="Times New Roman" w:cs="Times New Roman"/>
          <w:bCs/>
        </w:rPr>
        <w:t xml:space="preserve">.  </w:t>
      </w:r>
      <w:r w:rsidRPr="005D5B77">
        <w:rPr>
          <w:rFonts w:ascii="Times New Roman" w:hAnsi="Times New Roman" w:cs="Times New Roman"/>
          <w:bCs/>
        </w:rPr>
        <w:t>If the 50% deployment milestone has been satisfied, the showing must consider 100% deployment of the authorized system</w:t>
      </w:r>
      <w:r w:rsidR="0081622E">
        <w:rPr>
          <w:rFonts w:ascii="Times New Roman" w:hAnsi="Times New Roman" w:cs="Times New Roman"/>
          <w:bCs/>
        </w:rPr>
        <w:t>.</w:t>
      </w:r>
    </w:p>
    <w:p w:rsidR="00296582" w:rsidP="00296582" w14:paraId="19C73509" w14:textId="7FBE43B7">
      <w:pPr>
        <w:pStyle w:val="ListParagraph"/>
        <w:numPr>
          <w:ilvl w:val="0"/>
          <w:numId w:val="21"/>
        </w:numPr>
        <w:tabs>
          <w:tab w:val="left" w:pos="720"/>
        </w:tabs>
        <w:spacing w:after="120"/>
        <w:ind w:left="720"/>
        <w:contextualSpacing w:val="0"/>
        <w:rPr>
          <w:rFonts w:ascii="Times New Roman" w:hAnsi="Times New Roman" w:cs="Times New Roman"/>
          <w:bCs/>
        </w:rPr>
      </w:pPr>
      <w:r w:rsidRPr="00296582">
        <w:rPr>
          <w:rFonts w:ascii="Times New Roman" w:hAnsi="Times New Roman" w:cs="Times New Roman"/>
          <w:bCs/>
        </w:rPr>
        <w:t>The submitting NGSO FSS licensee or market access recipient may commence operations on an unprotected, non-interference basis with respect to the operations of the system that is the subject of the showing while a compatibility showing remains pending before the Commission</w:t>
      </w:r>
      <w:r>
        <w:rPr>
          <w:rFonts w:ascii="Times New Roman" w:hAnsi="Times New Roman" w:cs="Times New Roman"/>
          <w:bCs/>
        </w:rPr>
        <w:t>.</w:t>
      </w:r>
    </w:p>
    <w:p w:rsidR="0081622E" w:rsidRPr="00673F35" w:rsidP="00673F35" w14:paraId="539EFEF9" w14:textId="2E67A1F7">
      <w:pPr>
        <w:pStyle w:val="ListParagraph"/>
        <w:numPr>
          <w:ilvl w:val="0"/>
          <w:numId w:val="21"/>
        </w:numPr>
        <w:tabs>
          <w:tab w:val="left" w:pos="720"/>
        </w:tabs>
        <w:spacing w:after="120"/>
        <w:ind w:left="720"/>
        <w:contextualSpacing w:val="0"/>
        <w:rPr>
          <w:rFonts w:ascii="Times New Roman" w:hAnsi="Times New Roman" w:cs="Times New Roman"/>
          <w:bCs/>
        </w:rPr>
      </w:pPr>
      <w:r w:rsidRPr="0081622E">
        <w:rPr>
          <w:rFonts w:ascii="Times New Roman" w:hAnsi="Times New Roman" w:cs="Times New Roman"/>
          <w:bCs/>
        </w:rPr>
        <w:t>A later-round NGSO FSS system will be required to conform its operations to its compatibility showing submitted for the protection of an earlier-round system to the extent necessary to protect the actual number of deployed and operating space stations of the earlier-round system</w:t>
      </w:r>
      <w:r>
        <w:rPr>
          <w:rFonts w:ascii="Times New Roman" w:hAnsi="Times New Roman" w:cs="Times New Roman"/>
          <w:bCs/>
        </w:rPr>
        <w:t>.</w:t>
      </w:r>
    </w:p>
    <w:p w:rsidR="008E7446" w:rsidP="008E7446" w14:paraId="53159926" w14:textId="20C8006A">
      <w:pPr>
        <w:pStyle w:val="ListParagraph"/>
        <w:numPr>
          <w:ilvl w:val="0"/>
          <w:numId w:val="21"/>
        </w:numPr>
        <w:tabs>
          <w:tab w:val="left" w:pos="720"/>
        </w:tabs>
        <w:spacing w:after="120" w:line="240" w:lineRule="auto"/>
        <w:ind w:left="720"/>
        <w:contextualSpacing w:val="0"/>
        <w:rPr>
          <w:rFonts w:ascii="Times New Roman" w:hAnsi="Times New Roman" w:cs="Times New Roman"/>
          <w:bCs/>
        </w:rPr>
      </w:pPr>
      <w:r w:rsidRPr="00673F35">
        <w:rPr>
          <w:rFonts w:ascii="Times New Roman" w:hAnsi="Times New Roman" w:cs="Times New Roman"/>
          <w:bCs/>
        </w:rPr>
        <w:t xml:space="preserve">The </w:t>
      </w:r>
      <w:r w:rsidRPr="00673F35" w:rsidR="001D4A8A">
        <w:rPr>
          <w:rFonts w:ascii="Times New Roman" w:hAnsi="Times New Roman" w:cs="Times New Roman"/>
          <w:bCs/>
        </w:rPr>
        <w:t xml:space="preserve">inter-round </w:t>
      </w:r>
      <w:r w:rsidRPr="00673F35" w:rsidR="00962DB1">
        <w:rPr>
          <w:rFonts w:ascii="Times New Roman" w:hAnsi="Times New Roman" w:cs="Times New Roman"/>
          <w:bCs/>
        </w:rPr>
        <w:t xml:space="preserve">protection requirement will sunset ten years after </w:t>
      </w:r>
      <w:r w:rsidRPr="00673F35" w:rsidR="00CE2DD2">
        <w:rPr>
          <w:rFonts w:ascii="Times New Roman" w:hAnsi="Times New Roman" w:cs="Times New Roman"/>
          <w:bCs/>
        </w:rPr>
        <w:t xml:space="preserve">grant of the </w:t>
      </w:r>
      <w:r w:rsidRPr="00673F35" w:rsidR="00962DB1">
        <w:rPr>
          <w:rFonts w:ascii="Times New Roman" w:hAnsi="Times New Roman" w:cs="Times New Roman"/>
          <w:bCs/>
        </w:rPr>
        <w:t xml:space="preserve">first authorization </w:t>
      </w:r>
      <w:r w:rsidRPr="00673F35" w:rsidR="00964067">
        <w:rPr>
          <w:rFonts w:ascii="Times New Roman" w:hAnsi="Times New Roman" w:cs="Times New Roman"/>
          <w:bCs/>
        </w:rPr>
        <w:t xml:space="preserve">in the later </w:t>
      </w:r>
      <w:r w:rsidRPr="00673F35" w:rsidR="00962DB1">
        <w:rPr>
          <w:rFonts w:ascii="Times New Roman" w:hAnsi="Times New Roman" w:cs="Times New Roman"/>
          <w:bCs/>
        </w:rPr>
        <w:t>processing round</w:t>
      </w:r>
      <w:r w:rsidRPr="00673F35" w:rsidR="00964067">
        <w:rPr>
          <w:rFonts w:ascii="Times New Roman" w:hAnsi="Times New Roman" w:cs="Times New Roman"/>
          <w:bCs/>
        </w:rPr>
        <w:t>.</w:t>
      </w:r>
      <w:r w:rsidRPr="00673F35" w:rsidR="00806853">
        <w:rPr>
          <w:rFonts w:ascii="Times New Roman" w:hAnsi="Times New Roman" w:cs="Times New Roman"/>
          <w:bCs/>
        </w:rPr>
        <w:t xml:space="preserve">  After that time, NGSO FSS systems </w:t>
      </w:r>
      <w:r w:rsidRPr="008E7446" w:rsidR="00795438">
        <w:rPr>
          <w:rFonts w:ascii="Times New Roman" w:hAnsi="Times New Roman" w:cs="Times New Roman"/>
          <w:bCs/>
        </w:rPr>
        <w:t xml:space="preserve">approved in the later processing round will no longer be required to protect earlier-rounds systems.  NGSO FSS systems </w:t>
      </w:r>
      <w:r w:rsidRPr="00673F35" w:rsidR="00806853">
        <w:rPr>
          <w:rFonts w:ascii="Times New Roman" w:hAnsi="Times New Roman" w:cs="Times New Roman"/>
          <w:bCs/>
        </w:rPr>
        <w:t>in the earlier and later rounds will share spectrum on an equal basis.</w:t>
      </w:r>
    </w:p>
    <w:p w:rsidR="00C06531" w:rsidRPr="00673F35" w:rsidP="00673F35" w14:paraId="20467A99" w14:textId="77777777">
      <w:pPr>
        <w:tabs>
          <w:tab w:val="left" w:pos="720"/>
        </w:tabs>
        <w:spacing w:after="120" w:line="240" w:lineRule="auto"/>
        <w:rPr>
          <w:rFonts w:ascii="Times New Roman" w:hAnsi="Times New Roman" w:cs="Times New Roman"/>
          <w:bCs/>
        </w:rPr>
      </w:pPr>
    </w:p>
    <w:p w:rsidR="00DE567B" w:rsidRPr="002C364B" w:rsidP="00673F35" w14:paraId="54DA764A" w14:textId="77777777">
      <w:pPr>
        <w:tabs>
          <w:tab w:val="left" w:pos="720"/>
        </w:tabs>
        <w:spacing w:before="120" w:after="0"/>
        <w:rPr>
          <w:rFonts w:ascii="Times New Roman" w:hAnsi="Times New Roman" w:cs="Times New Roman"/>
          <w:b/>
        </w:rPr>
      </w:pPr>
      <w:r w:rsidRPr="002C364B">
        <w:rPr>
          <w:rFonts w:ascii="Times New Roman" w:hAnsi="Times New Roman" w:cs="Times New Roman"/>
          <w:b/>
        </w:rPr>
        <w:t>I</w:t>
      </w:r>
      <w:r w:rsidRPr="002C364B" w:rsidR="00BA1697">
        <w:rPr>
          <w:rFonts w:ascii="Times New Roman" w:hAnsi="Times New Roman" w:cs="Times New Roman"/>
          <w:b/>
        </w:rPr>
        <w:t>II.</w:t>
      </w:r>
      <w:r w:rsidRPr="002C364B" w:rsidR="00286EA8">
        <w:rPr>
          <w:rFonts w:ascii="Times New Roman" w:hAnsi="Times New Roman" w:cs="Times New Roman"/>
          <w:b/>
        </w:rPr>
        <w:tab/>
      </w:r>
      <w:r w:rsidRPr="002C364B">
        <w:rPr>
          <w:rFonts w:ascii="Times New Roman" w:hAnsi="Times New Roman" w:cs="Times New Roman"/>
          <w:b/>
        </w:rPr>
        <w:t xml:space="preserve">RECORDKEEPING </w:t>
      </w:r>
      <w:r w:rsidRPr="002C364B" w:rsidR="00292357">
        <w:rPr>
          <w:rFonts w:ascii="Times New Roman" w:hAnsi="Times New Roman" w:cs="Times New Roman"/>
          <w:b/>
        </w:rPr>
        <w:t xml:space="preserve">AND REPORTING </w:t>
      </w:r>
      <w:r w:rsidRPr="002C364B">
        <w:rPr>
          <w:rFonts w:ascii="Times New Roman" w:hAnsi="Times New Roman" w:cs="Times New Roman"/>
          <w:b/>
        </w:rPr>
        <w:t>REQUIREMENTS</w:t>
      </w:r>
    </w:p>
    <w:p w:rsidR="00772019" w:rsidRPr="002C364B" w:rsidP="00286EA8" w14:paraId="5BF8D504" w14:textId="77777777">
      <w:pPr>
        <w:tabs>
          <w:tab w:val="left" w:pos="720"/>
        </w:tabs>
        <w:spacing w:after="0"/>
        <w:rPr>
          <w:rFonts w:ascii="Times New Roman" w:hAnsi="Times New Roman" w:cs="Times New Roman"/>
          <w:b/>
        </w:rPr>
      </w:pPr>
    </w:p>
    <w:p w:rsidR="00C06531" w:rsidRPr="002C364B" w:rsidP="00673F35" w14:paraId="40E0BE9E" w14:textId="280C2A4A">
      <w:pPr>
        <w:spacing w:after="0" w:line="240" w:lineRule="auto"/>
        <w:ind w:firstLine="720"/>
        <w:rPr>
          <w:rFonts w:ascii="Times New Roman" w:hAnsi="Times New Roman" w:cs="Times New Roman"/>
        </w:rPr>
      </w:pPr>
      <w:bookmarkStart w:id="2" w:name="_Hlk215739123"/>
      <w:r w:rsidRPr="002C364B">
        <w:rPr>
          <w:rFonts w:ascii="Times New Roman" w:hAnsi="Times New Roman" w:cs="Times New Roman"/>
        </w:rPr>
        <w:t xml:space="preserve">The </w:t>
      </w:r>
      <w:r w:rsidRPr="002C364B">
        <w:rPr>
          <w:rFonts w:ascii="Times New Roman" w:hAnsi="Times New Roman" w:cs="Times New Roman"/>
          <w:iCs/>
        </w:rPr>
        <w:t xml:space="preserve">Report and Order </w:t>
      </w:r>
      <w:r w:rsidRPr="002C364B" w:rsidR="009E3680">
        <w:rPr>
          <w:rFonts w:ascii="Times New Roman" w:hAnsi="Times New Roman" w:cs="Times New Roman"/>
          <w:iCs/>
        </w:rPr>
        <w:t>and Second Report and Order</w:t>
      </w:r>
      <w:r w:rsidRPr="002C364B" w:rsidR="009E3680">
        <w:rPr>
          <w:rFonts w:ascii="Times New Roman" w:hAnsi="Times New Roman" w:cs="Times New Roman"/>
          <w:i/>
        </w:rPr>
        <w:t xml:space="preserve"> </w:t>
      </w:r>
      <w:r w:rsidRPr="002C364B">
        <w:rPr>
          <w:rFonts w:ascii="Times New Roman" w:hAnsi="Times New Roman" w:cs="Times New Roman"/>
        </w:rPr>
        <w:t>contain new inform</w:t>
      </w:r>
      <w:r w:rsidRPr="002C364B" w:rsidR="00DA6B99">
        <w:rPr>
          <w:rFonts w:ascii="Times New Roman" w:hAnsi="Times New Roman" w:cs="Times New Roman"/>
        </w:rPr>
        <w:t>ation collection requirements</w:t>
      </w:r>
      <w:r w:rsidRPr="002C364B" w:rsidR="00173AB8">
        <w:rPr>
          <w:rFonts w:ascii="Times New Roman" w:hAnsi="Times New Roman" w:cs="Times New Roman"/>
        </w:rPr>
        <w:t xml:space="preserve"> </w:t>
      </w:r>
      <w:r w:rsidRPr="002C364B">
        <w:rPr>
          <w:rFonts w:ascii="Times New Roman" w:hAnsi="Times New Roman" w:cs="Times New Roman"/>
        </w:rPr>
        <w:t xml:space="preserve">for </w:t>
      </w:r>
      <w:r w:rsidRPr="002C364B" w:rsidR="00443A08">
        <w:rPr>
          <w:rFonts w:ascii="Times New Roman" w:hAnsi="Times New Roman" w:cs="Times New Roman"/>
        </w:rPr>
        <w:t>the submission of NGSO FSS compatibility showings</w:t>
      </w:r>
      <w:r w:rsidRPr="002C364B">
        <w:rPr>
          <w:rFonts w:ascii="Times New Roman" w:hAnsi="Times New Roman" w:cs="Times New Roman"/>
        </w:rPr>
        <w:t xml:space="preserve">.  </w:t>
      </w:r>
      <w:r w:rsidRPr="0094153B" w:rsidR="0094153B">
        <w:rPr>
          <w:rFonts w:ascii="Times New Roman" w:hAnsi="Times New Roman" w:cs="Times New Roman"/>
        </w:rPr>
        <w:t xml:space="preserve">The Compliance Requirements section above discusses the 47 CFR § 25.261(d) requirements that a NGSO FSS licensee or market access recipient submit a certification that it has completed a coordination agreement with any operational NGSO FSS system licensed or granted U.S. market access in an earlier processing round, or  submit a compatibility showing for Commission approval. This showing must demonstrate, using a degraded throughput methodology, that the system will not cause harmful interference to any such uncoordinated </w:t>
      </w:r>
      <w:r w:rsidRPr="0094153B" w:rsidR="0094153B">
        <w:rPr>
          <w:rFonts w:ascii="Times New Roman" w:hAnsi="Times New Roman" w:cs="Times New Roman"/>
        </w:rPr>
        <w:t xml:space="preserve">system. </w:t>
      </w:r>
      <w:r w:rsidR="0040415C">
        <w:rPr>
          <w:rFonts w:ascii="Times New Roman" w:hAnsi="Times New Roman" w:cs="Times New Roman"/>
        </w:rPr>
        <w:t xml:space="preserve"> T</w:t>
      </w:r>
      <w:r w:rsidRPr="0094153B" w:rsidR="0094153B">
        <w:rPr>
          <w:rFonts w:ascii="Times New Roman" w:hAnsi="Times New Roman" w:cs="Times New Roman"/>
        </w:rPr>
        <w:t>he compatibility showing reportin</w:t>
      </w:r>
      <w:r w:rsidR="0094153B">
        <w:rPr>
          <w:rFonts w:ascii="Times New Roman" w:hAnsi="Times New Roman" w:cs="Times New Roman"/>
        </w:rPr>
        <w:t>g</w:t>
      </w:r>
      <w:r w:rsidRPr="0094153B" w:rsidR="0094153B">
        <w:rPr>
          <w:rFonts w:ascii="Times New Roman" w:hAnsi="Times New Roman" w:cs="Times New Roman"/>
        </w:rPr>
        <w:t xml:space="preserve"> requirements are discussed in detail </w:t>
      </w:r>
      <w:r w:rsidR="00EC419E">
        <w:rPr>
          <w:rFonts w:ascii="Times New Roman" w:hAnsi="Times New Roman" w:cs="Times New Roman"/>
        </w:rPr>
        <w:t xml:space="preserve">above </w:t>
      </w:r>
      <w:r w:rsidRPr="0094153B" w:rsidR="0094153B">
        <w:rPr>
          <w:rFonts w:ascii="Times New Roman" w:hAnsi="Times New Roman" w:cs="Times New Roman"/>
        </w:rPr>
        <w:t>in</w:t>
      </w:r>
      <w:r w:rsidR="00EC419E">
        <w:rPr>
          <w:rFonts w:ascii="Times New Roman" w:hAnsi="Times New Roman" w:cs="Times New Roman"/>
        </w:rPr>
        <w:t xml:space="preserve"> the</w:t>
      </w:r>
      <w:r w:rsidRPr="0094153B" w:rsidR="0094153B">
        <w:rPr>
          <w:rFonts w:ascii="Times New Roman" w:hAnsi="Times New Roman" w:cs="Times New Roman"/>
        </w:rPr>
        <w:t xml:space="preserve"> Compliance Requirements section.</w:t>
      </w:r>
      <w:r w:rsidRPr="002C364B" w:rsidR="0094153B">
        <w:t xml:space="preserve"> </w:t>
      </w:r>
    </w:p>
    <w:p w:rsidR="00557A51" w:rsidRPr="002C364B" w:rsidP="00673F35" w14:paraId="61877E45" w14:textId="3BB857CF">
      <w:pPr>
        <w:spacing w:after="0" w:line="240" w:lineRule="auto"/>
        <w:ind w:firstLine="720"/>
        <w:rPr>
          <w:spacing w:val="-2"/>
        </w:rPr>
      </w:pPr>
    </w:p>
    <w:bookmarkEnd w:id="2"/>
    <w:p w:rsidR="00066CB4" w:rsidRPr="002C364B" w:rsidP="00286EA8" w14:paraId="2604104F" w14:textId="7526517F">
      <w:pPr>
        <w:tabs>
          <w:tab w:val="left" w:pos="720"/>
        </w:tabs>
        <w:spacing w:after="0"/>
        <w:rPr>
          <w:rFonts w:ascii="Times New Roman" w:hAnsi="Times New Roman" w:cs="Times New Roman"/>
          <w:b/>
        </w:rPr>
      </w:pPr>
      <w:r w:rsidRPr="002C364B">
        <w:rPr>
          <w:rFonts w:ascii="Times New Roman" w:hAnsi="Times New Roman" w:cs="Times New Roman"/>
          <w:b/>
        </w:rPr>
        <w:t>I</w:t>
      </w:r>
      <w:r w:rsidRPr="002C364B">
        <w:rPr>
          <w:rFonts w:ascii="Times New Roman" w:hAnsi="Times New Roman" w:cs="Times New Roman"/>
          <w:b/>
        </w:rPr>
        <w:t xml:space="preserve">V. </w:t>
      </w:r>
      <w:r w:rsidRPr="002C364B" w:rsidR="00286EA8">
        <w:rPr>
          <w:rFonts w:ascii="Times New Roman" w:hAnsi="Times New Roman" w:cs="Times New Roman"/>
          <w:b/>
        </w:rPr>
        <w:tab/>
      </w:r>
      <w:r w:rsidRPr="002C364B">
        <w:rPr>
          <w:rFonts w:ascii="Times New Roman" w:hAnsi="Times New Roman" w:cs="Times New Roman"/>
          <w:b/>
        </w:rPr>
        <w:t>IMPLEMENTATION</w:t>
      </w:r>
      <w:r w:rsidRPr="002C364B" w:rsidR="00716724">
        <w:rPr>
          <w:rFonts w:ascii="Times New Roman" w:hAnsi="Times New Roman" w:cs="Times New Roman"/>
          <w:b/>
        </w:rPr>
        <w:t xml:space="preserve"> DATE</w:t>
      </w:r>
    </w:p>
    <w:p w:rsidR="00066CB4" w:rsidRPr="002C364B" w:rsidP="007F0A80" w14:paraId="04F2681E" w14:textId="77777777">
      <w:pPr>
        <w:spacing w:after="0"/>
        <w:rPr>
          <w:rFonts w:ascii="Times New Roman" w:hAnsi="Times New Roman" w:cs="Times New Roman"/>
          <w:b/>
        </w:rPr>
      </w:pPr>
    </w:p>
    <w:p w:rsidR="00C96737" w:rsidP="005A674D" w14:paraId="074C9E58" w14:textId="5FB354B8">
      <w:pPr>
        <w:spacing w:after="0"/>
        <w:ind w:firstLine="720"/>
        <w:rPr>
          <w:rFonts w:ascii="Times New Roman" w:hAnsi="Times New Roman" w:cs="Times New Roman"/>
        </w:rPr>
      </w:pPr>
      <w:r w:rsidRPr="002C364B">
        <w:rPr>
          <w:rFonts w:ascii="Times New Roman" w:hAnsi="Times New Roman" w:cs="Times New Roman"/>
        </w:rPr>
        <w:t>T</w:t>
      </w:r>
      <w:r w:rsidRPr="002C364B" w:rsidR="00491F77">
        <w:rPr>
          <w:rFonts w:ascii="Times New Roman" w:hAnsi="Times New Roman" w:cs="Times New Roman"/>
        </w:rPr>
        <w:t xml:space="preserve">he rules in the </w:t>
      </w:r>
      <w:r w:rsidRPr="002C364B" w:rsidR="00491F77">
        <w:rPr>
          <w:rFonts w:ascii="Times New Roman" w:hAnsi="Times New Roman" w:cs="Times New Roman"/>
          <w:iCs/>
        </w:rPr>
        <w:t>Report and Order</w:t>
      </w:r>
      <w:r w:rsidRPr="002C364B" w:rsidR="00491F77">
        <w:rPr>
          <w:rFonts w:ascii="Times New Roman" w:hAnsi="Times New Roman" w:cs="Times New Roman"/>
        </w:rPr>
        <w:t xml:space="preserve"> </w:t>
      </w:r>
      <w:r w:rsidRPr="002C364B" w:rsidR="00303B38">
        <w:rPr>
          <w:rFonts w:ascii="Times New Roman" w:hAnsi="Times New Roman" w:cs="Times New Roman"/>
        </w:rPr>
        <w:t>became</w:t>
      </w:r>
      <w:r w:rsidRPr="002C364B" w:rsidR="00491F77">
        <w:rPr>
          <w:rFonts w:ascii="Times New Roman" w:hAnsi="Times New Roman" w:cs="Times New Roman"/>
        </w:rPr>
        <w:t xml:space="preserve"> effective</w:t>
      </w:r>
      <w:r w:rsidRPr="002C364B" w:rsidR="00303B38">
        <w:rPr>
          <w:rFonts w:ascii="Times New Roman" w:hAnsi="Times New Roman" w:cs="Times New Roman"/>
        </w:rPr>
        <w:t xml:space="preserve"> on July 20, 2023</w:t>
      </w:r>
      <w:r w:rsidR="001009FC">
        <w:rPr>
          <w:rFonts w:ascii="Times New Roman" w:hAnsi="Times New Roman" w:cs="Times New Roman"/>
        </w:rPr>
        <w:t>.</w:t>
      </w:r>
      <w:r w:rsidRPr="002C364B" w:rsidR="00303B38">
        <w:rPr>
          <w:rFonts w:ascii="Times New Roman" w:hAnsi="Times New Roman" w:cs="Times New Roman"/>
        </w:rPr>
        <w:t xml:space="preserve"> </w:t>
      </w:r>
      <w:r w:rsidR="001009FC">
        <w:rPr>
          <w:rFonts w:ascii="Times New Roman" w:hAnsi="Times New Roman" w:cs="Times New Roman"/>
        </w:rPr>
        <w:t xml:space="preserve"> T</w:t>
      </w:r>
      <w:r w:rsidRPr="002C364B" w:rsidR="00B23C70">
        <w:rPr>
          <w:rFonts w:ascii="Times New Roman" w:hAnsi="Times New Roman" w:cs="Times New Roman"/>
        </w:rPr>
        <w:t xml:space="preserve">he rules in the Second Report and Order became effective on December 13, 2024, </w:t>
      </w:r>
      <w:r w:rsidRPr="002C364B" w:rsidR="00303B38">
        <w:rPr>
          <w:rFonts w:ascii="Times New Roman" w:hAnsi="Times New Roman" w:cs="Times New Roman"/>
        </w:rPr>
        <w:t xml:space="preserve">except for the information requirement </w:t>
      </w:r>
      <w:r w:rsidRPr="002C364B" w:rsidR="00E4586E">
        <w:rPr>
          <w:rFonts w:ascii="Times New Roman" w:hAnsi="Times New Roman" w:cs="Times New Roman"/>
        </w:rPr>
        <w:t xml:space="preserve">to provide NGSO FSS compatibility showings </w:t>
      </w:r>
      <w:r w:rsidRPr="002C364B" w:rsidR="00303B38">
        <w:rPr>
          <w:rFonts w:ascii="Times New Roman" w:hAnsi="Times New Roman" w:cs="Times New Roman"/>
        </w:rPr>
        <w:t xml:space="preserve">in </w:t>
      </w:r>
      <w:r w:rsidRPr="002C364B" w:rsidR="00B23C70">
        <w:rPr>
          <w:rFonts w:ascii="Times New Roman" w:hAnsi="Times New Roman" w:cs="Times New Roman"/>
        </w:rPr>
        <w:t xml:space="preserve">47 CFR </w:t>
      </w:r>
      <w:r w:rsidRPr="002C364B" w:rsidR="003165EC">
        <w:rPr>
          <w:rFonts w:ascii="Times New Roman" w:hAnsi="Times New Roman" w:cs="Times New Roman"/>
        </w:rPr>
        <w:t xml:space="preserve">§ </w:t>
      </w:r>
      <w:r w:rsidRPr="002C364B" w:rsidR="00B23C70">
        <w:rPr>
          <w:rFonts w:ascii="Times New Roman" w:hAnsi="Times New Roman" w:cs="Times New Roman"/>
        </w:rPr>
        <w:t>25.261(d)</w:t>
      </w:r>
      <w:r w:rsidRPr="002C364B" w:rsidR="00E4586E">
        <w:rPr>
          <w:rFonts w:ascii="Times New Roman" w:hAnsi="Times New Roman" w:cs="Times New Roman"/>
        </w:rPr>
        <w:t xml:space="preserve">, which </w:t>
      </w:r>
      <w:r w:rsidR="005C2CA8">
        <w:rPr>
          <w:rFonts w:ascii="Times New Roman" w:hAnsi="Times New Roman" w:cs="Times New Roman"/>
        </w:rPr>
        <w:t>became effective o</w:t>
      </w:r>
      <w:r w:rsidR="00EC419E">
        <w:rPr>
          <w:rFonts w:ascii="Times New Roman" w:hAnsi="Times New Roman" w:cs="Times New Roman"/>
        </w:rPr>
        <w:t>n</w:t>
      </w:r>
      <w:r w:rsidR="005C2CA8">
        <w:rPr>
          <w:rFonts w:ascii="Times New Roman" w:hAnsi="Times New Roman" w:cs="Times New Roman"/>
        </w:rPr>
        <w:t xml:space="preserve"> July 31, 2025</w:t>
      </w:r>
      <w:r w:rsidR="00EC419E">
        <w:rPr>
          <w:rFonts w:ascii="Times New Roman" w:hAnsi="Times New Roman" w:cs="Times New Roman"/>
        </w:rPr>
        <w:t>,</w:t>
      </w:r>
      <w:r w:rsidRPr="002C364B" w:rsidR="00E4586E">
        <w:rPr>
          <w:rFonts w:ascii="Times New Roman" w:hAnsi="Times New Roman" w:cs="Times New Roman"/>
        </w:rPr>
        <w:t xml:space="preserve"> </w:t>
      </w:r>
      <w:r w:rsidR="005C2CA8">
        <w:rPr>
          <w:rFonts w:ascii="Times New Roman" w:hAnsi="Times New Roman" w:cs="Times New Roman"/>
        </w:rPr>
        <w:t xml:space="preserve">following </w:t>
      </w:r>
      <w:r w:rsidRPr="002C364B" w:rsidR="00E4586E">
        <w:rPr>
          <w:rFonts w:ascii="Times New Roman" w:hAnsi="Times New Roman" w:cs="Times New Roman"/>
        </w:rPr>
        <w:t>approval by the Office of Management and Budget (OMB) under the Paperwork Reduction Act</w:t>
      </w:r>
      <w:r w:rsidRPr="002C364B" w:rsidR="001338B0">
        <w:rPr>
          <w:rFonts w:ascii="Times New Roman" w:hAnsi="Times New Roman" w:cs="Times New Roman"/>
        </w:rPr>
        <w:t>.</w:t>
      </w:r>
    </w:p>
    <w:p w:rsidR="005A674D" w:rsidRPr="002C364B" w:rsidP="00673F35" w14:paraId="65830665" w14:textId="77777777">
      <w:pPr>
        <w:spacing w:after="0"/>
        <w:ind w:firstLine="720"/>
        <w:rPr>
          <w:rFonts w:ascii="Times New Roman" w:eastAsia="Times New Roman" w:hAnsi="Times New Roman" w:cs="Times New Roman"/>
          <w:snapToGrid w:val="0"/>
          <w:kern w:val="28"/>
        </w:rPr>
      </w:pPr>
    </w:p>
    <w:p w:rsidR="00C5062A" w:rsidRPr="002C364B" w:rsidP="00286EA8" w14:paraId="216346AD" w14:textId="73E4EC2A">
      <w:pPr>
        <w:tabs>
          <w:tab w:val="left" w:pos="720"/>
        </w:tabs>
        <w:spacing w:after="0"/>
        <w:rPr>
          <w:rFonts w:ascii="Times New Roman" w:hAnsi="Times New Roman" w:cs="Times New Roman"/>
          <w:b/>
        </w:rPr>
      </w:pPr>
      <w:r w:rsidRPr="002C364B">
        <w:rPr>
          <w:rFonts w:ascii="Times New Roman" w:hAnsi="Times New Roman" w:cs="Times New Roman"/>
          <w:b/>
        </w:rPr>
        <w:t>V.</w:t>
      </w:r>
      <w:r w:rsidRPr="002C364B">
        <w:rPr>
          <w:rFonts w:ascii="Times New Roman" w:hAnsi="Times New Roman" w:cs="Times New Roman"/>
          <w:b/>
        </w:rPr>
        <w:tab/>
      </w:r>
      <w:r w:rsidRPr="002C364B">
        <w:rPr>
          <w:rFonts w:ascii="Times New Roman" w:hAnsi="Times New Roman" w:cs="Times New Roman"/>
          <w:b/>
        </w:rPr>
        <w:t>INTERNET LINKS</w:t>
      </w:r>
    </w:p>
    <w:p w:rsidR="00485B77" w:rsidRPr="002C364B" w:rsidP="00C5062A" w14:paraId="789B10DE" w14:textId="77777777">
      <w:pPr>
        <w:spacing w:after="0"/>
        <w:rPr>
          <w:rFonts w:ascii="Times New Roman" w:hAnsi="Times New Roman" w:cs="Times New Roman"/>
          <w:bCs/>
        </w:rPr>
      </w:pPr>
    </w:p>
    <w:p w:rsidR="002035DD" w:rsidRPr="002C364B" w:rsidP="009F6C6C" w14:paraId="0818A7A0" w14:textId="2F9910E6">
      <w:pPr>
        <w:spacing w:after="0"/>
        <w:ind w:firstLine="720"/>
        <w:rPr>
          <w:rFonts w:ascii="Times New Roman" w:hAnsi="Times New Roman" w:cs="Times New Roman"/>
        </w:rPr>
      </w:pPr>
      <w:r w:rsidRPr="002C364B">
        <w:rPr>
          <w:rFonts w:ascii="Times New Roman" w:hAnsi="Times New Roman" w:cs="Times New Roman"/>
        </w:rPr>
        <w:t>A copy of the</w:t>
      </w:r>
      <w:r w:rsidRPr="002C364B">
        <w:rPr>
          <w:rFonts w:ascii="Times New Roman" w:hAnsi="Times New Roman" w:cs="Times New Roman"/>
        </w:rPr>
        <w:t xml:space="preserve"> Report and Order is available at:</w:t>
      </w:r>
      <w:r w:rsidRPr="002C364B" w:rsidR="009F6C6C">
        <w:rPr>
          <w:rFonts w:ascii="Times New Roman" w:hAnsi="Times New Roman" w:cs="Times New Roman"/>
        </w:rPr>
        <w:t xml:space="preserve"> </w:t>
      </w:r>
      <w:hyperlink r:id="rId12" w:history="1">
        <w:r w:rsidRPr="002C364B" w:rsidR="009F6C6C">
          <w:rPr>
            <w:rStyle w:val="Hyperlink"/>
            <w:rFonts w:ascii="Times New Roman" w:hAnsi="Times New Roman" w:cs="Times New Roman"/>
          </w:rPr>
          <w:t>https://docs.fcc.gov/​public/​attachments/​FCC-23-29A1.pdf</w:t>
        </w:r>
      </w:hyperlink>
      <w:r w:rsidRPr="002C364B" w:rsidR="009F6C6C">
        <w:rPr>
          <w:rFonts w:ascii="Times New Roman" w:hAnsi="Times New Roman" w:cs="Times New Roman"/>
        </w:rPr>
        <w:t xml:space="preserve">. </w:t>
      </w:r>
    </w:p>
    <w:p w:rsidR="002035DD" w:rsidRPr="002C364B" w:rsidP="00C5062A" w14:paraId="111E39DF" w14:textId="77777777">
      <w:pPr>
        <w:spacing w:after="0"/>
        <w:rPr>
          <w:rFonts w:ascii="Times New Roman" w:hAnsi="Times New Roman" w:cs="Times New Roman"/>
        </w:rPr>
      </w:pPr>
    </w:p>
    <w:p w:rsidR="002035DD" w:rsidRPr="002C364B" w:rsidP="009F6C6C" w14:paraId="17FCF8F6" w14:textId="4AEF9F64">
      <w:pPr>
        <w:spacing w:after="0"/>
        <w:ind w:firstLine="720"/>
        <w:rPr>
          <w:rFonts w:ascii="Times New Roman" w:hAnsi="Times New Roman" w:cs="Times New Roman"/>
        </w:rPr>
      </w:pPr>
      <w:r w:rsidRPr="002C364B">
        <w:rPr>
          <w:rFonts w:ascii="Times New Roman" w:hAnsi="Times New Roman" w:cs="Times New Roman"/>
          <w:bCs/>
        </w:rPr>
        <w:t xml:space="preserve">A copy of the Federal Register Summary of the </w:t>
      </w:r>
      <w:r w:rsidRPr="002C364B">
        <w:rPr>
          <w:rFonts w:ascii="Times New Roman" w:hAnsi="Times New Roman" w:cs="Times New Roman"/>
        </w:rPr>
        <w:t>Report and Order is available at</w:t>
      </w:r>
      <w:r w:rsidRPr="002C364B" w:rsidR="00F437EB">
        <w:rPr>
          <w:rFonts w:ascii="Times New Roman" w:hAnsi="Times New Roman" w:cs="Times New Roman"/>
        </w:rPr>
        <w:t xml:space="preserve">: </w:t>
      </w:r>
      <w:hyperlink r:id="rId13" w:history="1">
        <w:r w:rsidRPr="002C364B" w:rsidR="00F437EB">
          <w:rPr>
            <w:rStyle w:val="Hyperlink"/>
            <w:rFonts w:ascii="Times New Roman" w:hAnsi="Times New Roman" w:cs="Times New Roman"/>
          </w:rPr>
          <w:t>https://www.federalregister.gov/documents/2023/06/20/2023-12803/revising-spectrum-sharing-rules-for-non-geostationary-orbit-fixed-satellite-service-systems</w:t>
        </w:r>
      </w:hyperlink>
      <w:r w:rsidRPr="002C364B" w:rsidR="009F6C6C">
        <w:rPr>
          <w:rFonts w:ascii="Times New Roman" w:hAnsi="Times New Roman" w:cs="Times New Roman"/>
        </w:rPr>
        <w:t>.</w:t>
      </w:r>
      <w:r w:rsidRPr="002C364B" w:rsidR="00F437EB">
        <w:rPr>
          <w:rFonts w:ascii="Times New Roman" w:hAnsi="Times New Roman" w:cs="Times New Roman"/>
        </w:rPr>
        <w:t xml:space="preserve"> </w:t>
      </w:r>
    </w:p>
    <w:p w:rsidR="002035DD" w:rsidRPr="002C364B" w:rsidP="00C5062A" w14:paraId="043E712B" w14:textId="77777777">
      <w:pPr>
        <w:spacing w:after="0"/>
        <w:rPr>
          <w:rFonts w:ascii="Times New Roman" w:hAnsi="Times New Roman" w:cs="Times New Roman"/>
        </w:rPr>
      </w:pPr>
    </w:p>
    <w:p w:rsidR="00C5062A" w:rsidRPr="002C364B" w:rsidP="009F6C6C" w14:paraId="16EDDFF4" w14:textId="7F967ABD">
      <w:pPr>
        <w:spacing w:after="0"/>
        <w:ind w:firstLine="720"/>
        <w:rPr>
          <w:rFonts w:ascii="Times New Roman" w:hAnsi="Times New Roman" w:cs="Times New Roman"/>
        </w:rPr>
      </w:pPr>
      <w:r w:rsidRPr="002C364B">
        <w:rPr>
          <w:rFonts w:ascii="Times New Roman" w:hAnsi="Times New Roman" w:cs="Times New Roman"/>
        </w:rPr>
        <w:t xml:space="preserve">A copy of the Second Report and Order </w:t>
      </w:r>
      <w:r w:rsidRPr="002C364B" w:rsidR="3B5019E2">
        <w:rPr>
          <w:rFonts w:ascii="Times New Roman" w:hAnsi="Times New Roman" w:cs="Times New Roman"/>
        </w:rPr>
        <w:t>is available at</w:t>
      </w:r>
      <w:r w:rsidRPr="002C364B" w:rsidR="00751821">
        <w:rPr>
          <w:rFonts w:ascii="Times New Roman" w:hAnsi="Times New Roman" w:cs="Times New Roman"/>
        </w:rPr>
        <w:t>:</w:t>
      </w:r>
      <w:r w:rsidRPr="002C364B" w:rsidR="00C6484E">
        <w:rPr>
          <w:rFonts w:ascii="Times New Roman" w:hAnsi="Times New Roman" w:cs="Times New Roman"/>
        </w:rPr>
        <w:t xml:space="preserve"> </w:t>
      </w:r>
      <w:hyperlink r:id="rId14" w:history="1">
        <w:r w:rsidRPr="002C364B" w:rsidR="00C6484E">
          <w:rPr>
            <w:rStyle w:val="Hyperlink"/>
            <w:rFonts w:ascii="Times New Roman" w:hAnsi="Times New Roman" w:cs="Times New Roman"/>
          </w:rPr>
          <w:t>https://docs.fcc.gov/​public/​attachments/​FCC-24-117A1.pdf</w:t>
        </w:r>
      </w:hyperlink>
      <w:r w:rsidRPr="002C364B" w:rsidR="009F6C6C">
        <w:rPr>
          <w:rFonts w:ascii="Times New Roman" w:hAnsi="Times New Roman" w:cs="Times New Roman"/>
        </w:rPr>
        <w:t>.</w:t>
      </w:r>
      <w:r w:rsidRPr="002C364B" w:rsidR="00C6484E">
        <w:rPr>
          <w:rFonts w:ascii="Times New Roman" w:hAnsi="Times New Roman" w:cs="Times New Roman"/>
        </w:rPr>
        <w:t xml:space="preserve"> </w:t>
      </w:r>
    </w:p>
    <w:p w:rsidR="002973BD" w:rsidRPr="002C364B" w:rsidP="00C5062A" w14:paraId="3EB55880" w14:textId="77777777">
      <w:pPr>
        <w:spacing w:after="0"/>
        <w:rPr>
          <w:rFonts w:ascii="Times New Roman" w:hAnsi="Times New Roman" w:cs="Times New Roman"/>
          <w:bCs/>
        </w:rPr>
      </w:pPr>
    </w:p>
    <w:p w:rsidR="004008B8" w:rsidP="009F6C6C" w14:paraId="59D79991" w14:textId="35EE066A">
      <w:pPr>
        <w:spacing w:after="0"/>
        <w:ind w:firstLine="720"/>
        <w:rPr>
          <w:rFonts w:ascii="Times New Roman" w:hAnsi="Times New Roman" w:cs="Times New Roman"/>
        </w:rPr>
      </w:pPr>
      <w:r w:rsidRPr="002C364B">
        <w:rPr>
          <w:rFonts w:ascii="Times New Roman" w:hAnsi="Times New Roman" w:cs="Times New Roman"/>
          <w:bCs/>
        </w:rPr>
        <w:t xml:space="preserve">A copy of the Federal Register Summary of the Second </w:t>
      </w:r>
      <w:r w:rsidRPr="002C364B">
        <w:rPr>
          <w:rFonts w:ascii="Times New Roman" w:hAnsi="Times New Roman" w:cs="Times New Roman"/>
        </w:rPr>
        <w:t>Report and Order is available at</w:t>
      </w:r>
      <w:r w:rsidRPr="002C364B" w:rsidR="00F437EB">
        <w:rPr>
          <w:rFonts w:ascii="Times New Roman" w:hAnsi="Times New Roman" w:cs="Times New Roman"/>
        </w:rPr>
        <w:t>:</w:t>
      </w:r>
      <w:r w:rsidRPr="002C364B" w:rsidR="005E1FA9">
        <w:rPr>
          <w:rFonts w:ascii="Times New Roman" w:hAnsi="Times New Roman" w:cs="Times New Roman"/>
        </w:rPr>
        <w:t xml:space="preserve"> </w:t>
      </w:r>
      <w:hyperlink r:id="rId15" w:history="1">
        <w:r w:rsidRPr="002C364B" w:rsidR="005E1FA9">
          <w:rPr>
            <w:rStyle w:val="Hyperlink"/>
            <w:rFonts w:ascii="Times New Roman" w:hAnsi="Times New Roman" w:cs="Times New Roman"/>
          </w:rPr>
          <w:t>https://www.federalregister.gov/documents/2024/12/13/2024-28993/spectrum-sharing-rules-for-ngso-fixed-satellite-service-systems</w:t>
        </w:r>
      </w:hyperlink>
      <w:r w:rsidRPr="002C364B" w:rsidR="005E1FA9">
        <w:rPr>
          <w:rFonts w:ascii="Times New Roman" w:hAnsi="Times New Roman" w:cs="Times New Roman"/>
        </w:rPr>
        <w:t xml:space="preserve">; </w:t>
      </w:r>
      <w:r w:rsidRPr="002C364B" w:rsidR="005E1FA9">
        <w:rPr>
          <w:rFonts w:ascii="Times New Roman" w:hAnsi="Times New Roman" w:cs="Times New Roman"/>
          <w:i/>
          <w:iCs/>
        </w:rPr>
        <w:t>see also</w:t>
      </w:r>
      <w:r w:rsidRPr="002C364B" w:rsidR="005E1FA9">
        <w:rPr>
          <w:rFonts w:ascii="Times New Roman" w:hAnsi="Times New Roman" w:cs="Times New Roman"/>
        </w:rPr>
        <w:t xml:space="preserve"> </w:t>
      </w:r>
      <w:hyperlink r:id="rId16" w:history="1">
        <w:r w:rsidRPr="002C364B" w:rsidR="00C6484E">
          <w:rPr>
            <w:rStyle w:val="Hyperlink"/>
            <w:rFonts w:ascii="Times New Roman" w:hAnsi="Times New Roman" w:cs="Times New Roman"/>
          </w:rPr>
          <w:t>https://www.federalregister.gov/documents/2025/01/22/2025-01115/spectrum-sharing-rules-for-ngso-fixed-satellite-service-systems-correction</w:t>
        </w:r>
      </w:hyperlink>
      <w:r w:rsidRPr="002C364B" w:rsidR="00C6484E">
        <w:rPr>
          <w:rFonts w:ascii="Times New Roman" w:hAnsi="Times New Roman" w:cs="Times New Roman"/>
        </w:rPr>
        <w:t>.</w:t>
      </w:r>
      <w:r w:rsidR="005252A1">
        <w:rPr>
          <w:rFonts w:ascii="Times New Roman" w:hAnsi="Times New Roman" w:cs="Times New Roman"/>
        </w:rPr>
        <w:t xml:space="preserve"> </w:t>
      </w:r>
    </w:p>
    <w:p w:rsidR="005252A1" w:rsidP="009F6C6C" w14:paraId="6CA80E6F" w14:textId="77777777">
      <w:pPr>
        <w:spacing w:after="0"/>
        <w:ind w:firstLine="720"/>
        <w:rPr>
          <w:rFonts w:ascii="Times New Roman" w:hAnsi="Times New Roman" w:cs="Times New Roman"/>
        </w:rPr>
      </w:pPr>
    </w:p>
    <w:p w:rsidR="005252A1" w:rsidRPr="002C364B" w:rsidP="009F6C6C" w14:paraId="7CDB6617" w14:textId="779B7F9E">
      <w:pPr>
        <w:spacing w:after="0"/>
        <w:ind w:firstLine="720"/>
        <w:rPr>
          <w:rFonts w:ascii="Times New Roman" w:hAnsi="Times New Roman" w:cs="Times New Roman"/>
        </w:rPr>
      </w:pPr>
      <w:r>
        <w:rPr>
          <w:rFonts w:ascii="Times New Roman" w:hAnsi="Times New Roman" w:cs="Times New Roman"/>
        </w:rPr>
        <w:t xml:space="preserve">A copy of the Federal Register Summary announcing the effective date of </w:t>
      </w:r>
      <w:r w:rsidRPr="005252A1">
        <w:rPr>
          <w:rFonts w:ascii="Times New Roman" w:hAnsi="Times New Roman" w:cs="Times New Roman"/>
        </w:rPr>
        <w:t xml:space="preserve">47 CFR 25.261(d) </w:t>
      </w:r>
      <w:r>
        <w:rPr>
          <w:rFonts w:ascii="Times New Roman" w:hAnsi="Times New Roman" w:cs="Times New Roman"/>
        </w:rPr>
        <w:t xml:space="preserve">is available at: </w:t>
      </w:r>
      <w:hyperlink r:id="rId17" w:history="1">
        <w:r w:rsidRPr="00B06AB5" w:rsidR="00923B27">
          <w:rPr>
            <w:rStyle w:val="Hyperlink"/>
            <w:rFonts w:ascii="Times New Roman" w:hAnsi="Times New Roman" w:cs="Times New Roman"/>
          </w:rPr>
          <w:t>https://www.federalregister.gov/documents/2025/07/31/2025-14506/revising-spectrum-sharing-rules-for-non-geostationary-orbit-fixed-satellite-service-systems</w:t>
        </w:r>
      </w:hyperlink>
      <w:r w:rsidR="00923B27">
        <w:rPr>
          <w:rFonts w:ascii="Times New Roman" w:hAnsi="Times New Roman" w:cs="Times New Roman"/>
        </w:rPr>
        <w:t xml:space="preserve">. </w:t>
      </w:r>
    </w:p>
    <w:sectPr w:rsidSect="00CF40CC">
      <w:headerReference w:type="default" r:id="rId18"/>
      <w:footerReference w:type="default" r:id="rId19"/>
      <w:pgSz w:w="12240" w:h="15840"/>
      <w:pgMar w:top="1440" w:right="1440" w:bottom="1008" w:left="1440" w:header="720" w:footer="187"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1A4A" w:rsidRPr="00511023" w14:paraId="7396F6D0" w14:textId="77777777">
    <w:pPr>
      <w:pStyle w:val="Footer"/>
      <w:jc w:val="center"/>
      <w:rPr>
        <w:rFonts w:ascii="Times New Roman" w:hAnsi="Times New Roman" w:cs="Times New Roman"/>
      </w:rPr>
    </w:pPr>
  </w:p>
  <w:p w:rsidR="00121A4A" w14:paraId="018786C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54566200"/>
      <w:docPartObj>
        <w:docPartGallery w:val="Page Numbers (Bottom of Page)"/>
        <w:docPartUnique/>
      </w:docPartObj>
    </w:sdtPr>
    <w:sdtEndPr>
      <w:rPr>
        <w:noProof/>
      </w:rPr>
    </w:sdtEndPr>
    <w:sdtContent>
      <w:p w:rsidR="00D368BB" w14:paraId="7C33C002"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368BB" w14:paraId="6859F9A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1266650301"/>
      <w:docPartObj>
        <w:docPartGallery w:val="Page Numbers (Bottom of Page)"/>
        <w:docPartUnique/>
      </w:docPartObj>
    </w:sdtPr>
    <w:sdtEndPr>
      <w:rPr>
        <w:noProof/>
      </w:rPr>
    </w:sdtEndPr>
    <w:sdtContent>
      <w:p w:rsidR="000928C4" w:rsidRPr="00DE6CE3" w14:paraId="67BD499A" w14:textId="77777777">
        <w:pPr>
          <w:pStyle w:val="Footer"/>
          <w:jc w:val="center"/>
          <w:rPr>
            <w:rFonts w:ascii="Times New Roman" w:hAnsi="Times New Roman" w:cs="Times New Roman"/>
          </w:rPr>
        </w:pPr>
        <w:r w:rsidRPr="00DE6CE3">
          <w:rPr>
            <w:rFonts w:ascii="Times New Roman" w:hAnsi="Times New Roman" w:cs="Times New Roman"/>
          </w:rPr>
          <w:fldChar w:fldCharType="begin"/>
        </w:r>
        <w:r w:rsidRPr="00DE6CE3">
          <w:rPr>
            <w:rFonts w:ascii="Times New Roman" w:hAnsi="Times New Roman" w:cs="Times New Roman"/>
          </w:rPr>
          <w:instrText xml:space="preserve"> PAGE   \* MERGEFORMAT </w:instrText>
        </w:r>
        <w:r w:rsidRPr="00DE6CE3">
          <w:rPr>
            <w:rFonts w:ascii="Times New Roman" w:hAnsi="Times New Roman" w:cs="Times New Roman"/>
          </w:rPr>
          <w:fldChar w:fldCharType="separate"/>
        </w:r>
        <w:r w:rsidRPr="00DE6CE3">
          <w:rPr>
            <w:rFonts w:ascii="Times New Roman" w:hAnsi="Times New Roman" w:cs="Times New Roman"/>
            <w:noProof/>
          </w:rPr>
          <w:t>2</w:t>
        </w:r>
        <w:r w:rsidRPr="00DE6CE3">
          <w:rPr>
            <w:rFonts w:ascii="Times New Roman" w:hAnsi="Times New Roman" w:cs="Times New Roman"/>
            <w:noProof/>
          </w:rPr>
          <w:fldChar w:fldCharType="end"/>
        </w:r>
      </w:p>
    </w:sdtContent>
  </w:sdt>
  <w:p w:rsidR="001743EF" w14:paraId="63BD96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1A4A" w:rsidRPr="00CF40CC" w:rsidP="00CF40CC" w14:paraId="12171C3D" w14:textId="2B11F1DB">
    <w:pPr>
      <w:pStyle w:val="Header"/>
      <w:tabs>
        <w:tab w:val="left" w:pos="2160"/>
        <w:tab w:val="left" w:pos="2520"/>
        <w:tab w:val="left" w:pos="3960"/>
      </w:tabs>
      <w:spacing w:before="360" w:line="228" w:lineRule="auto"/>
      <w:rPr>
        <w:rFonts w:ascii="Times New Roman" w:hAnsi="Times New Roman" w:cs="Times New Roman"/>
        <w:b/>
        <w:bCs/>
      </w:rPr>
    </w:pPr>
    <w:r>
      <w:rPr>
        <w:rFonts w:ascii="Times New Roman" w:hAnsi="Times New Roman" w:cs="Times New Roman"/>
        <w:noProof/>
        <w:sz w:val="28"/>
      </w:rPr>
      <w:drawing>
        <wp:anchor distT="0" distB="0" distL="114300" distR="114300" simplePos="0" relativeHeight="251658240" behindDoc="1" locked="0" layoutInCell="1" allowOverlap="1">
          <wp:simplePos x="0" y="0"/>
          <wp:positionH relativeFrom="column">
            <wp:posOffset>-107950</wp:posOffset>
          </wp:positionH>
          <wp:positionV relativeFrom="paragraph">
            <wp:posOffset>114300</wp:posOffset>
          </wp:positionV>
          <wp:extent cx="864235" cy="864235"/>
          <wp:effectExtent l="0" t="0" r="0" b="0"/>
          <wp:wrapTight wrapText="bothSides">
            <wp:wrapPolygon>
              <wp:start x="6190" y="0"/>
              <wp:lineTo x="0" y="3809"/>
              <wp:lineTo x="0" y="16188"/>
              <wp:lineTo x="5237" y="20949"/>
              <wp:lineTo x="6190" y="20949"/>
              <wp:lineTo x="14760" y="20949"/>
              <wp:lineTo x="15712" y="20949"/>
              <wp:lineTo x="20949" y="16188"/>
              <wp:lineTo x="20949" y="3809"/>
              <wp:lineTo x="14760" y="0"/>
              <wp:lineTo x="6190" y="0"/>
            </wp:wrapPolygon>
          </wp:wrapTight>
          <wp:docPr id="523228059"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228059" name="Picture 1" descr="A picture containing text&#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64235" cy="864235"/>
                  </a:xfrm>
                  <a:prstGeom prst="rect">
                    <a:avLst/>
                  </a:prstGeom>
                  <a:noFill/>
                </pic:spPr>
              </pic:pic>
            </a:graphicData>
          </a:graphic>
          <wp14:sizeRelH relativeFrom="margin">
            <wp14:pctWidth>0</wp14:pctWidth>
          </wp14:sizeRelH>
          <wp14:sizeRelV relativeFrom="margin">
            <wp14:pctHeight>0</wp14:pctHeight>
          </wp14:sizeRelV>
        </wp:anchor>
      </w:drawing>
    </w:r>
    <w:r w:rsidR="00CF40CC">
      <w:rPr>
        <w:rFonts w:ascii="Times New Roman" w:hAnsi="Times New Roman" w:cs="Times New Roman"/>
        <w:sz w:val="28"/>
      </w:rPr>
      <w:tab/>
    </w:r>
    <w:r w:rsidR="00CF40CC">
      <w:rPr>
        <w:rFonts w:ascii="Times New Roman" w:hAnsi="Times New Roman" w:cs="Times New Roman"/>
        <w:sz w:val="28"/>
      </w:rPr>
      <w:tab/>
    </w:r>
    <w:r w:rsidRPr="00CF40CC">
      <w:rPr>
        <w:rFonts w:ascii="Times New Roman" w:hAnsi="Times New Roman" w:cs="Times New Roman"/>
        <w:b/>
        <w:bCs/>
        <w:sz w:val="28"/>
      </w:rPr>
      <w:t>Federal Communications Commission</w:t>
    </w:r>
  </w:p>
  <w:p w:rsidR="00121A4A" w:rsidRPr="00CF40CC" w:rsidP="00CF40CC" w14:paraId="1BA309EF" w14:textId="703AEDC3">
    <w:pPr>
      <w:tabs>
        <w:tab w:val="left" w:pos="2160"/>
        <w:tab w:val="left" w:pos="3240"/>
        <w:tab w:val="left" w:pos="3600"/>
      </w:tabs>
      <w:rPr>
        <w:rFonts w:ascii="CG Times (W1)" w:hAnsi="CG Times (W1)"/>
        <w:b/>
        <w:bCs/>
        <w:sz w:val="28"/>
      </w:rPr>
    </w:pPr>
    <w:r>
      <w:rPr>
        <w:rFonts w:ascii="CG Times (W1)" w:hAnsi="CG Times (W1)"/>
        <w:b/>
        <w:bCs/>
        <w:sz w:val="28"/>
      </w:rPr>
      <w:tab/>
    </w:r>
    <w:r>
      <w:rPr>
        <w:rFonts w:ascii="CG Times (W1)" w:hAnsi="CG Times (W1)"/>
        <w:b/>
        <w:bCs/>
        <w:sz w:val="28"/>
      </w:rPr>
      <w:tab/>
    </w:r>
    <w:r w:rsidRPr="00CF40CC">
      <w:rPr>
        <w:rFonts w:ascii="CG Times (W1)" w:hAnsi="CG Times (W1)"/>
        <w:b/>
        <w:bCs/>
        <w:sz w:val="28"/>
      </w:rPr>
      <w:t>Washington, DC 20</w:t>
    </w:r>
    <w:r w:rsidRPr="00CF40CC" w:rsidR="00F654A1">
      <w:rPr>
        <w:rFonts w:ascii="CG Times (W1)" w:hAnsi="CG Times (W1)"/>
        <w:b/>
        <w:bCs/>
        <w:sz w:val="28"/>
      </w:rPr>
      <w:t>554</w:t>
    </w:r>
  </w:p>
  <w:p w:rsidR="00121A4A" w:rsidRPr="00673F35" w:rsidP="00CF40CC" w14:paraId="58C0CB06" w14:textId="6EA054D6">
    <w:pPr>
      <w:tabs>
        <w:tab w:val="left" w:pos="1440"/>
        <w:tab w:val="left" w:pos="2160"/>
        <w:tab w:val="left" w:pos="3420"/>
      </w:tabs>
      <w:rPr>
        <w:rFonts w:ascii="Times New Roman Bold" w:hAnsi="Times New Roman Bold" w:cs="Times New Roman"/>
        <w:sz w:val="26"/>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F90664">
      <w:rPr>
        <w:rFonts w:ascii="Times New Roman Bold" w:hAnsi="Times New Roman Bold" w:cs="Times New Roman"/>
        <w:b/>
        <w:bCs/>
        <w:sz w:val="26"/>
        <w:szCs w:val="24"/>
      </w:rPr>
      <w:t xml:space="preserve">January </w:t>
    </w:r>
    <w:r w:rsidR="006B7033">
      <w:rPr>
        <w:rFonts w:ascii="Times New Roman Bold" w:hAnsi="Times New Roman Bold" w:cs="Times New Roman"/>
        <w:b/>
        <w:bCs/>
        <w:sz w:val="26"/>
        <w:szCs w:val="24"/>
      </w:rPr>
      <w:t>15</w:t>
    </w:r>
    <w:r w:rsidRPr="00673F35">
      <w:rPr>
        <w:rFonts w:ascii="Times New Roman Bold" w:hAnsi="Times New Roman Bold" w:cs="Times New Roman"/>
        <w:b/>
        <w:bCs/>
        <w:sz w:val="26"/>
        <w:szCs w:val="24"/>
      </w:rPr>
      <w:t>, 20</w:t>
    </w:r>
    <w:r w:rsidRPr="00673F35" w:rsidR="0074568A">
      <w:rPr>
        <w:rFonts w:ascii="Times New Roman Bold" w:hAnsi="Times New Roman Bold" w:cs="Times New Roman"/>
        <w:b/>
        <w:bCs/>
        <w:sz w:val="26"/>
        <w:szCs w:val="24"/>
      </w:rPr>
      <w:t>2</w:t>
    </w:r>
    <w:r w:rsidR="00F90664">
      <w:rPr>
        <w:rFonts w:ascii="Times New Roman Bold" w:hAnsi="Times New Roman Bold" w:cs="Times New Roman"/>
        <w:b/>
        <w:bCs/>
        <w:sz w:val="26"/>
        <w:szCs w:val="2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132F" w:rsidP="00511023" w14:paraId="56FBDB95" w14:textId="77777777">
    <w:pPr>
      <w:pStyle w:val="Header"/>
      <w:spacing w:before="360" w:line="228" w:lineRule="auto"/>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43EF" w:rsidP="00A71A65" w14:paraId="50ED099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1458D0"/>
    <w:multiLevelType w:val="hybridMultilevel"/>
    <w:tmpl w:val="817C1B26"/>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1E54102"/>
    <w:multiLevelType w:val="hybridMultilevel"/>
    <w:tmpl w:val="3CD2B9D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3">
    <w:nsid w:val="289520DF"/>
    <w:multiLevelType w:val="hybridMultilevel"/>
    <w:tmpl w:val="F448306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C700723"/>
    <w:multiLevelType w:val="hybridMultilevel"/>
    <w:tmpl w:val="DEDE89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FA20D93"/>
    <w:multiLevelType w:val="hybridMultilevel"/>
    <w:tmpl w:val="BCBE5C02"/>
    <w:lvl w:ilvl="0">
      <w:start w:val="4"/>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0E61378"/>
    <w:multiLevelType w:val="hybridMultilevel"/>
    <w:tmpl w:val="8C04F006"/>
    <w:lvl w:ilvl="0">
      <w:start w:val="1"/>
      <w:numFmt w:val="upp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355536AB"/>
    <w:multiLevelType w:val="hybridMultilevel"/>
    <w:tmpl w:val="A02A0F84"/>
    <w:lvl w:ilvl="0">
      <w:start w:val="1"/>
      <w:numFmt w:val="upperRoman"/>
      <w:lvlText w:val="%1."/>
      <w:lvlJc w:val="left"/>
      <w:pPr>
        <w:ind w:left="1155" w:hanging="115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0AF3541"/>
    <w:multiLevelType w:val="hybridMultilevel"/>
    <w:tmpl w:val="E1CA921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41BB6520"/>
    <w:multiLevelType w:val="hybridMultilevel"/>
    <w:tmpl w:val="743EDE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96A3DD8"/>
    <w:multiLevelType w:val="hybridMultilevel"/>
    <w:tmpl w:val="18FA85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F431406"/>
    <w:multiLevelType w:val="hybridMultilevel"/>
    <w:tmpl w:val="419436F4"/>
    <w:lvl w:ilvl="0">
      <w:start w:val="1"/>
      <w:numFmt w:val="upperLetter"/>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5068636C"/>
    <w:multiLevelType w:val="hybridMultilevel"/>
    <w:tmpl w:val="F46EBE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013000B"/>
    <w:multiLevelType w:val="hybridMultilevel"/>
    <w:tmpl w:val="BE1E12D6"/>
    <w:lvl w:ilvl="0">
      <w:start w:val="2"/>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0195BB7"/>
    <w:multiLevelType w:val="hybridMultilevel"/>
    <w:tmpl w:val="A6186D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6">
    <w:nsid w:val="6BAA33D9"/>
    <w:multiLevelType w:val="multilevel"/>
    <w:tmpl w:val="35C8B306"/>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rPr>
        <w:rFonts w:ascii="Times New Roman" w:eastAsia="Calibri" w:hAnsi="Times New Roman" w:cs="Times New Roman"/>
        <w:i w:val="0"/>
        <w:iCs w:val="0"/>
      </w:rPr>
    </w:lvl>
    <w:lvl w:ilvl="2">
      <w:start w:val="1"/>
      <w:numFmt w:val="decimal"/>
      <w:lvlText w:val="%3."/>
      <w:lvlJc w:val="left"/>
      <w:pPr>
        <w:tabs>
          <w:tab w:val="num" w:pos="2160"/>
        </w:tabs>
        <w:ind w:left="2160" w:hanging="720"/>
      </w:pPr>
      <w:rPr>
        <w:b/>
        <w:bCs/>
        <w:i w:val="0"/>
        <w:iCs/>
      </w:r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nsid w:val="77747782"/>
    <w:multiLevelType w:val="hybridMultilevel"/>
    <w:tmpl w:val="33A6CEA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A9164CF"/>
    <w:multiLevelType w:val="hybridMultilevel"/>
    <w:tmpl w:val="3D58E74A"/>
    <w:lvl w:ilvl="0">
      <w:start w:val="1"/>
      <w:numFmt w:val="bullet"/>
      <w:lvlText w:val=""/>
      <w:lvlJc w:val="left"/>
      <w:pPr>
        <w:ind w:left="720" w:hanging="360"/>
      </w:pPr>
      <w:rPr>
        <w:rFonts w:ascii="Wingdings" w:hAnsi="Wingdings"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F1B0028"/>
    <w:multiLevelType w:val="hybridMultilevel"/>
    <w:tmpl w:val="4D24E80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5276491">
    <w:abstractNumId w:val="19"/>
  </w:num>
  <w:num w:numId="2" w16cid:durableId="365301562">
    <w:abstractNumId w:val="6"/>
  </w:num>
  <w:num w:numId="3" w16cid:durableId="954752491">
    <w:abstractNumId w:val="13"/>
  </w:num>
  <w:num w:numId="4" w16cid:durableId="179399671">
    <w:abstractNumId w:val="5"/>
  </w:num>
  <w:num w:numId="5" w16cid:durableId="2114934916">
    <w:abstractNumId w:val="17"/>
  </w:num>
  <w:num w:numId="6" w16cid:durableId="1689407244">
    <w:abstractNumId w:val="9"/>
  </w:num>
  <w:num w:numId="7" w16cid:durableId="1756630761">
    <w:abstractNumId w:val="2"/>
  </w:num>
  <w:num w:numId="8" w16cid:durableId="1406948397">
    <w:abstractNumId w:val="15"/>
  </w:num>
  <w:num w:numId="9" w16cid:durableId="1879931451">
    <w:abstractNumId w:val="12"/>
  </w:num>
  <w:num w:numId="10" w16cid:durableId="894776001">
    <w:abstractNumId w:val="4"/>
  </w:num>
  <w:num w:numId="11" w16cid:durableId="1158115795">
    <w:abstractNumId w:val="10"/>
  </w:num>
  <w:num w:numId="12" w16cid:durableId="1400395650">
    <w:abstractNumId w:val="14"/>
  </w:num>
  <w:num w:numId="13" w16cid:durableId="339283396">
    <w:abstractNumId w:val="2"/>
    <w:lvlOverride w:ilvl="0">
      <w:startOverride w:val="1"/>
    </w:lvlOverride>
    <w:lvlOverride w:ilvl="1">
      <w:startOverride w:val="1"/>
    </w:lvlOverride>
    <w:lvlOverride w:ilvl="2">
      <w:startOverride w:val="1"/>
    </w:lvlOverride>
    <w:lvlOverride w:ilvl="3">
      <w:startOverride w:val="3"/>
    </w:lvlOverride>
  </w:num>
  <w:num w:numId="14" w16cid:durableId="1321541862">
    <w:abstractNumId w:val="18"/>
  </w:num>
  <w:num w:numId="15" w16cid:durableId="1378972483">
    <w:abstractNumId w:val="1"/>
  </w:num>
  <w:num w:numId="16" w16cid:durableId="679697292">
    <w:abstractNumId w:val="0"/>
  </w:num>
  <w:num w:numId="17" w16cid:durableId="2017880269">
    <w:abstractNumId w:val="16"/>
  </w:num>
  <w:num w:numId="18" w16cid:durableId="937785918">
    <w:abstractNumId w:val="11"/>
  </w:num>
  <w:num w:numId="19" w16cid:durableId="153571316">
    <w:abstractNumId w:val="8"/>
  </w:num>
  <w:num w:numId="20" w16cid:durableId="1183669981">
    <w:abstractNumId w:val="7"/>
  </w:num>
  <w:num w:numId="21" w16cid:durableId="17496447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0CC"/>
    <w:rsid w:val="0000410D"/>
    <w:rsid w:val="0000705E"/>
    <w:rsid w:val="0000741C"/>
    <w:rsid w:val="0001343F"/>
    <w:rsid w:val="00013982"/>
    <w:rsid w:val="0001453A"/>
    <w:rsid w:val="0001466E"/>
    <w:rsid w:val="000162AA"/>
    <w:rsid w:val="00020482"/>
    <w:rsid w:val="0002587E"/>
    <w:rsid w:val="00025AB0"/>
    <w:rsid w:val="000262B2"/>
    <w:rsid w:val="000320CC"/>
    <w:rsid w:val="00033CC6"/>
    <w:rsid w:val="00034878"/>
    <w:rsid w:val="00040A1F"/>
    <w:rsid w:val="000425CA"/>
    <w:rsid w:val="00044111"/>
    <w:rsid w:val="000442B3"/>
    <w:rsid w:val="00044B15"/>
    <w:rsid w:val="00047C64"/>
    <w:rsid w:val="00050346"/>
    <w:rsid w:val="00050B69"/>
    <w:rsid w:val="00051914"/>
    <w:rsid w:val="00055CC3"/>
    <w:rsid w:val="00056299"/>
    <w:rsid w:val="000601FD"/>
    <w:rsid w:val="000603FB"/>
    <w:rsid w:val="00062074"/>
    <w:rsid w:val="00066597"/>
    <w:rsid w:val="00066CB4"/>
    <w:rsid w:val="00071863"/>
    <w:rsid w:val="00072EA2"/>
    <w:rsid w:val="00074CA4"/>
    <w:rsid w:val="00074CD6"/>
    <w:rsid w:val="00075F49"/>
    <w:rsid w:val="00075FF6"/>
    <w:rsid w:val="00081E2E"/>
    <w:rsid w:val="00083579"/>
    <w:rsid w:val="000868C1"/>
    <w:rsid w:val="00087BBD"/>
    <w:rsid w:val="00092587"/>
    <w:rsid w:val="000928C4"/>
    <w:rsid w:val="00093BBA"/>
    <w:rsid w:val="0009430B"/>
    <w:rsid w:val="000A174C"/>
    <w:rsid w:val="000A2248"/>
    <w:rsid w:val="000A2B27"/>
    <w:rsid w:val="000A4E5A"/>
    <w:rsid w:val="000A5E25"/>
    <w:rsid w:val="000B064B"/>
    <w:rsid w:val="000B1D77"/>
    <w:rsid w:val="000B648A"/>
    <w:rsid w:val="000B7E9D"/>
    <w:rsid w:val="000B7F5F"/>
    <w:rsid w:val="000C0CDE"/>
    <w:rsid w:val="000C0F5A"/>
    <w:rsid w:val="000C1AB1"/>
    <w:rsid w:val="000C1FA6"/>
    <w:rsid w:val="000C2E82"/>
    <w:rsid w:val="000C3B8B"/>
    <w:rsid w:val="000D15E3"/>
    <w:rsid w:val="000D1750"/>
    <w:rsid w:val="000D1A88"/>
    <w:rsid w:val="000D2F0F"/>
    <w:rsid w:val="000D450B"/>
    <w:rsid w:val="000D790A"/>
    <w:rsid w:val="000D7F00"/>
    <w:rsid w:val="000E2D74"/>
    <w:rsid w:val="000E33AB"/>
    <w:rsid w:val="000E460D"/>
    <w:rsid w:val="000E4A3E"/>
    <w:rsid w:val="000E4E16"/>
    <w:rsid w:val="000E5436"/>
    <w:rsid w:val="000E5FAD"/>
    <w:rsid w:val="000F01D1"/>
    <w:rsid w:val="000F616D"/>
    <w:rsid w:val="000F7BE7"/>
    <w:rsid w:val="001009FC"/>
    <w:rsid w:val="001012BD"/>
    <w:rsid w:val="001078E2"/>
    <w:rsid w:val="001100D9"/>
    <w:rsid w:val="00110315"/>
    <w:rsid w:val="001110AA"/>
    <w:rsid w:val="001144A7"/>
    <w:rsid w:val="00115515"/>
    <w:rsid w:val="00116311"/>
    <w:rsid w:val="001166BF"/>
    <w:rsid w:val="00121A4A"/>
    <w:rsid w:val="00131CCC"/>
    <w:rsid w:val="001323CA"/>
    <w:rsid w:val="00132AFD"/>
    <w:rsid w:val="001338B0"/>
    <w:rsid w:val="00133D08"/>
    <w:rsid w:val="00135D83"/>
    <w:rsid w:val="001410B2"/>
    <w:rsid w:val="0014398E"/>
    <w:rsid w:val="00145DED"/>
    <w:rsid w:val="00146BC0"/>
    <w:rsid w:val="00146ECE"/>
    <w:rsid w:val="001474DC"/>
    <w:rsid w:val="00151921"/>
    <w:rsid w:val="00152909"/>
    <w:rsid w:val="001544BD"/>
    <w:rsid w:val="00157606"/>
    <w:rsid w:val="0016187C"/>
    <w:rsid w:val="001704C1"/>
    <w:rsid w:val="00170DE9"/>
    <w:rsid w:val="001732DC"/>
    <w:rsid w:val="00173AB8"/>
    <w:rsid w:val="001743EF"/>
    <w:rsid w:val="00180EFF"/>
    <w:rsid w:val="00181F1E"/>
    <w:rsid w:val="0018327F"/>
    <w:rsid w:val="00184CEF"/>
    <w:rsid w:val="00185036"/>
    <w:rsid w:val="00185515"/>
    <w:rsid w:val="0019157C"/>
    <w:rsid w:val="001922FE"/>
    <w:rsid w:val="00193BD0"/>
    <w:rsid w:val="00196003"/>
    <w:rsid w:val="001961AA"/>
    <w:rsid w:val="0019759D"/>
    <w:rsid w:val="00197A14"/>
    <w:rsid w:val="001A04DD"/>
    <w:rsid w:val="001A0594"/>
    <w:rsid w:val="001A1EAC"/>
    <w:rsid w:val="001A40C9"/>
    <w:rsid w:val="001A5908"/>
    <w:rsid w:val="001B0E67"/>
    <w:rsid w:val="001B467A"/>
    <w:rsid w:val="001B68CD"/>
    <w:rsid w:val="001C052C"/>
    <w:rsid w:val="001C09DE"/>
    <w:rsid w:val="001C26D9"/>
    <w:rsid w:val="001C3BD3"/>
    <w:rsid w:val="001C3C3C"/>
    <w:rsid w:val="001C7E38"/>
    <w:rsid w:val="001D4A8A"/>
    <w:rsid w:val="001D5CB0"/>
    <w:rsid w:val="001D5DEA"/>
    <w:rsid w:val="001D6690"/>
    <w:rsid w:val="001D70EE"/>
    <w:rsid w:val="001E0D7B"/>
    <w:rsid w:val="001E2284"/>
    <w:rsid w:val="001E536C"/>
    <w:rsid w:val="001F0C3B"/>
    <w:rsid w:val="002035DD"/>
    <w:rsid w:val="00203E4D"/>
    <w:rsid w:val="00204D2B"/>
    <w:rsid w:val="00207744"/>
    <w:rsid w:val="00207F91"/>
    <w:rsid w:val="00210EC4"/>
    <w:rsid w:val="00213D3A"/>
    <w:rsid w:val="00213DE2"/>
    <w:rsid w:val="00220B87"/>
    <w:rsid w:val="0022248D"/>
    <w:rsid w:val="0022577E"/>
    <w:rsid w:val="00226D13"/>
    <w:rsid w:val="002301BF"/>
    <w:rsid w:val="00230205"/>
    <w:rsid w:val="00233B90"/>
    <w:rsid w:val="002340BB"/>
    <w:rsid w:val="0024161E"/>
    <w:rsid w:val="0024179C"/>
    <w:rsid w:val="00242BA6"/>
    <w:rsid w:val="00243CE9"/>
    <w:rsid w:val="00243DB9"/>
    <w:rsid w:val="00244CBC"/>
    <w:rsid w:val="00247E1B"/>
    <w:rsid w:val="00253C03"/>
    <w:rsid w:val="00254CA9"/>
    <w:rsid w:val="00261667"/>
    <w:rsid w:val="00262A4E"/>
    <w:rsid w:val="002638E6"/>
    <w:rsid w:val="0026799D"/>
    <w:rsid w:val="002728CD"/>
    <w:rsid w:val="00273D24"/>
    <w:rsid w:val="0027608A"/>
    <w:rsid w:val="00277760"/>
    <w:rsid w:val="00282849"/>
    <w:rsid w:val="00284B11"/>
    <w:rsid w:val="002851C1"/>
    <w:rsid w:val="00286EA8"/>
    <w:rsid w:val="00292357"/>
    <w:rsid w:val="002924CA"/>
    <w:rsid w:val="0029557D"/>
    <w:rsid w:val="00295B9F"/>
    <w:rsid w:val="00296450"/>
    <w:rsid w:val="00296582"/>
    <w:rsid w:val="002973BD"/>
    <w:rsid w:val="002A0D1A"/>
    <w:rsid w:val="002A2798"/>
    <w:rsid w:val="002A3D91"/>
    <w:rsid w:val="002A4CBF"/>
    <w:rsid w:val="002A57BD"/>
    <w:rsid w:val="002A57F8"/>
    <w:rsid w:val="002A73FE"/>
    <w:rsid w:val="002A76C0"/>
    <w:rsid w:val="002B11B3"/>
    <w:rsid w:val="002B4341"/>
    <w:rsid w:val="002B4ACB"/>
    <w:rsid w:val="002B6FD0"/>
    <w:rsid w:val="002C087E"/>
    <w:rsid w:val="002C0BE4"/>
    <w:rsid w:val="002C1EA9"/>
    <w:rsid w:val="002C364B"/>
    <w:rsid w:val="002C59EF"/>
    <w:rsid w:val="002C5C9C"/>
    <w:rsid w:val="002C6C00"/>
    <w:rsid w:val="002D0DED"/>
    <w:rsid w:val="002D2018"/>
    <w:rsid w:val="002D286E"/>
    <w:rsid w:val="002D3207"/>
    <w:rsid w:val="002D3C48"/>
    <w:rsid w:val="002E3434"/>
    <w:rsid w:val="002E4107"/>
    <w:rsid w:val="002E47B2"/>
    <w:rsid w:val="002E4F97"/>
    <w:rsid w:val="002E5332"/>
    <w:rsid w:val="002E6CC0"/>
    <w:rsid w:val="002E6E30"/>
    <w:rsid w:val="002F009D"/>
    <w:rsid w:val="002F0EF8"/>
    <w:rsid w:val="002F526B"/>
    <w:rsid w:val="002F5C6F"/>
    <w:rsid w:val="002F683E"/>
    <w:rsid w:val="002F6A22"/>
    <w:rsid w:val="002F7376"/>
    <w:rsid w:val="003017A1"/>
    <w:rsid w:val="003023C2"/>
    <w:rsid w:val="00303B38"/>
    <w:rsid w:val="00303FDC"/>
    <w:rsid w:val="003117BE"/>
    <w:rsid w:val="00311EAF"/>
    <w:rsid w:val="00313848"/>
    <w:rsid w:val="00314112"/>
    <w:rsid w:val="003149AB"/>
    <w:rsid w:val="003153BE"/>
    <w:rsid w:val="003161A2"/>
    <w:rsid w:val="00316286"/>
    <w:rsid w:val="003165EC"/>
    <w:rsid w:val="00316DB0"/>
    <w:rsid w:val="003172B5"/>
    <w:rsid w:val="00320249"/>
    <w:rsid w:val="00320D58"/>
    <w:rsid w:val="00324B1D"/>
    <w:rsid w:val="003267A0"/>
    <w:rsid w:val="00330480"/>
    <w:rsid w:val="00331B0E"/>
    <w:rsid w:val="003322AF"/>
    <w:rsid w:val="003323D5"/>
    <w:rsid w:val="00333EAF"/>
    <w:rsid w:val="00334EB4"/>
    <w:rsid w:val="00335B2E"/>
    <w:rsid w:val="00335D09"/>
    <w:rsid w:val="0033620E"/>
    <w:rsid w:val="003423E5"/>
    <w:rsid w:val="0034659A"/>
    <w:rsid w:val="00350A36"/>
    <w:rsid w:val="00350FC6"/>
    <w:rsid w:val="00353691"/>
    <w:rsid w:val="00353F2B"/>
    <w:rsid w:val="0035507C"/>
    <w:rsid w:val="00363479"/>
    <w:rsid w:val="00363A61"/>
    <w:rsid w:val="00364D35"/>
    <w:rsid w:val="00367858"/>
    <w:rsid w:val="00369F8F"/>
    <w:rsid w:val="0037117D"/>
    <w:rsid w:val="003733F4"/>
    <w:rsid w:val="003755DE"/>
    <w:rsid w:val="00380951"/>
    <w:rsid w:val="00380DB4"/>
    <w:rsid w:val="003827CB"/>
    <w:rsid w:val="003837F4"/>
    <w:rsid w:val="0038437E"/>
    <w:rsid w:val="0038457E"/>
    <w:rsid w:val="00391042"/>
    <w:rsid w:val="00391AD2"/>
    <w:rsid w:val="00393CB4"/>
    <w:rsid w:val="00397DDF"/>
    <w:rsid w:val="003A7DF6"/>
    <w:rsid w:val="003B2015"/>
    <w:rsid w:val="003B427A"/>
    <w:rsid w:val="003B7351"/>
    <w:rsid w:val="003C28D1"/>
    <w:rsid w:val="003C6598"/>
    <w:rsid w:val="003D1B5B"/>
    <w:rsid w:val="003D226E"/>
    <w:rsid w:val="003D39B4"/>
    <w:rsid w:val="003D4370"/>
    <w:rsid w:val="003D4715"/>
    <w:rsid w:val="003E109C"/>
    <w:rsid w:val="003E1E13"/>
    <w:rsid w:val="003E344A"/>
    <w:rsid w:val="003E6096"/>
    <w:rsid w:val="003E6A89"/>
    <w:rsid w:val="003F1DFC"/>
    <w:rsid w:val="003F5CB7"/>
    <w:rsid w:val="003F62FB"/>
    <w:rsid w:val="003F78FF"/>
    <w:rsid w:val="004008B8"/>
    <w:rsid w:val="0040311E"/>
    <w:rsid w:val="0040415C"/>
    <w:rsid w:val="0040501F"/>
    <w:rsid w:val="00407628"/>
    <w:rsid w:val="004105EA"/>
    <w:rsid w:val="00411E6F"/>
    <w:rsid w:val="00412002"/>
    <w:rsid w:val="004126D5"/>
    <w:rsid w:val="0041380C"/>
    <w:rsid w:val="00413ACF"/>
    <w:rsid w:val="00417CDA"/>
    <w:rsid w:val="004214A5"/>
    <w:rsid w:val="00421668"/>
    <w:rsid w:val="00421772"/>
    <w:rsid w:val="004219EB"/>
    <w:rsid w:val="004223F4"/>
    <w:rsid w:val="00425BF1"/>
    <w:rsid w:val="00431DF8"/>
    <w:rsid w:val="0043430D"/>
    <w:rsid w:val="00434660"/>
    <w:rsid w:val="0043623B"/>
    <w:rsid w:val="004422DD"/>
    <w:rsid w:val="00443580"/>
    <w:rsid w:val="00443A08"/>
    <w:rsid w:val="00443FCC"/>
    <w:rsid w:val="004459E6"/>
    <w:rsid w:val="00446ADD"/>
    <w:rsid w:val="004544A2"/>
    <w:rsid w:val="00454BA2"/>
    <w:rsid w:val="00463A2A"/>
    <w:rsid w:val="00465343"/>
    <w:rsid w:val="00465EBC"/>
    <w:rsid w:val="00465EDC"/>
    <w:rsid w:val="004674C2"/>
    <w:rsid w:val="00470A91"/>
    <w:rsid w:val="0047166E"/>
    <w:rsid w:val="004740BF"/>
    <w:rsid w:val="004740CC"/>
    <w:rsid w:val="004749A4"/>
    <w:rsid w:val="004809D6"/>
    <w:rsid w:val="00480CD4"/>
    <w:rsid w:val="00482300"/>
    <w:rsid w:val="0048275F"/>
    <w:rsid w:val="004833A5"/>
    <w:rsid w:val="00485B77"/>
    <w:rsid w:val="00490555"/>
    <w:rsid w:val="00491D54"/>
    <w:rsid w:val="00491F77"/>
    <w:rsid w:val="004922CA"/>
    <w:rsid w:val="00494981"/>
    <w:rsid w:val="004A3E0B"/>
    <w:rsid w:val="004A5CA1"/>
    <w:rsid w:val="004A6A83"/>
    <w:rsid w:val="004B18A4"/>
    <w:rsid w:val="004B4667"/>
    <w:rsid w:val="004B6491"/>
    <w:rsid w:val="004B7242"/>
    <w:rsid w:val="004C2A0F"/>
    <w:rsid w:val="004C3608"/>
    <w:rsid w:val="004C5414"/>
    <w:rsid w:val="004D22AA"/>
    <w:rsid w:val="004D2FFD"/>
    <w:rsid w:val="004D39B0"/>
    <w:rsid w:val="004D5695"/>
    <w:rsid w:val="004E2263"/>
    <w:rsid w:val="004E3178"/>
    <w:rsid w:val="004F2706"/>
    <w:rsid w:val="004F3108"/>
    <w:rsid w:val="004F67F9"/>
    <w:rsid w:val="004F68F6"/>
    <w:rsid w:val="004F6F86"/>
    <w:rsid w:val="004F7B22"/>
    <w:rsid w:val="005008FB"/>
    <w:rsid w:val="00500D86"/>
    <w:rsid w:val="005023DC"/>
    <w:rsid w:val="00503597"/>
    <w:rsid w:val="0050544C"/>
    <w:rsid w:val="00511023"/>
    <w:rsid w:val="00513339"/>
    <w:rsid w:val="00514667"/>
    <w:rsid w:val="00521960"/>
    <w:rsid w:val="005252A1"/>
    <w:rsid w:val="00527397"/>
    <w:rsid w:val="005275C1"/>
    <w:rsid w:val="00527F85"/>
    <w:rsid w:val="00531957"/>
    <w:rsid w:val="00531B6F"/>
    <w:rsid w:val="00532635"/>
    <w:rsid w:val="00532F60"/>
    <w:rsid w:val="005339BE"/>
    <w:rsid w:val="00540BEE"/>
    <w:rsid w:val="005436F4"/>
    <w:rsid w:val="005449FD"/>
    <w:rsid w:val="00546A06"/>
    <w:rsid w:val="00552EFD"/>
    <w:rsid w:val="00553BD3"/>
    <w:rsid w:val="00557A3F"/>
    <w:rsid w:val="00557A51"/>
    <w:rsid w:val="00563048"/>
    <w:rsid w:val="00563DC9"/>
    <w:rsid w:val="005655BF"/>
    <w:rsid w:val="00565F9D"/>
    <w:rsid w:val="00566C7A"/>
    <w:rsid w:val="00567F9F"/>
    <w:rsid w:val="00570F2E"/>
    <w:rsid w:val="005715EB"/>
    <w:rsid w:val="005717FB"/>
    <w:rsid w:val="005720C2"/>
    <w:rsid w:val="0057290C"/>
    <w:rsid w:val="0057433A"/>
    <w:rsid w:val="00577974"/>
    <w:rsid w:val="00580D04"/>
    <w:rsid w:val="00581D1C"/>
    <w:rsid w:val="00582364"/>
    <w:rsid w:val="00582E3C"/>
    <w:rsid w:val="00585F5F"/>
    <w:rsid w:val="005869BB"/>
    <w:rsid w:val="00591F49"/>
    <w:rsid w:val="005974ED"/>
    <w:rsid w:val="005A4CDC"/>
    <w:rsid w:val="005A674D"/>
    <w:rsid w:val="005B1332"/>
    <w:rsid w:val="005B3852"/>
    <w:rsid w:val="005B5DD5"/>
    <w:rsid w:val="005B726C"/>
    <w:rsid w:val="005B757C"/>
    <w:rsid w:val="005C1817"/>
    <w:rsid w:val="005C2CA8"/>
    <w:rsid w:val="005C31E7"/>
    <w:rsid w:val="005C39FC"/>
    <w:rsid w:val="005D3243"/>
    <w:rsid w:val="005D5B77"/>
    <w:rsid w:val="005E0D04"/>
    <w:rsid w:val="005E163A"/>
    <w:rsid w:val="005E1D3F"/>
    <w:rsid w:val="005E1FA9"/>
    <w:rsid w:val="005E30AA"/>
    <w:rsid w:val="005E3371"/>
    <w:rsid w:val="005E517E"/>
    <w:rsid w:val="005E5575"/>
    <w:rsid w:val="005E70B7"/>
    <w:rsid w:val="005E73BA"/>
    <w:rsid w:val="005F0240"/>
    <w:rsid w:val="005F21EF"/>
    <w:rsid w:val="005F513B"/>
    <w:rsid w:val="005F6735"/>
    <w:rsid w:val="00601E01"/>
    <w:rsid w:val="00602968"/>
    <w:rsid w:val="00605788"/>
    <w:rsid w:val="0060581D"/>
    <w:rsid w:val="00610B56"/>
    <w:rsid w:val="00611492"/>
    <w:rsid w:val="006175DB"/>
    <w:rsid w:val="006204DF"/>
    <w:rsid w:val="00621311"/>
    <w:rsid w:val="006229E1"/>
    <w:rsid w:val="006262FB"/>
    <w:rsid w:val="0063037E"/>
    <w:rsid w:val="006333A6"/>
    <w:rsid w:val="00636892"/>
    <w:rsid w:val="00637613"/>
    <w:rsid w:val="00641E5A"/>
    <w:rsid w:val="00643211"/>
    <w:rsid w:val="0064332A"/>
    <w:rsid w:val="006434EF"/>
    <w:rsid w:val="00652C63"/>
    <w:rsid w:val="00654F0A"/>
    <w:rsid w:val="00657EA8"/>
    <w:rsid w:val="00661014"/>
    <w:rsid w:val="00667A1E"/>
    <w:rsid w:val="00667ED3"/>
    <w:rsid w:val="00673F35"/>
    <w:rsid w:val="0067518D"/>
    <w:rsid w:val="006753FE"/>
    <w:rsid w:val="00677244"/>
    <w:rsid w:val="0068309C"/>
    <w:rsid w:val="00683C2E"/>
    <w:rsid w:val="00692A36"/>
    <w:rsid w:val="00693F23"/>
    <w:rsid w:val="006958B5"/>
    <w:rsid w:val="00696E14"/>
    <w:rsid w:val="006A0193"/>
    <w:rsid w:val="006A69DC"/>
    <w:rsid w:val="006B40DB"/>
    <w:rsid w:val="006B43E4"/>
    <w:rsid w:val="006B47C5"/>
    <w:rsid w:val="006B4F31"/>
    <w:rsid w:val="006B60D3"/>
    <w:rsid w:val="006B7033"/>
    <w:rsid w:val="006C3111"/>
    <w:rsid w:val="006C404C"/>
    <w:rsid w:val="006C4BF9"/>
    <w:rsid w:val="006D2311"/>
    <w:rsid w:val="006D3595"/>
    <w:rsid w:val="006D6103"/>
    <w:rsid w:val="006D61DE"/>
    <w:rsid w:val="006D6249"/>
    <w:rsid w:val="006D6CDD"/>
    <w:rsid w:val="006E50A3"/>
    <w:rsid w:val="006E542F"/>
    <w:rsid w:val="006E7B80"/>
    <w:rsid w:val="006F100A"/>
    <w:rsid w:val="006F117F"/>
    <w:rsid w:val="006F2901"/>
    <w:rsid w:val="006F411B"/>
    <w:rsid w:val="006F53E1"/>
    <w:rsid w:val="006F6D25"/>
    <w:rsid w:val="00701319"/>
    <w:rsid w:val="0070393E"/>
    <w:rsid w:val="007120F4"/>
    <w:rsid w:val="0071658A"/>
    <w:rsid w:val="00716724"/>
    <w:rsid w:val="00726706"/>
    <w:rsid w:val="00730642"/>
    <w:rsid w:val="00730A65"/>
    <w:rsid w:val="00731026"/>
    <w:rsid w:val="00734B5A"/>
    <w:rsid w:val="00735330"/>
    <w:rsid w:val="007376C2"/>
    <w:rsid w:val="00740C58"/>
    <w:rsid w:val="00740ED6"/>
    <w:rsid w:val="0074568A"/>
    <w:rsid w:val="00745CE1"/>
    <w:rsid w:val="00750B7F"/>
    <w:rsid w:val="00751493"/>
    <w:rsid w:val="00751821"/>
    <w:rsid w:val="00753B9D"/>
    <w:rsid w:val="0075639E"/>
    <w:rsid w:val="00763A3F"/>
    <w:rsid w:val="00765836"/>
    <w:rsid w:val="00765ABD"/>
    <w:rsid w:val="007675F9"/>
    <w:rsid w:val="00771471"/>
    <w:rsid w:val="00772019"/>
    <w:rsid w:val="007731C9"/>
    <w:rsid w:val="007750F0"/>
    <w:rsid w:val="00782132"/>
    <w:rsid w:val="00791348"/>
    <w:rsid w:val="00791588"/>
    <w:rsid w:val="00792C28"/>
    <w:rsid w:val="00794AA1"/>
    <w:rsid w:val="00794DCA"/>
    <w:rsid w:val="0079520E"/>
    <w:rsid w:val="00795438"/>
    <w:rsid w:val="00795B8E"/>
    <w:rsid w:val="007A2629"/>
    <w:rsid w:val="007A33D6"/>
    <w:rsid w:val="007A5242"/>
    <w:rsid w:val="007A66BB"/>
    <w:rsid w:val="007A732F"/>
    <w:rsid w:val="007B05F9"/>
    <w:rsid w:val="007B1AF7"/>
    <w:rsid w:val="007B47F3"/>
    <w:rsid w:val="007B513E"/>
    <w:rsid w:val="007B5F66"/>
    <w:rsid w:val="007D0C7C"/>
    <w:rsid w:val="007D0EB8"/>
    <w:rsid w:val="007D1FE2"/>
    <w:rsid w:val="007D2C40"/>
    <w:rsid w:val="007E0103"/>
    <w:rsid w:val="007E316B"/>
    <w:rsid w:val="007E5EBC"/>
    <w:rsid w:val="007E64DB"/>
    <w:rsid w:val="007F0A80"/>
    <w:rsid w:val="007F434D"/>
    <w:rsid w:val="00803771"/>
    <w:rsid w:val="00804A7A"/>
    <w:rsid w:val="00804FC0"/>
    <w:rsid w:val="00806853"/>
    <w:rsid w:val="008104E2"/>
    <w:rsid w:val="00810A1A"/>
    <w:rsid w:val="0081122B"/>
    <w:rsid w:val="00812635"/>
    <w:rsid w:val="0081622E"/>
    <w:rsid w:val="008165EC"/>
    <w:rsid w:val="008178D8"/>
    <w:rsid w:val="00821520"/>
    <w:rsid w:val="008241E8"/>
    <w:rsid w:val="00831688"/>
    <w:rsid w:val="00831A5F"/>
    <w:rsid w:val="008361C6"/>
    <w:rsid w:val="00840C83"/>
    <w:rsid w:val="00843B82"/>
    <w:rsid w:val="00845436"/>
    <w:rsid w:val="00850185"/>
    <w:rsid w:val="008561E0"/>
    <w:rsid w:val="00857C25"/>
    <w:rsid w:val="00860E71"/>
    <w:rsid w:val="00862470"/>
    <w:rsid w:val="008632BB"/>
    <w:rsid w:val="00864203"/>
    <w:rsid w:val="00865186"/>
    <w:rsid w:val="00866614"/>
    <w:rsid w:val="008677B8"/>
    <w:rsid w:val="00867DF6"/>
    <w:rsid w:val="00870124"/>
    <w:rsid w:val="00877E39"/>
    <w:rsid w:val="0088096E"/>
    <w:rsid w:val="00883766"/>
    <w:rsid w:val="00884738"/>
    <w:rsid w:val="00884D7A"/>
    <w:rsid w:val="008854EB"/>
    <w:rsid w:val="00885D42"/>
    <w:rsid w:val="00886633"/>
    <w:rsid w:val="0089395E"/>
    <w:rsid w:val="00895B83"/>
    <w:rsid w:val="00896489"/>
    <w:rsid w:val="0089689B"/>
    <w:rsid w:val="008969B3"/>
    <w:rsid w:val="008A7FB0"/>
    <w:rsid w:val="008B1780"/>
    <w:rsid w:val="008B29ED"/>
    <w:rsid w:val="008B2C0D"/>
    <w:rsid w:val="008C1150"/>
    <w:rsid w:val="008C28AC"/>
    <w:rsid w:val="008C3B06"/>
    <w:rsid w:val="008C6477"/>
    <w:rsid w:val="008D37BD"/>
    <w:rsid w:val="008D4AA5"/>
    <w:rsid w:val="008D77FB"/>
    <w:rsid w:val="008E043C"/>
    <w:rsid w:val="008E2841"/>
    <w:rsid w:val="008E2A58"/>
    <w:rsid w:val="008E5908"/>
    <w:rsid w:val="008E7446"/>
    <w:rsid w:val="008F02BA"/>
    <w:rsid w:val="008F11DB"/>
    <w:rsid w:val="008F1F7A"/>
    <w:rsid w:val="008F3255"/>
    <w:rsid w:val="008F5B8E"/>
    <w:rsid w:val="008F6090"/>
    <w:rsid w:val="008F6187"/>
    <w:rsid w:val="0090549A"/>
    <w:rsid w:val="00907F29"/>
    <w:rsid w:val="00916638"/>
    <w:rsid w:val="009228DA"/>
    <w:rsid w:val="00923B27"/>
    <w:rsid w:val="00926871"/>
    <w:rsid w:val="00931375"/>
    <w:rsid w:val="0093144C"/>
    <w:rsid w:val="00937474"/>
    <w:rsid w:val="0094153B"/>
    <w:rsid w:val="00946063"/>
    <w:rsid w:val="009464B8"/>
    <w:rsid w:val="009468BC"/>
    <w:rsid w:val="0095028B"/>
    <w:rsid w:val="0095132F"/>
    <w:rsid w:val="00951C24"/>
    <w:rsid w:val="00952C2E"/>
    <w:rsid w:val="00960C2C"/>
    <w:rsid w:val="00961D81"/>
    <w:rsid w:val="00962DB1"/>
    <w:rsid w:val="00963BB8"/>
    <w:rsid w:val="00964067"/>
    <w:rsid w:val="0096478B"/>
    <w:rsid w:val="0096592A"/>
    <w:rsid w:val="00967515"/>
    <w:rsid w:val="00972776"/>
    <w:rsid w:val="00972B46"/>
    <w:rsid w:val="00974F57"/>
    <w:rsid w:val="009827ED"/>
    <w:rsid w:val="00982CC0"/>
    <w:rsid w:val="00983CB9"/>
    <w:rsid w:val="00984DB6"/>
    <w:rsid w:val="00984F5C"/>
    <w:rsid w:val="0099168A"/>
    <w:rsid w:val="00994EAE"/>
    <w:rsid w:val="00996590"/>
    <w:rsid w:val="009A1AEB"/>
    <w:rsid w:val="009A3F67"/>
    <w:rsid w:val="009A3FC1"/>
    <w:rsid w:val="009A61EC"/>
    <w:rsid w:val="009B0DEB"/>
    <w:rsid w:val="009B368D"/>
    <w:rsid w:val="009B3815"/>
    <w:rsid w:val="009B3DE7"/>
    <w:rsid w:val="009B41FC"/>
    <w:rsid w:val="009B6630"/>
    <w:rsid w:val="009C22CB"/>
    <w:rsid w:val="009C2560"/>
    <w:rsid w:val="009C5AF7"/>
    <w:rsid w:val="009C7F6E"/>
    <w:rsid w:val="009D71B5"/>
    <w:rsid w:val="009E172A"/>
    <w:rsid w:val="009E3680"/>
    <w:rsid w:val="009E4385"/>
    <w:rsid w:val="009E48F5"/>
    <w:rsid w:val="009E4C7C"/>
    <w:rsid w:val="009E797B"/>
    <w:rsid w:val="009F1DD1"/>
    <w:rsid w:val="009F1DF0"/>
    <w:rsid w:val="009F266F"/>
    <w:rsid w:val="009F39CC"/>
    <w:rsid w:val="009F4496"/>
    <w:rsid w:val="009F5D4C"/>
    <w:rsid w:val="009F6C6C"/>
    <w:rsid w:val="009F7814"/>
    <w:rsid w:val="00A019DB"/>
    <w:rsid w:val="00A0683B"/>
    <w:rsid w:val="00A137B5"/>
    <w:rsid w:val="00A14113"/>
    <w:rsid w:val="00A16F1A"/>
    <w:rsid w:val="00A21EC0"/>
    <w:rsid w:val="00A22CEB"/>
    <w:rsid w:val="00A22EE7"/>
    <w:rsid w:val="00A23046"/>
    <w:rsid w:val="00A2338D"/>
    <w:rsid w:val="00A31567"/>
    <w:rsid w:val="00A33030"/>
    <w:rsid w:val="00A335A1"/>
    <w:rsid w:val="00A3370C"/>
    <w:rsid w:val="00A36B88"/>
    <w:rsid w:val="00A422B6"/>
    <w:rsid w:val="00A64C40"/>
    <w:rsid w:val="00A70904"/>
    <w:rsid w:val="00A71A65"/>
    <w:rsid w:val="00A72BEF"/>
    <w:rsid w:val="00A73CF6"/>
    <w:rsid w:val="00A742A2"/>
    <w:rsid w:val="00A767A4"/>
    <w:rsid w:val="00A818F7"/>
    <w:rsid w:val="00A83D2E"/>
    <w:rsid w:val="00A85CCD"/>
    <w:rsid w:val="00A914BB"/>
    <w:rsid w:val="00A95B97"/>
    <w:rsid w:val="00A9688B"/>
    <w:rsid w:val="00AA11B2"/>
    <w:rsid w:val="00AA21F8"/>
    <w:rsid w:val="00AA34B7"/>
    <w:rsid w:val="00AA5C6E"/>
    <w:rsid w:val="00AA5CCB"/>
    <w:rsid w:val="00AA6A4C"/>
    <w:rsid w:val="00AA7D23"/>
    <w:rsid w:val="00AB1D1E"/>
    <w:rsid w:val="00AB1E95"/>
    <w:rsid w:val="00AB2971"/>
    <w:rsid w:val="00AB2C33"/>
    <w:rsid w:val="00AB3801"/>
    <w:rsid w:val="00AB59C0"/>
    <w:rsid w:val="00AC04CC"/>
    <w:rsid w:val="00AC1A95"/>
    <w:rsid w:val="00AC2390"/>
    <w:rsid w:val="00AC5039"/>
    <w:rsid w:val="00AC6478"/>
    <w:rsid w:val="00AC6902"/>
    <w:rsid w:val="00AC699C"/>
    <w:rsid w:val="00AC7E44"/>
    <w:rsid w:val="00AD0BD0"/>
    <w:rsid w:val="00AD3329"/>
    <w:rsid w:val="00AD5A22"/>
    <w:rsid w:val="00AD5D52"/>
    <w:rsid w:val="00AD7A25"/>
    <w:rsid w:val="00AE0530"/>
    <w:rsid w:val="00AE254A"/>
    <w:rsid w:val="00AE3157"/>
    <w:rsid w:val="00AE34A9"/>
    <w:rsid w:val="00AE37B4"/>
    <w:rsid w:val="00AE737B"/>
    <w:rsid w:val="00AF6AFF"/>
    <w:rsid w:val="00AF7AB5"/>
    <w:rsid w:val="00B00701"/>
    <w:rsid w:val="00B009A6"/>
    <w:rsid w:val="00B013CD"/>
    <w:rsid w:val="00B0585E"/>
    <w:rsid w:val="00B06AB5"/>
    <w:rsid w:val="00B06D94"/>
    <w:rsid w:val="00B12AE2"/>
    <w:rsid w:val="00B12C82"/>
    <w:rsid w:val="00B132FD"/>
    <w:rsid w:val="00B134C7"/>
    <w:rsid w:val="00B1360C"/>
    <w:rsid w:val="00B1361C"/>
    <w:rsid w:val="00B13D9B"/>
    <w:rsid w:val="00B14928"/>
    <w:rsid w:val="00B156B6"/>
    <w:rsid w:val="00B15A5D"/>
    <w:rsid w:val="00B15ED8"/>
    <w:rsid w:val="00B219C6"/>
    <w:rsid w:val="00B2353F"/>
    <w:rsid w:val="00B23C70"/>
    <w:rsid w:val="00B257AE"/>
    <w:rsid w:val="00B32363"/>
    <w:rsid w:val="00B36F48"/>
    <w:rsid w:val="00B40AFC"/>
    <w:rsid w:val="00B4192A"/>
    <w:rsid w:val="00B471C1"/>
    <w:rsid w:val="00B47D0B"/>
    <w:rsid w:val="00B5200B"/>
    <w:rsid w:val="00B57341"/>
    <w:rsid w:val="00B629FE"/>
    <w:rsid w:val="00B64CCA"/>
    <w:rsid w:val="00B65391"/>
    <w:rsid w:val="00B67158"/>
    <w:rsid w:val="00B7401E"/>
    <w:rsid w:val="00B7535F"/>
    <w:rsid w:val="00B76157"/>
    <w:rsid w:val="00B8024D"/>
    <w:rsid w:val="00B81F96"/>
    <w:rsid w:val="00B849ED"/>
    <w:rsid w:val="00B853DB"/>
    <w:rsid w:val="00B87EAB"/>
    <w:rsid w:val="00B94BBA"/>
    <w:rsid w:val="00B95CBA"/>
    <w:rsid w:val="00B96D3B"/>
    <w:rsid w:val="00BA0256"/>
    <w:rsid w:val="00BA1697"/>
    <w:rsid w:val="00BA5533"/>
    <w:rsid w:val="00BA6D3E"/>
    <w:rsid w:val="00BA741F"/>
    <w:rsid w:val="00BA74E8"/>
    <w:rsid w:val="00BA7ED5"/>
    <w:rsid w:val="00BB1633"/>
    <w:rsid w:val="00BB41EF"/>
    <w:rsid w:val="00BB485D"/>
    <w:rsid w:val="00BB4ABD"/>
    <w:rsid w:val="00BB53BF"/>
    <w:rsid w:val="00BB57B3"/>
    <w:rsid w:val="00BC07D6"/>
    <w:rsid w:val="00BC0A7A"/>
    <w:rsid w:val="00BC35E3"/>
    <w:rsid w:val="00BC3F35"/>
    <w:rsid w:val="00BD379A"/>
    <w:rsid w:val="00BD5711"/>
    <w:rsid w:val="00BD5739"/>
    <w:rsid w:val="00BD683A"/>
    <w:rsid w:val="00BE12FD"/>
    <w:rsid w:val="00BE1656"/>
    <w:rsid w:val="00BE1D2B"/>
    <w:rsid w:val="00BE6400"/>
    <w:rsid w:val="00BF083E"/>
    <w:rsid w:val="00BF51F0"/>
    <w:rsid w:val="00BF65DC"/>
    <w:rsid w:val="00BF6FFB"/>
    <w:rsid w:val="00C02043"/>
    <w:rsid w:val="00C02210"/>
    <w:rsid w:val="00C02D31"/>
    <w:rsid w:val="00C03AAB"/>
    <w:rsid w:val="00C04059"/>
    <w:rsid w:val="00C06531"/>
    <w:rsid w:val="00C07859"/>
    <w:rsid w:val="00C16523"/>
    <w:rsid w:val="00C17202"/>
    <w:rsid w:val="00C17279"/>
    <w:rsid w:val="00C212AF"/>
    <w:rsid w:val="00C22497"/>
    <w:rsid w:val="00C23561"/>
    <w:rsid w:val="00C235FA"/>
    <w:rsid w:val="00C27166"/>
    <w:rsid w:val="00C3688D"/>
    <w:rsid w:val="00C37AC8"/>
    <w:rsid w:val="00C406E7"/>
    <w:rsid w:val="00C42E6F"/>
    <w:rsid w:val="00C47CEF"/>
    <w:rsid w:val="00C5062A"/>
    <w:rsid w:val="00C52ECE"/>
    <w:rsid w:val="00C54955"/>
    <w:rsid w:val="00C625C9"/>
    <w:rsid w:val="00C627A5"/>
    <w:rsid w:val="00C64545"/>
    <w:rsid w:val="00C6484E"/>
    <w:rsid w:val="00C648D8"/>
    <w:rsid w:val="00C654B1"/>
    <w:rsid w:val="00C66F12"/>
    <w:rsid w:val="00C67CA7"/>
    <w:rsid w:val="00C73703"/>
    <w:rsid w:val="00C74B5F"/>
    <w:rsid w:val="00C756DB"/>
    <w:rsid w:val="00C75C82"/>
    <w:rsid w:val="00C765B5"/>
    <w:rsid w:val="00C8172D"/>
    <w:rsid w:val="00C838E2"/>
    <w:rsid w:val="00C84BDB"/>
    <w:rsid w:val="00C854B1"/>
    <w:rsid w:val="00C85926"/>
    <w:rsid w:val="00C90EEB"/>
    <w:rsid w:val="00C96737"/>
    <w:rsid w:val="00C96846"/>
    <w:rsid w:val="00CA02F6"/>
    <w:rsid w:val="00CA253F"/>
    <w:rsid w:val="00CA2B2B"/>
    <w:rsid w:val="00CB4627"/>
    <w:rsid w:val="00CB6C7E"/>
    <w:rsid w:val="00CC077E"/>
    <w:rsid w:val="00CC1647"/>
    <w:rsid w:val="00CC1EC9"/>
    <w:rsid w:val="00CC3D0A"/>
    <w:rsid w:val="00CC3F7A"/>
    <w:rsid w:val="00CC47C0"/>
    <w:rsid w:val="00CC4F31"/>
    <w:rsid w:val="00CC6034"/>
    <w:rsid w:val="00CC6C1F"/>
    <w:rsid w:val="00CC7874"/>
    <w:rsid w:val="00CD12CD"/>
    <w:rsid w:val="00CD59E5"/>
    <w:rsid w:val="00CD624E"/>
    <w:rsid w:val="00CD71D7"/>
    <w:rsid w:val="00CE02B6"/>
    <w:rsid w:val="00CE2DD2"/>
    <w:rsid w:val="00CF2FD1"/>
    <w:rsid w:val="00CF40CC"/>
    <w:rsid w:val="00CF7FCB"/>
    <w:rsid w:val="00D0007E"/>
    <w:rsid w:val="00D00494"/>
    <w:rsid w:val="00D01D7A"/>
    <w:rsid w:val="00D05AAE"/>
    <w:rsid w:val="00D06894"/>
    <w:rsid w:val="00D06D03"/>
    <w:rsid w:val="00D13865"/>
    <w:rsid w:val="00D153D8"/>
    <w:rsid w:val="00D2321D"/>
    <w:rsid w:val="00D24D29"/>
    <w:rsid w:val="00D31426"/>
    <w:rsid w:val="00D3398A"/>
    <w:rsid w:val="00D33C6F"/>
    <w:rsid w:val="00D3573A"/>
    <w:rsid w:val="00D368BB"/>
    <w:rsid w:val="00D37C2C"/>
    <w:rsid w:val="00D40676"/>
    <w:rsid w:val="00D407D9"/>
    <w:rsid w:val="00D43028"/>
    <w:rsid w:val="00D435C0"/>
    <w:rsid w:val="00D447F6"/>
    <w:rsid w:val="00D4618C"/>
    <w:rsid w:val="00D47DB5"/>
    <w:rsid w:val="00D50636"/>
    <w:rsid w:val="00D52F6D"/>
    <w:rsid w:val="00D622F8"/>
    <w:rsid w:val="00D6469E"/>
    <w:rsid w:val="00D71BAC"/>
    <w:rsid w:val="00D757EB"/>
    <w:rsid w:val="00D83BB2"/>
    <w:rsid w:val="00D854A1"/>
    <w:rsid w:val="00D8617A"/>
    <w:rsid w:val="00D868B5"/>
    <w:rsid w:val="00D9058A"/>
    <w:rsid w:val="00D941D5"/>
    <w:rsid w:val="00D95B93"/>
    <w:rsid w:val="00DA51FF"/>
    <w:rsid w:val="00DA57CD"/>
    <w:rsid w:val="00DA60D0"/>
    <w:rsid w:val="00DA62CF"/>
    <w:rsid w:val="00DA673B"/>
    <w:rsid w:val="00DA6B99"/>
    <w:rsid w:val="00DA7955"/>
    <w:rsid w:val="00DB4D1A"/>
    <w:rsid w:val="00DB6700"/>
    <w:rsid w:val="00DB784D"/>
    <w:rsid w:val="00DC183E"/>
    <w:rsid w:val="00DC4750"/>
    <w:rsid w:val="00DC5B9C"/>
    <w:rsid w:val="00DC6B97"/>
    <w:rsid w:val="00DC7E66"/>
    <w:rsid w:val="00DD265F"/>
    <w:rsid w:val="00DD2774"/>
    <w:rsid w:val="00DD3442"/>
    <w:rsid w:val="00DD397D"/>
    <w:rsid w:val="00DD76E3"/>
    <w:rsid w:val="00DE1F49"/>
    <w:rsid w:val="00DE398C"/>
    <w:rsid w:val="00DE4DFA"/>
    <w:rsid w:val="00DE567B"/>
    <w:rsid w:val="00DE653F"/>
    <w:rsid w:val="00DE6CE3"/>
    <w:rsid w:val="00DE79A5"/>
    <w:rsid w:val="00DF76DA"/>
    <w:rsid w:val="00DF77E0"/>
    <w:rsid w:val="00E0720A"/>
    <w:rsid w:val="00E12A70"/>
    <w:rsid w:val="00E13903"/>
    <w:rsid w:val="00E154FC"/>
    <w:rsid w:val="00E2092F"/>
    <w:rsid w:val="00E21DD0"/>
    <w:rsid w:val="00E229B7"/>
    <w:rsid w:val="00E24A52"/>
    <w:rsid w:val="00E26A3A"/>
    <w:rsid w:val="00E26F3D"/>
    <w:rsid w:val="00E31C51"/>
    <w:rsid w:val="00E3306F"/>
    <w:rsid w:val="00E34C83"/>
    <w:rsid w:val="00E37902"/>
    <w:rsid w:val="00E446F0"/>
    <w:rsid w:val="00E4586E"/>
    <w:rsid w:val="00E47D90"/>
    <w:rsid w:val="00E541A2"/>
    <w:rsid w:val="00E5420C"/>
    <w:rsid w:val="00E55BC9"/>
    <w:rsid w:val="00E56A46"/>
    <w:rsid w:val="00E6214A"/>
    <w:rsid w:val="00E70215"/>
    <w:rsid w:val="00E707FA"/>
    <w:rsid w:val="00E80127"/>
    <w:rsid w:val="00E827A5"/>
    <w:rsid w:val="00E91812"/>
    <w:rsid w:val="00E93C66"/>
    <w:rsid w:val="00E97A21"/>
    <w:rsid w:val="00E97CCB"/>
    <w:rsid w:val="00EA38A7"/>
    <w:rsid w:val="00EA4DD4"/>
    <w:rsid w:val="00EA50C9"/>
    <w:rsid w:val="00EB44C3"/>
    <w:rsid w:val="00EB64E6"/>
    <w:rsid w:val="00EC0372"/>
    <w:rsid w:val="00EC097B"/>
    <w:rsid w:val="00EC172B"/>
    <w:rsid w:val="00EC30F1"/>
    <w:rsid w:val="00EC39C6"/>
    <w:rsid w:val="00EC419E"/>
    <w:rsid w:val="00EC723E"/>
    <w:rsid w:val="00ED0620"/>
    <w:rsid w:val="00ED4ACF"/>
    <w:rsid w:val="00ED5EC2"/>
    <w:rsid w:val="00ED741B"/>
    <w:rsid w:val="00ED7745"/>
    <w:rsid w:val="00ED7EA4"/>
    <w:rsid w:val="00EE3E8D"/>
    <w:rsid w:val="00EE7AF9"/>
    <w:rsid w:val="00EF0733"/>
    <w:rsid w:val="00EF38F8"/>
    <w:rsid w:val="00EF3AB3"/>
    <w:rsid w:val="00EF4B82"/>
    <w:rsid w:val="00EF7832"/>
    <w:rsid w:val="00F0390F"/>
    <w:rsid w:val="00F0469C"/>
    <w:rsid w:val="00F0798D"/>
    <w:rsid w:val="00F07FE4"/>
    <w:rsid w:val="00F1379B"/>
    <w:rsid w:val="00F17480"/>
    <w:rsid w:val="00F20768"/>
    <w:rsid w:val="00F25963"/>
    <w:rsid w:val="00F26E31"/>
    <w:rsid w:val="00F3043C"/>
    <w:rsid w:val="00F30E18"/>
    <w:rsid w:val="00F3196F"/>
    <w:rsid w:val="00F350DD"/>
    <w:rsid w:val="00F41273"/>
    <w:rsid w:val="00F41B1E"/>
    <w:rsid w:val="00F426F6"/>
    <w:rsid w:val="00F4281B"/>
    <w:rsid w:val="00F437EB"/>
    <w:rsid w:val="00F445A1"/>
    <w:rsid w:val="00F4506F"/>
    <w:rsid w:val="00F4551F"/>
    <w:rsid w:val="00F539A1"/>
    <w:rsid w:val="00F55417"/>
    <w:rsid w:val="00F61495"/>
    <w:rsid w:val="00F654A1"/>
    <w:rsid w:val="00F677DB"/>
    <w:rsid w:val="00F70B3F"/>
    <w:rsid w:val="00F71F33"/>
    <w:rsid w:val="00F75BD2"/>
    <w:rsid w:val="00F81676"/>
    <w:rsid w:val="00F81900"/>
    <w:rsid w:val="00F83DA1"/>
    <w:rsid w:val="00F850D1"/>
    <w:rsid w:val="00F90664"/>
    <w:rsid w:val="00F91B18"/>
    <w:rsid w:val="00F9461C"/>
    <w:rsid w:val="00F9474F"/>
    <w:rsid w:val="00F94E4C"/>
    <w:rsid w:val="00F96055"/>
    <w:rsid w:val="00FA3018"/>
    <w:rsid w:val="00FA4BFB"/>
    <w:rsid w:val="00FA5263"/>
    <w:rsid w:val="00FA6EC6"/>
    <w:rsid w:val="00FB6766"/>
    <w:rsid w:val="00FB7E02"/>
    <w:rsid w:val="00FC0047"/>
    <w:rsid w:val="00FC3A6D"/>
    <w:rsid w:val="00FC4835"/>
    <w:rsid w:val="00FC6845"/>
    <w:rsid w:val="00FD4221"/>
    <w:rsid w:val="00FD6C5B"/>
    <w:rsid w:val="00FE058A"/>
    <w:rsid w:val="00FE10EF"/>
    <w:rsid w:val="00FE2CC7"/>
    <w:rsid w:val="00FE2E4A"/>
    <w:rsid w:val="00FE30EB"/>
    <w:rsid w:val="00FE346F"/>
    <w:rsid w:val="00FE7016"/>
    <w:rsid w:val="00FF2ED8"/>
    <w:rsid w:val="00FF3082"/>
    <w:rsid w:val="01767764"/>
    <w:rsid w:val="01B6914D"/>
    <w:rsid w:val="01C5D469"/>
    <w:rsid w:val="03165464"/>
    <w:rsid w:val="05ED6632"/>
    <w:rsid w:val="07824FD3"/>
    <w:rsid w:val="07E5C860"/>
    <w:rsid w:val="0887DDE1"/>
    <w:rsid w:val="0890D6D6"/>
    <w:rsid w:val="0B9884BE"/>
    <w:rsid w:val="0D7A7AFE"/>
    <w:rsid w:val="0E0BBB1B"/>
    <w:rsid w:val="0E4A6CBA"/>
    <w:rsid w:val="0E6378DE"/>
    <w:rsid w:val="0EB09D5A"/>
    <w:rsid w:val="0F457F94"/>
    <w:rsid w:val="10512D66"/>
    <w:rsid w:val="10D8C114"/>
    <w:rsid w:val="1136CB5A"/>
    <w:rsid w:val="11397FAD"/>
    <w:rsid w:val="11508903"/>
    <w:rsid w:val="128EF8CC"/>
    <w:rsid w:val="12A14EF2"/>
    <w:rsid w:val="144D38A3"/>
    <w:rsid w:val="147BDE92"/>
    <w:rsid w:val="148BB1CA"/>
    <w:rsid w:val="16B69F7E"/>
    <w:rsid w:val="1B2137C4"/>
    <w:rsid w:val="1B52C3A1"/>
    <w:rsid w:val="1BE51F84"/>
    <w:rsid w:val="1CD0FE40"/>
    <w:rsid w:val="1EEF82F6"/>
    <w:rsid w:val="23C7515B"/>
    <w:rsid w:val="265A0374"/>
    <w:rsid w:val="26F25849"/>
    <w:rsid w:val="27443805"/>
    <w:rsid w:val="28B2333B"/>
    <w:rsid w:val="29ABAA00"/>
    <w:rsid w:val="2A11FF9E"/>
    <w:rsid w:val="2A6C5F49"/>
    <w:rsid w:val="2AEF90D8"/>
    <w:rsid w:val="2D0C6426"/>
    <w:rsid w:val="2DD0C8CE"/>
    <w:rsid w:val="2E4E265D"/>
    <w:rsid w:val="2EC269D3"/>
    <w:rsid w:val="2F155210"/>
    <w:rsid w:val="2FD681A3"/>
    <w:rsid w:val="3136576D"/>
    <w:rsid w:val="3443ED27"/>
    <w:rsid w:val="345E73D5"/>
    <w:rsid w:val="34C0DEA3"/>
    <w:rsid w:val="34D96F88"/>
    <w:rsid w:val="34F370C0"/>
    <w:rsid w:val="3600B1F0"/>
    <w:rsid w:val="361FEDF5"/>
    <w:rsid w:val="36835392"/>
    <w:rsid w:val="37C19CF0"/>
    <w:rsid w:val="38085976"/>
    <w:rsid w:val="3A2BE9B6"/>
    <w:rsid w:val="3B19ED22"/>
    <w:rsid w:val="3B5019E2"/>
    <w:rsid w:val="3C0E7B24"/>
    <w:rsid w:val="3C8E27BC"/>
    <w:rsid w:val="3CBF9EA6"/>
    <w:rsid w:val="3D09A0BF"/>
    <w:rsid w:val="3E512CA8"/>
    <w:rsid w:val="3EC4224F"/>
    <w:rsid w:val="3F002C02"/>
    <w:rsid w:val="3F771577"/>
    <w:rsid w:val="3F7AB8D5"/>
    <w:rsid w:val="3F9BF2AD"/>
    <w:rsid w:val="417F7E67"/>
    <w:rsid w:val="43BC888B"/>
    <w:rsid w:val="45298BCB"/>
    <w:rsid w:val="45A4B84A"/>
    <w:rsid w:val="45EFEDC1"/>
    <w:rsid w:val="462BA9FB"/>
    <w:rsid w:val="46832B74"/>
    <w:rsid w:val="47A301CA"/>
    <w:rsid w:val="4872B6C8"/>
    <w:rsid w:val="48975A89"/>
    <w:rsid w:val="4ACFC6A8"/>
    <w:rsid w:val="4C78A4DF"/>
    <w:rsid w:val="4EFD7C2F"/>
    <w:rsid w:val="4F5768DB"/>
    <w:rsid w:val="50C9E2D9"/>
    <w:rsid w:val="51BCDB83"/>
    <w:rsid w:val="52CDD042"/>
    <w:rsid w:val="536AFE5F"/>
    <w:rsid w:val="53F7E0D3"/>
    <w:rsid w:val="548BB435"/>
    <w:rsid w:val="55686319"/>
    <w:rsid w:val="566D81D6"/>
    <w:rsid w:val="57B8622E"/>
    <w:rsid w:val="5886A223"/>
    <w:rsid w:val="58D9BAE1"/>
    <w:rsid w:val="595E62C2"/>
    <w:rsid w:val="59D56999"/>
    <w:rsid w:val="5A28139D"/>
    <w:rsid w:val="5A2FDEA0"/>
    <w:rsid w:val="5CAC1EEB"/>
    <w:rsid w:val="5E647B45"/>
    <w:rsid w:val="5F4A2A8F"/>
    <w:rsid w:val="5FECE5C0"/>
    <w:rsid w:val="6072D78F"/>
    <w:rsid w:val="60CB08A0"/>
    <w:rsid w:val="6259F7D3"/>
    <w:rsid w:val="64522118"/>
    <w:rsid w:val="65A7669B"/>
    <w:rsid w:val="664604B5"/>
    <w:rsid w:val="675ADD59"/>
    <w:rsid w:val="69796790"/>
    <w:rsid w:val="6B7944F1"/>
    <w:rsid w:val="6B9B06D8"/>
    <w:rsid w:val="6BC4CCCF"/>
    <w:rsid w:val="6C1E9180"/>
    <w:rsid w:val="6D41B41D"/>
    <w:rsid w:val="6D5131AD"/>
    <w:rsid w:val="6D819D4A"/>
    <w:rsid w:val="6DA86F40"/>
    <w:rsid w:val="6DE2A65A"/>
    <w:rsid w:val="6E30BF60"/>
    <w:rsid w:val="6E8977A0"/>
    <w:rsid w:val="6EDD65BD"/>
    <w:rsid w:val="6F34E5A2"/>
    <w:rsid w:val="6F874756"/>
    <w:rsid w:val="706C274C"/>
    <w:rsid w:val="71F7DD38"/>
    <w:rsid w:val="73DBF556"/>
    <w:rsid w:val="74CEF628"/>
    <w:rsid w:val="750536DC"/>
    <w:rsid w:val="76877A24"/>
    <w:rsid w:val="77565938"/>
    <w:rsid w:val="77B8DD7E"/>
    <w:rsid w:val="78CEDA4E"/>
    <w:rsid w:val="792A485D"/>
    <w:rsid w:val="7999C3E5"/>
    <w:rsid w:val="7AA2213F"/>
    <w:rsid w:val="7AF50F79"/>
    <w:rsid w:val="7B5AEB47"/>
    <w:rsid w:val="7C2BD0E8"/>
    <w:rsid w:val="7DC8DDFC"/>
    <w:rsid w:val="7F3946B9"/>
    <w:rsid w:val="7F3BCC0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E49EBEF"/>
  <w15:chartTrackingRefBased/>
  <w15:docId w15:val="{C8572ADC-31F2-4FA8-B4F4-5BCCDB74B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ParaNum"/>
    <w:link w:val="Heading1Char"/>
    <w:qFormat/>
    <w:rsid w:val="003D226E"/>
    <w:pPr>
      <w:keepNext/>
      <w:widowControl w:val="0"/>
      <w:numPr>
        <w:numId w:val="7"/>
      </w:numPr>
      <w:tabs>
        <w:tab w:val="left" w:pos="720"/>
      </w:tabs>
      <w:suppressAutoHyphens/>
      <w:spacing w:after="120" w:line="240" w:lineRule="auto"/>
      <w:outlineLvl w:val="0"/>
    </w:pPr>
    <w:rPr>
      <w:rFonts w:ascii="Times New Roman Bold" w:eastAsia="Times New Roman" w:hAnsi="Times New Roman Bold" w:cs="Times New Roman"/>
      <w:b/>
      <w:caps/>
      <w:snapToGrid w:val="0"/>
      <w:kern w:val="28"/>
      <w:szCs w:val="20"/>
    </w:rPr>
  </w:style>
  <w:style w:type="paragraph" w:styleId="Heading2">
    <w:name w:val="heading 2"/>
    <w:basedOn w:val="Normal"/>
    <w:next w:val="ParaNum"/>
    <w:link w:val="Heading2Char"/>
    <w:autoRedefine/>
    <w:qFormat/>
    <w:rsid w:val="003D226E"/>
    <w:pPr>
      <w:keepNext/>
      <w:widowControl w:val="0"/>
      <w:numPr>
        <w:ilvl w:val="1"/>
        <w:numId w:val="7"/>
      </w:numPr>
      <w:spacing w:after="120" w:line="240" w:lineRule="auto"/>
      <w:outlineLvl w:val="1"/>
    </w:pPr>
    <w:rPr>
      <w:rFonts w:ascii="Times New Roman" w:eastAsia="Times New Roman" w:hAnsi="Times New Roman" w:cs="Times New Roman"/>
      <w:b/>
      <w:snapToGrid w:val="0"/>
      <w:kern w:val="28"/>
      <w:szCs w:val="20"/>
    </w:rPr>
  </w:style>
  <w:style w:type="paragraph" w:styleId="Heading3">
    <w:name w:val="heading 3"/>
    <w:aliases w:val="Heading 3 Char Char"/>
    <w:basedOn w:val="Normal"/>
    <w:next w:val="ParaNum"/>
    <w:link w:val="Heading3Char"/>
    <w:qFormat/>
    <w:rsid w:val="003D226E"/>
    <w:pPr>
      <w:keepNext/>
      <w:widowControl w:val="0"/>
      <w:numPr>
        <w:ilvl w:val="2"/>
        <w:numId w:val="7"/>
      </w:numPr>
      <w:tabs>
        <w:tab w:val="left" w:pos="2160"/>
      </w:tabs>
      <w:spacing w:after="120" w:line="240" w:lineRule="auto"/>
      <w:outlineLvl w:val="2"/>
    </w:pPr>
    <w:rPr>
      <w:rFonts w:ascii="Times New Roman" w:eastAsia="Times New Roman" w:hAnsi="Times New Roman" w:cs="Times New Roman"/>
      <w:b/>
      <w:snapToGrid w:val="0"/>
      <w:kern w:val="28"/>
      <w:szCs w:val="20"/>
    </w:rPr>
  </w:style>
  <w:style w:type="paragraph" w:styleId="Heading4">
    <w:name w:val="heading 4"/>
    <w:basedOn w:val="Normal"/>
    <w:next w:val="ParaNum"/>
    <w:link w:val="Heading4Char"/>
    <w:qFormat/>
    <w:rsid w:val="003D226E"/>
    <w:pPr>
      <w:keepNext/>
      <w:widowControl w:val="0"/>
      <w:numPr>
        <w:ilvl w:val="3"/>
        <w:numId w:val="7"/>
      </w:numPr>
      <w:tabs>
        <w:tab w:val="left" w:pos="2880"/>
      </w:tabs>
      <w:spacing w:after="120" w:line="240" w:lineRule="auto"/>
      <w:outlineLvl w:val="3"/>
    </w:pPr>
    <w:rPr>
      <w:rFonts w:ascii="Times New Roman" w:eastAsia="Times New Roman" w:hAnsi="Times New Roman" w:cs="Times New Roman"/>
      <w:b/>
      <w:snapToGrid w:val="0"/>
      <w:kern w:val="28"/>
      <w:szCs w:val="20"/>
    </w:rPr>
  </w:style>
  <w:style w:type="paragraph" w:styleId="Heading5">
    <w:name w:val="heading 5"/>
    <w:aliases w:val="Heading 5 Char2,Heading 5 Char1 Char1,Heading 5 Char Char Char1,Heading 5 Char1 Char Char Char,Heading 5 Char Char Char Char Char,Heading 5 Char Char1 Char,Heading 5 Char Char2,Heading 5 Char1 Char Char1,Heading 5 Char Char Char Char1"/>
    <w:basedOn w:val="Normal"/>
    <w:next w:val="ParaNum"/>
    <w:link w:val="Heading5Char"/>
    <w:qFormat/>
    <w:rsid w:val="003D226E"/>
    <w:pPr>
      <w:keepNext/>
      <w:widowControl w:val="0"/>
      <w:numPr>
        <w:ilvl w:val="4"/>
        <w:numId w:val="7"/>
      </w:numPr>
      <w:tabs>
        <w:tab w:val="left" w:pos="3600"/>
      </w:tabs>
      <w:suppressAutoHyphens/>
      <w:spacing w:after="120" w:line="240" w:lineRule="auto"/>
      <w:outlineLvl w:val="4"/>
    </w:pPr>
    <w:rPr>
      <w:rFonts w:ascii="Times New Roman" w:eastAsia="Times New Roman" w:hAnsi="Times New Roman" w:cs="Times New Roman"/>
      <w:b/>
      <w:snapToGrid w:val="0"/>
      <w:kern w:val="28"/>
      <w:szCs w:val="20"/>
    </w:rPr>
  </w:style>
  <w:style w:type="paragraph" w:styleId="Heading6">
    <w:name w:val="heading 6"/>
    <w:aliases w:val="h6,Heading 6 Char2,Heading 6 Char1 Char,Heading 6 Char Char Char,Heading 6 Char Char1,Heading 6 Char1,Heading 6 Char Char"/>
    <w:basedOn w:val="Normal"/>
    <w:next w:val="ParaNum"/>
    <w:link w:val="Heading6Char"/>
    <w:qFormat/>
    <w:rsid w:val="003D226E"/>
    <w:pPr>
      <w:widowControl w:val="0"/>
      <w:numPr>
        <w:ilvl w:val="5"/>
        <w:numId w:val="7"/>
      </w:numPr>
      <w:tabs>
        <w:tab w:val="left" w:pos="4320"/>
      </w:tabs>
      <w:spacing w:after="120" w:line="240" w:lineRule="auto"/>
      <w:outlineLvl w:val="5"/>
    </w:pPr>
    <w:rPr>
      <w:rFonts w:ascii="Times New Roman" w:eastAsia="Times New Roman" w:hAnsi="Times New Roman" w:cs="Times New Roman"/>
      <w:b/>
      <w:snapToGrid w:val="0"/>
      <w:kern w:val="28"/>
      <w:szCs w:val="20"/>
    </w:rPr>
  </w:style>
  <w:style w:type="paragraph" w:styleId="Heading7">
    <w:name w:val="heading 7"/>
    <w:basedOn w:val="Normal"/>
    <w:next w:val="ParaNum"/>
    <w:link w:val="Heading7Char"/>
    <w:qFormat/>
    <w:rsid w:val="003D226E"/>
    <w:pPr>
      <w:widowControl w:val="0"/>
      <w:numPr>
        <w:ilvl w:val="6"/>
        <w:numId w:val="7"/>
      </w:numPr>
      <w:tabs>
        <w:tab w:val="left" w:pos="5040"/>
      </w:tabs>
      <w:spacing w:after="120" w:line="240" w:lineRule="auto"/>
      <w:ind w:left="5040" w:hanging="720"/>
      <w:outlineLvl w:val="6"/>
    </w:pPr>
    <w:rPr>
      <w:rFonts w:ascii="Times New Roman" w:eastAsia="Times New Roman" w:hAnsi="Times New Roman" w:cs="Times New Roman"/>
      <w:b/>
      <w:snapToGrid w:val="0"/>
      <w:kern w:val="28"/>
      <w:szCs w:val="20"/>
    </w:rPr>
  </w:style>
  <w:style w:type="paragraph" w:styleId="Heading8">
    <w:name w:val="heading 8"/>
    <w:basedOn w:val="Normal"/>
    <w:next w:val="ParaNum"/>
    <w:link w:val="Heading8Char"/>
    <w:qFormat/>
    <w:rsid w:val="003D226E"/>
    <w:pPr>
      <w:widowControl w:val="0"/>
      <w:numPr>
        <w:ilvl w:val="7"/>
        <w:numId w:val="7"/>
      </w:numPr>
      <w:tabs>
        <w:tab w:val="clear" w:pos="5400"/>
        <w:tab w:val="left" w:pos="5760"/>
      </w:tabs>
      <w:spacing w:after="120" w:line="240" w:lineRule="auto"/>
      <w:ind w:left="5760" w:hanging="720"/>
      <w:outlineLvl w:val="7"/>
    </w:pPr>
    <w:rPr>
      <w:rFonts w:ascii="Times New Roman" w:eastAsia="Times New Roman" w:hAnsi="Times New Roman" w:cs="Times New Roman"/>
      <w:b/>
      <w:snapToGrid w:val="0"/>
      <w:kern w:val="28"/>
      <w:szCs w:val="20"/>
    </w:rPr>
  </w:style>
  <w:style w:type="paragraph" w:styleId="Heading9">
    <w:name w:val="heading 9"/>
    <w:aliases w:val="Topic,table,t,9,Heading 9.table,Titre 9"/>
    <w:basedOn w:val="Normal"/>
    <w:next w:val="ParaNum"/>
    <w:link w:val="Heading9Char"/>
    <w:qFormat/>
    <w:rsid w:val="003D226E"/>
    <w:pPr>
      <w:widowControl w:val="0"/>
      <w:numPr>
        <w:ilvl w:val="8"/>
        <w:numId w:val="7"/>
      </w:numPr>
      <w:tabs>
        <w:tab w:val="clear" w:pos="6120"/>
        <w:tab w:val="left" w:pos="6480"/>
      </w:tabs>
      <w:spacing w:after="120" w:line="240" w:lineRule="auto"/>
      <w:ind w:left="6480" w:hanging="720"/>
      <w:outlineLvl w:val="8"/>
    </w:pPr>
    <w:rPr>
      <w:rFonts w:ascii="Times New Roman" w:eastAsia="Times New Roman" w:hAnsi="Times New Roman" w:cs="Times New Roman"/>
      <w:b/>
      <w:snapToGrid w:val="0"/>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83E"/>
    <w:pPr>
      <w:ind w:left="720"/>
      <w:contextualSpacing/>
    </w:pPr>
  </w:style>
  <w:style w:type="paragraph" w:styleId="FootnoteText">
    <w:name w:val="footnote text"/>
    <w:aliases w:val="Footnote Text Char1,Footnote Text Char3 Char1,Footnote Text Char Char Char,Footnote Text Char1 Char Char Char1,Footnote Text Char Char Char Char Char2,Footnote Text Char2 Char Char Char Char Char,Footnote Text Char3,Footnote Text Char Char"/>
    <w:basedOn w:val="Normal"/>
    <w:link w:val="FootnoteTextChar"/>
    <w:unhideWhenUsed/>
    <w:rsid w:val="00034878"/>
    <w:pPr>
      <w:spacing w:after="0" w:line="240" w:lineRule="auto"/>
    </w:pPr>
    <w:rPr>
      <w:sz w:val="20"/>
      <w:szCs w:val="20"/>
    </w:rPr>
  </w:style>
  <w:style w:type="character" w:customStyle="1" w:styleId="FootnoteTextChar">
    <w:name w:val="Footnote Text Char"/>
    <w:aliases w:val="Footnote Text Char1 Char,Footnote Text Char3 Char1 Char,Footnote Text Char Char Char Char,Footnote Text Char1 Char Char Char1 Char,Footnote Text Char Char Char Char Char2 Char,Footnote Text Char2 Char Char Char Char Char Char"/>
    <w:basedOn w:val="DefaultParagraphFont"/>
    <w:link w:val="FootnoteText"/>
    <w:rsid w:val="00034878"/>
    <w:rPr>
      <w:sz w:val="20"/>
      <w:szCs w:val="20"/>
    </w:rPr>
  </w:style>
  <w:style w:type="character" w:styleId="FootnoteReference">
    <w:name w:val="footnote reference"/>
    <w:aliases w:val="Appel note de bas de p,Style 12,(NECG) Footnote Reference,Style 124,o,fr,Style 3,Style 13,FR,Style 17,Style 6,Footnote Reference/,Style 4,Style 7,Footnote Reference1,Style 34,Style 9,A,-E Funotenzeichen,Ref,Style 1,Style 20,callout"/>
    <w:basedOn w:val="DefaultParagraphFont"/>
    <w:unhideWhenUsed/>
    <w:rsid w:val="00034878"/>
    <w:rPr>
      <w:vertAlign w:val="superscript"/>
    </w:rPr>
  </w:style>
  <w:style w:type="paragraph" w:styleId="BalloonText">
    <w:name w:val="Balloon Text"/>
    <w:basedOn w:val="Normal"/>
    <w:link w:val="BalloonTextChar"/>
    <w:uiPriority w:val="99"/>
    <w:semiHidden/>
    <w:unhideWhenUsed/>
    <w:rsid w:val="00E446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6F0"/>
    <w:rPr>
      <w:rFonts w:ascii="Segoe UI" w:hAnsi="Segoe UI" w:cs="Segoe UI"/>
      <w:sz w:val="18"/>
      <w:szCs w:val="18"/>
    </w:rPr>
  </w:style>
  <w:style w:type="character" w:styleId="Hyperlink">
    <w:name w:val="Hyperlink"/>
    <w:basedOn w:val="DefaultParagraphFont"/>
    <w:uiPriority w:val="99"/>
    <w:unhideWhenUsed/>
    <w:rsid w:val="008F02BA"/>
    <w:rPr>
      <w:color w:val="0563C1" w:themeColor="hyperlink"/>
      <w:u w:val="single"/>
    </w:rPr>
  </w:style>
  <w:style w:type="paragraph" w:styleId="Header">
    <w:name w:val="header"/>
    <w:basedOn w:val="Normal"/>
    <w:link w:val="HeaderChar"/>
    <w:uiPriority w:val="99"/>
    <w:unhideWhenUsed/>
    <w:rsid w:val="00121A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A4A"/>
  </w:style>
  <w:style w:type="paragraph" w:styleId="Footer">
    <w:name w:val="footer"/>
    <w:basedOn w:val="Normal"/>
    <w:link w:val="FooterChar"/>
    <w:uiPriority w:val="99"/>
    <w:unhideWhenUsed/>
    <w:rsid w:val="00121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A4A"/>
  </w:style>
  <w:style w:type="character" w:customStyle="1" w:styleId="Heading1Char">
    <w:name w:val="Heading 1 Char"/>
    <w:basedOn w:val="DefaultParagraphFont"/>
    <w:link w:val="Heading1"/>
    <w:rsid w:val="003D226E"/>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3D226E"/>
    <w:rPr>
      <w:rFonts w:ascii="Times New Roman" w:eastAsia="Times New Roman" w:hAnsi="Times New Roman" w:cs="Times New Roman"/>
      <w:b/>
      <w:snapToGrid w:val="0"/>
      <w:kern w:val="28"/>
      <w:szCs w:val="20"/>
    </w:rPr>
  </w:style>
  <w:style w:type="character" w:customStyle="1" w:styleId="Heading3Char">
    <w:name w:val="Heading 3 Char"/>
    <w:aliases w:val="Heading 3 Char Char Char"/>
    <w:basedOn w:val="DefaultParagraphFont"/>
    <w:link w:val="Heading3"/>
    <w:rsid w:val="003D226E"/>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3D226E"/>
    <w:rPr>
      <w:rFonts w:ascii="Times New Roman" w:eastAsia="Times New Roman" w:hAnsi="Times New Roman" w:cs="Times New Roman"/>
      <w:b/>
      <w:snapToGrid w:val="0"/>
      <w:kern w:val="28"/>
      <w:szCs w:val="20"/>
    </w:rPr>
  </w:style>
  <w:style w:type="character" w:customStyle="1" w:styleId="Heading5Char">
    <w:name w:val="Heading 5 Char"/>
    <w:aliases w:val="Heading 5 Char2 Char,Heading 5 Char1 Char1 Char,Heading 5 Char Char Char1 Char,Heading 5 Char1 Char Char Char Char,Heading 5 Char Char Char Char Char Char,Heading 5 Char Char1 Char Char,Heading 5 Char Char2 Char"/>
    <w:basedOn w:val="DefaultParagraphFont"/>
    <w:link w:val="Heading5"/>
    <w:rsid w:val="003D226E"/>
    <w:rPr>
      <w:rFonts w:ascii="Times New Roman" w:eastAsia="Times New Roman" w:hAnsi="Times New Roman" w:cs="Times New Roman"/>
      <w:b/>
      <w:snapToGrid w:val="0"/>
      <w:kern w:val="28"/>
      <w:szCs w:val="20"/>
    </w:rPr>
  </w:style>
  <w:style w:type="character" w:customStyle="1" w:styleId="Heading6Char">
    <w:name w:val="Heading 6 Char"/>
    <w:aliases w:val="h6 Char,Heading 6 Char2 Char,Heading 6 Char1 Char Char,Heading 6 Char Char Char Char,Heading 6 Char Char1 Char,Heading 6 Char1 Char1,Heading 6 Char Char Char1"/>
    <w:basedOn w:val="DefaultParagraphFont"/>
    <w:link w:val="Heading6"/>
    <w:rsid w:val="003D226E"/>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3D226E"/>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3D226E"/>
    <w:rPr>
      <w:rFonts w:ascii="Times New Roman" w:eastAsia="Times New Roman" w:hAnsi="Times New Roman" w:cs="Times New Roman"/>
      <w:b/>
      <w:snapToGrid w:val="0"/>
      <w:kern w:val="28"/>
      <w:szCs w:val="20"/>
    </w:rPr>
  </w:style>
  <w:style w:type="character" w:customStyle="1" w:styleId="Heading9Char">
    <w:name w:val="Heading 9 Char"/>
    <w:aliases w:val="Topic Char,table Char,t Char,9 Char,Heading 9.table Char,Titre 9 Char"/>
    <w:basedOn w:val="DefaultParagraphFont"/>
    <w:link w:val="Heading9"/>
    <w:rsid w:val="003D226E"/>
    <w:rPr>
      <w:rFonts w:ascii="Times New Roman" w:eastAsia="Times New Roman" w:hAnsi="Times New Roman" w:cs="Times New Roman"/>
      <w:b/>
      <w:snapToGrid w:val="0"/>
      <w:kern w:val="28"/>
      <w:szCs w:val="20"/>
    </w:rPr>
  </w:style>
  <w:style w:type="paragraph" w:customStyle="1" w:styleId="ParaNum">
    <w:name w:val="ParaNum"/>
    <w:basedOn w:val="Normal"/>
    <w:link w:val="ParaNumChar"/>
    <w:rsid w:val="003D226E"/>
    <w:pPr>
      <w:widowControl w:val="0"/>
      <w:numPr>
        <w:numId w:val="8"/>
      </w:numPr>
      <w:tabs>
        <w:tab w:val="clear" w:pos="1080"/>
        <w:tab w:val="num" w:pos="1440"/>
      </w:tabs>
      <w:spacing w:after="120" w:line="240" w:lineRule="auto"/>
    </w:pPr>
    <w:rPr>
      <w:rFonts w:ascii="Times New Roman" w:eastAsia="Times New Roman" w:hAnsi="Times New Roman" w:cs="Times New Roman"/>
      <w:snapToGrid w:val="0"/>
      <w:kern w:val="28"/>
      <w:szCs w:val="20"/>
    </w:rPr>
  </w:style>
  <w:style w:type="character" w:customStyle="1" w:styleId="ParaNumChar">
    <w:name w:val="ParaNum Char"/>
    <w:basedOn w:val="DefaultParagraphFont"/>
    <w:link w:val="ParaNum"/>
    <w:rsid w:val="003D226E"/>
    <w:rPr>
      <w:rFonts w:ascii="Times New Roman" w:eastAsia="Times New Roman" w:hAnsi="Times New Roman" w:cs="Times New Roman"/>
      <w:snapToGrid w:val="0"/>
      <w:kern w:val="28"/>
      <w:szCs w:val="20"/>
    </w:rPr>
  </w:style>
  <w:style w:type="character" w:styleId="CommentReference">
    <w:name w:val="annotation reference"/>
    <w:basedOn w:val="DefaultParagraphFont"/>
    <w:semiHidden/>
    <w:unhideWhenUsed/>
    <w:rsid w:val="003D226E"/>
    <w:rPr>
      <w:sz w:val="16"/>
      <w:szCs w:val="16"/>
    </w:rPr>
  </w:style>
  <w:style w:type="paragraph" w:styleId="CommentText">
    <w:name w:val="annotation text"/>
    <w:basedOn w:val="Normal"/>
    <w:link w:val="CommentTextChar"/>
    <w:unhideWhenUsed/>
    <w:rsid w:val="003D226E"/>
    <w:pPr>
      <w:widowControl w:val="0"/>
      <w:spacing w:after="0" w:line="240" w:lineRule="auto"/>
    </w:pPr>
    <w:rPr>
      <w:rFonts w:ascii="Times New Roman" w:eastAsia="Times New Roman" w:hAnsi="Times New Roman" w:cs="Times New Roman"/>
      <w:snapToGrid w:val="0"/>
      <w:kern w:val="28"/>
      <w:sz w:val="20"/>
      <w:szCs w:val="20"/>
    </w:rPr>
  </w:style>
  <w:style w:type="character" w:customStyle="1" w:styleId="CommentTextChar">
    <w:name w:val="Comment Text Char"/>
    <w:basedOn w:val="DefaultParagraphFont"/>
    <w:link w:val="CommentText"/>
    <w:rsid w:val="003D226E"/>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013982"/>
    <w:pPr>
      <w:widowControl/>
      <w:spacing w:after="160"/>
    </w:pPr>
    <w:rPr>
      <w:rFonts w:asciiTheme="minorHAnsi" w:eastAsiaTheme="minorHAnsi" w:hAnsiTheme="minorHAnsi" w:cstheme="minorBidi"/>
      <w:b/>
      <w:bCs/>
      <w:snapToGrid/>
      <w:kern w:val="0"/>
    </w:rPr>
  </w:style>
  <w:style w:type="character" w:customStyle="1" w:styleId="CommentSubjectChar">
    <w:name w:val="Comment Subject Char"/>
    <w:basedOn w:val="CommentTextChar"/>
    <w:link w:val="CommentSubject"/>
    <w:uiPriority w:val="99"/>
    <w:semiHidden/>
    <w:rsid w:val="00013982"/>
    <w:rPr>
      <w:rFonts w:ascii="Times New Roman" w:eastAsia="Times New Roman" w:hAnsi="Times New Roman" w:cs="Times New Roman"/>
      <w:b/>
      <w:bCs/>
      <w:snapToGrid/>
      <w:kern w:val="28"/>
      <w:sz w:val="20"/>
      <w:szCs w:val="20"/>
    </w:rPr>
  </w:style>
  <w:style w:type="paragraph" w:customStyle="1" w:styleId="ParaNumCharChar">
    <w:name w:val="ParaNum Char Char"/>
    <w:basedOn w:val="Normal"/>
    <w:link w:val="ParaNumCharCharChar1"/>
    <w:rsid w:val="00701319"/>
    <w:pPr>
      <w:widowControl w:val="0"/>
      <w:tabs>
        <w:tab w:val="num" w:pos="1080"/>
        <w:tab w:val="left" w:pos="1440"/>
      </w:tabs>
      <w:spacing w:after="220" w:line="240" w:lineRule="auto"/>
      <w:ind w:firstLine="720"/>
      <w:jc w:val="both"/>
    </w:pPr>
    <w:rPr>
      <w:rFonts w:ascii="Times New Roman" w:eastAsia="Times New Roman" w:hAnsi="Times New Roman" w:cs="Times New Roman"/>
      <w:snapToGrid w:val="0"/>
      <w:kern w:val="28"/>
      <w:szCs w:val="20"/>
    </w:rPr>
  </w:style>
  <w:style w:type="character" w:customStyle="1" w:styleId="ParaNumCharCharChar1">
    <w:name w:val="ParaNum Char Char Char1"/>
    <w:basedOn w:val="DefaultParagraphFont"/>
    <w:link w:val="ParaNumCharChar"/>
    <w:rsid w:val="00701319"/>
    <w:rPr>
      <w:rFonts w:ascii="Times New Roman" w:eastAsia="Times New Roman" w:hAnsi="Times New Roman" w:cs="Times New Roman"/>
      <w:snapToGrid w:val="0"/>
      <w:kern w:val="28"/>
      <w:szCs w:val="20"/>
    </w:rPr>
  </w:style>
  <w:style w:type="paragraph" w:styleId="TOCHeading">
    <w:name w:val="TOC Heading"/>
    <w:basedOn w:val="Heading1"/>
    <w:next w:val="Normal"/>
    <w:uiPriority w:val="39"/>
    <w:unhideWhenUsed/>
    <w:qFormat/>
    <w:rsid w:val="008D4AA5"/>
    <w:pPr>
      <w:keepLines/>
      <w:widowControl/>
      <w:numPr>
        <w:numId w:val="0"/>
      </w:numPr>
      <w:tabs>
        <w:tab w:val="left" w:pos="720"/>
      </w:tabs>
      <w:suppressAutoHyphens w:val="0"/>
      <w:spacing w:before="240" w:after="0" w:line="259" w:lineRule="auto"/>
      <w:outlineLvl w:val="9"/>
    </w:pPr>
    <w:rPr>
      <w:rFonts w:asciiTheme="majorHAnsi" w:eastAsiaTheme="majorEastAsia" w:hAnsiTheme="majorHAnsi" w:cstheme="majorBidi"/>
      <w:b w:val="0"/>
      <w:caps w:val="0"/>
      <w:snapToGrid/>
      <w:color w:val="2E74B5" w:themeColor="accent1" w:themeShade="BF"/>
      <w:kern w:val="0"/>
      <w:sz w:val="32"/>
      <w:szCs w:val="32"/>
    </w:rPr>
  </w:style>
  <w:style w:type="paragraph" w:styleId="TOC2">
    <w:name w:val="toc 2"/>
    <w:basedOn w:val="Normal"/>
    <w:next w:val="Normal"/>
    <w:autoRedefine/>
    <w:uiPriority w:val="39"/>
    <w:unhideWhenUsed/>
    <w:rsid w:val="008D4AA5"/>
    <w:pPr>
      <w:spacing w:after="100"/>
      <w:ind w:left="220"/>
    </w:pPr>
  </w:style>
  <w:style w:type="paragraph" w:styleId="TOC1">
    <w:name w:val="toc 1"/>
    <w:basedOn w:val="Normal"/>
    <w:next w:val="Normal"/>
    <w:autoRedefine/>
    <w:uiPriority w:val="39"/>
    <w:unhideWhenUsed/>
    <w:rsid w:val="008D4AA5"/>
    <w:pPr>
      <w:spacing w:after="100"/>
    </w:pPr>
    <w:rPr>
      <w:rFonts w:eastAsiaTheme="minorEastAsia" w:cs="Times New Roman"/>
    </w:rPr>
  </w:style>
  <w:style w:type="paragraph" w:styleId="TOC3">
    <w:name w:val="toc 3"/>
    <w:basedOn w:val="Normal"/>
    <w:next w:val="Normal"/>
    <w:autoRedefine/>
    <w:uiPriority w:val="39"/>
    <w:unhideWhenUsed/>
    <w:rsid w:val="008D4AA5"/>
    <w:pPr>
      <w:spacing w:after="100"/>
      <w:ind w:left="440"/>
    </w:pPr>
    <w:rPr>
      <w:rFonts w:eastAsiaTheme="minorEastAsia" w:cs="Times New Roman"/>
    </w:rPr>
  </w:style>
  <w:style w:type="paragraph" w:styleId="Revision">
    <w:name w:val="Revision"/>
    <w:hidden/>
    <w:uiPriority w:val="99"/>
    <w:semiHidden/>
    <w:rsid w:val="00FD6C5B"/>
    <w:pPr>
      <w:spacing w:after="0" w:line="240" w:lineRule="auto"/>
    </w:pPr>
  </w:style>
  <w:style w:type="character" w:styleId="Mention">
    <w:name w:val="Mention"/>
    <w:basedOn w:val="DefaultParagraphFont"/>
    <w:uiPriority w:val="99"/>
    <w:unhideWhenUsed/>
    <w:rsid w:val="00EA50C9"/>
    <w:rPr>
      <w:color w:val="2B579A"/>
      <w:shd w:val="clear" w:color="auto" w:fill="E1DFDD"/>
    </w:rPr>
  </w:style>
  <w:style w:type="character" w:styleId="UnresolvedMention">
    <w:name w:val="Unresolved Mention"/>
    <w:basedOn w:val="DefaultParagraphFont"/>
    <w:uiPriority w:val="99"/>
    <w:semiHidden/>
    <w:unhideWhenUsed/>
    <w:rsid w:val="00FE1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hyperlink" Target="https://docs.fcc.gov/&#8203;public/&#8203;attachments/&#8203;FCC-23-29A1.pdf" TargetMode="External" /><Relationship Id="rId13" Type="http://schemas.openxmlformats.org/officeDocument/2006/relationships/hyperlink" Target="https://www.federalregister.gov/documents/2023/06/20/2023-12803/revising-spectrum-sharing-rules-for-non-geostationary-orbit-fixed-satellite-service-systems" TargetMode="External" /><Relationship Id="rId14" Type="http://schemas.openxmlformats.org/officeDocument/2006/relationships/hyperlink" Target="https://docs.fcc.gov/&#8203;public/&#8203;attachments/&#8203;FCC-24-117A1.pdf" TargetMode="External" /><Relationship Id="rId15" Type="http://schemas.openxmlformats.org/officeDocument/2006/relationships/hyperlink" Target="https://www.federalregister.gov/documents/2024/12/13/2024-28993/spectrum-sharing-rules-for-ngso-fixed-satellite-service-systems" TargetMode="External" /><Relationship Id="rId16" Type="http://schemas.openxmlformats.org/officeDocument/2006/relationships/hyperlink" Target="https://www.federalregister.gov/documents/2025/01/22/2025-01115/spectrum-sharing-rules-for-ngso-fixed-satellite-service-systems-correction" TargetMode="External" /><Relationship Id="rId17" Type="http://schemas.openxmlformats.org/officeDocument/2006/relationships/hyperlink" Target="https://www.federalregister.gov/documents/2025/07/31/2025-14506/revising-spectrum-sharing-rules-for-non-geostationary-orbit-fixed-satellite-service-systems" TargetMode="Externa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41F76FF879C446BCCD2F1A37821654" ma:contentTypeVersion="13" ma:contentTypeDescription="Create a new document." ma:contentTypeScope="" ma:versionID="839e16ee1ced81ec84b2830c5e2528f0">
  <xsd:schema xmlns:xsd="http://www.w3.org/2001/XMLSchema" xmlns:xs="http://www.w3.org/2001/XMLSchema" xmlns:p="http://schemas.microsoft.com/office/2006/metadata/properties" xmlns:ns1="http://schemas.microsoft.com/sharepoint/v3" xmlns:ns2="86dfac54-cc18-4bd2-aa82-2b65e59b90f4" xmlns:ns3="cf2cb713-dc39-4286-ae87-8790a9a5dd36" targetNamespace="http://schemas.microsoft.com/office/2006/metadata/properties" ma:root="true" ma:fieldsID="ff298530850f0d1763e4417246a7d38c" ns1:_="" ns2:_="" ns3:_="">
    <xsd:import namespace="http://schemas.microsoft.com/sharepoint/v3"/>
    <xsd:import namespace="86dfac54-cc18-4bd2-aa82-2b65e59b90f4"/>
    <xsd:import namespace="cf2cb713-dc39-4286-ae87-8790a9a5dd36"/>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dfac54-cc18-4bd2-aa82-2b65e59b90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2cb713-dc39-4286-ae87-8790a9a5dd3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20CA9E-23E3-4D56-A8FC-1D91B01FA00F}">
  <ds:schemaRefs>
    <ds:schemaRef ds:uri="http://schemas.openxmlformats.org/officeDocument/2006/bibliography"/>
  </ds:schemaRefs>
</ds:datastoreItem>
</file>

<file path=customXml/itemProps2.xml><?xml version="1.0" encoding="utf-8"?>
<ds:datastoreItem xmlns:ds="http://schemas.openxmlformats.org/officeDocument/2006/customXml" ds:itemID="{8DC928A2-514F-42CD-8F99-D32B5180E653}">
  <ds:schemaRefs>
    <ds:schemaRef ds:uri="http://schemas.microsoft.com/sharepoint/v3/contenttype/forms"/>
  </ds:schemaRefs>
</ds:datastoreItem>
</file>

<file path=customXml/itemProps3.xml><?xml version="1.0" encoding="utf-8"?>
<ds:datastoreItem xmlns:ds="http://schemas.openxmlformats.org/officeDocument/2006/customXml" ds:itemID="{05B94FAA-7051-475D-AEA7-26709BB8C18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B546F2A-A3BB-40FE-B9DF-2371425AA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dfac54-cc18-4bd2-aa82-2b65e59b90f4"/>
    <ds:schemaRef ds:uri="cf2cb713-dc39-4286-ae87-8790a9a5d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1741</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Chana Wilkerson</dc:creator>
  <cp:lastModifiedBy>Sharon Stewart</cp:lastModifiedBy>
  <cp:revision>2</cp:revision>
  <cp:lastPrinted>2025-12-04T14:18:00Z</cp:lastPrinted>
  <dcterms:created xsi:type="dcterms:W3CDTF">2026-01-14T22:05:00Z</dcterms:created>
  <dcterms:modified xsi:type="dcterms:W3CDTF">2026-01-14T22:05:00Z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0x0101009C41F76FF879C446BCCD2F1A37821654</vt:lpwstr>
  </property>
</Properties>
</file>