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4677C" w:rsidRPr="008B61AD" w:rsidP="00776DA6" w14:paraId="07FF2F3B" w14:textId="77777777">
      <w:pPr>
        <w:widowControl/>
        <w:jc w:val="center"/>
        <w:rPr>
          <w:b/>
          <w:szCs w:val="22"/>
        </w:rPr>
      </w:pPr>
      <w:r w:rsidRPr="008B61AD">
        <w:rPr>
          <w:b/>
          <w:kern w:val="0"/>
          <w:szCs w:val="22"/>
        </w:rPr>
        <w:t>Before</w:t>
      </w:r>
      <w:r w:rsidRPr="008B61AD">
        <w:rPr>
          <w:b/>
          <w:szCs w:val="22"/>
        </w:rPr>
        <w:t xml:space="preserve"> the</w:t>
      </w:r>
    </w:p>
    <w:p w:rsidR="00E4677C" w:rsidRPr="008B61AD" w:rsidP="00776DA6" w14:paraId="63C3A3D4" w14:textId="77777777">
      <w:pPr>
        <w:pStyle w:val="StyleBoldCentered"/>
        <w:widowControl/>
        <w:rPr>
          <w:rFonts w:ascii="Times New Roman" w:hAnsi="Times New Roman"/>
        </w:rPr>
      </w:pPr>
      <w:r w:rsidRPr="008B61AD">
        <w:rPr>
          <w:rFonts w:ascii="Times New Roman" w:hAnsi="Times New Roman"/>
        </w:rPr>
        <w:t>F</w:t>
      </w:r>
      <w:r w:rsidRPr="008B61AD">
        <w:rPr>
          <w:rFonts w:ascii="Times New Roman" w:hAnsi="Times New Roman"/>
          <w:caps w:val="0"/>
        </w:rPr>
        <w:t>ederal Communications Commission</w:t>
      </w:r>
    </w:p>
    <w:p w:rsidR="00E4677C" w:rsidRPr="008B61AD" w:rsidP="00776DA6" w14:paraId="6370DB19" w14:textId="77777777">
      <w:pPr>
        <w:pStyle w:val="StyleBoldCentered"/>
        <w:widowControl/>
        <w:rPr>
          <w:rFonts w:ascii="Times New Roman" w:hAnsi="Times New Roman"/>
        </w:rPr>
      </w:pPr>
      <w:r w:rsidRPr="008B61AD">
        <w:rPr>
          <w:rFonts w:ascii="Times New Roman" w:hAnsi="Times New Roman"/>
          <w:caps w:val="0"/>
        </w:rPr>
        <w:t>Washington, D.C. 20554</w:t>
      </w:r>
    </w:p>
    <w:p w:rsidR="00E4677C" w:rsidRPr="008B61AD" w:rsidP="00776DA6" w14:paraId="7B923B2D" w14:textId="77777777">
      <w:pPr>
        <w:widowControl/>
        <w:rPr>
          <w:szCs w:val="22"/>
        </w:rPr>
      </w:pPr>
    </w:p>
    <w:p w:rsidR="00E4677C" w:rsidRPr="008B61AD" w:rsidP="00776DA6" w14:paraId="33F5192C" w14:textId="77777777">
      <w:pPr>
        <w:widowControl/>
        <w:rPr>
          <w:szCs w:val="22"/>
        </w:rPr>
      </w:pPr>
    </w:p>
    <w:tbl>
      <w:tblPr>
        <w:tblW w:w="0" w:type="auto"/>
        <w:tblLayout w:type="fixed"/>
        <w:tblLook w:val="0000"/>
      </w:tblPr>
      <w:tblGrid>
        <w:gridCol w:w="4698"/>
        <w:gridCol w:w="630"/>
        <w:gridCol w:w="4248"/>
      </w:tblGrid>
      <w:tr w14:paraId="389786CD" w14:textId="77777777" w:rsidTr="00292B7E">
        <w:tblPrEx>
          <w:tblW w:w="0" w:type="auto"/>
          <w:tblLayout w:type="fixed"/>
          <w:tblLook w:val="0000"/>
        </w:tblPrEx>
        <w:tc>
          <w:tcPr>
            <w:tcW w:w="4698" w:type="dxa"/>
          </w:tcPr>
          <w:p w:rsidR="00E4677C" w:rsidRPr="008B61AD" w:rsidP="00776DA6" w14:paraId="5CD36F25" w14:textId="77777777">
            <w:pPr>
              <w:widowControl/>
              <w:tabs>
                <w:tab w:val="center" w:pos="4680"/>
              </w:tabs>
              <w:suppressAutoHyphens/>
              <w:rPr>
                <w:spacing w:val="-2"/>
                <w:szCs w:val="22"/>
              </w:rPr>
            </w:pPr>
            <w:r w:rsidRPr="008B61AD">
              <w:rPr>
                <w:spacing w:val="-2"/>
                <w:szCs w:val="22"/>
              </w:rPr>
              <w:t>In the Matter of</w:t>
            </w:r>
          </w:p>
          <w:p w:rsidR="00E4677C" w:rsidRPr="008B61AD" w:rsidP="00776DA6" w14:paraId="365BC731" w14:textId="77777777">
            <w:pPr>
              <w:widowControl/>
              <w:tabs>
                <w:tab w:val="center" w:pos="4680"/>
              </w:tabs>
              <w:suppressAutoHyphens/>
              <w:rPr>
                <w:spacing w:val="-2"/>
                <w:szCs w:val="22"/>
              </w:rPr>
            </w:pPr>
          </w:p>
          <w:p w:rsidR="00E4677C" w:rsidRPr="008B61AD" w:rsidP="00776DA6" w14:paraId="79F57A17" w14:textId="07619FC7">
            <w:pPr>
              <w:widowControl/>
              <w:tabs>
                <w:tab w:val="center" w:pos="4680"/>
              </w:tabs>
              <w:suppressAutoHyphens/>
              <w:rPr>
                <w:spacing w:val="-2"/>
                <w:szCs w:val="22"/>
              </w:rPr>
            </w:pPr>
            <w:r w:rsidRPr="008B61AD">
              <w:rPr>
                <w:spacing w:val="-2"/>
                <w:szCs w:val="22"/>
              </w:rPr>
              <w:t>Mexico IP Phone</w:t>
            </w:r>
            <w:r w:rsidRPr="008B61AD" w:rsidR="00BD13E6">
              <w:rPr>
                <w:spacing w:val="-2"/>
                <w:szCs w:val="22"/>
              </w:rPr>
              <w:t xml:space="preserve"> LLC</w:t>
            </w:r>
          </w:p>
        </w:tc>
        <w:tc>
          <w:tcPr>
            <w:tcW w:w="630" w:type="dxa"/>
          </w:tcPr>
          <w:p w:rsidR="00E4677C" w:rsidRPr="008B61AD" w:rsidP="00776DA6" w14:paraId="5959B5A5" w14:textId="77777777">
            <w:pPr>
              <w:widowControl/>
              <w:tabs>
                <w:tab w:val="center" w:pos="4680"/>
              </w:tabs>
              <w:suppressAutoHyphens/>
              <w:rPr>
                <w:b/>
                <w:spacing w:val="-2"/>
                <w:szCs w:val="22"/>
              </w:rPr>
            </w:pPr>
            <w:r w:rsidRPr="008B61AD">
              <w:rPr>
                <w:b/>
                <w:spacing w:val="-2"/>
                <w:szCs w:val="22"/>
              </w:rPr>
              <w:t>)</w:t>
            </w:r>
          </w:p>
          <w:p w:rsidR="00E4677C" w:rsidRPr="008B61AD" w:rsidP="00776DA6" w14:paraId="619A6D5B" w14:textId="77777777">
            <w:pPr>
              <w:widowControl/>
              <w:tabs>
                <w:tab w:val="center" w:pos="4680"/>
              </w:tabs>
              <w:suppressAutoHyphens/>
              <w:rPr>
                <w:b/>
                <w:spacing w:val="-2"/>
                <w:szCs w:val="22"/>
              </w:rPr>
            </w:pPr>
            <w:r w:rsidRPr="008B61AD">
              <w:rPr>
                <w:b/>
                <w:spacing w:val="-2"/>
                <w:szCs w:val="22"/>
              </w:rPr>
              <w:t>)</w:t>
            </w:r>
          </w:p>
          <w:p w:rsidR="00E4677C" w:rsidRPr="008B61AD" w:rsidP="00776DA6" w14:paraId="7C6223E8" w14:textId="77777777">
            <w:pPr>
              <w:widowControl/>
              <w:tabs>
                <w:tab w:val="center" w:pos="4680"/>
              </w:tabs>
              <w:suppressAutoHyphens/>
              <w:rPr>
                <w:b/>
                <w:spacing w:val="-2"/>
                <w:szCs w:val="22"/>
              </w:rPr>
            </w:pPr>
            <w:r w:rsidRPr="008B61AD">
              <w:rPr>
                <w:b/>
                <w:spacing w:val="-2"/>
                <w:szCs w:val="22"/>
              </w:rPr>
              <w:t>)</w:t>
            </w:r>
          </w:p>
          <w:p w:rsidR="00E4677C" w:rsidRPr="008B61AD" w:rsidP="00776DA6" w14:paraId="5C08720B" w14:textId="77777777">
            <w:pPr>
              <w:widowControl/>
              <w:tabs>
                <w:tab w:val="center" w:pos="4680"/>
              </w:tabs>
              <w:suppressAutoHyphens/>
              <w:rPr>
                <w:b/>
                <w:spacing w:val="-2"/>
                <w:szCs w:val="22"/>
              </w:rPr>
            </w:pPr>
            <w:r w:rsidRPr="008B61AD">
              <w:rPr>
                <w:b/>
                <w:spacing w:val="-2"/>
                <w:szCs w:val="22"/>
              </w:rPr>
              <w:t>)</w:t>
            </w:r>
          </w:p>
          <w:p w:rsidR="006523E7" w:rsidRPr="008B61AD" w:rsidP="00776DA6" w14:paraId="4B0BE617" w14:textId="77777777">
            <w:pPr>
              <w:widowControl/>
              <w:tabs>
                <w:tab w:val="center" w:pos="4680"/>
              </w:tabs>
              <w:suppressAutoHyphens/>
              <w:rPr>
                <w:b/>
                <w:spacing w:val="-2"/>
                <w:szCs w:val="22"/>
              </w:rPr>
            </w:pPr>
            <w:r w:rsidRPr="008B61AD">
              <w:rPr>
                <w:b/>
                <w:spacing w:val="-2"/>
                <w:szCs w:val="22"/>
              </w:rPr>
              <w:t>)</w:t>
            </w:r>
          </w:p>
        </w:tc>
        <w:tc>
          <w:tcPr>
            <w:tcW w:w="4248" w:type="dxa"/>
          </w:tcPr>
          <w:p w:rsidR="00E4677C" w:rsidRPr="008B61AD" w:rsidP="00776DA6" w14:paraId="2286CEE2" w14:textId="77777777">
            <w:pPr>
              <w:widowControl/>
              <w:tabs>
                <w:tab w:val="center" w:pos="4680"/>
              </w:tabs>
              <w:suppressAutoHyphens/>
              <w:rPr>
                <w:spacing w:val="-2"/>
                <w:szCs w:val="22"/>
              </w:rPr>
            </w:pPr>
          </w:p>
          <w:p w:rsidR="00E4677C" w:rsidRPr="008B61AD" w:rsidP="00776DA6" w14:paraId="28BB755E" w14:textId="77777777">
            <w:pPr>
              <w:pStyle w:val="TOAHeading"/>
              <w:widowControl/>
              <w:tabs>
                <w:tab w:val="center" w:pos="4680"/>
                <w:tab w:val="clear" w:pos="9360"/>
              </w:tabs>
              <w:rPr>
                <w:spacing w:val="-2"/>
                <w:szCs w:val="22"/>
              </w:rPr>
            </w:pPr>
          </w:p>
          <w:p w:rsidR="00C41F38" w:rsidRPr="008B61AD" w:rsidP="00776DA6" w14:paraId="1A793FF6" w14:textId="40E15F49">
            <w:pPr>
              <w:widowControl/>
              <w:tabs>
                <w:tab w:val="center" w:pos="4680"/>
              </w:tabs>
              <w:suppressAutoHyphens/>
              <w:rPr>
                <w:spacing w:val="-2"/>
                <w:szCs w:val="22"/>
              </w:rPr>
            </w:pPr>
            <w:r w:rsidRPr="008B61AD">
              <w:rPr>
                <w:spacing w:val="-2"/>
                <w:szCs w:val="22"/>
              </w:rPr>
              <w:t>EB-TCD-</w:t>
            </w:r>
            <w:r w:rsidRPr="00A90EB3" w:rsidR="00A90EB3">
              <w:rPr>
                <w:spacing w:val="-2"/>
                <w:szCs w:val="22"/>
              </w:rPr>
              <w:t>26-00040954</w:t>
            </w:r>
          </w:p>
        </w:tc>
      </w:tr>
    </w:tbl>
    <w:p w:rsidR="00E4677C" w:rsidRPr="008B61AD" w:rsidP="00776DA6" w14:paraId="281B366C" w14:textId="77777777">
      <w:pPr>
        <w:widowControl/>
        <w:rPr>
          <w:szCs w:val="22"/>
        </w:rPr>
      </w:pPr>
    </w:p>
    <w:p w:rsidR="007035B1" w:rsidRPr="008B61AD" w:rsidP="00776DA6" w14:paraId="37039FCE" w14:textId="4B1C37AC">
      <w:pPr>
        <w:pStyle w:val="StyleBoldCentered"/>
        <w:widowControl/>
        <w:rPr>
          <w:rFonts w:ascii="Times New Roman" w:hAnsi="Times New Roman"/>
        </w:rPr>
      </w:pPr>
      <w:r w:rsidRPr="008B61AD">
        <w:rPr>
          <w:rFonts w:ascii="Times New Roman" w:hAnsi="Times New Roman"/>
        </w:rPr>
        <w:t>Order</w:t>
      </w:r>
      <w:r w:rsidRPr="008B61AD" w:rsidR="006410D2">
        <w:rPr>
          <w:rFonts w:ascii="Times New Roman" w:hAnsi="Times New Roman"/>
        </w:rPr>
        <w:t xml:space="preserve"> TO SHOW CAUSE</w:t>
      </w:r>
    </w:p>
    <w:p w:rsidR="007035B1" w:rsidRPr="008B61AD" w:rsidP="00776DA6" w14:paraId="2116821F" w14:textId="77777777">
      <w:pPr>
        <w:pStyle w:val="StyleBoldCentered"/>
        <w:widowControl/>
        <w:rPr>
          <w:rFonts w:ascii="Times New Roman" w:hAnsi="Times New Roman"/>
        </w:rPr>
      </w:pPr>
    </w:p>
    <w:p w:rsidR="00E4677C" w:rsidRPr="008B61AD" w:rsidP="00776DA6" w14:paraId="778AA265" w14:textId="77777777">
      <w:pPr>
        <w:widowControl/>
        <w:tabs>
          <w:tab w:val="left" w:pos="-720"/>
        </w:tabs>
        <w:suppressAutoHyphens/>
        <w:spacing w:line="227" w:lineRule="auto"/>
        <w:rPr>
          <w:spacing w:val="-2"/>
          <w:szCs w:val="22"/>
        </w:rPr>
      </w:pPr>
    </w:p>
    <w:p w:rsidR="00E4677C" w:rsidRPr="008B61AD" w:rsidP="00776DA6" w14:paraId="1C84F34E" w14:textId="3DD3F5A8">
      <w:pPr>
        <w:widowControl/>
        <w:tabs>
          <w:tab w:val="left" w:pos="720"/>
          <w:tab w:val="right" w:pos="9360"/>
        </w:tabs>
        <w:suppressAutoHyphens/>
        <w:spacing w:line="227" w:lineRule="auto"/>
        <w:rPr>
          <w:spacing w:val="-2"/>
          <w:szCs w:val="22"/>
        </w:rPr>
      </w:pPr>
      <w:r w:rsidRPr="008B61AD">
        <w:rPr>
          <w:b/>
          <w:spacing w:val="-2"/>
          <w:szCs w:val="22"/>
        </w:rPr>
        <w:t>Adopted</w:t>
      </w:r>
      <w:r w:rsidRPr="008B61AD">
        <w:rPr>
          <w:b/>
          <w:spacing w:val="-2"/>
          <w:szCs w:val="22"/>
        </w:rPr>
        <w:t xml:space="preserve">:  </w:t>
      </w:r>
      <w:r w:rsidR="0099795A">
        <w:rPr>
          <w:b/>
          <w:spacing w:val="-2"/>
          <w:szCs w:val="22"/>
        </w:rPr>
        <w:t>June</w:t>
      </w:r>
      <w:r w:rsidR="0099795A">
        <w:rPr>
          <w:b/>
          <w:spacing w:val="-2"/>
          <w:szCs w:val="22"/>
        </w:rPr>
        <w:t xml:space="preserve"> </w:t>
      </w:r>
      <w:r w:rsidR="00CD6462">
        <w:rPr>
          <w:b/>
          <w:spacing w:val="-2"/>
          <w:szCs w:val="22"/>
        </w:rPr>
        <w:t>11,</w:t>
      </w:r>
      <w:r w:rsidR="0099795A">
        <w:rPr>
          <w:b/>
          <w:spacing w:val="-2"/>
          <w:szCs w:val="22"/>
        </w:rPr>
        <w:t xml:space="preserve"> </w:t>
      </w:r>
      <w:r w:rsidR="0099795A">
        <w:rPr>
          <w:b/>
          <w:spacing w:val="-2"/>
          <w:szCs w:val="22"/>
        </w:rPr>
        <w:t>2026</w:t>
      </w:r>
      <w:r w:rsidRPr="008B61AD">
        <w:rPr>
          <w:b/>
          <w:spacing w:val="-2"/>
          <w:szCs w:val="22"/>
        </w:rPr>
        <w:tab/>
        <w:t>Released</w:t>
      </w:r>
      <w:r w:rsidRPr="008B61AD">
        <w:rPr>
          <w:b/>
          <w:spacing w:val="-2"/>
          <w:szCs w:val="22"/>
        </w:rPr>
        <w:t xml:space="preserve">:  </w:t>
      </w:r>
      <w:r w:rsidR="0099795A">
        <w:rPr>
          <w:b/>
          <w:spacing w:val="-2"/>
          <w:szCs w:val="22"/>
        </w:rPr>
        <w:t>June</w:t>
      </w:r>
      <w:r w:rsidR="00491855">
        <w:rPr>
          <w:b/>
          <w:spacing w:val="-2"/>
          <w:szCs w:val="22"/>
        </w:rPr>
        <w:t xml:space="preserve"> </w:t>
      </w:r>
      <w:r w:rsidR="00CD6462">
        <w:rPr>
          <w:b/>
          <w:spacing w:val="-2"/>
          <w:szCs w:val="22"/>
        </w:rPr>
        <w:t>11</w:t>
      </w:r>
      <w:r w:rsidR="00491855">
        <w:rPr>
          <w:b/>
          <w:spacing w:val="-2"/>
          <w:szCs w:val="22"/>
        </w:rPr>
        <w:t>,</w:t>
      </w:r>
      <w:r w:rsidR="0099795A">
        <w:rPr>
          <w:b/>
          <w:spacing w:val="-2"/>
          <w:szCs w:val="22"/>
        </w:rPr>
        <w:t xml:space="preserve"> 2026</w:t>
      </w:r>
    </w:p>
    <w:p w:rsidR="00E4677C" w:rsidRPr="008B61AD" w:rsidP="00776DA6" w14:paraId="3376BF7E" w14:textId="77777777">
      <w:pPr>
        <w:widowControl/>
        <w:rPr>
          <w:szCs w:val="22"/>
        </w:rPr>
      </w:pPr>
    </w:p>
    <w:p w:rsidR="00E4677C" w:rsidRPr="008B61AD" w:rsidP="00776DA6" w14:paraId="6D9D1B8A" w14:textId="53B80923">
      <w:pPr>
        <w:widowControl/>
        <w:rPr>
          <w:spacing w:val="-2"/>
          <w:szCs w:val="22"/>
        </w:rPr>
      </w:pPr>
      <w:r w:rsidRPr="008B61AD">
        <w:rPr>
          <w:szCs w:val="22"/>
        </w:rPr>
        <w:t>By the Chief</w:t>
      </w:r>
      <w:r w:rsidRPr="008B61AD" w:rsidR="00787966">
        <w:rPr>
          <w:szCs w:val="22"/>
        </w:rPr>
        <w:t>,</w:t>
      </w:r>
      <w:r w:rsidRPr="008B61AD">
        <w:rPr>
          <w:szCs w:val="22"/>
        </w:rPr>
        <w:t xml:space="preserve"> Enforcement Bureau</w:t>
      </w:r>
      <w:r w:rsidRPr="008B61AD">
        <w:rPr>
          <w:spacing w:val="-2"/>
          <w:szCs w:val="22"/>
        </w:rPr>
        <w:t>:</w:t>
      </w:r>
    </w:p>
    <w:p w:rsidR="00E4677C" w:rsidRPr="008B61AD" w:rsidP="00776DA6" w14:paraId="3F366402" w14:textId="77777777">
      <w:pPr>
        <w:widowControl/>
        <w:rPr>
          <w:spacing w:val="-2"/>
          <w:szCs w:val="22"/>
        </w:rPr>
      </w:pPr>
    </w:p>
    <w:p w:rsidR="00E4677C" w:rsidRPr="008B61AD" w:rsidP="00776DA6" w14:paraId="24A789B4" w14:textId="77777777">
      <w:pPr>
        <w:pStyle w:val="Heading1"/>
        <w:widowControl/>
        <w:rPr>
          <w:rFonts w:ascii="Times New Roman" w:hAnsi="Times New Roman"/>
          <w:szCs w:val="22"/>
        </w:rPr>
      </w:pPr>
      <w:r w:rsidRPr="008B61AD">
        <w:rPr>
          <w:rFonts w:ascii="Times New Roman" w:hAnsi="Times New Roman"/>
          <w:szCs w:val="22"/>
        </w:rPr>
        <w:t>introduction</w:t>
      </w:r>
    </w:p>
    <w:p w:rsidR="00E4677C" w:rsidRPr="008B61AD" w:rsidP="00776DA6" w14:paraId="4A5A8439" w14:textId="4C353FF4">
      <w:pPr>
        <w:pStyle w:val="ParaNum"/>
        <w:widowControl/>
        <w:rPr>
          <w:szCs w:val="22"/>
        </w:rPr>
      </w:pPr>
      <w:r w:rsidRPr="008B61AD">
        <w:rPr>
          <w:szCs w:val="22"/>
        </w:rPr>
        <w:t xml:space="preserve">By </w:t>
      </w:r>
      <w:r w:rsidRPr="008B61AD" w:rsidR="0057725B">
        <w:rPr>
          <w:szCs w:val="22"/>
        </w:rPr>
        <w:t xml:space="preserve">this </w:t>
      </w:r>
      <w:r w:rsidRPr="008B61AD" w:rsidR="0089361A">
        <w:rPr>
          <w:szCs w:val="22"/>
        </w:rPr>
        <w:t>Order to Show Cause</w:t>
      </w:r>
      <w:r w:rsidRPr="008B61AD" w:rsidR="004F084D">
        <w:rPr>
          <w:szCs w:val="22"/>
        </w:rPr>
        <w:t xml:space="preserve"> (Order)</w:t>
      </w:r>
      <w:r w:rsidRPr="008B61AD">
        <w:rPr>
          <w:szCs w:val="22"/>
        </w:rPr>
        <w:t xml:space="preserve">, </w:t>
      </w:r>
      <w:r w:rsidRPr="008B61AD" w:rsidR="00CB2D01">
        <w:rPr>
          <w:szCs w:val="22"/>
        </w:rPr>
        <w:t>the Enforcement Bureau (Bureau</w:t>
      </w:r>
      <w:r w:rsidRPr="008B61AD" w:rsidR="00191678">
        <w:rPr>
          <w:szCs w:val="22"/>
        </w:rPr>
        <w:t xml:space="preserve">) </w:t>
      </w:r>
      <w:r w:rsidRPr="008B61AD" w:rsidR="002D21EE">
        <w:rPr>
          <w:szCs w:val="22"/>
        </w:rPr>
        <w:t xml:space="preserve">of </w:t>
      </w:r>
      <w:r w:rsidRPr="008B61AD" w:rsidR="005F417D">
        <w:rPr>
          <w:szCs w:val="22"/>
        </w:rPr>
        <w:t xml:space="preserve">the </w:t>
      </w:r>
      <w:r w:rsidRPr="008B61AD" w:rsidR="00477861">
        <w:rPr>
          <w:szCs w:val="22"/>
        </w:rPr>
        <w:t xml:space="preserve">Federal Communications </w:t>
      </w:r>
      <w:r w:rsidRPr="008B61AD" w:rsidR="00C90269">
        <w:rPr>
          <w:szCs w:val="22"/>
        </w:rPr>
        <w:t>Commission</w:t>
      </w:r>
      <w:r w:rsidRPr="008B61AD" w:rsidR="00477861">
        <w:rPr>
          <w:szCs w:val="22"/>
        </w:rPr>
        <w:t xml:space="preserve"> (Commission or FCC)</w:t>
      </w:r>
      <w:r w:rsidRPr="008B61AD" w:rsidR="00F44E88">
        <w:rPr>
          <w:szCs w:val="22"/>
        </w:rPr>
        <w:t xml:space="preserve"> </w:t>
      </w:r>
      <w:r w:rsidRPr="008B61AD" w:rsidR="001A4B8D">
        <w:rPr>
          <w:szCs w:val="22"/>
        </w:rPr>
        <w:t xml:space="preserve">finds that Mexico IP Phone’s (Mexico IP or </w:t>
      </w:r>
      <w:r w:rsidRPr="008B61AD" w:rsidR="00CF5372">
        <w:rPr>
          <w:szCs w:val="22"/>
        </w:rPr>
        <w:t xml:space="preserve">the </w:t>
      </w:r>
      <w:r w:rsidRPr="008B61AD" w:rsidR="001A4B8D">
        <w:rPr>
          <w:szCs w:val="22"/>
        </w:rPr>
        <w:t xml:space="preserve">Company) Robocall Mitigation Database (RMD) certification is apparently deficient and </w:t>
      </w:r>
      <w:r w:rsidRPr="008B61AD" w:rsidR="007E2DE2">
        <w:rPr>
          <w:szCs w:val="22"/>
        </w:rPr>
        <w:t>directs</w:t>
      </w:r>
      <w:r w:rsidRPr="008B61AD" w:rsidR="00C346EB">
        <w:rPr>
          <w:szCs w:val="22"/>
        </w:rPr>
        <w:t xml:space="preserve"> </w:t>
      </w:r>
      <w:r w:rsidRPr="008B61AD" w:rsidR="0057725B">
        <w:rPr>
          <w:szCs w:val="22"/>
        </w:rPr>
        <w:t xml:space="preserve">Mexico IP </w:t>
      </w:r>
      <w:r w:rsidRPr="008B61AD" w:rsidR="00C346EB">
        <w:rPr>
          <w:szCs w:val="22"/>
        </w:rPr>
        <w:t xml:space="preserve">to show cause why it should not be removed from the </w:t>
      </w:r>
      <w:r w:rsidRPr="008B61AD" w:rsidR="00BD757E">
        <w:rPr>
          <w:szCs w:val="22"/>
        </w:rPr>
        <w:t>RMD</w:t>
      </w:r>
      <w:r w:rsidRPr="008B61AD" w:rsidR="001A4B8D">
        <w:rPr>
          <w:szCs w:val="22"/>
        </w:rPr>
        <w:t>.  The Bureau find</w:t>
      </w:r>
      <w:r w:rsidRPr="008B61AD" w:rsidR="00D535A0">
        <w:rPr>
          <w:szCs w:val="22"/>
        </w:rPr>
        <w:t>s</w:t>
      </w:r>
      <w:r w:rsidRPr="008B61AD" w:rsidR="001A4B8D">
        <w:rPr>
          <w:szCs w:val="22"/>
        </w:rPr>
        <w:t xml:space="preserve"> the Company’s certification is </w:t>
      </w:r>
      <w:r w:rsidRPr="008B61AD" w:rsidR="003B0C2B">
        <w:rPr>
          <w:szCs w:val="22"/>
        </w:rPr>
        <w:t xml:space="preserve">apparently </w:t>
      </w:r>
      <w:r w:rsidRPr="008B61AD" w:rsidR="001A4B8D">
        <w:rPr>
          <w:szCs w:val="22"/>
        </w:rPr>
        <w:t>deficient because it lacks required information</w:t>
      </w:r>
      <w:r w:rsidRPr="008B61AD" w:rsidR="006A338E">
        <w:rPr>
          <w:szCs w:val="22"/>
        </w:rPr>
        <w:t>.</w:t>
      </w:r>
      <w:r w:rsidRPr="008B61AD" w:rsidR="001A4B8D">
        <w:rPr>
          <w:szCs w:val="22"/>
        </w:rPr>
        <w:t xml:space="preserve"> </w:t>
      </w:r>
      <w:r w:rsidRPr="008B61AD" w:rsidR="006A338E">
        <w:rPr>
          <w:szCs w:val="22"/>
        </w:rPr>
        <w:t xml:space="preserve"> </w:t>
      </w:r>
      <w:r w:rsidRPr="008B61AD" w:rsidR="001A4B8D">
        <w:rPr>
          <w:szCs w:val="22"/>
        </w:rPr>
        <w:t xml:space="preserve">Furthermore, the Bureau finds </w:t>
      </w:r>
      <w:r w:rsidRPr="008B61AD" w:rsidR="00D535A0">
        <w:rPr>
          <w:szCs w:val="22"/>
        </w:rPr>
        <w:t xml:space="preserve">that </w:t>
      </w:r>
      <w:r w:rsidRPr="008B61AD" w:rsidR="001A4B8D">
        <w:rPr>
          <w:szCs w:val="22"/>
        </w:rPr>
        <w:t xml:space="preserve">Mexico IP’s certification is </w:t>
      </w:r>
      <w:r w:rsidRPr="008B61AD" w:rsidR="0035314C">
        <w:rPr>
          <w:szCs w:val="22"/>
        </w:rPr>
        <w:t xml:space="preserve">apparently </w:t>
      </w:r>
      <w:r w:rsidRPr="008B61AD" w:rsidR="001A4B8D">
        <w:rPr>
          <w:szCs w:val="22"/>
        </w:rPr>
        <w:t xml:space="preserve">willfully deficient </w:t>
      </w:r>
      <w:r w:rsidRPr="008B61AD" w:rsidR="006A338E">
        <w:rPr>
          <w:szCs w:val="22"/>
        </w:rPr>
        <w:t>because the Company intentionally recertified its RMD Certification without the required information in an apparent attempt to advance a scheme to illegally obtain direct access to numbers.</w:t>
      </w:r>
      <w:r w:rsidRPr="008B61AD" w:rsidR="001A4B8D">
        <w:rPr>
          <w:szCs w:val="22"/>
        </w:rPr>
        <w:t xml:space="preserve">  </w:t>
      </w:r>
      <w:r w:rsidRPr="008B61AD" w:rsidR="000955CE">
        <w:rPr>
          <w:szCs w:val="22"/>
        </w:rPr>
        <w:t xml:space="preserve">Failure to respond </w:t>
      </w:r>
      <w:r w:rsidRPr="008B61AD" w:rsidR="00B2398E">
        <w:rPr>
          <w:szCs w:val="22"/>
        </w:rPr>
        <w:t xml:space="preserve">to this Order </w:t>
      </w:r>
      <w:r w:rsidRPr="008B61AD" w:rsidR="000955CE">
        <w:rPr>
          <w:szCs w:val="22"/>
        </w:rPr>
        <w:t xml:space="preserve">within </w:t>
      </w:r>
      <w:r w:rsidRPr="008B61AD" w:rsidR="00B2398E">
        <w:rPr>
          <w:szCs w:val="22"/>
        </w:rPr>
        <w:t>10</w:t>
      </w:r>
      <w:r w:rsidRPr="008B61AD" w:rsidR="00C44D87">
        <w:rPr>
          <w:szCs w:val="22"/>
        </w:rPr>
        <w:t xml:space="preserve"> days will result in removal of </w:t>
      </w:r>
      <w:r w:rsidRPr="008B61AD" w:rsidR="006526D9">
        <w:rPr>
          <w:szCs w:val="22"/>
        </w:rPr>
        <w:t>Mexico IP</w:t>
      </w:r>
      <w:r w:rsidRPr="008B61AD" w:rsidR="00B86733">
        <w:rPr>
          <w:szCs w:val="22"/>
        </w:rPr>
        <w:t>’s</w:t>
      </w:r>
      <w:r w:rsidRPr="008B61AD" w:rsidR="00C44D87">
        <w:rPr>
          <w:szCs w:val="22"/>
        </w:rPr>
        <w:t xml:space="preserve"> certification from the RMD</w:t>
      </w:r>
      <w:r w:rsidRPr="008B61AD" w:rsidR="0019066E">
        <w:rPr>
          <w:szCs w:val="22"/>
        </w:rPr>
        <w:t xml:space="preserve">, in which case </w:t>
      </w:r>
      <w:r w:rsidRPr="008B61AD" w:rsidR="00C44D87">
        <w:rPr>
          <w:szCs w:val="22"/>
        </w:rPr>
        <w:t xml:space="preserve">all voice service providers and intermediate providers </w:t>
      </w:r>
      <w:r w:rsidRPr="008B61AD" w:rsidR="0019066E">
        <w:rPr>
          <w:szCs w:val="22"/>
        </w:rPr>
        <w:t xml:space="preserve">will be required </w:t>
      </w:r>
      <w:r w:rsidRPr="008B61AD" w:rsidR="00C44D87">
        <w:rPr>
          <w:szCs w:val="22"/>
        </w:rPr>
        <w:t xml:space="preserve">to cease accepting calls directly from </w:t>
      </w:r>
      <w:r w:rsidRPr="008B61AD" w:rsidR="006526D9">
        <w:rPr>
          <w:szCs w:val="22"/>
        </w:rPr>
        <w:t>Mexico IP</w:t>
      </w:r>
      <w:r w:rsidRPr="008B61AD" w:rsidR="0019066E">
        <w:rPr>
          <w:szCs w:val="22"/>
        </w:rPr>
        <w:t>.</w:t>
      </w:r>
      <w:bookmarkStart w:id="0" w:name="_Ref219993126"/>
      <w:r>
        <w:rPr>
          <w:rStyle w:val="FootnoteReference"/>
          <w:sz w:val="22"/>
          <w:szCs w:val="22"/>
        </w:rPr>
        <w:footnoteReference w:id="3"/>
      </w:r>
      <w:bookmarkEnd w:id="0"/>
      <w:r w:rsidRPr="008B61AD" w:rsidR="0066378F">
        <w:rPr>
          <w:szCs w:val="22"/>
        </w:rPr>
        <w:t xml:space="preserve"> </w:t>
      </w:r>
    </w:p>
    <w:p w:rsidR="00E4677C" w:rsidRPr="008B61AD" w:rsidP="00776DA6" w14:paraId="0D8F63A4" w14:textId="77777777">
      <w:pPr>
        <w:pStyle w:val="Heading1"/>
        <w:widowControl/>
        <w:rPr>
          <w:rFonts w:ascii="Times New Roman" w:hAnsi="Times New Roman"/>
          <w:szCs w:val="22"/>
        </w:rPr>
      </w:pPr>
      <w:r w:rsidRPr="008B61AD">
        <w:rPr>
          <w:rFonts w:ascii="Times New Roman" w:hAnsi="Times New Roman"/>
          <w:szCs w:val="22"/>
        </w:rPr>
        <w:t>Background</w:t>
      </w:r>
    </w:p>
    <w:p w:rsidR="00F45CF0" w:rsidRPr="008B61AD" w:rsidP="00762352" w14:paraId="347D70F1" w14:textId="2DE4AEDF">
      <w:pPr>
        <w:pStyle w:val="Heading2"/>
        <w:rPr>
          <w:szCs w:val="22"/>
        </w:rPr>
      </w:pPr>
      <w:r w:rsidRPr="008B61AD">
        <w:rPr>
          <w:szCs w:val="22"/>
        </w:rPr>
        <w:t xml:space="preserve">RMD </w:t>
      </w:r>
      <w:r w:rsidRPr="008B61AD" w:rsidR="00CF5372">
        <w:rPr>
          <w:szCs w:val="22"/>
        </w:rPr>
        <w:t xml:space="preserve">Certification </w:t>
      </w:r>
      <w:r w:rsidRPr="008B61AD">
        <w:rPr>
          <w:szCs w:val="22"/>
        </w:rPr>
        <w:t>Rules and Removal Procedure</w:t>
      </w:r>
      <w:r w:rsidRPr="008B61AD" w:rsidR="00CF5372">
        <w:rPr>
          <w:szCs w:val="22"/>
        </w:rPr>
        <w:t>s</w:t>
      </w:r>
      <w:r w:rsidRPr="008B61AD">
        <w:rPr>
          <w:szCs w:val="22"/>
        </w:rPr>
        <w:t xml:space="preserve"> </w:t>
      </w:r>
    </w:p>
    <w:p w:rsidR="0008432F" w:rsidRPr="008B61AD" w:rsidP="0008432F" w14:paraId="04268F6E" w14:textId="2F7E37D8">
      <w:pPr>
        <w:pStyle w:val="ParaNum"/>
        <w:rPr>
          <w:szCs w:val="22"/>
        </w:rPr>
      </w:pPr>
      <w:r w:rsidRPr="008B61AD">
        <w:rPr>
          <w:szCs w:val="22"/>
        </w:rPr>
        <w:t>The FCC established the RMD in 2020 to promote transparency and effective robocall mitigation.</w:t>
      </w:r>
      <w:r>
        <w:rPr>
          <w:rStyle w:val="FootnoteReference"/>
          <w:sz w:val="22"/>
          <w:szCs w:val="22"/>
        </w:rPr>
        <w:footnoteReference w:id="4"/>
      </w:r>
      <w:r w:rsidRPr="008B61AD">
        <w:rPr>
          <w:szCs w:val="22"/>
        </w:rPr>
        <w:t xml:space="preserve">  Voice service providers, gateway providers, and non-gateway intermediate providers must file certifications in the RMD.</w:t>
      </w:r>
      <w:r>
        <w:rPr>
          <w:rStyle w:val="FootnoteReference"/>
          <w:sz w:val="22"/>
          <w:szCs w:val="22"/>
        </w:rPr>
        <w:footnoteReference w:id="5"/>
      </w:r>
      <w:r w:rsidRPr="008B61AD">
        <w:rPr>
          <w:szCs w:val="22"/>
        </w:rPr>
        <w:t xml:space="preserve">  RMD certifications must describe the specific reasonable steps the provider is taking to avoid originating, carrying, or processing illegal robocall traffic as part of its robocall mitigation program.</w:t>
      </w:r>
      <w:r>
        <w:rPr>
          <w:rStyle w:val="FootnoteReference"/>
          <w:rFonts w:eastAsiaTheme="majorEastAsia"/>
          <w:sz w:val="22"/>
          <w:szCs w:val="22"/>
        </w:rPr>
        <w:footnoteReference w:id="6"/>
      </w:r>
      <w:r w:rsidRPr="008B61AD">
        <w:rPr>
          <w:szCs w:val="22"/>
        </w:rPr>
        <w:t xml:space="preserve">  RMD certifications must include a commitment to respond to all traceback requests from the Commission and to cooperate with the Commission in investi</w:t>
      </w:r>
      <w:r w:rsidR="00A90EB3">
        <w:rPr>
          <w:szCs w:val="22"/>
        </w:rPr>
        <w:t>EB</w:t>
      </w:r>
      <w:r w:rsidRPr="008B61AD">
        <w:rPr>
          <w:szCs w:val="22"/>
        </w:rPr>
        <w:t xml:space="preserve">gating and stopping any illegal </w:t>
      </w:r>
      <w:r w:rsidRPr="008B61AD">
        <w:rPr>
          <w:szCs w:val="22"/>
        </w:rPr>
        <w:t xml:space="preserve">robocallers that use its service to </w:t>
      </w:r>
      <w:r w:rsidRPr="008B61AD" w:rsidR="00C900B6">
        <w:rPr>
          <w:szCs w:val="22"/>
        </w:rPr>
        <w:t xml:space="preserve">originate, carry, or process </w:t>
      </w:r>
      <w:r w:rsidRPr="008B61AD">
        <w:rPr>
          <w:szCs w:val="22"/>
        </w:rPr>
        <w:t>calls.</w:t>
      </w:r>
      <w:r>
        <w:rPr>
          <w:rStyle w:val="FootnoteReference"/>
          <w:sz w:val="22"/>
          <w:szCs w:val="22"/>
        </w:rPr>
        <w:footnoteReference w:id="7"/>
      </w:r>
      <w:r w:rsidRPr="008B61AD">
        <w:rPr>
          <w:szCs w:val="22"/>
        </w:rPr>
        <w:t xml:space="preserve">  </w:t>
      </w:r>
      <w:r w:rsidRPr="008B61AD" w:rsidR="00465FF1">
        <w:rPr>
          <w:szCs w:val="22"/>
        </w:rPr>
        <w:t xml:space="preserve">RMD certifications must state whether the </w:t>
      </w:r>
      <w:r w:rsidRPr="008B61AD" w:rsidR="004F170D">
        <w:rPr>
          <w:szCs w:val="22"/>
        </w:rPr>
        <w:t>provider</w:t>
      </w:r>
      <w:r w:rsidRPr="008B61AD" w:rsidR="00465FF1">
        <w:rPr>
          <w:szCs w:val="22"/>
        </w:rPr>
        <w:t xml:space="preserve"> has, at any time in the prior two years, been the subject of a formal Commission, law enforcement, or regulatory agency action or investigation with accompanying findings of actual or suspected wrongdoing due to the </w:t>
      </w:r>
      <w:r w:rsidRPr="008B61AD" w:rsidR="004F170D">
        <w:rPr>
          <w:szCs w:val="22"/>
        </w:rPr>
        <w:t>provider</w:t>
      </w:r>
      <w:r w:rsidRPr="008B61AD" w:rsidR="00465FF1">
        <w:rPr>
          <w:szCs w:val="22"/>
        </w:rPr>
        <w:t xml:space="preserve"> transmitting, encouraging, assisting, or otherwise facilitating illegal robocalls or spoofing</w:t>
      </w:r>
      <w:r w:rsidRPr="008B61AD" w:rsidR="00C900B6">
        <w:rPr>
          <w:szCs w:val="22"/>
        </w:rPr>
        <w:t>; and, if so, provide a description of any such action or investigation, including all law enforcement or regulatory agencies involved, the date that any action or investigation was commenced, the current status of the action or investigation, a summary of the findings of wrongdoing made in connection with the action or investigation, and whether any final determinations have been issued.</w:t>
      </w:r>
      <w:r>
        <w:rPr>
          <w:rStyle w:val="FootnoteReference"/>
          <w:sz w:val="22"/>
          <w:szCs w:val="22"/>
        </w:rPr>
        <w:footnoteReference w:id="8"/>
      </w:r>
      <w:r w:rsidRPr="008B61AD" w:rsidR="0075245A">
        <w:rPr>
          <w:szCs w:val="22"/>
        </w:rPr>
        <w:t xml:space="preserve">  </w:t>
      </w:r>
      <w:r w:rsidRPr="008B61AD" w:rsidR="00297127">
        <w:rPr>
          <w:szCs w:val="22"/>
        </w:rPr>
        <w:t xml:space="preserve">When </w:t>
      </w:r>
      <w:r w:rsidRPr="008B61AD" w:rsidR="00EC44EC">
        <w:rPr>
          <w:szCs w:val="22"/>
        </w:rPr>
        <w:t xml:space="preserve">completing the RMD certification form </w:t>
      </w:r>
      <w:r w:rsidRPr="008B61AD" w:rsidR="00B57923">
        <w:rPr>
          <w:szCs w:val="22"/>
        </w:rPr>
        <w:t>in the RMD Database, p</w:t>
      </w:r>
      <w:r w:rsidRPr="008B61AD" w:rsidR="0075245A">
        <w:rPr>
          <w:szCs w:val="22"/>
        </w:rPr>
        <w:t xml:space="preserve">roviders </w:t>
      </w:r>
      <w:r w:rsidRPr="008B61AD" w:rsidR="00387C09">
        <w:rPr>
          <w:szCs w:val="22"/>
        </w:rPr>
        <w:t xml:space="preserve">must </w:t>
      </w:r>
      <w:r w:rsidRPr="008B61AD" w:rsidR="0075245A">
        <w:rPr>
          <w:szCs w:val="22"/>
        </w:rPr>
        <w:t xml:space="preserve">identify their </w:t>
      </w:r>
      <w:r w:rsidRPr="008B61AD" w:rsidR="00326006">
        <w:rPr>
          <w:szCs w:val="22"/>
        </w:rPr>
        <w:t xml:space="preserve"> </w:t>
      </w:r>
      <w:r w:rsidRPr="008B61AD" w:rsidR="00FD0929">
        <w:rPr>
          <w:szCs w:val="22"/>
        </w:rPr>
        <w:t>“[</w:t>
      </w:r>
      <w:r w:rsidRPr="008B61AD" w:rsidR="0075245A">
        <w:rPr>
          <w:szCs w:val="22"/>
        </w:rPr>
        <w:t>p</w:t>
      </w:r>
      <w:r w:rsidRPr="008B61AD" w:rsidR="00FD0929">
        <w:rPr>
          <w:szCs w:val="22"/>
        </w:rPr>
        <w:t>]</w:t>
      </w:r>
      <w:r w:rsidRPr="008B61AD" w:rsidR="0075245A">
        <w:rPr>
          <w:szCs w:val="22"/>
        </w:rPr>
        <w:t>rincipals, affiliates, subsidiaries, and parent companies</w:t>
      </w:r>
      <w:r w:rsidRPr="008B61AD" w:rsidR="00877A0C">
        <w:rPr>
          <w:szCs w:val="22"/>
        </w:rPr>
        <w:t>.</w:t>
      </w:r>
      <w:r w:rsidRPr="008B61AD" w:rsidR="00FD0929">
        <w:rPr>
          <w:szCs w:val="22"/>
        </w:rPr>
        <w:t>”</w:t>
      </w:r>
      <w:r>
        <w:rPr>
          <w:rStyle w:val="FootnoteReference"/>
          <w:sz w:val="22"/>
          <w:szCs w:val="22"/>
        </w:rPr>
        <w:footnoteReference w:id="9"/>
      </w:r>
      <w:r w:rsidRPr="008B61AD" w:rsidR="0075245A">
        <w:rPr>
          <w:szCs w:val="22"/>
        </w:rPr>
        <w:t xml:space="preserve">  </w:t>
      </w:r>
      <w:r w:rsidRPr="008B61AD" w:rsidR="00892A28">
        <w:rPr>
          <w:szCs w:val="22"/>
        </w:rPr>
        <w:t>Each provider must identify at least one principal, who must be an individual.</w:t>
      </w:r>
      <w:r>
        <w:rPr>
          <w:rStyle w:val="FootnoteReference"/>
          <w:sz w:val="22"/>
          <w:szCs w:val="22"/>
        </w:rPr>
        <w:footnoteReference w:id="10"/>
      </w:r>
      <w:r w:rsidRPr="008B61AD" w:rsidR="00892A28">
        <w:rPr>
          <w:szCs w:val="22"/>
        </w:rPr>
        <w:t xml:space="preserve">  </w:t>
      </w:r>
      <w:r w:rsidRPr="008B61AD">
        <w:rPr>
          <w:szCs w:val="22"/>
        </w:rPr>
        <w:t>An officer of the provider filing a certification in the RMD must declare, under penalty of perjury, that the information included in the certification is true and correct.</w:t>
      </w:r>
      <w:r>
        <w:rPr>
          <w:rStyle w:val="FootnoteReference"/>
          <w:rFonts w:eastAsiaTheme="majorEastAsia"/>
          <w:sz w:val="22"/>
          <w:szCs w:val="22"/>
        </w:rPr>
        <w:footnoteReference w:id="11"/>
      </w:r>
      <w:r w:rsidRPr="008B61AD">
        <w:rPr>
          <w:szCs w:val="22"/>
        </w:rPr>
        <w:t xml:space="preserve">  The submission of false or inaccurate information makes a certification deficient and may result in an enforcement action against the filer, including removal of the </w:t>
      </w:r>
      <w:r w:rsidRPr="008B61AD" w:rsidR="00A12F8B">
        <w:rPr>
          <w:szCs w:val="22"/>
        </w:rPr>
        <w:t xml:space="preserve">certification </w:t>
      </w:r>
      <w:r w:rsidRPr="008B61AD">
        <w:rPr>
          <w:szCs w:val="22"/>
        </w:rPr>
        <w:t>from the RMD.</w:t>
      </w:r>
      <w:r>
        <w:rPr>
          <w:rStyle w:val="FootnoteReference"/>
          <w:rFonts w:eastAsiaTheme="majorEastAsia"/>
          <w:sz w:val="22"/>
          <w:szCs w:val="22"/>
        </w:rPr>
        <w:footnoteReference w:id="12"/>
      </w:r>
      <w:r w:rsidRPr="008B61AD">
        <w:rPr>
          <w:szCs w:val="22"/>
        </w:rPr>
        <w:t xml:space="preserve">  </w:t>
      </w:r>
    </w:p>
    <w:p w:rsidR="0008432F" w:rsidRPr="008B61AD" w:rsidP="00A05973" w14:paraId="360F02E7" w14:textId="78BE523D">
      <w:pPr>
        <w:pStyle w:val="ParaNum"/>
        <w:rPr>
          <w:szCs w:val="22"/>
        </w:rPr>
      </w:pPr>
      <w:r w:rsidRPr="008B61AD">
        <w:rPr>
          <w:rStyle w:val="boolean-control"/>
          <w:szCs w:val="22"/>
        </w:rPr>
        <w:t xml:space="preserve">The Commission may remove a provider’s </w:t>
      </w:r>
      <w:r w:rsidRPr="008B61AD" w:rsidR="00A12F8B">
        <w:rPr>
          <w:rStyle w:val="boolean-control"/>
          <w:szCs w:val="22"/>
        </w:rPr>
        <w:t xml:space="preserve">certification </w:t>
      </w:r>
      <w:r w:rsidRPr="008B61AD">
        <w:rPr>
          <w:rStyle w:val="boolean-control"/>
          <w:szCs w:val="22"/>
        </w:rPr>
        <w:t>from the RMD that it finds “deficient in some way.”</w:t>
      </w:r>
      <w:bookmarkStart w:id="1" w:name="_Ref209173982"/>
      <w:r>
        <w:rPr>
          <w:rStyle w:val="FootnoteReference"/>
          <w:sz w:val="22"/>
          <w:szCs w:val="22"/>
        </w:rPr>
        <w:footnoteReference w:id="13"/>
      </w:r>
      <w:bookmarkEnd w:id="1"/>
      <w:r w:rsidRPr="008B61AD">
        <w:rPr>
          <w:rStyle w:val="boolean-control"/>
          <w:szCs w:val="22"/>
        </w:rPr>
        <w:t xml:space="preserve">  </w:t>
      </w:r>
      <w:r w:rsidRPr="008B61AD" w:rsidR="00A05973">
        <w:rPr>
          <w:rStyle w:val="boolean-control"/>
          <w:szCs w:val="22"/>
        </w:rPr>
        <w:t>Generally, RMD removal is a three step process.</w:t>
      </w:r>
      <w:r>
        <w:rPr>
          <w:rStyle w:val="FootnoteReference"/>
          <w:sz w:val="22"/>
          <w:szCs w:val="22"/>
        </w:rPr>
        <w:footnoteReference w:id="14"/>
      </w:r>
      <w:r w:rsidRPr="008B61AD" w:rsidR="00A05973">
        <w:rPr>
          <w:rStyle w:val="boolean-control"/>
          <w:szCs w:val="22"/>
        </w:rPr>
        <w:t xml:space="preserve">  However, w</w:t>
      </w:r>
      <w:r w:rsidRPr="008B61AD">
        <w:rPr>
          <w:rStyle w:val="boolean-control"/>
          <w:szCs w:val="22"/>
        </w:rPr>
        <w:t xml:space="preserve">hen a provider </w:t>
      </w:r>
      <w:r w:rsidRPr="008B61AD" w:rsidR="00B2398E">
        <w:rPr>
          <w:rStyle w:val="boolean-control"/>
          <w:szCs w:val="22"/>
        </w:rPr>
        <w:t xml:space="preserve">willfully </w:t>
      </w:r>
      <w:r w:rsidRPr="008B61AD">
        <w:rPr>
          <w:rStyle w:val="boolean-control"/>
          <w:szCs w:val="22"/>
        </w:rPr>
        <w:t>violat</w:t>
      </w:r>
      <w:r w:rsidRPr="008B61AD" w:rsidR="00B2398E">
        <w:rPr>
          <w:rStyle w:val="boolean-control"/>
          <w:szCs w:val="22"/>
        </w:rPr>
        <w:t>es</w:t>
      </w:r>
      <w:r w:rsidRPr="008B61AD">
        <w:rPr>
          <w:rStyle w:val="boolean-control"/>
          <w:szCs w:val="22"/>
        </w:rPr>
        <w:t xml:space="preserve"> the Commission’s rules</w:t>
      </w:r>
      <w:r w:rsidRPr="008B61AD" w:rsidR="00790A27">
        <w:rPr>
          <w:rStyle w:val="boolean-control"/>
          <w:szCs w:val="22"/>
        </w:rPr>
        <w:t>,</w:t>
      </w:r>
      <w:r w:rsidRPr="008B61AD">
        <w:rPr>
          <w:rStyle w:val="boolean-control"/>
          <w:szCs w:val="22"/>
        </w:rPr>
        <w:t xml:space="preserve"> its certification may be removed from the RMD under a two-</w:t>
      </w:r>
      <w:r w:rsidRPr="008B61AD">
        <w:rPr>
          <w:rStyle w:val="boolean-control"/>
          <w:szCs w:val="22"/>
        </w:rPr>
        <w:t>step</w:t>
      </w:r>
      <w:r w:rsidRPr="008B61AD" w:rsidR="00C06C75">
        <w:rPr>
          <w:rStyle w:val="boolean-control"/>
          <w:szCs w:val="22"/>
        </w:rPr>
        <w:t>,</w:t>
      </w:r>
      <w:r w:rsidRPr="008B61AD">
        <w:rPr>
          <w:rStyle w:val="boolean-control"/>
          <w:szCs w:val="22"/>
        </w:rPr>
        <w:t xml:space="preserve"> expedited procedure.</w:t>
      </w:r>
      <w:r>
        <w:rPr>
          <w:rStyle w:val="FootnoteReference"/>
          <w:rFonts w:eastAsiaTheme="majorEastAsia"/>
          <w:sz w:val="22"/>
          <w:szCs w:val="22"/>
        </w:rPr>
        <w:footnoteReference w:id="15"/>
      </w:r>
      <w:r w:rsidRPr="008B61AD">
        <w:rPr>
          <w:rStyle w:val="boolean-control"/>
          <w:szCs w:val="22"/>
        </w:rPr>
        <w:t xml:space="preserve">  </w:t>
      </w:r>
      <w:r w:rsidRPr="008B61AD">
        <w:rPr>
          <w:szCs w:val="22"/>
        </w:rPr>
        <w:t>An action “is willful if a prohibited act is done intentionally, irrespective of evil intent, or done with careless disregard of statutory requirements.”</w:t>
      </w:r>
      <w:r>
        <w:rPr>
          <w:rStyle w:val="FootnoteReference"/>
          <w:sz w:val="22"/>
          <w:szCs w:val="22"/>
        </w:rPr>
        <w:footnoteReference w:id="16"/>
      </w:r>
      <w:r w:rsidRPr="008B61AD">
        <w:rPr>
          <w:szCs w:val="22"/>
        </w:rPr>
        <w:t xml:space="preserve">  </w:t>
      </w:r>
      <w:r w:rsidRPr="008B61AD">
        <w:rPr>
          <w:rStyle w:val="boolean-control"/>
          <w:i/>
          <w:iCs/>
          <w:szCs w:val="22"/>
        </w:rPr>
        <w:t>First</w:t>
      </w:r>
      <w:r w:rsidRPr="008B61AD">
        <w:rPr>
          <w:rStyle w:val="boolean-control"/>
          <w:szCs w:val="22"/>
        </w:rPr>
        <w:t xml:space="preserve">, the Bureau will </w:t>
      </w:r>
      <w:r w:rsidRPr="008B61AD" w:rsidR="00B920BF">
        <w:rPr>
          <w:rStyle w:val="boolean-control"/>
          <w:szCs w:val="22"/>
        </w:rPr>
        <w:t xml:space="preserve">give </w:t>
      </w:r>
      <w:r w:rsidRPr="008B61AD">
        <w:rPr>
          <w:rStyle w:val="boolean-control"/>
          <w:szCs w:val="22"/>
        </w:rPr>
        <w:t>notice to the provider</w:t>
      </w:r>
      <w:r w:rsidRPr="008B61AD" w:rsidR="00B920BF">
        <w:rPr>
          <w:rStyle w:val="boolean-control"/>
          <w:szCs w:val="22"/>
        </w:rPr>
        <w:t>,</w:t>
      </w:r>
      <w:r w:rsidRPr="008B61AD">
        <w:rPr>
          <w:rStyle w:val="boolean-control"/>
          <w:szCs w:val="22"/>
        </w:rPr>
        <w:t xml:space="preserve"> informing it that its certification is deficient and represents a willful violation, explain the nature of the deficiency and the willful violation, and allow 10 days for the provider to cure the deficiency </w:t>
      </w:r>
      <w:r w:rsidRPr="008B61AD">
        <w:rPr>
          <w:szCs w:val="22"/>
        </w:rPr>
        <w:t>or explain why its certification is not deficient</w:t>
      </w:r>
      <w:r w:rsidRPr="008B61AD">
        <w:rPr>
          <w:rStyle w:val="boolean-control"/>
          <w:szCs w:val="22"/>
        </w:rPr>
        <w:t>.</w:t>
      </w:r>
      <w:r>
        <w:rPr>
          <w:rStyle w:val="FootnoteReference"/>
          <w:rFonts w:eastAsiaTheme="majorEastAsia"/>
          <w:sz w:val="22"/>
          <w:szCs w:val="22"/>
        </w:rPr>
        <w:footnoteReference w:id="17"/>
      </w:r>
      <w:r w:rsidRPr="008B61AD">
        <w:rPr>
          <w:rStyle w:val="boolean-control"/>
          <w:szCs w:val="22"/>
        </w:rPr>
        <w:t xml:space="preserve">  </w:t>
      </w:r>
      <w:r w:rsidRPr="008B61AD">
        <w:rPr>
          <w:rStyle w:val="boolean-control"/>
          <w:i/>
          <w:iCs/>
          <w:szCs w:val="22"/>
        </w:rPr>
        <w:t>Second</w:t>
      </w:r>
      <w:r w:rsidRPr="008B61AD">
        <w:rPr>
          <w:rStyle w:val="boolean-control"/>
          <w:szCs w:val="22"/>
        </w:rPr>
        <w:t>, if the provider fails to cure or establish that there is no deficiency within the 10-day period, the Bureau will release an order removing the provider’s certification from the RMD.</w:t>
      </w:r>
      <w:r>
        <w:rPr>
          <w:rStyle w:val="FootnoteReference"/>
          <w:rFonts w:eastAsiaTheme="majorEastAsia"/>
          <w:sz w:val="22"/>
          <w:szCs w:val="22"/>
        </w:rPr>
        <w:footnoteReference w:id="18"/>
      </w:r>
      <w:r w:rsidRPr="008B61AD">
        <w:rPr>
          <w:szCs w:val="22"/>
        </w:rPr>
        <w:t xml:space="preserve">  </w:t>
      </w:r>
    </w:p>
    <w:p w:rsidR="00CD2CF5" w:rsidRPr="008B61AD" w:rsidP="00A33FB5" w14:paraId="029CB474" w14:textId="35532855">
      <w:pPr>
        <w:pStyle w:val="ParaNum"/>
        <w:rPr>
          <w:b/>
          <w:szCs w:val="22"/>
        </w:rPr>
      </w:pPr>
      <w:r w:rsidRPr="008B61AD">
        <w:rPr>
          <w:szCs w:val="22"/>
        </w:rPr>
        <w:t>Under the Commission’s rules, intermediate providers and voice service providers shall accept calls directly from a domestic voice service provider, gateway provider, or non-gateway intermediate provider only if that provider’s certification appears in the RMD.</w:t>
      </w:r>
      <w:r>
        <w:rPr>
          <w:rStyle w:val="FootnoteReference"/>
          <w:rFonts w:eastAsiaTheme="majorEastAsia"/>
          <w:sz w:val="22"/>
          <w:szCs w:val="22"/>
        </w:rPr>
        <w:footnoteReference w:id="19"/>
      </w:r>
      <w:r w:rsidRPr="008B61AD">
        <w:rPr>
          <w:szCs w:val="22"/>
        </w:rPr>
        <w:t xml:space="preserve">  Removal of a provider’s certification from the RMD therefore requires all intermediate providers and voice service providers to cease accepting all calls directly from the provider.</w:t>
      </w:r>
      <w:r>
        <w:rPr>
          <w:rStyle w:val="FootnoteReference"/>
          <w:sz w:val="22"/>
          <w:szCs w:val="22"/>
        </w:rPr>
        <w:footnoteReference w:id="20"/>
      </w:r>
      <w:r w:rsidRPr="008B61AD">
        <w:rPr>
          <w:szCs w:val="22"/>
        </w:rPr>
        <w:t xml:space="preserve">  </w:t>
      </w:r>
    </w:p>
    <w:p w:rsidR="00A61D6F" w:rsidRPr="008B61AD" w:rsidP="00776DA6" w14:paraId="183D2F85" w14:textId="37A7A57B">
      <w:pPr>
        <w:pStyle w:val="Heading2"/>
        <w:widowControl/>
        <w:rPr>
          <w:szCs w:val="22"/>
        </w:rPr>
      </w:pPr>
      <w:r w:rsidRPr="008B61AD">
        <w:rPr>
          <w:szCs w:val="22"/>
        </w:rPr>
        <w:t xml:space="preserve">Direct Access </w:t>
      </w:r>
      <w:r w:rsidRPr="008B61AD" w:rsidR="00AC4DED">
        <w:rPr>
          <w:szCs w:val="22"/>
        </w:rPr>
        <w:t xml:space="preserve">to Numbers </w:t>
      </w:r>
      <w:r w:rsidRPr="008B61AD" w:rsidR="00054708">
        <w:rPr>
          <w:szCs w:val="22"/>
        </w:rPr>
        <w:t xml:space="preserve">Application Process </w:t>
      </w:r>
    </w:p>
    <w:p w:rsidR="00D4124E" w:rsidRPr="008B61AD" w:rsidP="00D4124E" w14:paraId="5D6972E2" w14:textId="5772570A">
      <w:pPr>
        <w:pStyle w:val="ParaNum"/>
        <w:widowControl/>
        <w:rPr>
          <w:szCs w:val="22"/>
        </w:rPr>
      </w:pPr>
      <w:r w:rsidRPr="008B61AD">
        <w:rPr>
          <w:szCs w:val="22"/>
        </w:rPr>
        <w:t xml:space="preserve">The Commission has </w:t>
      </w:r>
      <w:r w:rsidRPr="008B61AD" w:rsidR="00872916">
        <w:rPr>
          <w:szCs w:val="22"/>
        </w:rPr>
        <w:t>exclusive</w:t>
      </w:r>
      <w:r w:rsidRPr="008B61AD">
        <w:rPr>
          <w:szCs w:val="22"/>
        </w:rPr>
        <w:t xml:space="preserve"> jurisdiction over those portions of the North American Numbering Plan related to the United States.</w:t>
      </w:r>
      <w:r>
        <w:rPr>
          <w:rStyle w:val="FootnoteReference"/>
          <w:sz w:val="22"/>
          <w:szCs w:val="22"/>
        </w:rPr>
        <w:footnoteReference w:id="21"/>
      </w:r>
      <w:r w:rsidRPr="008B61AD" w:rsidR="00A060CB">
        <w:rPr>
          <w:szCs w:val="22"/>
        </w:rPr>
        <w:t xml:space="preserve">  </w:t>
      </w:r>
      <w:r w:rsidRPr="008B61AD" w:rsidR="00AC4DED">
        <w:rPr>
          <w:szCs w:val="22"/>
        </w:rPr>
        <w:t xml:space="preserve">The </w:t>
      </w:r>
      <w:r w:rsidRPr="008B61AD" w:rsidR="00863C1F">
        <w:rPr>
          <w:szCs w:val="22"/>
        </w:rPr>
        <w:t>NANPA</w:t>
      </w:r>
      <w:r w:rsidRPr="008B61AD" w:rsidR="00AC4DED">
        <w:rPr>
          <w:szCs w:val="22"/>
        </w:rPr>
        <w:t xml:space="preserve"> is the </w:t>
      </w:r>
      <w:r w:rsidRPr="008B61AD" w:rsidR="00650FE8">
        <w:rPr>
          <w:szCs w:val="22"/>
        </w:rPr>
        <w:t>impartial</w:t>
      </w:r>
      <w:r w:rsidRPr="008B61AD" w:rsidR="00AC4DED">
        <w:rPr>
          <w:szCs w:val="22"/>
        </w:rPr>
        <w:t xml:space="preserve">, non-government </w:t>
      </w:r>
      <w:r w:rsidRPr="008B61AD" w:rsidR="006B4F6E">
        <w:rPr>
          <w:szCs w:val="22"/>
        </w:rPr>
        <w:t>entity</w:t>
      </w:r>
      <w:r w:rsidRPr="008B61AD" w:rsidR="00AC4DED">
        <w:rPr>
          <w:szCs w:val="22"/>
        </w:rPr>
        <w:t xml:space="preserve"> that administers </w:t>
      </w:r>
      <w:r w:rsidRPr="008B61AD" w:rsidR="00B018AA">
        <w:rPr>
          <w:szCs w:val="22"/>
        </w:rPr>
        <w:t>number</w:t>
      </w:r>
      <w:r w:rsidRPr="008B61AD" w:rsidR="00AC4DED">
        <w:rPr>
          <w:szCs w:val="22"/>
        </w:rPr>
        <w:t xml:space="preserve"> resources in accordance with Commission rules and regulations.</w:t>
      </w:r>
      <w:r>
        <w:rPr>
          <w:rStyle w:val="FootnoteReference"/>
          <w:sz w:val="22"/>
          <w:szCs w:val="22"/>
        </w:rPr>
        <w:footnoteReference w:id="22"/>
      </w:r>
      <w:r w:rsidRPr="008B61AD" w:rsidR="00AC4DED">
        <w:rPr>
          <w:szCs w:val="22"/>
        </w:rPr>
        <w:t xml:space="preserve">  </w:t>
      </w:r>
      <w:r w:rsidRPr="008B61AD" w:rsidR="00A060CB">
        <w:rPr>
          <w:szCs w:val="22"/>
        </w:rPr>
        <w:t xml:space="preserve">In 2015, the Commission established a </w:t>
      </w:r>
      <w:r w:rsidRPr="008B61AD" w:rsidR="009A1DD4">
        <w:rPr>
          <w:szCs w:val="22"/>
        </w:rPr>
        <w:t xml:space="preserve">multi-step </w:t>
      </w:r>
      <w:r w:rsidRPr="008B61AD" w:rsidR="00A060CB">
        <w:rPr>
          <w:szCs w:val="22"/>
        </w:rPr>
        <w:t xml:space="preserve">process for interconnected VoIP providers to obtain </w:t>
      </w:r>
      <w:r w:rsidRPr="008B61AD" w:rsidR="00B018AA">
        <w:rPr>
          <w:szCs w:val="22"/>
        </w:rPr>
        <w:t>United States</w:t>
      </w:r>
      <w:r w:rsidRPr="008B61AD" w:rsidR="00A060CB">
        <w:rPr>
          <w:szCs w:val="22"/>
        </w:rPr>
        <w:t xml:space="preserve"> telephone numbers directly from the </w:t>
      </w:r>
      <w:r w:rsidRPr="008B61AD" w:rsidR="00863C1F">
        <w:rPr>
          <w:szCs w:val="22"/>
        </w:rPr>
        <w:t>NANPA</w:t>
      </w:r>
      <w:r w:rsidRPr="008B61AD" w:rsidR="00A060CB">
        <w:rPr>
          <w:szCs w:val="22"/>
        </w:rPr>
        <w:t>.</w:t>
      </w:r>
      <w:r>
        <w:rPr>
          <w:rStyle w:val="FootnoteReference"/>
          <w:sz w:val="22"/>
          <w:szCs w:val="22"/>
        </w:rPr>
        <w:footnoteReference w:id="23"/>
      </w:r>
      <w:r w:rsidRPr="008B61AD" w:rsidR="00A060CB">
        <w:rPr>
          <w:szCs w:val="22"/>
        </w:rPr>
        <w:t xml:space="preserve"> </w:t>
      </w:r>
      <w:r w:rsidRPr="008B61AD" w:rsidR="004475BA">
        <w:rPr>
          <w:szCs w:val="22"/>
        </w:rPr>
        <w:t xml:space="preserve"> </w:t>
      </w:r>
      <w:r w:rsidRPr="008B61AD" w:rsidR="00054708">
        <w:rPr>
          <w:szCs w:val="22"/>
        </w:rPr>
        <w:t>In 2023, t</w:t>
      </w:r>
      <w:r w:rsidRPr="008B61AD" w:rsidR="00AB323A">
        <w:rPr>
          <w:szCs w:val="22"/>
        </w:rPr>
        <w:t xml:space="preserve">he Commission </w:t>
      </w:r>
      <w:r w:rsidRPr="008B61AD" w:rsidR="00054708">
        <w:rPr>
          <w:szCs w:val="22"/>
        </w:rPr>
        <w:t>updated</w:t>
      </w:r>
      <w:r w:rsidRPr="008B61AD" w:rsidR="00AB323A">
        <w:rPr>
          <w:szCs w:val="22"/>
        </w:rPr>
        <w:t xml:space="preserve"> </w:t>
      </w:r>
      <w:r w:rsidRPr="008B61AD" w:rsidR="00FA5227">
        <w:rPr>
          <w:szCs w:val="22"/>
        </w:rPr>
        <w:t xml:space="preserve">and </w:t>
      </w:r>
      <w:r w:rsidRPr="008B61AD" w:rsidR="00660F16">
        <w:rPr>
          <w:szCs w:val="22"/>
        </w:rPr>
        <w:t xml:space="preserve">enhanced </w:t>
      </w:r>
      <w:r w:rsidRPr="008B61AD" w:rsidR="00FA5227">
        <w:rPr>
          <w:szCs w:val="22"/>
        </w:rPr>
        <w:t xml:space="preserve"> </w:t>
      </w:r>
      <w:r w:rsidRPr="008B61AD" w:rsidR="00AB323A">
        <w:rPr>
          <w:szCs w:val="22"/>
        </w:rPr>
        <w:t>th</w:t>
      </w:r>
      <w:r w:rsidRPr="008B61AD" w:rsidR="00054708">
        <w:rPr>
          <w:szCs w:val="22"/>
        </w:rPr>
        <w:t xml:space="preserve">e application </w:t>
      </w:r>
      <w:r w:rsidRPr="008B61AD" w:rsidR="00AB323A">
        <w:rPr>
          <w:szCs w:val="22"/>
        </w:rPr>
        <w:t>process.</w:t>
      </w:r>
      <w:r>
        <w:rPr>
          <w:rStyle w:val="FootnoteReference"/>
          <w:sz w:val="22"/>
          <w:szCs w:val="22"/>
        </w:rPr>
        <w:footnoteReference w:id="24"/>
      </w:r>
      <w:r w:rsidRPr="008B61AD" w:rsidR="00A504DD">
        <w:rPr>
          <w:szCs w:val="22"/>
        </w:rPr>
        <w:t xml:space="preserve">  T</w:t>
      </w:r>
      <w:r w:rsidRPr="008B61AD">
        <w:rPr>
          <w:szCs w:val="22"/>
        </w:rPr>
        <w:t xml:space="preserve">he Commission continues to strengthen the protections built into the numbering authorization process in order to provide critical defense from the risks associated with bad actors </w:t>
      </w:r>
      <w:r w:rsidRPr="008B61AD">
        <w:rPr>
          <w:szCs w:val="22"/>
        </w:rPr>
        <w:t xml:space="preserve">accessing </w:t>
      </w:r>
      <w:r w:rsidRPr="008B61AD" w:rsidR="005443C4">
        <w:rPr>
          <w:szCs w:val="22"/>
        </w:rPr>
        <w:t xml:space="preserve">United States </w:t>
      </w:r>
      <w:r w:rsidRPr="008B61AD">
        <w:rPr>
          <w:szCs w:val="22"/>
        </w:rPr>
        <w:t>numbering resources</w:t>
      </w:r>
      <w:r w:rsidRPr="008B61AD" w:rsidR="008A1A8F">
        <w:rPr>
          <w:szCs w:val="22"/>
        </w:rPr>
        <w:t xml:space="preserve">, most recently by taking action to </w:t>
      </w:r>
      <w:r w:rsidRPr="008B61AD" w:rsidR="00B441A4">
        <w:rPr>
          <w:szCs w:val="22"/>
        </w:rPr>
        <w:t xml:space="preserve">enhance the anti-robocalling </w:t>
      </w:r>
      <w:r w:rsidRPr="008B61AD" w:rsidR="008E2058">
        <w:rPr>
          <w:szCs w:val="22"/>
        </w:rPr>
        <w:t>compliance</w:t>
      </w:r>
      <w:r w:rsidRPr="008B61AD" w:rsidR="00B441A4">
        <w:rPr>
          <w:szCs w:val="22"/>
        </w:rPr>
        <w:t xml:space="preserve"> required of new and existing applicants</w:t>
      </w:r>
      <w:r w:rsidRPr="008B61AD">
        <w:rPr>
          <w:szCs w:val="22"/>
        </w:rPr>
        <w:t>.</w:t>
      </w:r>
      <w:r>
        <w:rPr>
          <w:rStyle w:val="FootnoteReference"/>
          <w:sz w:val="22"/>
          <w:szCs w:val="22"/>
        </w:rPr>
        <w:footnoteReference w:id="25"/>
      </w:r>
      <w:r w:rsidRPr="008B61AD">
        <w:rPr>
          <w:szCs w:val="22"/>
        </w:rPr>
        <w:t xml:space="preserve">  </w:t>
      </w:r>
    </w:p>
    <w:p w:rsidR="00A61D6F" w:rsidRPr="008B61AD" w:rsidP="00D4124E" w14:paraId="04687EDE" w14:textId="1026A90C">
      <w:pPr>
        <w:pStyle w:val="ParaNum"/>
        <w:widowControl/>
        <w:rPr>
          <w:szCs w:val="22"/>
        </w:rPr>
      </w:pPr>
      <w:r w:rsidRPr="008B61AD">
        <w:rPr>
          <w:szCs w:val="22"/>
        </w:rPr>
        <w:t>A</w:t>
      </w:r>
      <w:r w:rsidRPr="008B61AD" w:rsidR="009A1DD4">
        <w:rPr>
          <w:szCs w:val="22"/>
        </w:rPr>
        <w:t xml:space="preserve"> provider seeking direct access to numbers </w:t>
      </w:r>
      <w:r w:rsidRPr="008B61AD" w:rsidR="008B18EE">
        <w:rPr>
          <w:szCs w:val="22"/>
        </w:rPr>
        <w:t xml:space="preserve">from the NANPA </w:t>
      </w:r>
      <w:r w:rsidRPr="008B61AD" w:rsidR="009A1DD4">
        <w:rPr>
          <w:szCs w:val="22"/>
        </w:rPr>
        <w:t>must first obtain Commission authorization</w:t>
      </w:r>
      <w:r w:rsidRPr="008B61AD" w:rsidR="00B018AA">
        <w:rPr>
          <w:szCs w:val="22"/>
        </w:rPr>
        <w:t>.</w:t>
      </w:r>
      <w:r>
        <w:rPr>
          <w:rStyle w:val="FootnoteReference"/>
          <w:sz w:val="22"/>
          <w:szCs w:val="22"/>
        </w:rPr>
        <w:footnoteReference w:id="26"/>
      </w:r>
      <w:r w:rsidRPr="008B61AD" w:rsidR="00E67F06">
        <w:rPr>
          <w:szCs w:val="22"/>
        </w:rPr>
        <w:t xml:space="preserve"> </w:t>
      </w:r>
      <w:r w:rsidRPr="008B61AD" w:rsidR="00EF3509">
        <w:rPr>
          <w:szCs w:val="22"/>
        </w:rPr>
        <w:t xml:space="preserve"> Among other requirements, t</w:t>
      </w:r>
      <w:r w:rsidRPr="008B61AD" w:rsidR="00E67F06">
        <w:rPr>
          <w:szCs w:val="22"/>
        </w:rPr>
        <w:t>he</w:t>
      </w:r>
      <w:r w:rsidRPr="008B61AD" w:rsidR="00FC099B">
        <w:rPr>
          <w:szCs w:val="22"/>
        </w:rPr>
        <w:t xml:space="preserve"> </w:t>
      </w:r>
      <w:r w:rsidRPr="008B61AD" w:rsidR="00E67F06">
        <w:rPr>
          <w:szCs w:val="22"/>
        </w:rPr>
        <w:t>application</w:t>
      </w:r>
      <w:r w:rsidRPr="008B61AD" w:rsidR="00FC099B">
        <w:rPr>
          <w:szCs w:val="22"/>
        </w:rPr>
        <w:t xml:space="preserve"> for Commission authorization</w:t>
      </w:r>
      <w:r w:rsidRPr="008B61AD" w:rsidR="00E67F06">
        <w:rPr>
          <w:szCs w:val="22"/>
        </w:rPr>
        <w:t xml:space="preserve"> must </w:t>
      </w:r>
      <w:r w:rsidRPr="008B61AD" w:rsidR="00FC099B">
        <w:rPr>
          <w:szCs w:val="22"/>
        </w:rPr>
        <w:t xml:space="preserve">be filed in a </w:t>
      </w:r>
      <w:r w:rsidRPr="008B61AD" w:rsidR="00916A49">
        <w:rPr>
          <w:szCs w:val="22"/>
        </w:rPr>
        <w:t xml:space="preserve">designated </w:t>
      </w:r>
      <w:r w:rsidRPr="008B61AD" w:rsidR="00FC099B">
        <w:rPr>
          <w:szCs w:val="22"/>
        </w:rPr>
        <w:t xml:space="preserve">non-docketed </w:t>
      </w:r>
      <w:r w:rsidRPr="008B61AD" w:rsidR="00EF3509">
        <w:rPr>
          <w:szCs w:val="22"/>
        </w:rPr>
        <w:t>inbox</w:t>
      </w:r>
      <w:r w:rsidRPr="008B61AD" w:rsidR="00FC099B">
        <w:rPr>
          <w:szCs w:val="22"/>
        </w:rPr>
        <w:t xml:space="preserve"> on the Commission’s Electronic Comment Filing System and be accompanied by a fee.</w:t>
      </w:r>
      <w:r>
        <w:rPr>
          <w:rStyle w:val="FootnoteReference"/>
          <w:sz w:val="22"/>
          <w:szCs w:val="22"/>
        </w:rPr>
        <w:footnoteReference w:id="27"/>
      </w:r>
      <w:r w:rsidRPr="008B61AD" w:rsidR="00EF3509">
        <w:rPr>
          <w:szCs w:val="22"/>
        </w:rPr>
        <w:t xml:space="preserve">  </w:t>
      </w:r>
      <w:r w:rsidRPr="008B61AD" w:rsidR="005101A4">
        <w:rPr>
          <w:szCs w:val="22"/>
        </w:rPr>
        <w:t>The applicant must also certify that it “will not use the numbers obtained pursuant to an authorization . . . to knowingly transmit, encourage, assist, or facilitate illegal robocalls, illegal spoofing, or fraud, in violation of robocall, spoofing, and deceptive telemarketing obligations,” and  “that the applicant has fully complied with all applicable STIR/SHAKEN caller ID authentication and robocall mitigation program requirements and filed a certification in the Robocall Mitigation Database.”</w:t>
      </w:r>
      <w:r>
        <w:rPr>
          <w:rStyle w:val="FootnoteReference"/>
          <w:sz w:val="22"/>
          <w:szCs w:val="22"/>
        </w:rPr>
        <w:footnoteReference w:id="28"/>
      </w:r>
      <w:r w:rsidRPr="008B61AD" w:rsidR="005101A4">
        <w:rPr>
          <w:szCs w:val="22"/>
        </w:rPr>
        <w:t xml:space="preserve">  </w:t>
      </w:r>
      <w:r w:rsidRPr="008B61AD" w:rsidR="00EF3509">
        <w:rPr>
          <w:szCs w:val="22"/>
        </w:rPr>
        <w:t>Wireline Competition Bureau (Wireline Bureau) staff</w:t>
      </w:r>
      <w:r w:rsidRPr="008B61AD" w:rsidR="005443C4">
        <w:rPr>
          <w:szCs w:val="22"/>
        </w:rPr>
        <w:t xml:space="preserve"> </w:t>
      </w:r>
      <w:r w:rsidRPr="008B61AD" w:rsidR="00EF3509">
        <w:rPr>
          <w:szCs w:val="22"/>
        </w:rPr>
        <w:t>review the application for sufficiency and</w:t>
      </w:r>
      <w:r w:rsidRPr="008B61AD" w:rsidR="005443C4">
        <w:rPr>
          <w:szCs w:val="22"/>
        </w:rPr>
        <w:t xml:space="preserve"> then</w:t>
      </w:r>
      <w:r w:rsidRPr="008B61AD" w:rsidR="00EF3509">
        <w:rPr>
          <w:szCs w:val="22"/>
        </w:rPr>
        <w:t xml:space="preserve">, if it satisfies initial procedural review, release an Accepted-For-Filing </w:t>
      </w:r>
      <w:r w:rsidRPr="008B61AD" w:rsidR="003A21EF">
        <w:rPr>
          <w:szCs w:val="22"/>
        </w:rPr>
        <w:t>P</w:t>
      </w:r>
      <w:r w:rsidRPr="008B61AD" w:rsidR="00EF3509">
        <w:rPr>
          <w:szCs w:val="22"/>
        </w:rPr>
        <w:t xml:space="preserve">ublic </w:t>
      </w:r>
      <w:r w:rsidRPr="008B61AD" w:rsidR="003A21EF">
        <w:rPr>
          <w:szCs w:val="22"/>
        </w:rPr>
        <w:t>N</w:t>
      </w:r>
      <w:r w:rsidRPr="008B61AD" w:rsidR="00EF3509">
        <w:rPr>
          <w:szCs w:val="22"/>
        </w:rPr>
        <w:t>otice in a case-specific docket created for the application.</w:t>
      </w:r>
      <w:r>
        <w:rPr>
          <w:rStyle w:val="FootnoteReference"/>
          <w:sz w:val="22"/>
          <w:szCs w:val="22"/>
        </w:rPr>
        <w:footnoteReference w:id="29"/>
      </w:r>
      <w:r w:rsidRPr="008B61AD" w:rsidR="00EF3509">
        <w:rPr>
          <w:szCs w:val="22"/>
        </w:rPr>
        <w:t xml:space="preserve">  </w:t>
      </w:r>
      <w:r w:rsidRPr="008B61AD" w:rsidR="005443C4">
        <w:rPr>
          <w:szCs w:val="22"/>
        </w:rPr>
        <w:t>T</w:t>
      </w:r>
      <w:r w:rsidRPr="008B61AD" w:rsidR="0017077C">
        <w:rPr>
          <w:szCs w:val="22"/>
        </w:rPr>
        <w:t xml:space="preserve">he application </w:t>
      </w:r>
      <w:r w:rsidRPr="008B61AD" w:rsidR="005443C4">
        <w:rPr>
          <w:szCs w:val="22"/>
        </w:rPr>
        <w:t>is</w:t>
      </w:r>
      <w:r w:rsidRPr="008B61AD" w:rsidR="0017077C">
        <w:rPr>
          <w:szCs w:val="22"/>
        </w:rPr>
        <w:t xml:space="preserve"> </w:t>
      </w:r>
      <w:r w:rsidRPr="008B61AD" w:rsidR="005443C4">
        <w:rPr>
          <w:szCs w:val="22"/>
        </w:rPr>
        <w:t xml:space="preserve">only </w:t>
      </w:r>
      <w:r w:rsidRPr="008B61AD" w:rsidR="0017077C">
        <w:rPr>
          <w:szCs w:val="22"/>
        </w:rPr>
        <w:t xml:space="preserve">deemed granted </w:t>
      </w:r>
      <w:r w:rsidRPr="008B61AD" w:rsidR="005443C4">
        <w:rPr>
          <w:szCs w:val="22"/>
        </w:rPr>
        <w:t>on the</w:t>
      </w:r>
      <w:r w:rsidRPr="008B61AD" w:rsidR="001D16FC">
        <w:rPr>
          <w:szCs w:val="22"/>
        </w:rPr>
        <w:t xml:space="preserve"> 31st</w:t>
      </w:r>
      <w:r w:rsidRPr="008B61AD" w:rsidR="005443C4">
        <w:rPr>
          <w:szCs w:val="22"/>
        </w:rPr>
        <w:t xml:space="preserve"> day after the Accepted-For-Filing Public Notice is released, </w:t>
      </w:r>
      <w:r w:rsidRPr="008B61AD" w:rsidR="0017077C">
        <w:rPr>
          <w:szCs w:val="22"/>
        </w:rPr>
        <w:t>unless the Wireline Bureau notifies the applicant that the grant will not be automatically effective.</w:t>
      </w:r>
      <w:r>
        <w:rPr>
          <w:rStyle w:val="FootnoteReference"/>
          <w:sz w:val="22"/>
          <w:szCs w:val="22"/>
        </w:rPr>
        <w:footnoteReference w:id="30"/>
      </w:r>
      <w:r w:rsidRPr="008B61AD" w:rsidR="00EF3509">
        <w:rPr>
          <w:szCs w:val="22"/>
        </w:rPr>
        <w:t xml:space="preserve"> </w:t>
      </w:r>
      <w:r w:rsidRPr="008B61AD" w:rsidR="005F652B">
        <w:rPr>
          <w:szCs w:val="22"/>
        </w:rPr>
        <w:t xml:space="preserve"> </w:t>
      </w:r>
      <w:r w:rsidRPr="008B61AD" w:rsidR="00054708">
        <w:rPr>
          <w:szCs w:val="22"/>
        </w:rPr>
        <w:t>If the grant is effective, t</w:t>
      </w:r>
      <w:r w:rsidRPr="008B61AD" w:rsidR="005F652B">
        <w:rPr>
          <w:szCs w:val="22"/>
        </w:rPr>
        <w:t>he Wireline Bureau</w:t>
      </w:r>
      <w:r w:rsidRPr="008B61AD" w:rsidR="00054708">
        <w:rPr>
          <w:szCs w:val="22"/>
        </w:rPr>
        <w:t xml:space="preserve"> releases a </w:t>
      </w:r>
      <w:r w:rsidRPr="008B61AD" w:rsidR="00916A49">
        <w:rPr>
          <w:szCs w:val="22"/>
        </w:rPr>
        <w:t xml:space="preserve">Notice of Interconnected VoIP Numbering Authorization </w:t>
      </w:r>
      <w:r w:rsidRPr="008B61AD" w:rsidR="00054708">
        <w:rPr>
          <w:szCs w:val="22"/>
        </w:rPr>
        <w:t>noting the effective date the authorization is granted.</w:t>
      </w:r>
      <w:r>
        <w:rPr>
          <w:rStyle w:val="FootnoteReference"/>
          <w:sz w:val="22"/>
          <w:szCs w:val="22"/>
        </w:rPr>
        <w:footnoteReference w:id="31"/>
      </w:r>
      <w:r w:rsidRPr="008B61AD" w:rsidR="00054708">
        <w:rPr>
          <w:szCs w:val="22"/>
        </w:rPr>
        <w:t xml:space="preserve">  </w:t>
      </w:r>
      <w:r w:rsidRPr="008B61AD" w:rsidR="005443C4">
        <w:rPr>
          <w:szCs w:val="22"/>
        </w:rPr>
        <w:t>Once the authorization is granted, t</w:t>
      </w:r>
      <w:r w:rsidRPr="008B61AD" w:rsidR="00054708">
        <w:rPr>
          <w:szCs w:val="22"/>
        </w:rPr>
        <w:t xml:space="preserve">he provider may then apply to the </w:t>
      </w:r>
      <w:r w:rsidRPr="008B61AD" w:rsidR="00863C1F">
        <w:rPr>
          <w:szCs w:val="22"/>
        </w:rPr>
        <w:t>NANPA</w:t>
      </w:r>
      <w:r w:rsidRPr="008B61AD" w:rsidR="00B90C2A">
        <w:rPr>
          <w:szCs w:val="22"/>
        </w:rPr>
        <w:t xml:space="preserve"> for direct access to numbers</w:t>
      </w:r>
      <w:r w:rsidRPr="008B61AD" w:rsidR="002B7A5C">
        <w:rPr>
          <w:szCs w:val="22"/>
        </w:rPr>
        <w:t>.</w:t>
      </w:r>
      <w:r w:rsidRPr="008B61AD" w:rsidR="00054708">
        <w:rPr>
          <w:szCs w:val="22"/>
        </w:rPr>
        <w:t xml:space="preserve">  </w:t>
      </w:r>
      <w:r w:rsidRPr="008B61AD" w:rsidR="005F652B">
        <w:rPr>
          <w:szCs w:val="22"/>
        </w:rPr>
        <w:t xml:space="preserve"> </w:t>
      </w:r>
    </w:p>
    <w:p w:rsidR="00E4677C" w:rsidRPr="008B61AD" w:rsidP="00776DA6" w14:paraId="465E6CC4" w14:textId="24E6EF0C">
      <w:pPr>
        <w:pStyle w:val="Heading2"/>
        <w:widowControl/>
        <w:rPr>
          <w:szCs w:val="22"/>
        </w:rPr>
      </w:pPr>
      <w:r w:rsidRPr="008B61AD">
        <w:rPr>
          <w:szCs w:val="22"/>
        </w:rPr>
        <w:t>Mexico IP</w:t>
      </w:r>
      <w:r w:rsidRPr="008B61AD" w:rsidR="00955266">
        <w:rPr>
          <w:szCs w:val="22"/>
        </w:rPr>
        <w:t xml:space="preserve"> Phone</w:t>
      </w:r>
    </w:p>
    <w:p w:rsidR="009D1F7D" w:rsidRPr="008B61AD" w:rsidP="00A61D6F" w14:paraId="4C105E3D" w14:textId="6E2E9B23">
      <w:pPr>
        <w:pStyle w:val="ParaNum"/>
        <w:widowControl/>
        <w:rPr>
          <w:szCs w:val="22"/>
        </w:rPr>
      </w:pPr>
      <w:r w:rsidRPr="008B61AD">
        <w:rPr>
          <w:szCs w:val="22"/>
        </w:rPr>
        <w:t xml:space="preserve">Mexico IP </w:t>
      </w:r>
      <w:r w:rsidRPr="008B61AD" w:rsidR="008C7DD4">
        <w:rPr>
          <w:szCs w:val="22"/>
        </w:rPr>
        <w:t>is a voice service provide</w:t>
      </w:r>
      <w:r w:rsidRPr="008B61AD" w:rsidR="00955266">
        <w:rPr>
          <w:szCs w:val="22"/>
        </w:rPr>
        <w:t>r</w:t>
      </w:r>
      <w:r w:rsidRPr="008B61AD" w:rsidR="00FC58E0">
        <w:rPr>
          <w:szCs w:val="22"/>
        </w:rPr>
        <w:t>.</w:t>
      </w:r>
      <w:r>
        <w:rPr>
          <w:rStyle w:val="FootnoteReference"/>
          <w:sz w:val="22"/>
          <w:szCs w:val="22"/>
        </w:rPr>
        <w:footnoteReference w:id="32"/>
      </w:r>
      <w:r w:rsidRPr="008B61AD" w:rsidR="0026455C">
        <w:rPr>
          <w:szCs w:val="22"/>
        </w:rPr>
        <w:t xml:space="preserve">  Mexico </w:t>
      </w:r>
      <w:r w:rsidRPr="008B61AD" w:rsidR="00FA5227">
        <w:rPr>
          <w:szCs w:val="22"/>
        </w:rPr>
        <w:t xml:space="preserve">IP </w:t>
      </w:r>
      <w:r w:rsidRPr="008B61AD" w:rsidR="003B6096">
        <w:rPr>
          <w:szCs w:val="22"/>
        </w:rPr>
        <w:t xml:space="preserve">first </w:t>
      </w:r>
      <w:r w:rsidRPr="008B61AD" w:rsidR="0026455C">
        <w:rPr>
          <w:szCs w:val="22"/>
        </w:rPr>
        <w:t xml:space="preserve">filed </w:t>
      </w:r>
      <w:r w:rsidRPr="008B61AD" w:rsidR="00096BA1">
        <w:rPr>
          <w:szCs w:val="22"/>
        </w:rPr>
        <w:t>a</w:t>
      </w:r>
      <w:r w:rsidRPr="008B61AD" w:rsidR="0026455C">
        <w:rPr>
          <w:szCs w:val="22"/>
        </w:rPr>
        <w:t xml:space="preserve"> certification in the RMD on </w:t>
      </w:r>
      <w:r w:rsidRPr="008B61AD" w:rsidR="003B6096">
        <w:rPr>
          <w:szCs w:val="22"/>
        </w:rPr>
        <w:t xml:space="preserve">December 5, 2024, and recertified its </w:t>
      </w:r>
      <w:r w:rsidRPr="008B61AD" w:rsidR="00A12F8B">
        <w:rPr>
          <w:szCs w:val="22"/>
        </w:rPr>
        <w:t xml:space="preserve">certification </w:t>
      </w:r>
      <w:r w:rsidRPr="008B61AD" w:rsidR="003B6096">
        <w:rPr>
          <w:szCs w:val="22"/>
        </w:rPr>
        <w:t xml:space="preserve">on </w:t>
      </w:r>
      <w:r w:rsidRPr="008B61AD" w:rsidR="0026455C">
        <w:rPr>
          <w:szCs w:val="22"/>
        </w:rPr>
        <w:t>February 24, 2026.</w:t>
      </w:r>
      <w:r>
        <w:rPr>
          <w:rStyle w:val="FootnoteReference"/>
          <w:sz w:val="22"/>
          <w:szCs w:val="22"/>
        </w:rPr>
        <w:footnoteReference w:id="33"/>
      </w:r>
      <w:r w:rsidRPr="008B61AD" w:rsidR="0026455C">
        <w:rPr>
          <w:szCs w:val="22"/>
        </w:rPr>
        <w:t xml:space="preserve">  </w:t>
      </w:r>
      <w:r w:rsidRPr="008B61AD">
        <w:rPr>
          <w:szCs w:val="22"/>
        </w:rPr>
        <w:t xml:space="preserve">In its </w:t>
      </w:r>
      <w:r w:rsidRPr="008B61AD" w:rsidR="00A12F8B">
        <w:rPr>
          <w:szCs w:val="22"/>
        </w:rPr>
        <w:t>certification</w:t>
      </w:r>
      <w:r w:rsidRPr="008B61AD">
        <w:rPr>
          <w:szCs w:val="22"/>
        </w:rPr>
        <w:t xml:space="preserve">, </w:t>
      </w:r>
      <w:r w:rsidRPr="008B61AD" w:rsidR="0004004D">
        <w:rPr>
          <w:szCs w:val="22"/>
        </w:rPr>
        <w:t xml:space="preserve">when directed to identify its </w:t>
      </w:r>
      <w:r w:rsidRPr="008B61AD" w:rsidR="00C9718D">
        <w:rPr>
          <w:szCs w:val="22"/>
        </w:rPr>
        <w:t xml:space="preserve">“principals, affiliates, subsidiaries, and parent companies”, </w:t>
      </w:r>
      <w:r w:rsidRPr="008B61AD">
        <w:rPr>
          <w:szCs w:val="22"/>
        </w:rPr>
        <w:t>the Company only identified “Mexico IP Phone”.</w:t>
      </w:r>
      <w:r>
        <w:rPr>
          <w:rStyle w:val="FootnoteReference"/>
          <w:sz w:val="22"/>
          <w:szCs w:val="22"/>
        </w:rPr>
        <w:footnoteReference w:id="34"/>
      </w:r>
      <w:r w:rsidRPr="008B61AD">
        <w:rPr>
          <w:szCs w:val="22"/>
        </w:rPr>
        <w:t xml:space="preserve">  </w:t>
      </w:r>
      <w:r w:rsidRPr="008B61AD" w:rsidR="00096BA1">
        <w:rPr>
          <w:szCs w:val="22"/>
        </w:rPr>
        <w:t>Additionally, t</w:t>
      </w:r>
      <w:r w:rsidRPr="008B61AD">
        <w:rPr>
          <w:szCs w:val="22"/>
        </w:rPr>
        <w:t xml:space="preserve">he company stated it </w:t>
      </w:r>
      <w:r w:rsidRPr="008B61AD" w:rsidR="00096BA1">
        <w:rPr>
          <w:szCs w:val="22"/>
        </w:rPr>
        <w:t xml:space="preserve">was </w:t>
      </w:r>
      <w:r w:rsidRPr="008B61AD">
        <w:rPr>
          <w:szCs w:val="22"/>
        </w:rPr>
        <w:t xml:space="preserve">not the subject of a Commission, law enforcement, or regulatory agency action or investigation </w:t>
      </w:r>
      <w:r w:rsidRPr="008B61AD" w:rsidR="007E3EA2">
        <w:rPr>
          <w:szCs w:val="22"/>
        </w:rPr>
        <w:t>with accompanying findings of actual or suspected wrongdoing </w:t>
      </w:r>
      <w:r w:rsidRPr="008B61AD">
        <w:rPr>
          <w:szCs w:val="22"/>
        </w:rPr>
        <w:t>in the prior two years.</w:t>
      </w:r>
      <w:r>
        <w:rPr>
          <w:rStyle w:val="FootnoteReference"/>
          <w:sz w:val="22"/>
          <w:szCs w:val="22"/>
        </w:rPr>
        <w:footnoteReference w:id="35"/>
      </w:r>
      <w:r w:rsidRPr="008B61AD">
        <w:rPr>
          <w:szCs w:val="22"/>
        </w:rPr>
        <w:t xml:space="preserve"> </w:t>
      </w:r>
      <w:r w:rsidRPr="008B61AD" w:rsidR="00365C66">
        <w:rPr>
          <w:szCs w:val="22"/>
        </w:rPr>
        <w:t xml:space="preserve"> </w:t>
      </w:r>
      <w:r w:rsidRPr="008B61AD">
        <w:rPr>
          <w:szCs w:val="22"/>
        </w:rPr>
        <w:t>Hemant Kumar Bharti, Mexico IP’s CEO, signed the certification under penalty of perjury that the information was correct and true.</w:t>
      </w:r>
      <w:r>
        <w:rPr>
          <w:rStyle w:val="FootnoteReference"/>
          <w:sz w:val="22"/>
          <w:szCs w:val="22"/>
        </w:rPr>
        <w:footnoteReference w:id="36"/>
      </w:r>
      <w:r w:rsidRPr="008B61AD">
        <w:rPr>
          <w:szCs w:val="22"/>
        </w:rPr>
        <w:t xml:space="preserve">  </w:t>
      </w:r>
    </w:p>
    <w:p w:rsidR="00BE0489" w:rsidRPr="008B61AD" w:rsidP="009D1F7D" w14:paraId="423D5F6E" w14:textId="6C4363BA">
      <w:pPr>
        <w:pStyle w:val="ParaNum"/>
        <w:widowControl/>
        <w:rPr>
          <w:szCs w:val="22"/>
        </w:rPr>
      </w:pPr>
      <w:r w:rsidRPr="008B61AD">
        <w:rPr>
          <w:szCs w:val="22"/>
        </w:rPr>
        <w:t>On August 7, 2025, the Anti-Robocall Multistate Litigation Task Force</w:t>
      </w:r>
      <w:r w:rsidRPr="008B61AD" w:rsidR="0026491C">
        <w:rPr>
          <w:szCs w:val="22"/>
        </w:rPr>
        <w:t xml:space="preserve"> </w:t>
      </w:r>
      <w:r w:rsidRPr="008B61AD" w:rsidR="00257172">
        <w:rPr>
          <w:szCs w:val="22"/>
        </w:rPr>
        <w:t xml:space="preserve">(Task Force) </w:t>
      </w:r>
      <w:r w:rsidRPr="008B61AD" w:rsidR="0026491C">
        <w:rPr>
          <w:szCs w:val="22"/>
        </w:rPr>
        <w:t>sent Hemant Kumar Bharti a letter</w:t>
      </w:r>
      <w:r w:rsidRPr="008B61AD" w:rsidR="00DD454D">
        <w:rPr>
          <w:szCs w:val="22"/>
        </w:rPr>
        <w:t xml:space="preserve"> (Task Force Letter)</w:t>
      </w:r>
      <w:r w:rsidRPr="008B61AD" w:rsidR="0026491C">
        <w:rPr>
          <w:szCs w:val="22"/>
        </w:rPr>
        <w:t xml:space="preserve"> </w:t>
      </w:r>
      <w:r w:rsidRPr="008B61AD" w:rsidR="0055391A">
        <w:rPr>
          <w:szCs w:val="22"/>
        </w:rPr>
        <w:t>notifying</w:t>
      </w:r>
      <w:r w:rsidRPr="008B61AD">
        <w:rPr>
          <w:szCs w:val="22"/>
        </w:rPr>
        <w:t xml:space="preserve"> </w:t>
      </w:r>
      <w:r w:rsidRPr="008B61AD" w:rsidR="00040B82">
        <w:rPr>
          <w:szCs w:val="22"/>
        </w:rPr>
        <w:t xml:space="preserve">Mexico IP </w:t>
      </w:r>
      <w:r w:rsidRPr="008B61AD" w:rsidR="00257172">
        <w:rPr>
          <w:szCs w:val="22"/>
        </w:rPr>
        <w:t xml:space="preserve">that </w:t>
      </w:r>
      <w:r w:rsidRPr="008B61AD">
        <w:rPr>
          <w:szCs w:val="22"/>
        </w:rPr>
        <w:t xml:space="preserve">the </w:t>
      </w:r>
      <w:r w:rsidRPr="008B61AD" w:rsidR="00257172">
        <w:rPr>
          <w:szCs w:val="22"/>
        </w:rPr>
        <w:t xml:space="preserve">Task Force found the </w:t>
      </w:r>
      <w:r w:rsidRPr="008B61AD">
        <w:rPr>
          <w:szCs w:val="22"/>
        </w:rPr>
        <w:t xml:space="preserve">Company </w:t>
      </w:r>
      <w:r w:rsidRPr="008B61AD" w:rsidR="001D16FC">
        <w:rPr>
          <w:szCs w:val="22"/>
        </w:rPr>
        <w:t>to be</w:t>
      </w:r>
      <w:r w:rsidRPr="008B61AD" w:rsidR="0026491C">
        <w:rPr>
          <w:szCs w:val="22"/>
        </w:rPr>
        <w:t xml:space="preserve"> immediately downstream of non-responsive voice service providers </w:t>
      </w:r>
      <w:r w:rsidRPr="008B61AD">
        <w:rPr>
          <w:szCs w:val="22"/>
        </w:rPr>
        <w:t>in at least 40 tracebacks of illegal or suspicious calls.</w:t>
      </w:r>
      <w:r>
        <w:rPr>
          <w:rStyle w:val="FootnoteReference"/>
          <w:sz w:val="22"/>
          <w:szCs w:val="22"/>
        </w:rPr>
        <w:footnoteReference w:id="37"/>
      </w:r>
      <w:r w:rsidRPr="008B61AD" w:rsidR="00E523F4">
        <w:rPr>
          <w:szCs w:val="22"/>
        </w:rPr>
        <w:t xml:space="preserve">  </w:t>
      </w:r>
      <w:r w:rsidRPr="008B61AD" w:rsidR="003A21EF">
        <w:rPr>
          <w:szCs w:val="22"/>
        </w:rPr>
        <w:t xml:space="preserve">The Task Force </w:t>
      </w:r>
      <w:r w:rsidRPr="008B61AD" w:rsidR="00DD454D">
        <w:rPr>
          <w:szCs w:val="22"/>
        </w:rPr>
        <w:t>L</w:t>
      </w:r>
      <w:r w:rsidRPr="008B61AD" w:rsidR="003A21EF">
        <w:rPr>
          <w:szCs w:val="22"/>
        </w:rPr>
        <w:t>etter stated that “</w:t>
      </w:r>
      <w:r w:rsidRPr="008B61AD" w:rsidR="00B72FDC">
        <w:rPr>
          <w:szCs w:val="22"/>
        </w:rPr>
        <w:t>Mexico IP accepted and transmitted high-volume illegal and/or suspicious call traffic—which has reached U.S. consumers and, presumably, generated revenue for Mexico IP—from providers that have failed to respond to traceback requests in contravention of the FCC’s mandates.</w:t>
      </w:r>
      <w:r w:rsidRPr="008B61AD" w:rsidR="008870D3">
        <w:rPr>
          <w:szCs w:val="22"/>
        </w:rPr>
        <w:t>”</w:t>
      </w:r>
      <w:r>
        <w:rPr>
          <w:rStyle w:val="FootnoteReference"/>
          <w:sz w:val="22"/>
          <w:szCs w:val="22"/>
        </w:rPr>
        <w:footnoteReference w:id="38"/>
      </w:r>
      <w:r w:rsidRPr="008B61AD" w:rsidR="008870D3">
        <w:rPr>
          <w:szCs w:val="22"/>
        </w:rPr>
        <w:t xml:space="preserve">  The letter went on to state that</w:t>
      </w:r>
      <w:r w:rsidRPr="008B61AD" w:rsidR="00B72FDC">
        <w:rPr>
          <w:szCs w:val="22"/>
        </w:rPr>
        <w:t xml:space="preserve"> </w:t>
      </w:r>
      <w:r w:rsidRPr="008B61AD" w:rsidR="008870D3">
        <w:rPr>
          <w:szCs w:val="22"/>
        </w:rPr>
        <w:t>“</w:t>
      </w:r>
      <w:r w:rsidRPr="008B61AD" w:rsidR="003A21EF">
        <w:rPr>
          <w:szCs w:val="22"/>
        </w:rPr>
        <w:t>Mexico IP is likely causing [or] facilitating significant volumes of illegal [or] suspicious robocalls to ultimately reach U.S. consumers[.]”</w:t>
      </w:r>
      <w:r>
        <w:rPr>
          <w:rStyle w:val="FootnoteReference"/>
          <w:sz w:val="22"/>
          <w:szCs w:val="22"/>
        </w:rPr>
        <w:footnoteReference w:id="39"/>
      </w:r>
      <w:r w:rsidRPr="008B61AD" w:rsidR="003A21EF">
        <w:rPr>
          <w:szCs w:val="22"/>
        </w:rPr>
        <w:t xml:space="preserve">  </w:t>
      </w:r>
      <w:r w:rsidRPr="008B61AD" w:rsidR="00E000C9">
        <w:rPr>
          <w:szCs w:val="22"/>
        </w:rPr>
        <w:t xml:space="preserve">The Company apparently took no action in response to the Task Force </w:t>
      </w:r>
      <w:r w:rsidRPr="008B61AD" w:rsidR="00DD454D">
        <w:rPr>
          <w:szCs w:val="22"/>
        </w:rPr>
        <w:t>L</w:t>
      </w:r>
      <w:r w:rsidRPr="008B61AD" w:rsidR="00E000C9">
        <w:rPr>
          <w:szCs w:val="22"/>
        </w:rPr>
        <w:t>etter because o</w:t>
      </w:r>
      <w:r w:rsidRPr="008B61AD" w:rsidR="00E523F4">
        <w:rPr>
          <w:szCs w:val="22"/>
        </w:rPr>
        <w:t xml:space="preserve">n December 2, 2025, the Bureau </w:t>
      </w:r>
      <w:r w:rsidRPr="008B61AD" w:rsidR="00E000C9">
        <w:rPr>
          <w:szCs w:val="22"/>
        </w:rPr>
        <w:t>found that Mexico IP was “closely affiliated” with another voice service provider “in transmitting Walmart impersonation robocalls.”</w:t>
      </w:r>
      <w:r w:rsidRPr="008B61AD" w:rsidR="00E000C9">
        <w:rPr>
          <w:rStyle w:val="FootnoteReference"/>
          <w:sz w:val="22"/>
          <w:szCs w:val="22"/>
        </w:rPr>
        <w:t xml:space="preserve"> </w:t>
      </w:r>
      <w:r>
        <w:rPr>
          <w:rStyle w:val="FootnoteReference"/>
          <w:sz w:val="22"/>
          <w:szCs w:val="22"/>
        </w:rPr>
        <w:footnoteReference w:id="40"/>
      </w:r>
      <w:r w:rsidRPr="008B61AD" w:rsidR="00E000C9">
        <w:rPr>
          <w:szCs w:val="22"/>
        </w:rPr>
        <w:t xml:space="preserve"> </w:t>
      </w:r>
    </w:p>
    <w:p w:rsidR="00955266" w:rsidRPr="008B61AD" w:rsidP="00955266" w14:paraId="71201287" w14:textId="7E470600">
      <w:pPr>
        <w:pStyle w:val="Heading2"/>
        <w:widowControl/>
        <w:rPr>
          <w:szCs w:val="22"/>
        </w:rPr>
      </w:pPr>
      <w:r w:rsidRPr="008B61AD">
        <w:rPr>
          <w:szCs w:val="22"/>
        </w:rPr>
        <w:t xml:space="preserve">Mexico IP’s Attempt to Seek Direct Access to Numbers </w:t>
      </w:r>
    </w:p>
    <w:p w:rsidR="00017C81" w:rsidRPr="008B61AD" w:rsidP="00017C81" w14:paraId="46C21E66" w14:textId="27A65E0D">
      <w:pPr>
        <w:pStyle w:val="ParaNum"/>
        <w:widowControl/>
        <w:rPr>
          <w:szCs w:val="22"/>
        </w:rPr>
      </w:pPr>
      <w:r w:rsidRPr="008B61AD">
        <w:rPr>
          <w:szCs w:val="22"/>
        </w:rPr>
        <w:t xml:space="preserve">On February </w:t>
      </w:r>
      <w:r w:rsidRPr="008B61AD" w:rsidR="00AB2ABD">
        <w:rPr>
          <w:szCs w:val="22"/>
        </w:rPr>
        <w:t>4</w:t>
      </w:r>
      <w:r w:rsidRPr="008B61AD">
        <w:rPr>
          <w:szCs w:val="22"/>
        </w:rPr>
        <w:t>, 2026, Mexico</w:t>
      </w:r>
      <w:r w:rsidRPr="008B61AD" w:rsidR="0055391A">
        <w:rPr>
          <w:szCs w:val="22"/>
        </w:rPr>
        <w:t xml:space="preserve"> IP</w:t>
      </w:r>
      <w:r w:rsidRPr="008B61AD">
        <w:rPr>
          <w:szCs w:val="22"/>
        </w:rPr>
        <w:t xml:space="preserve"> filed a</w:t>
      </w:r>
      <w:r w:rsidRPr="008B61AD" w:rsidR="004B0A1E">
        <w:rPr>
          <w:szCs w:val="22"/>
        </w:rPr>
        <w:t xml:space="preserve"> </w:t>
      </w:r>
      <w:r w:rsidRPr="008B61AD" w:rsidR="00FA5227">
        <w:rPr>
          <w:szCs w:val="22"/>
        </w:rPr>
        <w:t>document titled “Application for Authoriz</w:t>
      </w:r>
      <w:r w:rsidRPr="008B61AD" w:rsidR="00B73FFF">
        <w:rPr>
          <w:szCs w:val="22"/>
        </w:rPr>
        <w:t>ati</w:t>
      </w:r>
      <w:r w:rsidRPr="008B61AD" w:rsidR="00FA5227">
        <w:rPr>
          <w:szCs w:val="22"/>
        </w:rPr>
        <w:t xml:space="preserve">on </w:t>
      </w:r>
      <w:r w:rsidRPr="008B61AD" w:rsidR="00B73FFF">
        <w:rPr>
          <w:szCs w:val="22"/>
        </w:rPr>
        <w:t>to Obtain Direct Access to Telephone Numbers</w:t>
      </w:r>
      <w:r w:rsidRPr="008B61AD" w:rsidR="00FA5227">
        <w:rPr>
          <w:szCs w:val="22"/>
        </w:rPr>
        <w:t>”</w:t>
      </w:r>
      <w:r w:rsidRPr="008B61AD" w:rsidR="004B0A1E">
        <w:rPr>
          <w:szCs w:val="22"/>
        </w:rPr>
        <w:t xml:space="preserve"> </w:t>
      </w:r>
      <w:r w:rsidRPr="008B61AD">
        <w:rPr>
          <w:szCs w:val="22"/>
        </w:rPr>
        <w:t xml:space="preserve">(the “Application”) </w:t>
      </w:r>
      <w:r w:rsidRPr="008B61AD" w:rsidR="004B0A1E">
        <w:rPr>
          <w:szCs w:val="22"/>
        </w:rPr>
        <w:t xml:space="preserve">directly into WC Docket </w:t>
      </w:r>
      <w:r w:rsidRPr="008B61AD" w:rsidR="008040E8">
        <w:rPr>
          <w:szCs w:val="22"/>
        </w:rPr>
        <w:t>No.</w:t>
      </w:r>
      <w:r w:rsidRPr="008B61AD" w:rsidR="004B0A1E">
        <w:rPr>
          <w:szCs w:val="22"/>
        </w:rPr>
        <w:t xml:space="preserve"> 13-97</w:t>
      </w:r>
      <w:r w:rsidRPr="008B61AD" w:rsidR="000B1718">
        <w:rPr>
          <w:szCs w:val="22"/>
        </w:rPr>
        <w:t>, a rule making docket</w:t>
      </w:r>
      <w:r w:rsidRPr="008B61AD" w:rsidR="00417218">
        <w:rPr>
          <w:szCs w:val="22"/>
        </w:rPr>
        <w:t>.</w:t>
      </w:r>
      <w:r>
        <w:rPr>
          <w:rStyle w:val="FootnoteReference"/>
          <w:sz w:val="22"/>
          <w:szCs w:val="22"/>
        </w:rPr>
        <w:footnoteReference w:id="41"/>
      </w:r>
      <w:r w:rsidRPr="008B61AD" w:rsidR="00330DE4">
        <w:rPr>
          <w:szCs w:val="22"/>
        </w:rPr>
        <w:t xml:space="preserve"> </w:t>
      </w:r>
      <w:r w:rsidRPr="008B61AD" w:rsidR="00417218">
        <w:rPr>
          <w:szCs w:val="22"/>
        </w:rPr>
        <w:t xml:space="preserve"> The company did not file the </w:t>
      </w:r>
      <w:r w:rsidRPr="008B61AD">
        <w:rPr>
          <w:szCs w:val="22"/>
        </w:rPr>
        <w:t>“A</w:t>
      </w:r>
      <w:r w:rsidRPr="008B61AD" w:rsidR="00417218">
        <w:rPr>
          <w:szCs w:val="22"/>
        </w:rPr>
        <w:t>pplication</w:t>
      </w:r>
      <w:r w:rsidRPr="008B61AD">
        <w:rPr>
          <w:szCs w:val="22"/>
        </w:rPr>
        <w:t>”</w:t>
      </w:r>
      <w:r w:rsidRPr="008B61AD" w:rsidR="00417218">
        <w:rPr>
          <w:szCs w:val="22"/>
        </w:rPr>
        <w:t xml:space="preserve"> in the </w:t>
      </w:r>
      <w:r w:rsidRPr="008B61AD" w:rsidR="00916A49">
        <w:rPr>
          <w:szCs w:val="22"/>
        </w:rPr>
        <w:t xml:space="preserve">designated </w:t>
      </w:r>
      <w:r w:rsidRPr="008B61AD" w:rsidR="00417218">
        <w:rPr>
          <w:szCs w:val="22"/>
        </w:rPr>
        <w:t>non-docketed inbox for direct access authorizations or pay the required filing fee.</w:t>
      </w:r>
      <w:r w:rsidRPr="008B61AD" w:rsidR="00916A49">
        <w:rPr>
          <w:szCs w:val="22"/>
        </w:rPr>
        <w:t xml:space="preserve">  </w:t>
      </w:r>
      <w:r w:rsidRPr="008B61AD">
        <w:rPr>
          <w:szCs w:val="22"/>
        </w:rPr>
        <w:t>The Company submitted no other documents or information to the Commission or Wireline Bureau</w:t>
      </w:r>
      <w:r w:rsidRPr="008B61AD" w:rsidR="00C07608">
        <w:rPr>
          <w:szCs w:val="22"/>
        </w:rPr>
        <w:t xml:space="preserve"> and the Wireline Bureau had no communications with the Company</w:t>
      </w:r>
      <w:r w:rsidRPr="008B61AD">
        <w:rPr>
          <w:szCs w:val="22"/>
        </w:rPr>
        <w:t xml:space="preserve">.  </w:t>
      </w:r>
      <w:r w:rsidRPr="008B61AD" w:rsidR="00916A49">
        <w:rPr>
          <w:szCs w:val="22"/>
        </w:rPr>
        <w:t xml:space="preserve">The Wireline Bureau </w:t>
      </w:r>
      <w:r w:rsidRPr="008B61AD" w:rsidR="00932F63">
        <w:rPr>
          <w:szCs w:val="22"/>
        </w:rPr>
        <w:t xml:space="preserve">took no action with regards to the “Application” </w:t>
      </w:r>
      <w:r w:rsidRPr="008B61AD" w:rsidR="00096BA1">
        <w:rPr>
          <w:szCs w:val="22"/>
        </w:rPr>
        <w:t xml:space="preserve">and </w:t>
      </w:r>
      <w:r w:rsidRPr="008B61AD" w:rsidR="00916A49">
        <w:rPr>
          <w:szCs w:val="22"/>
        </w:rPr>
        <w:t>did not release an Accepted-For-Filing Public Notice for Mexico IP</w:t>
      </w:r>
      <w:r w:rsidRPr="008B61AD" w:rsidR="00096BA1">
        <w:rPr>
          <w:szCs w:val="22"/>
        </w:rPr>
        <w:t xml:space="preserve"> </w:t>
      </w:r>
      <w:r w:rsidRPr="008B61AD" w:rsidR="00916A49">
        <w:rPr>
          <w:szCs w:val="22"/>
        </w:rPr>
        <w:t xml:space="preserve">because the </w:t>
      </w:r>
      <w:r w:rsidRPr="008B61AD">
        <w:rPr>
          <w:szCs w:val="22"/>
        </w:rPr>
        <w:t>“A</w:t>
      </w:r>
      <w:r w:rsidRPr="008B61AD" w:rsidR="00916A49">
        <w:rPr>
          <w:szCs w:val="22"/>
        </w:rPr>
        <w:t>pplication</w:t>
      </w:r>
      <w:r w:rsidRPr="008B61AD">
        <w:rPr>
          <w:szCs w:val="22"/>
        </w:rPr>
        <w:t>”</w:t>
      </w:r>
      <w:r w:rsidRPr="008B61AD" w:rsidR="00916A49">
        <w:rPr>
          <w:szCs w:val="22"/>
        </w:rPr>
        <w:t xml:space="preserve"> was not properly filed.  </w:t>
      </w:r>
    </w:p>
    <w:p w:rsidR="003101FF" w:rsidRPr="008B61AD" w:rsidP="00350EC0" w14:paraId="1D8DA92D" w14:textId="1D443DA5">
      <w:pPr>
        <w:pStyle w:val="ParaNum"/>
        <w:widowControl/>
        <w:rPr>
          <w:szCs w:val="22"/>
        </w:rPr>
      </w:pPr>
      <w:r w:rsidRPr="008B61AD">
        <w:rPr>
          <w:szCs w:val="22"/>
        </w:rPr>
        <w:t xml:space="preserve">On February 25, 2026, </w:t>
      </w:r>
      <w:r w:rsidRPr="008B61AD" w:rsidR="00417218">
        <w:rPr>
          <w:szCs w:val="22"/>
        </w:rPr>
        <w:t xml:space="preserve">the </w:t>
      </w:r>
      <w:r w:rsidRPr="008B61AD" w:rsidR="00863C1F">
        <w:rPr>
          <w:szCs w:val="22"/>
        </w:rPr>
        <w:t>NANPA</w:t>
      </w:r>
      <w:r w:rsidRPr="008B61AD" w:rsidR="00417218">
        <w:rPr>
          <w:szCs w:val="22"/>
        </w:rPr>
        <w:t xml:space="preserve"> notified </w:t>
      </w:r>
      <w:r w:rsidRPr="008B61AD">
        <w:rPr>
          <w:szCs w:val="22"/>
        </w:rPr>
        <w:t>Wireline Bureau</w:t>
      </w:r>
      <w:r w:rsidRPr="008B61AD" w:rsidR="00417218">
        <w:rPr>
          <w:szCs w:val="22"/>
        </w:rPr>
        <w:t xml:space="preserve"> </w:t>
      </w:r>
      <w:r w:rsidRPr="008B61AD">
        <w:rPr>
          <w:szCs w:val="22"/>
        </w:rPr>
        <w:t xml:space="preserve">staff that Mexico IP </w:t>
      </w:r>
      <w:r w:rsidRPr="008B61AD" w:rsidR="008040E8">
        <w:rPr>
          <w:szCs w:val="22"/>
        </w:rPr>
        <w:t>submitted</w:t>
      </w:r>
      <w:r w:rsidRPr="008B61AD">
        <w:rPr>
          <w:szCs w:val="22"/>
        </w:rPr>
        <w:t xml:space="preserve"> </w:t>
      </w:r>
      <w:r w:rsidRPr="008B61AD" w:rsidR="006E127F">
        <w:rPr>
          <w:szCs w:val="22"/>
        </w:rPr>
        <w:t xml:space="preserve">an application </w:t>
      </w:r>
      <w:r w:rsidRPr="008B61AD" w:rsidR="00C1152D">
        <w:rPr>
          <w:szCs w:val="22"/>
        </w:rPr>
        <w:t>to the NANPA</w:t>
      </w:r>
      <w:r w:rsidRPr="008B61AD" w:rsidR="006E127F">
        <w:rPr>
          <w:szCs w:val="22"/>
        </w:rPr>
        <w:t xml:space="preserve"> for direct access </w:t>
      </w:r>
      <w:r w:rsidRPr="008B61AD" w:rsidR="00D63511">
        <w:rPr>
          <w:szCs w:val="22"/>
        </w:rPr>
        <w:t xml:space="preserve">that included a </w:t>
      </w:r>
      <w:r w:rsidRPr="008B61AD" w:rsidR="00D4124E">
        <w:rPr>
          <w:szCs w:val="22"/>
        </w:rPr>
        <w:t xml:space="preserve">document </w:t>
      </w:r>
      <w:r w:rsidRPr="008B61AD" w:rsidR="00D63511">
        <w:rPr>
          <w:szCs w:val="22"/>
        </w:rPr>
        <w:t>purporting to</w:t>
      </w:r>
      <w:r w:rsidRPr="008B61AD" w:rsidR="00155017">
        <w:rPr>
          <w:szCs w:val="22"/>
        </w:rPr>
        <w:t xml:space="preserve"> be </w:t>
      </w:r>
      <w:r w:rsidRPr="008B61AD" w:rsidR="00D4124E">
        <w:rPr>
          <w:szCs w:val="22"/>
        </w:rPr>
        <w:t xml:space="preserve">a </w:t>
      </w:r>
      <w:r w:rsidRPr="008B61AD" w:rsidR="00155017">
        <w:rPr>
          <w:szCs w:val="22"/>
        </w:rPr>
        <w:t>Notice of Interconnect</w:t>
      </w:r>
      <w:r w:rsidRPr="008B61AD" w:rsidR="000D3180">
        <w:rPr>
          <w:szCs w:val="22"/>
        </w:rPr>
        <w:t>ed</w:t>
      </w:r>
      <w:r w:rsidRPr="008B61AD" w:rsidR="00155017">
        <w:rPr>
          <w:szCs w:val="22"/>
        </w:rPr>
        <w:t xml:space="preserve"> VoIP Numbering Authorization for the Company</w:t>
      </w:r>
      <w:r w:rsidRPr="008B61AD" w:rsidR="00017C81">
        <w:rPr>
          <w:szCs w:val="22"/>
        </w:rPr>
        <w:t xml:space="preserve"> (the Purported Notice)</w:t>
      </w:r>
      <w:r w:rsidRPr="008B61AD" w:rsidR="00D63511">
        <w:rPr>
          <w:szCs w:val="22"/>
        </w:rPr>
        <w:t>.</w:t>
      </w:r>
      <w:r>
        <w:rPr>
          <w:rStyle w:val="FootnoteReference"/>
          <w:sz w:val="22"/>
          <w:szCs w:val="22"/>
        </w:rPr>
        <w:footnoteReference w:id="42"/>
      </w:r>
      <w:r w:rsidRPr="008B61AD" w:rsidR="00CD4EC8">
        <w:rPr>
          <w:szCs w:val="22"/>
        </w:rPr>
        <w:t xml:space="preserve">  The </w:t>
      </w:r>
      <w:r w:rsidRPr="008B61AD" w:rsidR="00017C81">
        <w:rPr>
          <w:szCs w:val="22"/>
        </w:rPr>
        <w:t>P</w:t>
      </w:r>
      <w:r w:rsidRPr="008B61AD" w:rsidR="00CD4EC8">
        <w:rPr>
          <w:szCs w:val="22"/>
        </w:rPr>
        <w:t xml:space="preserve">urported </w:t>
      </w:r>
      <w:r w:rsidRPr="008B61AD" w:rsidR="00017C81">
        <w:rPr>
          <w:szCs w:val="22"/>
        </w:rPr>
        <w:t>N</w:t>
      </w:r>
      <w:r w:rsidRPr="008B61AD" w:rsidR="00CD4EC8">
        <w:rPr>
          <w:szCs w:val="22"/>
        </w:rPr>
        <w:t>otice</w:t>
      </w:r>
      <w:r w:rsidRPr="008B61AD" w:rsidR="00017C81">
        <w:rPr>
          <w:szCs w:val="22"/>
        </w:rPr>
        <w:t xml:space="preserve"> was</w:t>
      </w:r>
      <w:r w:rsidRPr="008B61AD" w:rsidR="00CD4EC8">
        <w:rPr>
          <w:szCs w:val="22"/>
        </w:rPr>
        <w:t xml:space="preserve"> numbered DA 26-8</w:t>
      </w:r>
      <w:r w:rsidRPr="008B61AD" w:rsidR="00017C81">
        <w:rPr>
          <w:szCs w:val="22"/>
        </w:rPr>
        <w:t xml:space="preserve"> and stated it was released </w:t>
      </w:r>
      <w:r w:rsidRPr="008B61AD" w:rsidR="0055391A">
        <w:rPr>
          <w:szCs w:val="22"/>
        </w:rPr>
        <w:t>in</w:t>
      </w:r>
      <w:r w:rsidRPr="008B61AD" w:rsidR="00155017">
        <w:rPr>
          <w:szCs w:val="22"/>
        </w:rPr>
        <w:t xml:space="preserve"> </w:t>
      </w:r>
      <w:r w:rsidRPr="008B61AD" w:rsidR="006A13FB">
        <w:rPr>
          <w:szCs w:val="22"/>
        </w:rPr>
        <w:t>WC Docket N</w:t>
      </w:r>
      <w:r w:rsidRPr="008B61AD" w:rsidR="008040E8">
        <w:rPr>
          <w:szCs w:val="22"/>
        </w:rPr>
        <w:t>o.</w:t>
      </w:r>
      <w:r w:rsidRPr="008B61AD" w:rsidR="006A13FB">
        <w:rPr>
          <w:szCs w:val="22"/>
        </w:rPr>
        <w:t xml:space="preserve"> </w:t>
      </w:r>
      <w:r w:rsidRPr="008B61AD" w:rsidR="00CD4EC8">
        <w:rPr>
          <w:szCs w:val="22"/>
        </w:rPr>
        <w:t>13-97</w:t>
      </w:r>
      <w:r w:rsidRPr="008B61AD" w:rsidR="00017C81">
        <w:rPr>
          <w:szCs w:val="22"/>
        </w:rPr>
        <w:t xml:space="preserve"> on </w:t>
      </w:r>
      <w:r w:rsidRPr="008B61AD" w:rsidR="00CD4EC8">
        <w:rPr>
          <w:szCs w:val="22"/>
        </w:rPr>
        <w:t>February 5, 2026</w:t>
      </w:r>
      <w:r w:rsidRPr="008B61AD" w:rsidR="00017C81">
        <w:rPr>
          <w:szCs w:val="22"/>
        </w:rPr>
        <w:t>.</w:t>
      </w:r>
      <w:r>
        <w:rPr>
          <w:rStyle w:val="FootnoteReference"/>
          <w:sz w:val="22"/>
          <w:szCs w:val="22"/>
        </w:rPr>
        <w:footnoteReference w:id="43"/>
      </w:r>
      <w:r w:rsidRPr="008B61AD" w:rsidR="00350EC0">
        <w:rPr>
          <w:szCs w:val="22"/>
        </w:rPr>
        <w:t xml:space="preserve">  </w:t>
      </w:r>
      <w:r w:rsidRPr="008B61AD" w:rsidR="00096BA1">
        <w:rPr>
          <w:szCs w:val="22"/>
        </w:rPr>
        <w:t xml:space="preserve">The Purported Notice also stated the effective grant date for Mexico IP was </w:t>
      </w:r>
      <w:r w:rsidRPr="008B61AD" w:rsidR="001D16FC">
        <w:rPr>
          <w:szCs w:val="22"/>
        </w:rPr>
        <w:t xml:space="preserve">February </w:t>
      </w:r>
      <w:r w:rsidRPr="008B61AD" w:rsidR="00096BA1">
        <w:rPr>
          <w:szCs w:val="22"/>
        </w:rPr>
        <w:t>5, 2026.</w:t>
      </w:r>
      <w:r>
        <w:rPr>
          <w:rStyle w:val="FootnoteReference"/>
          <w:sz w:val="22"/>
          <w:szCs w:val="22"/>
        </w:rPr>
        <w:footnoteReference w:id="44"/>
      </w:r>
      <w:r w:rsidRPr="008B61AD" w:rsidR="00096BA1">
        <w:rPr>
          <w:szCs w:val="22"/>
        </w:rPr>
        <w:t xml:space="preserve">  </w:t>
      </w:r>
      <w:r w:rsidRPr="008B61AD" w:rsidR="00CD4EC8">
        <w:rPr>
          <w:szCs w:val="22"/>
        </w:rPr>
        <w:t xml:space="preserve">The Wireline Bureau </w:t>
      </w:r>
      <w:r w:rsidRPr="008B61AD" w:rsidR="00A060CB">
        <w:rPr>
          <w:szCs w:val="22"/>
        </w:rPr>
        <w:t xml:space="preserve">never </w:t>
      </w:r>
      <w:r w:rsidRPr="008B61AD" w:rsidR="00CD4EC8">
        <w:rPr>
          <w:szCs w:val="22"/>
        </w:rPr>
        <w:t xml:space="preserve">issued </w:t>
      </w:r>
      <w:r w:rsidRPr="008B61AD" w:rsidR="00932F63">
        <w:rPr>
          <w:szCs w:val="22"/>
        </w:rPr>
        <w:t>the Purported Notice</w:t>
      </w:r>
      <w:r w:rsidRPr="008B61AD" w:rsidR="00CD4EC8">
        <w:rPr>
          <w:szCs w:val="22"/>
        </w:rPr>
        <w:t>.</w:t>
      </w:r>
      <w:r>
        <w:rPr>
          <w:rStyle w:val="FootnoteReference"/>
          <w:sz w:val="22"/>
          <w:szCs w:val="22"/>
        </w:rPr>
        <w:footnoteReference w:id="45"/>
      </w:r>
      <w:r w:rsidRPr="008B61AD" w:rsidR="00155017">
        <w:rPr>
          <w:szCs w:val="22"/>
        </w:rPr>
        <w:t xml:space="preserve">  </w:t>
      </w:r>
      <w:r w:rsidRPr="008B61AD" w:rsidR="00096BA1">
        <w:rPr>
          <w:szCs w:val="22"/>
        </w:rPr>
        <w:t>However, t</w:t>
      </w:r>
      <w:r w:rsidRPr="008B61AD" w:rsidR="00887987">
        <w:rPr>
          <w:szCs w:val="22"/>
        </w:rPr>
        <w:t xml:space="preserve">he Wireline Bureau did release </w:t>
      </w:r>
      <w:r w:rsidRPr="008B61AD" w:rsidR="0063264C">
        <w:rPr>
          <w:szCs w:val="22"/>
        </w:rPr>
        <w:t>a</w:t>
      </w:r>
      <w:r w:rsidRPr="008B61AD" w:rsidR="002774DD">
        <w:rPr>
          <w:szCs w:val="22"/>
        </w:rPr>
        <w:t xml:space="preserve"> </w:t>
      </w:r>
      <w:r w:rsidRPr="008B61AD" w:rsidR="00155017">
        <w:rPr>
          <w:szCs w:val="22"/>
        </w:rPr>
        <w:t>Notice of Interconnected VoIP Numbering Authorization numbered DA 26-8</w:t>
      </w:r>
      <w:r w:rsidRPr="008B61AD" w:rsidR="002774DD">
        <w:rPr>
          <w:szCs w:val="22"/>
        </w:rPr>
        <w:t xml:space="preserve"> </w:t>
      </w:r>
      <w:r w:rsidRPr="008B61AD" w:rsidR="006A13FB">
        <w:rPr>
          <w:szCs w:val="22"/>
        </w:rPr>
        <w:t>in WC Docket N</w:t>
      </w:r>
      <w:r w:rsidRPr="008B61AD" w:rsidR="002774DD">
        <w:rPr>
          <w:szCs w:val="22"/>
        </w:rPr>
        <w:t xml:space="preserve">o. </w:t>
      </w:r>
      <w:r w:rsidRPr="008B61AD" w:rsidR="006A13FB">
        <w:rPr>
          <w:szCs w:val="22"/>
        </w:rPr>
        <w:t xml:space="preserve">25-118 </w:t>
      </w:r>
      <w:r w:rsidRPr="008B61AD" w:rsidR="00155017">
        <w:rPr>
          <w:szCs w:val="22"/>
        </w:rPr>
        <w:t xml:space="preserve">on January 2, 2026, </w:t>
      </w:r>
      <w:r w:rsidRPr="008B61AD" w:rsidR="00887987">
        <w:rPr>
          <w:szCs w:val="22"/>
        </w:rPr>
        <w:t xml:space="preserve">that </w:t>
      </w:r>
      <w:r w:rsidRPr="008B61AD" w:rsidR="00155017">
        <w:rPr>
          <w:szCs w:val="22"/>
        </w:rPr>
        <w:t>grant</w:t>
      </w:r>
      <w:r w:rsidRPr="008B61AD" w:rsidR="00887987">
        <w:rPr>
          <w:szCs w:val="22"/>
        </w:rPr>
        <w:t>ed</w:t>
      </w:r>
      <w:r w:rsidRPr="008B61AD" w:rsidR="00155017">
        <w:rPr>
          <w:szCs w:val="22"/>
        </w:rPr>
        <w:t xml:space="preserve"> direct access authorization to a company called DayStarr, LLC</w:t>
      </w:r>
      <w:r w:rsidRPr="008B61AD" w:rsidR="002774DD">
        <w:rPr>
          <w:szCs w:val="22"/>
        </w:rPr>
        <w:t xml:space="preserve"> </w:t>
      </w:r>
      <w:r w:rsidRPr="008B61AD" w:rsidR="002774DD">
        <w:rPr>
          <w:szCs w:val="22"/>
        </w:rPr>
        <w:t>(</w:t>
      </w:r>
      <w:r w:rsidRPr="008B61AD" w:rsidR="00017C81">
        <w:rPr>
          <w:szCs w:val="22"/>
        </w:rPr>
        <w:t xml:space="preserve">the </w:t>
      </w:r>
      <w:r w:rsidRPr="008B61AD" w:rsidR="002774DD">
        <w:rPr>
          <w:szCs w:val="22"/>
        </w:rPr>
        <w:t>DayStarr</w:t>
      </w:r>
      <w:r w:rsidRPr="008B61AD" w:rsidR="00017C81">
        <w:rPr>
          <w:szCs w:val="22"/>
        </w:rPr>
        <w:t xml:space="preserve"> Notice</w:t>
      </w:r>
      <w:r w:rsidRPr="008B61AD" w:rsidR="002774DD">
        <w:rPr>
          <w:szCs w:val="22"/>
        </w:rPr>
        <w:t>)</w:t>
      </w:r>
      <w:r w:rsidRPr="008B61AD" w:rsidR="00096BA1">
        <w:rPr>
          <w:szCs w:val="22"/>
        </w:rPr>
        <w:t xml:space="preserve"> with an effective date of January 2, 2026</w:t>
      </w:r>
      <w:r w:rsidRPr="008B61AD" w:rsidR="00887987">
        <w:rPr>
          <w:szCs w:val="22"/>
        </w:rPr>
        <w:t>.</w:t>
      </w:r>
      <w:r>
        <w:rPr>
          <w:rStyle w:val="FootnoteReference"/>
          <w:sz w:val="22"/>
          <w:szCs w:val="22"/>
        </w:rPr>
        <w:footnoteReference w:id="46"/>
      </w:r>
      <w:r w:rsidRPr="008B61AD" w:rsidR="00350EC0">
        <w:rPr>
          <w:szCs w:val="22"/>
        </w:rPr>
        <w:t xml:space="preserve">  The text of the Purported Notice and the DayStarr Notice are identical e</w:t>
      </w:r>
      <w:r w:rsidRPr="008B61AD" w:rsidR="000B1718">
        <w:rPr>
          <w:szCs w:val="22"/>
        </w:rPr>
        <w:t>xcept for Mexico IP’s name</w:t>
      </w:r>
      <w:r w:rsidRPr="008B61AD" w:rsidR="00887987">
        <w:rPr>
          <w:szCs w:val="22"/>
        </w:rPr>
        <w:t xml:space="preserve">, the </w:t>
      </w:r>
      <w:r w:rsidRPr="008B61AD" w:rsidR="003275C1">
        <w:rPr>
          <w:szCs w:val="22"/>
        </w:rPr>
        <w:t>Commission dockets in which</w:t>
      </w:r>
      <w:r w:rsidRPr="008B61AD" w:rsidR="00887987">
        <w:rPr>
          <w:szCs w:val="22"/>
        </w:rPr>
        <w:t xml:space="preserve"> </w:t>
      </w:r>
      <w:r w:rsidRPr="008B61AD" w:rsidR="00350EC0">
        <w:rPr>
          <w:szCs w:val="22"/>
        </w:rPr>
        <w:t>the Company</w:t>
      </w:r>
      <w:r w:rsidRPr="008B61AD" w:rsidR="00887987">
        <w:rPr>
          <w:szCs w:val="22"/>
        </w:rPr>
        <w:t xml:space="preserve"> supposedly filed its application </w:t>
      </w:r>
      <w:r w:rsidRPr="008B61AD" w:rsidR="00292035">
        <w:rPr>
          <w:szCs w:val="22"/>
        </w:rPr>
        <w:t xml:space="preserve">and the Purported </w:t>
      </w:r>
      <w:r w:rsidRPr="008B61AD" w:rsidR="00FD41BD">
        <w:rPr>
          <w:szCs w:val="22"/>
        </w:rPr>
        <w:t>N</w:t>
      </w:r>
      <w:r w:rsidRPr="008B61AD" w:rsidR="00292035">
        <w:rPr>
          <w:szCs w:val="22"/>
        </w:rPr>
        <w:t>otice was released</w:t>
      </w:r>
      <w:r w:rsidRPr="008B61AD" w:rsidR="000B1718">
        <w:rPr>
          <w:szCs w:val="22"/>
        </w:rPr>
        <w:t xml:space="preserve">, </w:t>
      </w:r>
      <w:r w:rsidRPr="008B61AD" w:rsidR="00887987">
        <w:rPr>
          <w:szCs w:val="22"/>
        </w:rPr>
        <w:t xml:space="preserve">and the </w:t>
      </w:r>
      <w:r w:rsidRPr="008B61AD" w:rsidR="003275C1">
        <w:rPr>
          <w:szCs w:val="22"/>
        </w:rPr>
        <w:t xml:space="preserve">purported </w:t>
      </w:r>
      <w:r w:rsidRPr="008B61AD" w:rsidR="00887987">
        <w:rPr>
          <w:szCs w:val="22"/>
        </w:rPr>
        <w:t xml:space="preserve">effective grant </w:t>
      </w:r>
      <w:r w:rsidRPr="008B61AD" w:rsidR="00096BA1">
        <w:rPr>
          <w:szCs w:val="22"/>
        </w:rPr>
        <w:t>and release dates</w:t>
      </w:r>
      <w:r w:rsidRPr="008B61AD" w:rsidR="00350EC0">
        <w:rPr>
          <w:szCs w:val="22"/>
        </w:rPr>
        <w:t>.</w:t>
      </w:r>
      <w:r>
        <w:rPr>
          <w:rStyle w:val="FootnoteReference"/>
          <w:sz w:val="22"/>
          <w:szCs w:val="22"/>
        </w:rPr>
        <w:footnoteReference w:id="47"/>
      </w:r>
      <w:r w:rsidRPr="008B61AD" w:rsidR="00887987">
        <w:rPr>
          <w:szCs w:val="22"/>
        </w:rPr>
        <w:t xml:space="preserve"> </w:t>
      </w:r>
    </w:p>
    <w:p w:rsidR="00E4677C" w:rsidRPr="008B61AD" w:rsidP="005C6165" w14:paraId="28D90F4C" w14:textId="77777777">
      <w:pPr>
        <w:pStyle w:val="Heading1"/>
        <w:widowControl/>
        <w:spacing w:before="120"/>
        <w:rPr>
          <w:rFonts w:ascii="Times New Roman" w:hAnsi="Times New Roman"/>
          <w:szCs w:val="22"/>
        </w:rPr>
      </w:pPr>
      <w:r w:rsidRPr="008B61AD">
        <w:rPr>
          <w:rFonts w:ascii="Times New Roman" w:hAnsi="Times New Roman"/>
          <w:szCs w:val="22"/>
        </w:rPr>
        <w:t>Discussion</w:t>
      </w:r>
    </w:p>
    <w:p w:rsidR="00630568" w:rsidRPr="008B61AD" w:rsidP="00FE6676" w14:paraId="6FBC879B" w14:textId="10CBC0F2">
      <w:pPr>
        <w:pStyle w:val="Heading2"/>
        <w:rPr>
          <w:szCs w:val="22"/>
        </w:rPr>
      </w:pPr>
      <w:r w:rsidRPr="008B61AD">
        <w:rPr>
          <w:szCs w:val="22"/>
        </w:rPr>
        <w:t xml:space="preserve">Mexico IP’s RMD Certification </w:t>
      </w:r>
      <w:r w:rsidRPr="008B61AD" w:rsidR="004D7E33">
        <w:rPr>
          <w:szCs w:val="22"/>
        </w:rPr>
        <w:t xml:space="preserve">Lacks Required Information and </w:t>
      </w:r>
      <w:r w:rsidRPr="008B61AD">
        <w:rPr>
          <w:szCs w:val="22"/>
        </w:rPr>
        <w:t xml:space="preserve">is </w:t>
      </w:r>
      <w:r w:rsidRPr="008B61AD" w:rsidR="00C003AB">
        <w:rPr>
          <w:szCs w:val="22"/>
        </w:rPr>
        <w:t xml:space="preserve">Apparently </w:t>
      </w:r>
      <w:r w:rsidRPr="008B61AD">
        <w:rPr>
          <w:szCs w:val="22"/>
        </w:rPr>
        <w:t>Deficien</w:t>
      </w:r>
      <w:r w:rsidRPr="008B61AD" w:rsidR="004D7E33">
        <w:rPr>
          <w:szCs w:val="22"/>
        </w:rPr>
        <w:t>t</w:t>
      </w:r>
    </w:p>
    <w:p w:rsidR="00692A58" w:rsidRPr="008B61AD" w:rsidP="00271AC2" w14:paraId="40E81AAB" w14:textId="3A7522D4">
      <w:pPr>
        <w:pStyle w:val="ParaNum"/>
        <w:rPr>
          <w:szCs w:val="22"/>
        </w:rPr>
      </w:pPr>
      <w:r w:rsidRPr="008B61AD">
        <w:rPr>
          <w:szCs w:val="22"/>
        </w:rPr>
        <w:t>The Bureau finds that Mexico I</w:t>
      </w:r>
      <w:r w:rsidRPr="008B61AD" w:rsidR="00B018AA">
        <w:rPr>
          <w:szCs w:val="22"/>
        </w:rPr>
        <w:t>P’s RMD certification is apparently deficient because the Company</w:t>
      </w:r>
      <w:r w:rsidRPr="008B61AD">
        <w:rPr>
          <w:szCs w:val="22"/>
        </w:rPr>
        <w:t xml:space="preserve"> fail</w:t>
      </w:r>
      <w:r w:rsidRPr="008B61AD" w:rsidR="00B018AA">
        <w:rPr>
          <w:szCs w:val="22"/>
        </w:rPr>
        <w:t>ed</w:t>
      </w:r>
      <w:r w:rsidRPr="008B61AD">
        <w:rPr>
          <w:szCs w:val="22"/>
        </w:rPr>
        <w:t xml:space="preserve"> </w:t>
      </w:r>
      <w:r w:rsidRPr="008B61AD" w:rsidR="00FF185E">
        <w:rPr>
          <w:szCs w:val="22"/>
        </w:rPr>
        <w:t xml:space="preserve">both </w:t>
      </w:r>
      <w:r w:rsidRPr="008B61AD">
        <w:rPr>
          <w:szCs w:val="22"/>
        </w:rPr>
        <w:t>to identify a</w:t>
      </w:r>
      <w:r w:rsidRPr="008B61AD" w:rsidR="00E3292D">
        <w:rPr>
          <w:szCs w:val="22"/>
        </w:rPr>
        <w:t>n</w:t>
      </w:r>
      <w:r w:rsidRPr="008B61AD">
        <w:rPr>
          <w:szCs w:val="22"/>
        </w:rPr>
        <w:t xml:space="preserve"> </w:t>
      </w:r>
      <w:r w:rsidRPr="008B61AD" w:rsidR="004408C7">
        <w:rPr>
          <w:szCs w:val="22"/>
        </w:rPr>
        <w:t>individual</w:t>
      </w:r>
      <w:r w:rsidRPr="008B61AD">
        <w:rPr>
          <w:szCs w:val="22"/>
        </w:rPr>
        <w:t xml:space="preserve"> principal </w:t>
      </w:r>
      <w:r w:rsidRPr="008B61AD" w:rsidR="004408C7">
        <w:rPr>
          <w:szCs w:val="22"/>
        </w:rPr>
        <w:t>of the Company</w:t>
      </w:r>
      <w:r w:rsidRPr="008B61AD" w:rsidR="009F2B28">
        <w:rPr>
          <w:szCs w:val="22"/>
        </w:rPr>
        <w:t>, and</w:t>
      </w:r>
      <w:r w:rsidRPr="008B61AD">
        <w:rPr>
          <w:szCs w:val="22"/>
        </w:rPr>
        <w:t xml:space="preserve"> that it was the subject of a law enforcement investigation in the past two years</w:t>
      </w:r>
      <w:r w:rsidRPr="008B61AD" w:rsidR="00B018AA">
        <w:rPr>
          <w:szCs w:val="22"/>
        </w:rPr>
        <w:t>.</w:t>
      </w:r>
      <w:r w:rsidRPr="008B61AD">
        <w:rPr>
          <w:szCs w:val="22"/>
        </w:rPr>
        <w:t xml:space="preserve"> </w:t>
      </w:r>
      <w:r w:rsidRPr="008B61AD" w:rsidR="00AF7F80">
        <w:rPr>
          <w:szCs w:val="22"/>
        </w:rPr>
        <w:t xml:space="preserve"> The Commission collects information about prior law enforcement actions and principals to facilitate the Commission’s ability to determine whether a provider has been prohibited from filing in the Robocall Mitigation Database and to impose consequences on repeat offenders of the Commission’s robocall mitigation rules.</w:t>
      </w:r>
      <w:r>
        <w:rPr>
          <w:rStyle w:val="FootnoteReference"/>
          <w:sz w:val="22"/>
          <w:szCs w:val="22"/>
        </w:rPr>
        <w:footnoteReference w:id="48"/>
      </w:r>
      <w:r w:rsidRPr="008B61AD" w:rsidR="00AF7F80">
        <w:rPr>
          <w:szCs w:val="22"/>
        </w:rPr>
        <w:t xml:space="preserve"> </w:t>
      </w:r>
      <w:r w:rsidRPr="008B61AD">
        <w:rPr>
          <w:szCs w:val="22"/>
        </w:rPr>
        <w:t xml:space="preserve"> </w:t>
      </w:r>
      <w:r w:rsidRPr="008B61AD" w:rsidR="00630568">
        <w:rPr>
          <w:szCs w:val="22"/>
        </w:rPr>
        <w:t xml:space="preserve">Mexico IP </w:t>
      </w:r>
      <w:r w:rsidRPr="008B61AD" w:rsidR="00387C09">
        <w:rPr>
          <w:szCs w:val="22"/>
        </w:rPr>
        <w:t xml:space="preserve">was required </w:t>
      </w:r>
      <w:r w:rsidRPr="008B61AD" w:rsidR="00630568">
        <w:rPr>
          <w:szCs w:val="22"/>
        </w:rPr>
        <w:t>to identify a principal</w:t>
      </w:r>
      <w:r w:rsidRPr="008B61AD" w:rsidR="00387C09">
        <w:rPr>
          <w:szCs w:val="22"/>
        </w:rPr>
        <w:t>, who is an individual person,</w:t>
      </w:r>
      <w:r w:rsidRPr="008B61AD" w:rsidR="00630568">
        <w:rPr>
          <w:szCs w:val="22"/>
        </w:rPr>
        <w:t xml:space="preserve"> in the RMD certification it filed on February 24, 2026.</w:t>
      </w:r>
      <w:r>
        <w:rPr>
          <w:rStyle w:val="FootnoteReference"/>
          <w:sz w:val="22"/>
          <w:szCs w:val="22"/>
        </w:rPr>
        <w:footnoteReference w:id="49"/>
      </w:r>
      <w:r w:rsidRPr="008B61AD" w:rsidR="00630568">
        <w:rPr>
          <w:szCs w:val="22"/>
        </w:rPr>
        <w:t xml:space="preserve">  Mexico IP identified its only principal as “Mexico IP Phone.”</w:t>
      </w:r>
      <w:r>
        <w:rPr>
          <w:rStyle w:val="FootnoteReference"/>
          <w:sz w:val="22"/>
          <w:szCs w:val="22"/>
        </w:rPr>
        <w:footnoteReference w:id="50"/>
      </w:r>
      <w:r w:rsidRPr="008B61AD" w:rsidR="00630568">
        <w:rPr>
          <w:szCs w:val="22"/>
        </w:rPr>
        <w:t xml:space="preserve">  Mexico IP Phone is not a</w:t>
      </w:r>
      <w:r w:rsidRPr="008B61AD" w:rsidR="00387C09">
        <w:rPr>
          <w:szCs w:val="22"/>
        </w:rPr>
        <w:t>n</w:t>
      </w:r>
      <w:r w:rsidRPr="008B61AD" w:rsidR="00630568">
        <w:rPr>
          <w:szCs w:val="22"/>
        </w:rPr>
        <w:t xml:space="preserve"> </w:t>
      </w:r>
      <w:r w:rsidRPr="008B61AD" w:rsidR="00387C09">
        <w:rPr>
          <w:szCs w:val="22"/>
        </w:rPr>
        <w:t xml:space="preserve">individual </w:t>
      </w:r>
      <w:r w:rsidRPr="008B61AD" w:rsidR="00630568">
        <w:rPr>
          <w:szCs w:val="22"/>
        </w:rPr>
        <w:t>person.</w:t>
      </w:r>
      <w:r w:rsidRPr="008B61AD" w:rsidR="00257172">
        <w:rPr>
          <w:szCs w:val="22"/>
        </w:rPr>
        <w:t xml:space="preserve">  </w:t>
      </w:r>
      <w:r w:rsidRPr="008B61AD" w:rsidR="00271AC2">
        <w:rPr>
          <w:szCs w:val="22"/>
        </w:rPr>
        <w:t xml:space="preserve">By not identifying an individual, the Company </w:t>
      </w:r>
      <w:r w:rsidRPr="008B61AD" w:rsidR="001C0CB1">
        <w:rPr>
          <w:szCs w:val="22"/>
        </w:rPr>
        <w:t>obstructs</w:t>
      </w:r>
      <w:r w:rsidRPr="008B61AD" w:rsidR="00271AC2">
        <w:rPr>
          <w:szCs w:val="22"/>
        </w:rPr>
        <w:t xml:space="preserve"> the Commission’s ability to determine whether the Company’s ownership or management has been prohibited from filing in the RMD.   </w:t>
      </w:r>
    </w:p>
    <w:p w:rsidR="00630568" w:rsidRPr="008B61AD" w:rsidP="00AF7F80" w14:paraId="006DF071" w14:textId="550BEA09">
      <w:pPr>
        <w:pStyle w:val="ParaNum"/>
        <w:rPr>
          <w:szCs w:val="22"/>
        </w:rPr>
      </w:pPr>
      <w:r w:rsidRPr="008B61AD">
        <w:rPr>
          <w:szCs w:val="22"/>
        </w:rPr>
        <w:t>The Commission’s rules also require</w:t>
      </w:r>
      <w:r w:rsidRPr="008B61AD" w:rsidR="00692A58">
        <w:rPr>
          <w:szCs w:val="22"/>
        </w:rPr>
        <w:t>d</w:t>
      </w:r>
      <w:r w:rsidRPr="008B61AD">
        <w:rPr>
          <w:szCs w:val="22"/>
        </w:rPr>
        <w:t xml:space="preserve"> the Company to identify if it was the subject of </w:t>
      </w:r>
      <w:r w:rsidRPr="008B61AD" w:rsidR="00C003AB">
        <w:rPr>
          <w:szCs w:val="22"/>
        </w:rPr>
        <w:t xml:space="preserve">any Commission or </w:t>
      </w:r>
      <w:r w:rsidRPr="008B61AD">
        <w:rPr>
          <w:szCs w:val="22"/>
        </w:rPr>
        <w:t xml:space="preserve">law enforcement action </w:t>
      </w:r>
      <w:r w:rsidRPr="008B61AD" w:rsidR="00257172">
        <w:rPr>
          <w:szCs w:val="22"/>
        </w:rPr>
        <w:t xml:space="preserve">or investigation </w:t>
      </w:r>
      <w:r w:rsidRPr="008B61AD" w:rsidR="006A154F">
        <w:rPr>
          <w:szCs w:val="22"/>
        </w:rPr>
        <w:t>with accompanying findings of actual or suspected wrongdoing </w:t>
      </w:r>
      <w:r w:rsidRPr="008B61AD">
        <w:rPr>
          <w:szCs w:val="22"/>
        </w:rPr>
        <w:t>in the last two years.</w:t>
      </w:r>
      <w:r>
        <w:rPr>
          <w:rStyle w:val="FootnoteReference"/>
          <w:sz w:val="22"/>
          <w:szCs w:val="22"/>
        </w:rPr>
        <w:footnoteReference w:id="51"/>
      </w:r>
      <w:r w:rsidRPr="008B61AD">
        <w:rPr>
          <w:szCs w:val="22"/>
        </w:rPr>
        <w:t xml:space="preserve">  </w:t>
      </w:r>
      <w:r w:rsidRPr="008B61AD" w:rsidR="00EA689A">
        <w:rPr>
          <w:szCs w:val="22"/>
        </w:rPr>
        <w:t>In its February 24, 2026</w:t>
      </w:r>
      <w:r w:rsidRPr="008B61AD" w:rsidR="00786D68">
        <w:rPr>
          <w:szCs w:val="22"/>
        </w:rPr>
        <w:t>,</w:t>
      </w:r>
      <w:r w:rsidRPr="008B61AD" w:rsidR="00EA689A">
        <w:rPr>
          <w:szCs w:val="22"/>
        </w:rPr>
        <w:t xml:space="preserve"> </w:t>
      </w:r>
      <w:r w:rsidRPr="008B61AD" w:rsidR="004D1EF4">
        <w:rPr>
          <w:szCs w:val="22"/>
        </w:rPr>
        <w:t xml:space="preserve">RMD </w:t>
      </w:r>
      <w:r w:rsidRPr="008B61AD" w:rsidR="00EA689A">
        <w:rPr>
          <w:szCs w:val="22"/>
        </w:rPr>
        <w:t xml:space="preserve">recertification, </w:t>
      </w:r>
      <w:r w:rsidRPr="008B61AD" w:rsidR="00786D68">
        <w:rPr>
          <w:szCs w:val="22"/>
        </w:rPr>
        <w:t>t</w:t>
      </w:r>
      <w:r w:rsidRPr="008B61AD">
        <w:rPr>
          <w:szCs w:val="22"/>
        </w:rPr>
        <w:t>he Company answered that it was not.</w:t>
      </w:r>
      <w:r>
        <w:rPr>
          <w:rStyle w:val="FootnoteReference"/>
          <w:sz w:val="22"/>
          <w:szCs w:val="22"/>
        </w:rPr>
        <w:footnoteReference w:id="52"/>
      </w:r>
      <w:r w:rsidRPr="008B61AD">
        <w:rPr>
          <w:szCs w:val="22"/>
        </w:rPr>
        <w:t xml:space="preserve">  </w:t>
      </w:r>
      <w:r w:rsidRPr="008B61AD" w:rsidR="00361701">
        <w:rPr>
          <w:szCs w:val="22"/>
        </w:rPr>
        <w:t xml:space="preserve">However, </w:t>
      </w:r>
      <w:r w:rsidRPr="008B61AD">
        <w:rPr>
          <w:szCs w:val="22"/>
        </w:rPr>
        <w:t xml:space="preserve">Mexico IP Phone was the subject of </w:t>
      </w:r>
      <w:r w:rsidRPr="008B61AD" w:rsidR="00365C66">
        <w:rPr>
          <w:szCs w:val="22"/>
        </w:rPr>
        <w:t>the</w:t>
      </w:r>
      <w:r w:rsidRPr="008B61AD" w:rsidR="00257172">
        <w:rPr>
          <w:szCs w:val="22"/>
        </w:rPr>
        <w:t xml:space="preserve"> August 7, 2025, </w:t>
      </w:r>
      <w:r w:rsidRPr="008B61AD" w:rsidR="00C003AB">
        <w:rPr>
          <w:szCs w:val="22"/>
        </w:rPr>
        <w:t>Task Force</w:t>
      </w:r>
      <w:r w:rsidRPr="008B61AD" w:rsidR="00257172">
        <w:rPr>
          <w:szCs w:val="22"/>
        </w:rPr>
        <w:t xml:space="preserve"> </w:t>
      </w:r>
      <w:r w:rsidRPr="008B61AD" w:rsidR="00BF51A9">
        <w:rPr>
          <w:szCs w:val="22"/>
        </w:rPr>
        <w:t>L</w:t>
      </w:r>
      <w:r w:rsidRPr="008B61AD" w:rsidR="00257172">
        <w:rPr>
          <w:szCs w:val="22"/>
        </w:rPr>
        <w:t>etter.</w:t>
      </w:r>
      <w:r>
        <w:rPr>
          <w:rStyle w:val="FootnoteReference"/>
          <w:sz w:val="22"/>
          <w:szCs w:val="22"/>
        </w:rPr>
        <w:footnoteReference w:id="53"/>
      </w:r>
      <w:r w:rsidRPr="008B61AD" w:rsidR="00257172">
        <w:rPr>
          <w:szCs w:val="22"/>
        </w:rPr>
        <w:t xml:space="preserve">  </w:t>
      </w:r>
      <w:r w:rsidRPr="008B61AD" w:rsidR="00CD1195">
        <w:rPr>
          <w:szCs w:val="22"/>
        </w:rPr>
        <w:t xml:space="preserve">The </w:t>
      </w:r>
      <w:r w:rsidRPr="008B61AD" w:rsidR="00CD1195">
        <w:rPr>
          <w:i/>
          <w:iCs/>
          <w:szCs w:val="22"/>
        </w:rPr>
        <w:t>Sixth Caller ID Authentication Order</w:t>
      </w:r>
      <w:r w:rsidRPr="008B61AD" w:rsidR="00CD1195">
        <w:rPr>
          <w:szCs w:val="22"/>
        </w:rPr>
        <w:t xml:space="preserve"> distinguished between a </w:t>
      </w:r>
      <w:r w:rsidRPr="008B61AD" w:rsidR="00F61D83">
        <w:rPr>
          <w:szCs w:val="22"/>
        </w:rPr>
        <w:t>“</w:t>
      </w:r>
      <w:r w:rsidRPr="008B61AD" w:rsidR="00CD1195">
        <w:rPr>
          <w:szCs w:val="22"/>
        </w:rPr>
        <w:t>written notice or other instrument containing findings of wrongdoing” and “inquiries or investigations that do not contain findings of actual or suspected wrongdoing.”</w:t>
      </w:r>
      <w:r>
        <w:rPr>
          <w:rStyle w:val="FootnoteReference"/>
          <w:sz w:val="22"/>
          <w:szCs w:val="22"/>
        </w:rPr>
        <w:footnoteReference w:id="54"/>
      </w:r>
      <w:r w:rsidRPr="008B61AD" w:rsidR="00CD1195">
        <w:rPr>
          <w:szCs w:val="22"/>
        </w:rPr>
        <w:t xml:space="preserve">  Only the former requires reporting to the RMD.</w:t>
      </w:r>
      <w:r>
        <w:rPr>
          <w:rStyle w:val="FootnoteReference"/>
          <w:sz w:val="22"/>
          <w:szCs w:val="22"/>
        </w:rPr>
        <w:footnoteReference w:id="55"/>
      </w:r>
      <w:r w:rsidRPr="008B61AD" w:rsidR="00CD1195">
        <w:rPr>
          <w:szCs w:val="22"/>
        </w:rPr>
        <w:t xml:space="preserve">  </w:t>
      </w:r>
      <w:r w:rsidRPr="008B61AD" w:rsidR="00257172">
        <w:rPr>
          <w:szCs w:val="22"/>
        </w:rPr>
        <w:t xml:space="preserve">The Task Force is a law enforcement entity </w:t>
      </w:r>
      <w:r w:rsidRPr="008B61AD" w:rsidR="00CD1195">
        <w:rPr>
          <w:szCs w:val="22"/>
        </w:rPr>
        <w:t xml:space="preserve">comprised of </w:t>
      </w:r>
      <w:r w:rsidRPr="008B61AD" w:rsidR="00786D68">
        <w:rPr>
          <w:szCs w:val="22"/>
        </w:rPr>
        <w:t>51 S</w:t>
      </w:r>
      <w:r w:rsidRPr="008B61AD" w:rsidR="00CD1195">
        <w:rPr>
          <w:szCs w:val="22"/>
        </w:rPr>
        <w:t xml:space="preserve">tate </w:t>
      </w:r>
      <w:r w:rsidRPr="008B61AD" w:rsidR="00786D68">
        <w:rPr>
          <w:szCs w:val="22"/>
        </w:rPr>
        <w:t>A</w:t>
      </w:r>
      <w:r w:rsidRPr="008B61AD" w:rsidR="00CD1195">
        <w:rPr>
          <w:szCs w:val="22"/>
        </w:rPr>
        <w:t>ttorney</w:t>
      </w:r>
      <w:r w:rsidRPr="008B61AD" w:rsidR="004959D6">
        <w:rPr>
          <w:szCs w:val="22"/>
        </w:rPr>
        <w:t>s</w:t>
      </w:r>
      <w:r w:rsidRPr="008B61AD" w:rsidR="00CD1195">
        <w:rPr>
          <w:szCs w:val="22"/>
        </w:rPr>
        <w:t xml:space="preserve"> </w:t>
      </w:r>
      <w:r w:rsidRPr="008B61AD" w:rsidR="00786D68">
        <w:rPr>
          <w:szCs w:val="22"/>
        </w:rPr>
        <w:t>G</w:t>
      </w:r>
      <w:r w:rsidRPr="008B61AD" w:rsidR="00CD1195">
        <w:rPr>
          <w:szCs w:val="22"/>
        </w:rPr>
        <w:t xml:space="preserve">eneral </w:t>
      </w:r>
      <w:r w:rsidRPr="008B61AD" w:rsidR="00257172">
        <w:rPr>
          <w:szCs w:val="22"/>
        </w:rPr>
        <w:t xml:space="preserve">and the </w:t>
      </w:r>
      <w:r w:rsidRPr="008B61AD" w:rsidR="00042DFF">
        <w:rPr>
          <w:szCs w:val="22"/>
        </w:rPr>
        <w:t>Task Force</w:t>
      </w:r>
      <w:r w:rsidRPr="008B61AD" w:rsidR="00257172">
        <w:rPr>
          <w:szCs w:val="22"/>
        </w:rPr>
        <w:t xml:space="preserve"> </w:t>
      </w:r>
      <w:r w:rsidRPr="008B61AD" w:rsidR="0017109F">
        <w:rPr>
          <w:szCs w:val="22"/>
        </w:rPr>
        <w:t>L</w:t>
      </w:r>
      <w:r w:rsidRPr="008B61AD" w:rsidR="00257172">
        <w:rPr>
          <w:szCs w:val="22"/>
        </w:rPr>
        <w:t xml:space="preserve">etter </w:t>
      </w:r>
      <w:r w:rsidRPr="008B61AD" w:rsidR="00654247">
        <w:rPr>
          <w:szCs w:val="22"/>
        </w:rPr>
        <w:t xml:space="preserve">constitutes </w:t>
      </w:r>
      <w:r w:rsidRPr="008B61AD" w:rsidR="00257172">
        <w:rPr>
          <w:szCs w:val="22"/>
        </w:rPr>
        <w:t xml:space="preserve">a </w:t>
      </w:r>
      <w:r w:rsidRPr="008B61AD" w:rsidR="00CD1195">
        <w:rPr>
          <w:szCs w:val="22"/>
        </w:rPr>
        <w:t xml:space="preserve">written </w:t>
      </w:r>
      <w:r w:rsidRPr="008B61AD" w:rsidR="00257172">
        <w:rPr>
          <w:szCs w:val="22"/>
        </w:rPr>
        <w:t xml:space="preserve">notice </w:t>
      </w:r>
      <w:r w:rsidRPr="008B61AD" w:rsidR="00654247">
        <w:rPr>
          <w:szCs w:val="22"/>
        </w:rPr>
        <w:t xml:space="preserve">containing </w:t>
      </w:r>
      <w:r w:rsidRPr="008B61AD" w:rsidR="00CD1195">
        <w:rPr>
          <w:szCs w:val="22"/>
        </w:rPr>
        <w:t>finding</w:t>
      </w:r>
      <w:r w:rsidRPr="008B61AD" w:rsidR="00654247">
        <w:rPr>
          <w:szCs w:val="22"/>
        </w:rPr>
        <w:t>s</w:t>
      </w:r>
      <w:r w:rsidRPr="008B61AD" w:rsidR="00CD1195">
        <w:rPr>
          <w:szCs w:val="22"/>
        </w:rPr>
        <w:t xml:space="preserve"> that</w:t>
      </w:r>
      <w:r w:rsidRPr="008B61AD" w:rsidR="00257172">
        <w:rPr>
          <w:szCs w:val="22"/>
        </w:rPr>
        <w:t xml:space="preserve"> Mexico IP accepted and transmitted </w:t>
      </w:r>
      <w:r w:rsidRPr="008B61AD" w:rsidR="001249A7">
        <w:rPr>
          <w:szCs w:val="22"/>
        </w:rPr>
        <w:t xml:space="preserve">“significant volumes” of </w:t>
      </w:r>
      <w:r w:rsidRPr="008B61AD" w:rsidR="00257172">
        <w:rPr>
          <w:szCs w:val="22"/>
        </w:rPr>
        <w:t>illegal call traffic.</w:t>
      </w:r>
      <w:r>
        <w:rPr>
          <w:rStyle w:val="FootnoteReference"/>
          <w:sz w:val="22"/>
          <w:szCs w:val="22"/>
        </w:rPr>
        <w:footnoteReference w:id="56"/>
      </w:r>
      <w:r w:rsidRPr="008B61AD" w:rsidR="00C003AB">
        <w:rPr>
          <w:szCs w:val="22"/>
        </w:rPr>
        <w:t xml:space="preserve">  </w:t>
      </w:r>
      <w:r w:rsidRPr="008B61AD" w:rsidR="00C80A6D">
        <w:rPr>
          <w:szCs w:val="22"/>
        </w:rPr>
        <w:t xml:space="preserve">Therefore, </w:t>
      </w:r>
      <w:r w:rsidRPr="008B61AD" w:rsidR="00C003AB">
        <w:rPr>
          <w:szCs w:val="22"/>
        </w:rPr>
        <w:t xml:space="preserve">Mexico IP should have identified the </w:t>
      </w:r>
      <w:r w:rsidRPr="008B61AD" w:rsidR="00742FF2">
        <w:rPr>
          <w:szCs w:val="22"/>
        </w:rPr>
        <w:t xml:space="preserve">Task Force </w:t>
      </w:r>
      <w:r w:rsidRPr="008B61AD" w:rsidR="00BF51A9">
        <w:rPr>
          <w:szCs w:val="22"/>
        </w:rPr>
        <w:t>L</w:t>
      </w:r>
      <w:r w:rsidRPr="008B61AD" w:rsidR="00C003AB">
        <w:rPr>
          <w:szCs w:val="22"/>
        </w:rPr>
        <w:t xml:space="preserve">etter in its </w:t>
      </w:r>
      <w:r w:rsidRPr="008B61AD" w:rsidR="004A7423">
        <w:rPr>
          <w:szCs w:val="22"/>
        </w:rPr>
        <w:t>February 24, 2026</w:t>
      </w:r>
      <w:r w:rsidRPr="008B61AD" w:rsidR="00042DFF">
        <w:rPr>
          <w:szCs w:val="22"/>
        </w:rPr>
        <w:t>,</w:t>
      </w:r>
      <w:r w:rsidRPr="008B61AD" w:rsidR="004A7423">
        <w:rPr>
          <w:szCs w:val="22"/>
        </w:rPr>
        <w:t xml:space="preserve"> </w:t>
      </w:r>
      <w:r w:rsidRPr="008B61AD" w:rsidR="00C003AB">
        <w:rPr>
          <w:szCs w:val="22"/>
        </w:rPr>
        <w:t>certification</w:t>
      </w:r>
      <w:r w:rsidRPr="008B61AD" w:rsidR="00773D50">
        <w:rPr>
          <w:szCs w:val="22"/>
        </w:rPr>
        <w:t>.</w:t>
      </w:r>
      <w:r w:rsidRPr="008B61AD" w:rsidR="00F60F11">
        <w:rPr>
          <w:szCs w:val="22"/>
        </w:rPr>
        <w:t xml:space="preserve">  By not providing the required information, Mexico IP </w:t>
      </w:r>
      <w:r w:rsidRPr="008B61AD" w:rsidR="00F60F11">
        <w:rPr>
          <w:szCs w:val="22"/>
        </w:rPr>
        <w:t>hinders the Bureau’s authority to effectively enforce the Commission’s anti-robocalling rules.</w:t>
      </w:r>
      <w:r>
        <w:rPr>
          <w:rStyle w:val="FootnoteReference"/>
          <w:sz w:val="22"/>
          <w:szCs w:val="22"/>
        </w:rPr>
        <w:footnoteReference w:id="57"/>
      </w:r>
      <w:r w:rsidRPr="008B61AD" w:rsidR="00F60F11">
        <w:rPr>
          <w:szCs w:val="22"/>
        </w:rPr>
        <w:t xml:space="preserve">  </w:t>
      </w:r>
      <w:r w:rsidRPr="008B61AD" w:rsidR="00C003AB">
        <w:rPr>
          <w:szCs w:val="22"/>
        </w:rPr>
        <w:t xml:space="preserve">Accordingly, the Bureau finds that Mexico IP’s </w:t>
      </w:r>
      <w:r w:rsidRPr="008B61AD" w:rsidR="003D56C3">
        <w:rPr>
          <w:szCs w:val="22"/>
        </w:rPr>
        <w:t>RMD certification is apparently</w:t>
      </w:r>
      <w:r w:rsidRPr="008B61AD" w:rsidR="00236BF5">
        <w:rPr>
          <w:szCs w:val="22"/>
        </w:rPr>
        <w:t xml:space="preserve"> </w:t>
      </w:r>
      <w:r w:rsidRPr="008B61AD" w:rsidR="003D56C3">
        <w:rPr>
          <w:szCs w:val="22"/>
        </w:rPr>
        <w:t>deficient</w:t>
      </w:r>
      <w:r w:rsidRPr="008B61AD" w:rsidR="008A4886">
        <w:rPr>
          <w:szCs w:val="22"/>
        </w:rPr>
        <w:t xml:space="preserve"> as it contains incomplete </w:t>
      </w:r>
      <w:r w:rsidRPr="008B61AD" w:rsidR="00C93CFC">
        <w:rPr>
          <w:szCs w:val="22"/>
        </w:rPr>
        <w:t>or false information with respect to two separate certification requirements</w:t>
      </w:r>
      <w:r w:rsidRPr="008B61AD" w:rsidR="003D56C3">
        <w:rPr>
          <w:szCs w:val="22"/>
        </w:rPr>
        <w:t xml:space="preserve">.  </w:t>
      </w:r>
      <w:r w:rsidRPr="008B61AD" w:rsidR="00C003AB">
        <w:rPr>
          <w:szCs w:val="22"/>
        </w:rPr>
        <w:t xml:space="preserve">    </w:t>
      </w:r>
      <w:r w:rsidRPr="008B61AD" w:rsidR="00257172">
        <w:rPr>
          <w:szCs w:val="22"/>
        </w:rPr>
        <w:t xml:space="preserve">   </w:t>
      </w:r>
    </w:p>
    <w:p w:rsidR="0020335A" w:rsidRPr="008B61AD" w:rsidP="00FE6676" w14:paraId="71D91437" w14:textId="10A183C4">
      <w:pPr>
        <w:pStyle w:val="Heading2"/>
        <w:rPr>
          <w:szCs w:val="22"/>
        </w:rPr>
      </w:pPr>
      <w:r w:rsidRPr="008B61AD">
        <w:rPr>
          <w:szCs w:val="22"/>
        </w:rPr>
        <w:t>Mexico IP</w:t>
      </w:r>
      <w:r w:rsidRPr="008B61AD" w:rsidR="00937099">
        <w:rPr>
          <w:szCs w:val="22"/>
        </w:rPr>
        <w:t xml:space="preserve"> Apparently Falsified a Commission </w:t>
      </w:r>
      <w:r w:rsidRPr="008B61AD" w:rsidR="00042AA6">
        <w:rPr>
          <w:szCs w:val="22"/>
        </w:rPr>
        <w:t xml:space="preserve">Notice of Interconnected VoIP Numbering Authorization </w:t>
      </w:r>
    </w:p>
    <w:p w:rsidR="00375F46" w:rsidRPr="008B61AD" w:rsidP="00375F46" w14:paraId="6B1EB57A" w14:textId="69FB5C23">
      <w:pPr>
        <w:pStyle w:val="ParaNum"/>
        <w:rPr>
          <w:szCs w:val="22"/>
        </w:rPr>
      </w:pPr>
      <w:r w:rsidRPr="008B61AD">
        <w:rPr>
          <w:szCs w:val="22"/>
        </w:rPr>
        <w:t>Mexico IP apparently falsified a Notice of Interconnected VoIP Numbering Authorization and submitted it to the NANPA</w:t>
      </w:r>
      <w:r w:rsidRPr="008B61AD" w:rsidR="00C07608">
        <w:rPr>
          <w:szCs w:val="22"/>
        </w:rPr>
        <w:t xml:space="preserve">.  On February 25, 2026, the NANPA notified the Wireline Bureau that Mexico IP submitted the Purported Notice as part of an application for direct access to United States telephone numbers.  The Wireline Bureau never issued the Purported Notice.  </w:t>
      </w:r>
      <w:r w:rsidRPr="008B61AD">
        <w:rPr>
          <w:szCs w:val="22"/>
        </w:rPr>
        <w:t xml:space="preserve">The Wireline Bureau did, however, release the DayStarr Notice.  Given the similarities between the documents, the Bureau finds that Mexico IP apparently </w:t>
      </w:r>
      <w:r w:rsidRPr="008B61AD" w:rsidR="00122911">
        <w:rPr>
          <w:szCs w:val="22"/>
        </w:rPr>
        <w:t>altered</w:t>
      </w:r>
      <w:r w:rsidRPr="008B61AD" w:rsidR="000D5EE0">
        <w:rPr>
          <w:szCs w:val="22"/>
        </w:rPr>
        <w:t xml:space="preserve"> </w:t>
      </w:r>
      <w:r w:rsidRPr="008B61AD">
        <w:rPr>
          <w:szCs w:val="22"/>
        </w:rPr>
        <w:t xml:space="preserve">the DayStarr Notice to create the Purported Notice.  </w:t>
      </w:r>
      <w:r w:rsidRPr="008B61AD" w:rsidR="004E4363">
        <w:rPr>
          <w:szCs w:val="22"/>
        </w:rPr>
        <w:t>Furthermore, Mexico IP</w:t>
      </w:r>
      <w:r w:rsidRPr="008B61AD">
        <w:rPr>
          <w:szCs w:val="22"/>
        </w:rPr>
        <w:t xml:space="preserve"> apparently created the Purported Notice in order to give the appearance that the Wireline Bureau granted authorization to the Company </w:t>
      </w:r>
      <w:r w:rsidRPr="008B61AD" w:rsidR="00385FC2">
        <w:rPr>
          <w:szCs w:val="22"/>
        </w:rPr>
        <w:t xml:space="preserve">so that it could </w:t>
      </w:r>
      <w:r w:rsidRPr="008B61AD">
        <w:rPr>
          <w:szCs w:val="22"/>
        </w:rPr>
        <w:t>apply to the NANP</w:t>
      </w:r>
      <w:r w:rsidRPr="008B61AD" w:rsidR="00E6488C">
        <w:rPr>
          <w:szCs w:val="22"/>
        </w:rPr>
        <w:t>A</w:t>
      </w:r>
      <w:r w:rsidRPr="008B61AD">
        <w:rPr>
          <w:szCs w:val="22"/>
        </w:rPr>
        <w:t xml:space="preserve"> for direct access to number</w:t>
      </w:r>
      <w:r w:rsidRPr="008B61AD" w:rsidR="00920F1D">
        <w:rPr>
          <w:szCs w:val="22"/>
        </w:rPr>
        <w:t>s</w:t>
      </w:r>
      <w:r w:rsidRPr="008B61AD">
        <w:rPr>
          <w:szCs w:val="22"/>
        </w:rPr>
        <w:t xml:space="preserve">.  </w:t>
      </w:r>
    </w:p>
    <w:p w:rsidR="00AD72D1" w:rsidRPr="008B61AD" w:rsidP="00375F46" w14:paraId="7A07939D" w14:textId="309BD3BE">
      <w:pPr>
        <w:pStyle w:val="ParaNum"/>
        <w:rPr>
          <w:szCs w:val="22"/>
        </w:rPr>
      </w:pPr>
      <w:r w:rsidRPr="008B61AD">
        <w:rPr>
          <w:szCs w:val="22"/>
        </w:rPr>
        <w:t xml:space="preserve">The totality of the circumstances suggest that Mexico IP’s “Application” and the Purported Notice were part of an intentional scheme to circumvent the Commission’s </w:t>
      </w:r>
      <w:r w:rsidRPr="008B61AD" w:rsidR="008746D8">
        <w:rPr>
          <w:szCs w:val="22"/>
        </w:rPr>
        <w:t>defenses against robocallers</w:t>
      </w:r>
      <w:r w:rsidRPr="008B61AD">
        <w:rPr>
          <w:szCs w:val="22"/>
        </w:rPr>
        <w:t xml:space="preserve"> gaining direct access to numbers.  </w:t>
      </w:r>
      <w:r w:rsidRPr="008B61AD" w:rsidR="00C80A6D">
        <w:rPr>
          <w:szCs w:val="22"/>
        </w:rPr>
        <w:t>The Company submitted the “Application” on February 5, 2026, without following any of the procedural requirements</w:t>
      </w:r>
      <w:r w:rsidRPr="008B61AD" w:rsidR="00A2466E">
        <w:rPr>
          <w:szCs w:val="22"/>
        </w:rPr>
        <w:t xml:space="preserve"> for a proper</w:t>
      </w:r>
      <w:r w:rsidRPr="008B61AD" w:rsidR="00CE509C">
        <w:rPr>
          <w:szCs w:val="22"/>
        </w:rPr>
        <w:t>ly</w:t>
      </w:r>
      <w:r w:rsidRPr="008B61AD" w:rsidR="00307DE2">
        <w:rPr>
          <w:szCs w:val="22"/>
        </w:rPr>
        <w:t xml:space="preserve"> </w:t>
      </w:r>
      <w:r w:rsidRPr="008B61AD" w:rsidR="00CE509C">
        <w:rPr>
          <w:szCs w:val="22"/>
        </w:rPr>
        <w:t>filed</w:t>
      </w:r>
      <w:r w:rsidRPr="008B61AD" w:rsidR="00A2466E">
        <w:rPr>
          <w:szCs w:val="22"/>
        </w:rPr>
        <w:t xml:space="preserve"> application.</w:t>
      </w:r>
      <w:r>
        <w:rPr>
          <w:rStyle w:val="FootnoteReference"/>
          <w:sz w:val="22"/>
          <w:szCs w:val="22"/>
        </w:rPr>
        <w:footnoteReference w:id="58"/>
      </w:r>
      <w:r w:rsidRPr="008B61AD" w:rsidR="00C80A6D">
        <w:rPr>
          <w:szCs w:val="22"/>
        </w:rPr>
        <w:t xml:space="preserve"> </w:t>
      </w:r>
      <w:r w:rsidRPr="008B61AD" w:rsidR="00A2466E">
        <w:rPr>
          <w:szCs w:val="22"/>
        </w:rPr>
        <w:t xml:space="preserve"> Significantly, the Wireline Bureau never issued an Accepted-For-Filing public notice that would have publicly </w:t>
      </w:r>
      <w:r w:rsidRPr="008B61AD" w:rsidR="006F3DC8">
        <w:rPr>
          <w:szCs w:val="22"/>
        </w:rPr>
        <w:t xml:space="preserve">announced </w:t>
      </w:r>
      <w:r w:rsidRPr="008B61AD" w:rsidR="00C07608">
        <w:rPr>
          <w:szCs w:val="22"/>
        </w:rPr>
        <w:t xml:space="preserve">that </w:t>
      </w:r>
      <w:r w:rsidRPr="008B61AD" w:rsidR="006F3DC8">
        <w:rPr>
          <w:szCs w:val="22"/>
        </w:rPr>
        <w:t xml:space="preserve">the Company’s application </w:t>
      </w:r>
      <w:r w:rsidRPr="008B61AD" w:rsidR="00A2466E">
        <w:rPr>
          <w:szCs w:val="22"/>
        </w:rPr>
        <w:t>satisfied initial procedural requirements</w:t>
      </w:r>
      <w:r w:rsidRPr="008B61AD" w:rsidR="00C07608">
        <w:rPr>
          <w:szCs w:val="22"/>
        </w:rPr>
        <w:t xml:space="preserve">, </w:t>
      </w:r>
      <w:r w:rsidRPr="008B61AD" w:rsidR="006F3DC8">
        <w:rPr>
          <w:szCs w:val="22"/>
        </w:rPr>
        <w:t>created a case-specific docket for the Company</w:t>
      </w:r>
      <w:r w:rsidRPr="008B61AD" w:rsidR="00C07608">
        <w:rPr>
          <w:szCs w:val="22"/>
        </w:rPr>
        <w:t>, and started the 31</w:t>
      </w:r>
      <w:r w:rsidRPr="008B61AD" w:rsidR="00E56655">
        <w:rPr>
          <w:szCs w:val="22"/>
        </w:rPr>
        <w:t>-</w:t>
      </w:r>
      <w:r w:rsidRPr="008B61AD" w:rsidR="00C07608">
        <w:rPr>
          <w:szCs w:val="22"/>
        </w:rPr>
        <w:t>day clock for an automatic grant of the authorization</w:t>
      </w:r>
      <w:r w:rsidRPr="008B61AD" w:rsidR="00A2466E">
        <w:rPr>
          <w:szCs w:val="22"/>
        </w:rPr>
        <w:t>.</w:t>
      </w:r>
      <w:r w:rsidRPr="008B61AD">
        <w:rPr>
          <w:szCs w:val="22"/>
        </w:rPr>
        <w:t xml:space="preserve">  </w:t>
      </w:r>
      <w:r w:rsidRPr="008B61AD" w:rsidR="00C07608">
        <w:rPr>
          <w:szCs w:val="22"/>
        </w:rPr>
        <w:t>The Company could not reasonably have believed its application had been accepted or that an authorization for direct access was granted because an Accepted-For-Filing public notice was never released</w:t>
      </w:r>
      <w:r w:rsidRPr="008B61AD" w:rsidR="00BA07FA">
        <w:rPr>
          <w:szCs w:val="22"/>
        </w:rPr>
        <w:t xml:space="preserve">, and the grant process itself takes a minimum of </w:t>
      </w:r>
      <w:r w:rsidRPr="008B61AD" w:rsidR="007D29E6">
        <w:rPr>
          <w:szCs w:val="22"/>
        </w:rPr>
        <w:t>31 days</w:t>
      </w:r>
      <w:r w:rsidRPr="008B61AD" w:rsidR="00C07608">
        <w:rPr>
          <w:szCs w:val="22"/>
        </w:rPr>
        <w:t xml:space="preserve">.  </w:t>
      </w:r>
      <w:r w:rsidRPr="008B61AD">
        <w:rPr>
          <w:szCs w:val="22"/>
        </w:rPr>
        <w:t xml:space="preserve">Instead, </w:t>
      </w:r>
      <w:r w:rsidRPr="008B61AD" w:rsidR="006F3DC8">
        <w:rPr>
          <w:szCs w:val="22"/>
        </w:rPr>
        <w:t xml:space="preserve">the Company </w:t>
      </w:r>
      <w:r w:rsidRPr="008B61AD" w:rsidR="007D29E6">
        <w:rPr>
          <w:szCs w:val="22"/>
        </w:rPr>
        <w:t xml:space="preserve">apparently </w:t>
      </w:r>
      <w:r w:rsidRPr="008B61AD" w:rsidR="006F3DC8">
        <w:rPr>
          <w:szCs w:val="22"/>
        </w:rPr>
        <w:t xml:space="preserve">filed “the Application” in </w:t>
      </w:r>
      <w:r w:rsidRPr="008B61AD" w:rsidR="009E6230">
        <w:rPr>
          <w:szCs w:val="22"/>
        </w:rPr>
        <w:t xml:space="preserve">a public rulemaking docket in </w:t>
      </w:r>
      <w:r w:rsidRPr="008B61AD" w:rsidR="006F3DC8">
        <w:rPr>
          <w:szCs w:val="22"/>
        </w:rPr>
        <w:t xml:space="preserve">an </w:t>
      </w:r>
      <w:r w:rsidRPr="008B61AD" w:rsidR="00042DFF">
        <w:rPr>
          <w:szCs w:val="22"/>
        </w:rPr>
        <w:t xml:space="preserve">apparent </w:t>
      </w:r>
      <w:r w:rsidRPr="008B61AD" w:rsidR="006F3DC8">
        <w:rPr>
          <w:szCs w:val="22"/>
        </w:rPr>
        <w:t xml:space="preserve">attempt to make it appear as if the Wireline Bureau had released an Accepted-for-Filing public notice in its own case specific docket.  The Company then used that same docket number and date </w:t>
      </w:r>
      <w:r w:rsidRPr="008B61AD" w:rsidR="009E6230">
        <w:rPr>
          <w:szCs w:val="22"/>
        </w:rPr>
        <w:t>in the Purported Notice.</w:t>
      </w:r>
      <w:r w:rsidRPr="008B61AD" w:rsidR="008746D8">
        <w:rPr>
          <w:szCs w:val="22"/>
        </w:rPr>
        <w:t xml:space="preserve"> </w:t>
      </w:r>
      <w:r w:rsidRPr="008B61AD" w:rsidR="004E4363">
        <w:rPr>
          <w:szCs w:val="22"/>
        </w:rPr>
        <w:t xml:space="preserve"> The Bureau finds Mexico IP apparently </w:t>
      </w:r>
      <w:r w:rsidRPr="008B61AD" w:rsidR="00674083">
        <w:rPr>
          <w:szCs w:val="22"/>
        </w:rPr>
        <w:t>took these steps</w:t>
      </w:r>
      <w:r w:rsidRPr="008B61AD" w:rsidR="004E4363">
        <w:rPr>
          <w:szCs w:val="22"/>
        </w:rPr>
        <w:t xml:space="preserve"> to give legitimacy to the Purported Notice in order to </w:t>
      </w:r>
      <w:r w:rsidRPr="008B61AD" w:rsidR="0001444E">
        <w:rPr>
          <w:szCs w:val="22"/>
        </w:rPr>
        <w:t xml:space="preserve">deceive </w:t>
      </w:r>
      <w:r w:rsidRPr="008B61AD" w:rsidR="00042DFF">
        <w:rPr>
          <w:szCs w:val="22"/>
        </w:rPr>
        <w:t xml:space="preserve">the </w:t>
      </w:r>
      <w:r w:rsidRPr="008B61AD" w:rsidR="004E4363">
        <w:rPr>
          <w:szCs w:val="22"/>
        </w:rPr>
        <w:t xml:space="preserve">NANPA into granting </w:t>
      </w:r>
      <w:r w:rsidRPr="008B61AD" w:rsidR="0001444E">
        <w:rPr>
          <w:szCs w:val="22"/>
        </w:rPr>
        <w:t>the Company</w:t>
      </w:r>
      <w:r w:rsidRPr="008B61AD" w:rsidR="004E4363">
        <w:rPr>
          <w:szCs w:val="22"/>
        </w:rPr>
        <w:t xml:space="preserve"> direct access to numbers.    </w:t>
      </w:r>
      <w:r w:rsidRPr="008B61AD" w:rsidR="008746D8">
        <w:rPr>
          <w:szCs w:val="22"/>
        </w:rPr>
        <w:t xml:space="preserve"> </w:t>
      </w:r>
      <w:r w:rsidRPr="008B61AD" w:rsidR="009E6230">
        <w:rPr>
          <w:szCs w:val="22"/>
        </w:rPr>
        <w:t xml:space="preserve">  </w:t>
      </w:r>
      <w:r w:rsidRPr="008B61AD" w:rsidR="006F3DC8">
        <w:rPr>
          <w:szCs w:val="22"/>
        </w:rPr>
        <w:t xml:space="preserve">   </w:t>
      </w:r>
    </w:p>
    <w:p w:rsidR="00F1739A" w:rsidRPr="008B61AD" w:rsidP="00F1739A" w14:paraId="22D5142B" w14:textId="58F05EEB">
      <w:pPr>
        <w:pStyle w:val="Heading2"/>
        <w:rPr>
          <w:szCs w:val="22"/>
        </w:rPr>
      </w:pPr>
      <w:r w:rsidRPr="008B61AD">
        <w:rPr>
          <w:szCs w:val="22"/>
        </w:rPr>
        <w:t>Mexico IP</w:t>
      </w:r>
      <w:r w:rsidRPr="008B61AD" w:rsidR="00A35BD6">
        <w:rPr>
          <w:szCs w:val="22"/>
        </w:rPr>
        <w:t xml:space="preserve"> Apparently </w:t>
      </w:r>
      <w:r w:rsidRPr="008B61AD" w:rsidR="00C34F92">
        <w:rPr>
          <w:szCs w:val="22"/>
        </w:rPr>
        <w:t xml:space="preserve">Willfully </w:t>
      </w:r>
      <w:r w:rsidRPr="008B61AD" w:rsidR="00A35BD6">
        <w:rPr>
          <w:szCs w:val="22"/>
        </w:rPr>
        <w:t>Violated the RMD Filing Rules</w:t>
      </w:r>
      <w:r w:rsidRPr="008B61AD" w:rsidR="00A6770D">
        <w:rPr>
          <w:szCs w:val="22"/>
        </w:rPr>
        <w:t xml:space="preserve"> </w:t>
      </w:r>
      <w:r w:rsidRPr="008B61AD" w:rsidR="00F579E1">
        <w:rPr>
          <w:szCs w:val="22"/>
        </w:rPr>
        <w:t xml:space="preserve"> </w:t>
      </w:r>
      <w:r w:rsidRPr="008B61AD" w:rsidR="00C34F92">
        <w:rPr>
          <w:szCs w:val="22"/>
        </w:rPr>
        <w:t xml:space="preserve">  </w:t>
      </w:r>
    </w:p>
    <w:p w:rsidR="00A12F8B" w:rsidRPr="008B61AD" w:rsidP="0017109F" w14:paraId="17CEA46A" w14:textId="277AEED7">
      <w:pPr>
        <w:pStyle w:val="ParaNum"/>
        <w:rPr>
          <w:szCs w:val="22"/>
        </w:rPr>
      </w:pPr>
      <w:r w:rsidRPr="008B61AD">
        <w:rPr>
          <w:szCs w:val="22"/>
        </w:rPr>
        <w:t>The Bureau</w:t>
      </w:r>
      <w:r w:rsidRPr="008B61AD" w:rsidR="001A5316">
        <w:rPr>
          <w:szCs w:val="22"/>
        </w:rPr>
        <w:t xml:space="preserve"> find</w:t>
      </w:r>
      <w:r w:rsidRPr="008B61AD">
        <w:rPr>
          <w:szCs w:val="22"/>
        </w:rPr>
        <w:t>s</w:t>
      </w:r>
      <w:r w:rsidRPr="008B61AD" w:rsidR="001A5316">
        <w:rPr>
          <w:szCs w:val="22"/>
        </w:rPr>
        <w:t xml:space="preserve"> that it is highly likely that Mexico IP intentionally</w:t>
      </w:r>
      <w:r w:rsidRPr="008B61AD" w:rsidR="006F07EC">
        <w:rPr>
          <w:szCs w:val="22"/>
        </w:rPr>
        <w:t>, and therefore willfully,</w:t>
      </w:r>
      <w:r w:rsidRPr="008B61AD" w:rsidR="001A5316">
        <w:rPr>
          <w:szCs w:val="22"/>
        </w:rPr>
        <w:t xml:space="preserve"> recertified its RMD Certification with the deficiencies identified above in an apparent attempt to advance its </w:t>
      </w:r>
      <w:r w:rsidRPr="008B61AD" w:rsidR="00E9645B">
        <w:rPr>
          <w:szCs w:val="22"/>
        </w:rPr>
        <w:t>scheme to illegally obtain direct access to numbers</w:t>
      </w:r>
      <w:r w:rsidRPr="008B61AD" w:rsidR="001A5316">
        <w:rPr>
          <w:szCs w:val="22"/>
        </w:rPr>
        <w:t>.</w:t>
      </w:r>
      <w:r w:rsidRPr="008B61AD" w:rsidR="00F579E1">
        <w:rPr>
          <w:szCs w:val="22"/>
        </w:rPr>
        <w:t xml:space="preserve">  On February 4, 2026, the Company filed its </w:t>
      </w:r>
      <w:r w:rsidRPr="008B61AD" w:rsidR="00D45B17">
        <w:rPr>
          <w:szCs w:val="22"/>
        </w:rPr>
        <w:t>spurious</w:t>
      </w:r>
      <w:r w:rsidRPr="008B61AD" w:rsidR="00F579E1">
        <w:rPr>
          <w:szCs w:val="22"/>
        </w:rPr>
        <w:t xml:space="preserve"> “Application” with the Commission.</w:t>
      </w:r>
      <w:r>
        <w:rPr>
          <w:rStyle w:val="FootnoteReference"/>
          <w:sz w:val="22"/>
          <w:szCs w:val="22"/>
        </w:rPr>
        <w:footnoteReference w:id="59"/>
      </w:r>
      <w:r w:rsidRPr="008B61AD" w:rsidR="00F579E1">
        <w:rPr>
          <w:szCs w:val="22"/>
        </w:rPr>
        <w:t xml:space="preserve">  </w:t>
      </w:r>
      <w:r w:rsidRPr="008B61AD" w:rsidR="00D45B17">
        <w:rPr>
          <w:szCs w:val="22"/>
        </w:rPr>
        <w:t>Then, on February 24, 2026, the Company recertified its RMD certification and failed to include required information about prior law enforcement actions and principals.</w:t>
      </w:r>
      <w:r>
        <w:rPr>
          <w:rStyle w:val="FootnoteReference"/>
          <w:sz w:val="22"/>
          <w:szCs w:val="22"/>
        </w:rPr>
        <w:footnoteReference w:id="60"/>
      </w:r>
      <w:r w:rsidRPr="008B61AD" w:rsidR="00D45B17">
        <w:rPr>
          <w:szCs w:val="22"/>
        </w:rPr>
        <w:t xml:space="preserve">  Finally, on February 25, 2026, the Company submitted the Purported Notice to the NANPA.</w:t>
      </w:r>
      <w:r>
        <w:rPr>
          <w:rStyle w:val="FootnoteReference"/>
          <w:sz w:val="22"/>
          <w:szCs w:val="22"/>
        </w:rPr>
        <w:footnoteReference w:id="61"/>
      </w:r>
      <w:r w:rsidRPr="008B61AD" w:rsidR="00D45B17">
        <w:rPr>
          <w:szCs w:val="22"/>
        </w:rPr>
        <w:t xml:space="preserve">  T</w:t>
      </w:r>
      <w:r w:rsidRPr="008B61AD" w:rsidR="0017109F">
        <w:rPr>
          <w:szCs w:val="22"/>
        </w:rPr>
        <w:t>he Commission’s rules require that an applicant for a VoIP numbering authorization certify that it will not use numbers to knowingly transmit, encourage, assist, or facilitate illegal robocalls.</w:t>
      </w:r>
      <w:r>
        <w:rPr>
          <w:rStyle w:val="FootnoteReference"/>
          <w:sz w:val="22"/>
          <w:szCs w:val="22"/>
        </w:rPr>
        <w:footnoteReference w:id="62"/>
      </w:r>
      <w:r w:rsidRPr="008B61AD" w:rsidR="0017109F">
        <w:rPr>
          <w:szCs w:val="22"/>
        </w:rPr>
        <w:t xml:space="preserve">  An applicant must also certify to compliance with the Commission’s robocall mitigation program </w:t>
      </w:r>
      <w:r w:rsidRPr="008B61AD" w:rsidR="0017109F">
        <w:rPr>
          <w:szCs w:val="22"/>
        </w:rPr>
        <w:t>requirements and file a certification in the RMD.</w:t>
      </w:r>
      <w:r>
        <w:rPr>
          <w:rStyle w:val="FootnoteReference"/>
          <w:sz w:val="22"/>
          <w:szCs w:val="22"/>
        </w:rPr>
        <w:footnoteReference w:id="63"/>
      </w:r>
      <w:r w:rsidRPr="008B61AD" w:rsidR="0017109F">
        <w:rPr>
          <w:szCs w:val="22"/>
        </w:rPr>
        <w:t xml:space="preserve"> </w:t>
      </w:r>
      <w:r w:rsidRPr="008B61AD" w:rsidR="00D45B17">
        <w:rPr>
          <w:szCs w:val="22"/>
        </w:rPr>
        <w:t xml:space="preserve"> </w:t>
      </w:r>
      <w:r w:rsidRPr="008B61AD" w:rsidR="0017109F">
        <w:rPr>
          <w:szCs w:val="22"/>
        </w:rPr>
        <w:t>By recertifying its RMD certification without the required information about its principals and prior law enforcement actions, Mexico IP apparently sought to satisfy the RMD certification requirement and avoid any red flags that might have been raised over its history of accepting and transmitting illegal traffic.</w:t>
      </w:r>
      <w:r>
        <w:rPr>
          <w:rStyle w:val="FootnoteReference"/>
          <w:sz w:val="22"/>
          <w:szCs w:val="22"/>
        </w:rPr>
        <w:footnoteReference w:id="64"/>
      </w:r>
      <w:r w:rsidRPr="008B61AD" w:rsidR="0017109F">
        <w:rPr>
          <w:szCs w:val="22"/>
        </w:rPr>
        <w:t xml:space="preserve">  </w:t>
      </w:r>
      <w:r w:rsidRPr="008B61AD" w:rsidR="00F579E1">
        <w:rPr>
          <w:szCs w:val="22"/>
        </w:rPr>
        <w:t xml:space="preserve">The </w:t>
      </w:r>
      <w:r w:rsidRPr="008B61AD">
        <w:rPr>
          <w:szCs w:val="22"/>
        </w:rPr>
        <w:t>timing of Mexico IP’s RMD recertification—nineteen days after it submitted “the Application” to the Wireline Bureau and one day before submitting the Purported Notice to the NANPA—s</w:t>
      </w:r>
      <w:r w:rsidRPr="008B61AD" w:rsidR="00F579E1">
        <w:rPr>
          <w:szCs w:val="22"/>
        </w:rPr>
        <w:t>uggest</w:t>
      </w:r>
      <w:r w:rsidRPr="008B61AD">
        <w:rPr>
          <w:szCs w:val="22"/>
        </w:rPr>
        <w:t>s</w:t>
      </w:r>
      <w:r w:rsidRPr="008B61AD" w:rsidR="00F579E1">
        <w:rPr>
          <w:szCs w:val="22"/>
        </w:rPr>
        <w:t xml:space="preserve"> </w:t>
      </w:r>
      <w:r w:rsidRPr="008B61AD" w:rsidR="00360C86">
        <w:rPr>
          <w:szCs w:val="22"/>
        </w:rPr>
        <w:t>the Company</w:t>
      </w:r>
      <w:r w:rsidRPr="008B61AD" w:rsidR="004F29B3">
        <w:rPr>
          <w:szCs w:val="22"/>
        </w:rPr>
        <w:t xml:space="preserve">’s actions </w:t>
      </w:r>
      <w:r w:rsidRPr="008B61AD" w:rsidR="00310B50">
        <w:rPr>
          <w:szCs w:val="22"/>
        </w:rPr>
        <w:t>wer</w:t>
      </w:r>
      <w:r w:rsidRPr="008B61AD" w:rsidR="004F29B3">
        <w:rPr>
          <w:szCs w:val="22"/>
        </w:rPr>
        <w:t xml:space="preserve">e </w:t>
      </w:r>
      <w:r w:rsidRPr="008B61AD" w:rsidR="00BF7637">
        <w:rPr>
          <w:szCs w:val="22"/>
        </w:rPr>
        <w:t>part of a</w:t>
      </w:r>
      <w:r w:rsidRPr="008B61AD" w:rsidR="00D45B17">
        <w:rPr>
          <w:szCs w:val="22"/>
        </w:rPr>
        <w:t>n intentional</w:t>
      </w:r>
      <w:r w:rsidRPr="008B61AD" w:rsidR="00A219F3">
        <w:rPr>
          <w:szCs w:val="22"/>
        </w:rPr>
        <w:t xml:space="preserve"> </w:t>
      </w:r>
      <w:r w:rsidRPr="008B61AD" w:rsidR="00BF7637">
        <w:rPr>
          <w:szCs w:val="22"/>
        </w:rPr>
        <w:t xml:space="preserve">scheme </w:t>
      </w:r>
      <w:r w:rsidRPr="008B61AD" w:rsidR="004F29B3">
        <w:rPr>
          <w:szCs w:val="22"/>
        </w:rPr>
        <w:t>and not coincidental.</w:t>
      </w:r>
      <w:r w:rsidRPr="008B61AD">
        <w:rPr>
          <w:szCs w:val="22"/>
        </w:rPr>
        <w:t xml:space="preserve">  </w:t>
      </w:r>
    </w:p>
    <w:p w:rsidR="00F579E1" w:rsidRPr="008B61AD" w:rsidP="00D45B17" w14:paraId="502102BF" w14:textId="46FB9EE5">
      <w:pPr>
        <w:pStyle w:val="ParaNum"/>
        <w:rPr>
          <w:szCs w:val="22"/>
        </w:rPr>
      </w:pPr>
      <w:r w:rsidRPr="008B61AD">
        <w:rPr>
          <w:szCs w:val="22"/>
        </w:rPr>
        <w:t>An action “is willful if a prohibited act is done intentionally, irrespective of evil intent, or done with careless disregard of statutory requirements.”</w:t>
      </w:r>
      <w:r>
        <w:rPr>
          <w:rStyle w:val="FootnoteReference"/>
          <w:sz w:val="22"/>
          <w:szCs w:val="22"/>
        </w:rPr>
        <w:footnoteReference w:id="65"/>
      </w:r>
      <w:r w:rsidRPr="008B61AD">
        <w:rPr>
          <w:szCs w:val="22"/>
        </w:rPr>
        <w:t> </w:t>
      </w:r>
      <w:r w:rsidRPr="008B61AD" w:rsidR="00A12F8B">
        <w:rPr>
          <w:szCs w:val="22"/>
        </w:rPr>
        <w:t xml:space="preserve"> </w:t>
      </w:r>
      <w:r w:rsidRPr="008B61AD" w:rsidR="00864CE1">
        <w:rPr>
          <w:szCs w:val="22"/>
        </w:rPr>
        <w:t>Mexico IP</w:t>
      </w:r>
      <w:r w:rsidRPr="008B61AD" w:rsidR="001300D9">
        <w:rPr>
          <w:szCs w:val="22"/>
        </w:rPr>
        <w:t xml:space="preserve"> </w:t>
      </w:r>
      <w:r w:rsidRPr="008B61AD" w:rsidR="00A12F8B">
        <w:rPr>
          <w:szCs w:val="22"/>
        </w:rPr>
        <w:t>intentionally re</w:t>
      </w:r>
      <w:r w:rsidRPr="008B61AD" w:rsidR="001300D9">
        <w:rPr>
          <w:szCs w:val="22"/>
        </w:rPr>
        <w:t xml:space="preserve">certified </w:t>
      </w:r>
      <w:r w:rsidRPr="008B61AD" w:rsidR="00A12F8B">
        <w:rPr>
          <w:szCs w:val="22"/>
        </w:rPr>
        <w:t>its RMD certification with missing information in order to advance its direct access to numbers scheme.</w:t>
      </w:r>
      <w:r w:rsidRPr="008B61AD" w:rsidR="00864CE1">
        <w:rPr>
          <w:szCs w:val="22"/>
        </w:rPr>
        <w:t xml:space="preserve">  </w:t>
      </w:r>
      <w:r w:rsidRPr="008B61AD" w:rsidR="00724FDA">
        <w:rPr>
          <w:szCs w:val="22"/>
        </w:rPr>
        <w:t>As described above, the missing information renders Mexico IP’s RMD Certification deficient.</w:t>
      </w:r>
      <w:r w:rsidRPr="008B61AD" w:rsidR="00864CE1">
        <w:rPr>
          <w:szCs w:val="22"/>
        </w:rPr>
        <w:t xml:space="preserve"> </w:t>
      </w:r>
      <w:r w:rsidRPr="008B61AD" w:rsidR="00724FDA">
        <w:rPr>
          <w:szCs w:val="22"/>
        </w:rPr>
        <w:t xml:space="preserve"> </w:t>
      </w:r>
      <w:r w:rsidRPr="008B61AD" w:rsidR="00864CE1">
        <w:rPr>
          <w:szCs w:val="22"/>
        </w:rPr>
        <w:t xml:space="preserve">Accordingly, </w:t>
      </w:r>
      <w:r w:rsidRPr="008B61AD" w:rsidR="00A12F8B">
        <w:rPr>
          <w:szCs w:val="22"/>
        </w:rPr>
        <w:t xml:space="preserve">because Mexico IP intentionally filed a deficient RMD certification, </w:t>
      </w:r>
      <w:r w:rsidRPr="008B61AD" w:rsidR="008B61AD">
        <w:rPr>
          <w:szCs w:val="22"/>
        </w:rPr>
        <w:t>the Bureau</w:t>
      </w:r>
      <w:r w:rsidRPr="008B61AD" w:rsidR="00864CE1">
        <w:rPr>
          <w:szCs w:val="22"/>
        </w:rPr>
        <w:t xml:space="preserve"> find that its certification is willfully deficient</w:t>
      </w:r>
      <w:r w:rsidRPr="008B61AD" w:rsidR="00A12F8B">
        <w:rPr>
          <w:szCs w:val="22"/>
        </w:rPr>
        <w:t>.</w:t>
      </w:r>
      <w:r w:rsidRPr="008B61AD" w:rsidR="00864CE1">
        <w:rPr>
          <w:szCs w:val="22"/>
        </w:rPr>
        <w:t xml:space="preserve">  </w:t>
      </w:r>
    </w:p>
    <w:p w:rsidR="002520F2" w:rsidRPr="008B61AD" w:rsidP="00D45B17" w14:paraId="683EBB45" w14:textId="270F79F7">
      <w:pPr>
        <w:pStyle w:val="Heading2"/>
        <w:rPr>
          <w:szCs w:val="22"/>
        </w:rPr>
      </w:pPr>
      <w:r w:rsidRPr="008B61AD">
        <w:rPr>
          <w:szCs w:val="22"/>
        </w:rPr>
        <w:t xml:space="preserve">Mexico IP Must Show Cause why it Should not be Removed from the RMD </w:t>
      </w:r>
    </w:p>
    <w:p w:rsidR="00F44E88" w:rsidRPr="008B61AD" w:rsidP="00F44E88" w14:paraId="125B664D" w14:textId="3C02BC57">
      <w:pPr>
        <w:pStyle w:val="ParaNum"/>
        <w:widowControl/>
        <w:rPr>
          <w:szCs w:val="22"/>
        </w:rPr>
      </w:pPr>
      <w:r w:rsidRPr="008B61AD">
        <w:rPr>
          <w:szCs w:val="22"/>
        </w:rPr>
        <w:t xml:space="preserve">The Bureau directs </w:t>
      </w:r>
      <w:r w:rsidRPr="008B61AD" w:rsidR="00DA2228">
        <w:rPr>
          <w:szCs w:val="22"/>
        </w:rPr>
        <w:t>Mexico IP</w:t>
      </w:r>
      <w:r w:rsidRPr="008B61AD">
        <w:rPr>
          <w:szCs w:val="22"/>
        </w:rPr>
        <w:t xml:space="preserve"> to explain why the Bureau should not remove the Company’s certification from the RMD.</w:t>
      </w:r>
      <w:r>
        <w:rPr>
          <w:rStyle w:val="FootnoteReference"/>
          <w:sz w:val="22"/>
          <w:szCs w:val="22"/>
        </w:rPr>
        <w:footnoteReference w:id="66"/>
      </w:r>
      <w:r w:rsidRPr="008B61AD">
        <w:rPr>
          <w:szCs w:val="22"/>
        </w:rPr>
        <w:t xml:space="preserve">  This Order</w:t>
      </w:r>
      <w:r w:rsidRPr="008B61AD" w:rsidR="004F084D">
        <w:rPr>
          <w:szCs w:val="22"/>
        </w:rPr>
        <w:t xml:space="preserve"> </w:t>
      </w:r>
      <w:r w:rsidRPr="008B61AD">
        <w:rPr>
          <w:szCs w:val="22"/>
        </w:rPr>
        <w:t xml:space="preserve">affords </w:t>
      </w:r>
      <w:r w:rsidRPr="008B61AD" w:rsidR="004F084D">
        <w:rPr>
          <w:szCs w:val="22"/>
        </w:rPr>
        <w:t>Mexico IP</w:t>
      </w:r>
      <w:r w:rsidRPr="008B61AD">
        <w:rPr>
          <w:szCs w:val="22"/>
        </w:rPr>
        <w:t xml:space="preserve"> notice and an opportunity to cure its deficienc</w:t>
      </w:r>
      <w:r w:rsidRPr="008B61AD" w:rsidR="001C3365">
        <w:rPr>
          <w:szCs w:val="22"/>
        </w:rPr>
        <w:t>y</w:t>
      </w:r>
      <w:r w:rsidRPr="008B61AD">
        <w:rPr>
          <w:szCs w:val="22"/>
        </w:rPr>
        <w:t xml:space="preserve"> by responding fully to </w:t>
      </w:r>
      <w:r w:rsidRPr="008B61AD" w:rsidR="00E42CC2">
        <w:rPr>
          <w:szCs w:val="22"/>
        </w:rPr>
        <w:t xml:space="preserve">the issues raised in </w:t>
      </w:r>
      <w:r w:rsidRPr="008B61AD" w:rsidR="007657E4">
        <w:rPr>
          <w:szCs w:val="22"/>
        </w:rPr>
        <w:t xml:space="preserve">the </w:t>
      </w:r>
      <w:r w:rsidRPr="008B61AD" w:rsidR="004F084D">
        <w:rPr>
          <w:szCs w:val="22"/>
        </w:rPr>
        <w:t>Order</w:t>
      </w:r>
      <w:r w:rsidRPr="008B61AD" w:rsidR="00E42CC2">
        <w:rPr>
          <w:szCs w:val="22"/>
        </w:rPr>
        <w:t>,</w:t>
      </w:r>
      <w:r w:rsidRPr="008B61AD">
        <w:rPr>
          <w:szCs w:val="22"/>
        </w:rPr>
        <w:t xml:space="preserve"> in accordance with its certification and as required by section 64.6305(d)(2)(iii)</w:t>
      </w:r>
      <w:r w:rsidRPr="008B61AD" w:rsidR="00B969FB">
        <w:rPr>
          <w:szCs w:val="22"/>
        </w:rPr>
        <w:t xml:space="preserve"> </w:t>
      </w:r>
      <w:r w:rsidRPr="008B61AD">
        <w:rPr>
          <w:szCs w:val="22"/>
        </w:rPr>
        <w:t>of the Commission’s rules.</w:t>
      </w:r>
      <w:r>
        <w:rPr>
          <w:rStyle w:val="FootnoteReference"/>
          <w:sz w:val="22"/>
          <w:szCs w:val="22"/>
        </w:rPr>
        <w:footnoteReference w:id="67"/>
      </w:r>
      <w:r w:rsidRPr="008B61AD">
        <w:rPr>
          <w:szCs w:val="22"/>
        </w:rPr>
        <w:t xml:space="preserve"> </w:t>
      </w:r>
      <w:r w:rsidRPr="008B61AD" w:rsidR="00F45CF0">
        <w:rPr>
          <w:szCs w:val="22"/>
        </w:rPr>
        <w:t xml:space="preserve"> </w:t>
      </w:r>
      <w:r w:rsidRPr="008B61AD">
        <w:rPr>
          <w:szCs w:val="22"/>
        </w:rPr>
        <w:t xml:space="preserve">Alternatively, the Company may explain why its certification is not </w:t>
      </w:r>
      <w:r w:rsidRPr="008B61AD" w:rsidR="00310B50">
        <w:rPr>
          <w:szCs w:val="22"/>
        </w:rPr>
        <w:t xml:space="preserve">willfully </w:t>
      </w:r>
      <w:r w:rsidRPr="008B61AD">
        <w:rPr>
          <w:szCs w:val="22"/>
        </w:rPr>
        <w:t>deficient.</w:t>
      </w:r>
      <w:r>
        <w:rPr>
          <w:rStyle w:val="FootnoteReference"/>
          <w:sz w:val="22"/>
          <w:szCs w:val="22"/>
        </w:rPr>
        <w:footnoteReference w:id="68"/>
      </w:r>
      <w:r w:rsidRPr="008B61AD">
        <w:rPr>
          <w:szCs w:val="22"/>
        </w:rPr>
        <w:t xml:space="preserve"> </w:t>
      </w:r>
    </w:p>
    <w:p w:rsidR="00F57361" w:rsidRPr="008B61AD" w:rsidP="00762352" w14:paraId="27A0E9F3" w14:textId="2EEB36ED">
      <w:pPr>
        <w:pStyle w:val="ParaNum"/>
        <w:widowControl/>
        <w:rPr>
          <w:szCs w:val="22"/>
        </w:rPr>
      </w:pPr>
      <w:r w:rsidRPr="008B61AD">
        <w:rPr>
          <w:szCs w:val="22"/>
        </w:rPr>
        <w:t>Mexico IP</w:t>
      </w:r>
      <w:r w:rsidRPr="008B61AD" w:rsidR="00255041">
        <w:rPr>
          <w:szCs w:val="22"/>
        </w:rPr>
        <w:t xml:space="preserve"> shall file its response with the Bureau within 1</w:t>
      </w:r>
      <w:r w:rsidRPr="008B61AD" w:rsidR="003A21EF">
        <w:rPr>
          <w:szCs w:val="22"/>
        </w:rPr>
        <w:t>0</w:t>
      </w:r>
      <w:r w:rsidRPr="008B61AD" w:rsidR="00255041">
        <w:rPr>
          <w:szCs w:val="22"/>
        </w:rPr>
        <w:t xml:space="preserve"> calendar days of the date of this Order.</w:t>
      </w:r>
      <w:r>
        <w:rPr>
          <w:rStyle w:val="FootnoteReference"/>
          <w:sz w:val="22"/>
          <w:szCs w:val="22"/>
        </w:rPr>
        <w:footnoteReference w:id="69"/>
      </w:r>
      <w:r w:rsidRPr="008B61AD" w:rsidR="00255041">
        <w:rPr>
          <w:szCs w:val="22"/>
        </w:rPr>
        <w:t xml:space="preserve">  Failure to respond and correct the deficienc</w:t>
      </w:r>
      <w:r w:rsidRPr="008B61AD" w:rsidR="000F4497">
        <w:rPr>
          <w:szCs w:val="22"/>
        </w:rPr>
        <w:t>y</w:t>
      </w:r>
      <w:r w:rsidRPr="008B61AD" w:rsidR="00255041">
        <w:rPr>
          <w:szCs w:val="22"/>
        </w:rPr>
        <w:t xml:space="preserve">, or provide a sufficient explanation for why </w:t>
      </w:r>
      <w:r w:rsidRPr="008B61AD" w:rsidR="0015181D">
        <w:rPr>
          <w:szCs w:val="22"/>
        </w:rPr>
        <w:t xml:space="preserve">Mexico IP </w:t>
      </w:r>
      <w:r w:rsidRPr="008B61AD" w:rsidR="00255041">
        <w:rPr>
          <w:szCs w:val="22"/>
        </w:rPr>
        <w:t>should retain its certification in the RMD will result in removal of the certification and accompanying filing.</w:t>
      </w:r>
      <w:r>
        <w:rPr>
          <w:rStyle w:val="FootnoteReference"/>
          <w:sz w:val="22"/>
          <w:szCs w:val="22"/>
        </w:rPr>
        <w:footnoteReference w:id="70"/>
      </w:r>
      <w:r w:rsidRPr="008B61AD" w:rsidR="00255041">
        <w:rPr>
          <w:szCs w:val="22"/>
        </w:rPr>
        <w:t xml:space="preserve">  Removal of </w:t>
      </w:r>
      <w:r w:rsidRPr="008B61AD" w:rsidR="0015181D">
        <w:rPr>
          <w:szCs w:val="22"/>
        </w:rPr>
        <w:t>Mexico IP</w:t>
      </w:r>
      <w:r w:rsidRPr="008B61AD" w:rsidR="00255041">
        <w:rPr>
          <w:szCs w:val="22"/>
        </w:rPr>
        <w:t xml:space="preserve">’s certification from the RMD will require all voice service providers and intermediate providers to cease accepting calls directly from </w:t>
      </w:r>
      <w:r w:rsidRPr="008B61AD" w:rsidR="0015181D">
        <w:rPr>
          <w:szCs w:val="22"/>
        </w:rPr>
        <w:t>Mexico IP</w:t>
      </w:r>
      <w:r w:rsidRPr="008B61AD" w:rsidR="00255041">
        <w:rPr>
          <w:szCs w:val="22"/>
        </w:rPr>
        <w:t>.</w:t>
      </w:r>
      <w:r>
        <w:rPr>
          <w:rStyle w:val="FootnoteReference"/>
          <w:sz w:val="22"/>
          <w:szCs w:val="22"/>
        </w:rPr>
        <w:footnoteReference w:id="71"/>
      </w:r>
      <w:r w:rsidRPr="008B61AD" w:rsidR="00255041">
        <w:rPr>
          <w:szCs w:val="22"/>
        </w:rPr>
        <w:t xml:space="preserve">  </w:t>
      </w:r>
      <w:r w:rsidRPr="008B61AD" w:rsidR="00255041">
        <w:rPr>
          <w:color w:val="000000"/>
          <w:szCs w:val="22"/>
        </w:rPr>
        <w:t xml:space="preserve">If </w:t>
      </w:r>
      <w:r w:rsidRPr="008B61AD" w:rsidR="0015181D">
        <w:rPr>
          <w:color w:val="000000"/>
          <w:szCs w:val="22"/>
        </w:rPr>
        <w:t>Mexico IP</w:t>
      </w:r>
      <w:r w:rsidRPr="008B61AD" w:rsidR="00255041">
        <w:rPr>
          <w:color w:val="000000"/>
          <w:szCs w:val="22"/>
        </w:rPr>
        <w:t xml:space="preserve"> is removed from the RMD, it shall not be permitted to refile</w:t>
      </w:r>
      <w:r w:rsidRPr="008B61AD" w:rsidR="00784386">
        <w:rPr>
          <w:color w:val="000000"/>
          <w:szCs w:val="22"/>
        </w:rPr>
        <w:t xml:space="preserve"> unless and</w:t>
      </w:r>
      <w:r w:rsidRPr="008B61AD" w:rsidR="00255041">
        <w:rPr>
          <w:color w:val="000000"/>
          <w:szCs w:val="22"/>
        </w:rPr>
        <w:t xml:space="preserve"> until both the Bureau and the </w:t>
      </w:r>
      <w:r w:rsidRPr="008B61AD" w:rsidR="00F343D0">
        <w:rPr>
          <w:color w:val="000000"/>
          <w:szCs w:val="22"/>
        </w:rPr>
        <w:t xml:space="preserve">Commission’s </w:t>
      </w:r>
      <w:r w:rsidRPr="008B61AD" w:rsidR="00255041">
        <w:rPr>
          <w:color w:val="000000"/>
          <w:szCs w:val="22"/>
        </w:rPr>
        <w:t xml:space="preserve">Wireline Competition Bureau </w:t>
      </w:r>
      <w:r w:rsidRPr="008B61AD" w:rsidR="00784386">
        <w:rPr>
          <w:color w:val="000000"/>
          <w:szCs w:val="22"/>
        </w:rPr>
        <w:t>consent</w:t>
      </w:r>
      <w:r w:rsidRPr="008B61AD" w:rsidR="00255041">
        <w:rPr>
          <w:color w:val="000000"/>
          <w:szCs w:val="22"/>
        </w:rPr>
        <w:t>.</w:t>
      </w:r>
    </w:p>
    <w:p w:rsidR="00E4677C" w:rsidRPr="008B61AD" w:rsidP="00776DA6" w14:paraId="4C43AD75" w14:textId="77777777">
      <w:pPr>
        <w:pStyle w:val="Heading1"/>
        <w:widowControl/>
        <w:rPr>
          <w:rFonts w:ascii="Times New Roman" w:hAnsi="Times New Roman"/>
          <w:szCs w:val="22"/>
        </w:rPr>
      </w:pPr>
      <w:r w:rsidRPr="008B61AD">
        <w:rPr>
          <w:rFonts w:ascii="Times New Roman" w:hAnsi="Times New Roman"/>
          <w:szCs w:val="22"/>
        </w:rPr>
        <w:t>ordering clauses</w:t>
      </w:r>
    </w:p>
    <w:p w:rsidR="00E4677C" w:rsidRPr="008B61AD" w:rsidP="006561A3" w14:paraId="5B624ADA" w14:textId="6FC38832">
      <w:pPr>
        <w:pStyle w:val="ParaNum"/>
        <w:widowControl/>
        <w:rPr>
          <w:szCs w:val="22"/>
        </w:rPr>
      </w:pPr>
      <w:r w:rsidRPr="008B61AD">
        <w:rPr>
          <w:szCs w:val="22"/>
        </w:rPr>
        <w:t xml:space="preserve">Accordingly, </w:t>
      </w:r>
      <w:r w:rsidRPr="008B61AD">
        <w:rPr>
          <w:b/>
          <w:bCs/>
          <w:szCs w:val="22"/>
        </w:rPr>
        <w:t>IT IS ORDERED</w:t>
      </w:r>
      <w:r w:rsidRPr="008B61AD">
        <w:rPr>
          <w:szCs w:val="22"/>
        </w:rPr>
        <w:t xml:space="preserve"> that, pursuant to sections 4(i), 4(j), 227b</w:t>
      </w:r>
      <w:r w:rsidRPr="008B61AD" w:rsidR="00B42618">
        <w:rPr>
          <w:szCs w:val="22"/>
        </w:rPr>
        <w:t>,</w:t>
      </w:r>
      <w:r w:rsidRPr="008B61AD">
        <w:rPr>
          <w:szCs w:val="22"/>
        </w:rPr>
        <w:t xml:space="preserve"> 251(e), and 403 of the </w:t>
      </w:r>
      <w:r w:rsidRPr="008B61AD" w:rsidR="00AD1921">
        <w:rPr>
          <w:szCs w:val="22"/>
        </w:rPr>
        <w:t xml:space="preserve">Communications </w:t>
      </w:r>
      <w:r w:rsidRPr="008B61AD">
        <w:rPr>
          <w:szCs w:val="22"/>
        </w:rPr>
        <w:t>Act</w:t>
      </w:r>
      <w:r w:rsidRPr="008B61AD" w:rsidR="00AD1921">
        <w:rPr>
          <w:szCs w:val="22"/>
        </w:rPr>
        <w:t xml:space="preserve"> of 1934, as amended</w:t>
      </w:r>
      <w:r w:rsidRPr="008B61AD">
        <w:rPr>
          <w:szCs w:val="22"/>
        </w:rPr>
        <w:t>,</w:t>
      </w:r>
      <w:r w:rsidRPr="008B61AD" w:rsidR="00C3584B">
        <w:rPr>
          <w:szCs w:val="22"/>
        </w:rPr>
        <w:t xml:space="preserve"> </w:t>
      </w:r>
      <w:r w:rsidRPr="008B61AD" w:rsidR="008547BB">
        <w:rPr>
          <w:szCs w:val="22"/>
        </w:rPr>
        <w:t xml:space="preserve">47 U.S.C. §§ </w:t>
      </w:r>
      <w:r w:rsidRPr="008B61AD" w:rsidR="00134811">
        <w:rPr>
          <w:szCs w:val="22"/>
        </w:rPr>
        <w:t>15</w:t>
      </w:r>
      <w:r w:rsidRPr="008B61AD" w:rsidR="008547BB">
        <w:rPr>
          <w:szCs w:val="22"/>
        </w:rPr>
        <w:t xml:space="preserve">4(i), </w:t>
      </w:r>
      <w:r w:rsidRPr="008B61AD" w:rsidR="00142B72">
        <w:rPr>
          <w:szCs w:val="22"/>
        </w:rPr>
        <w:t>15</w:t>
      </w:r>
      <w:r w:rsidRPr="008B61AD" w:rsidR="008547BB">
        <w:rPr>
          <w:szCs w:val="22"/>
        </w:rPr>
        <w:t>4(j), 227b, 251(e), 403</w:t>
      </w:r>
      <w:r w:rsidRPr="008B61AD" w:rsidR="00035362">
        <w:rPr>
          <w:szCs w:val="22"/>
        </w:rPr>
        <w:t>;</w:t>
      </w:r>
      <w:r w:rsidRPr="008B61AD">
        <w:rPr>
          <w:szCs w:val="22"/>
        </w:rPr>
        <w:t xml:space="preserve"> sections 0.111, 0.311, 1.1, </w:t>
      </w:r>
      <w:r w:rsidRPr="008B61AD" w:rsidR="00974C98">
        <w:rPr>
          <w:szCs w:val="22"/>
        </w:rPr>
        <w:t xml:space="preserve">and </w:t>
      </w:r>
      <w:r w:rsidRPr="008B61AD">
        <w:rPr>
          <w:szCs w:val="22"/>
        </w:rPr>
        <w:t>1.102(b)(1)</w:t>
      </w:r>
      <w:r w:rsidRPr="008B61AD" w:rsidR="00974C98">
        <w:rPr>
          <w:szCs w:val="22"/>
        </w:rPr>
        <w:t xml:space="preserve"> </w:t>
      </w:r>
      <w:r w:rsidRPr="008B61AD">
        <w:rPr>
          <w:szCs w:val="22"/>
        </w:rPr>
        <w:t>of the Commission’s rules,</w:t>
      </w:r>
      <w:r w:rsidRPr="008B61AD" w:rsidR="008547BB">
        <w:rPr>
          <w:szCs w:val="22"/>
        </w:rPr>
        <w:t xml:space="preserve"> 47 CFR §§ 0.111, 0.311, 1.1, </w:t>
      </w:r>
      <w:r w:rsidRPr="008B61AD" w:rsidR="00974C98">
        <w:rPr>
          <w:szCs w:val="22"/>
        </w:rPr>
        <w:t xml:space="preserve">and </w:t>
      </w:r>
      <w:r w:rsidRPr="008B61AD" w:rsidR="008547BB">
        <w:rPr>
          <w:szCs w:val="22"/>
        </w:rPr>
        <w:t>1.102(b)(1)</w:t>
      </w:r>
      <w:r w:rsidRPr="008B61AD" w:rsidR="00035362">
        <w:rPr>
          <w:szCs w:val="22"/>
        </w:rPr>
        <w:t>;</w:t>
      </w:r>
      <w:r w:rsidRPr="008B61AD" w:rsidR="008061DD">
        <w:rPr>
          <w:szCs w:val="22"/>
        </w:rPr>
        <w:t xml:space="preserve"> and the</w:t>
      </w:r>
      <w:r w:rsidRPr="008B61AD" w:rsidR="00EB18BD">
        <w:rPr>
          <w:szCs w:val="22"/>
        </w:rPr>
        <w:t xml:space="preserve"> </w:t>
      </w:r>
      <w:r w:rsidRPr="008B61AD" w:rsidR="00EB18BD">
        <w:rPr>
          <w:i/>
          <w:iCs/>
          <w:szCs w:val="22"/>
        </w:rPr>
        <w:t>Sixth Caller ID Authentication Order</w:t>
      </w:r>
      <w:r>
        <w:rPr>
          <w:rStyle w:val="FootnoteReference"/>
          <w:sz w:val="22"/>
          <w:szCs w:val="22"/>
        </w:rPr>
        <w:footnoteReference w:id="72"/>
      </w:r>
      <w:r w:rsidRPr="008B61AD" w:rsidR="00DF6E96">
        <w:rPr>
          <w:szCs w:val="22"/>
        </w:rPr>
        <w:t xml:space="preserve"> Mexico IP </w:t>
      </w:r>
      <w:r w:rsidRPr="008B61AD">
        <w:rPr>
          <w:b/>
          <w:bCs/>
          <w:szCs w:val="22"/>
        </w:rPr>
        <w:t>SHALL FILE</w:t>
      </w:r>
      <w:r w:rsidRPr="008B61AD">
        <w:rPr>
          <w:szCs w:val="22"/>
        </w:rPr>
        <w:t xml:space="preserve"> </w:t>
      </w:r>
      <w:r w:rsidRPr="008B61AD" w:rsidR="007770D8">
        <w:rPr>
          <w:szCs w:val="22"/>
        </w:rPr>
        <w:t xml:space="preserve">a </w:t>
      </w:r>
      <w:r w:rsidRPr="008B61AD">
        <w:rPr>
          <w:szCs w:val="22"/>
        </w:rPr>
        <w:t>written</w:t>
      </w:r>
      <w:r w:rsidRPr="008B61AD" w:rsidR="00880D20">
        <w:rPr>
          <w:szCs w:val="22"/>
        </w:rPr>
        <w:t xml:space="preserve"> </w:t>
      </w:r>
      <w:r w:rsidRPr="008B61AD">
        <w:rPr>
          <w:szCs w:val="22"/>
        </w:rPr>
        <w:t>response to th</w:t>
      </w:r>
      <w:r w:rsidRPr="008B61AD" w:rsidR="00B66BB9">
        <w:rPr>
          <w:szCs w:val="22"/>
        </w:rPr>
        <w:t>e</w:t>
      </w:r>
      <w:r w:rsidRPr="008B61AD">
        <w:rPr>
          <w:szCs w:val="22"/>
        </w:rPr>
        <w:t xml:space="preserve"> </w:t>
      </w:r>
      <w:r w:rsidRPr="008B61AD" w:rsidR="00B8469C">
        <w:rPr>
          <w:szCs w:val="22"/>
        </w:rPr>
        <w:t>Order</w:t>
      </w:r>
      <w:r w:rsidRPr="008B61AD" w:rsidR="00B66BB9">
        <w:rPr>
          <w:szCs w:val="22"/>
        </w:rPr>
        <w:t xml:space="preserve"> </w:t>
      </w:r>
      <w:r w:rsidRPr="008B61AD" w:rsidR="00803641">
        <w:rPr>
          <w:b/>
          <w:bCs/>
          <w:szCs w:val="22"/>
        </w:rPr>
        <w:t>within 1</w:t>
      </w:r>
      <w:r w:rsidRPr="008B61AD" w:rsidR="003A21EF">
        <w:rPr>
          <w:b/>
          <w:bCs/>
          <w:szCs w:val="22"/>
        </w:rPr>
        <w:t>0</w:t>
      </w:r>
      <w:r w:rsidRPr="008B61AD" w:rsidR="00803641">
        <w:rPr>
          <w:b/>
          <w:bCs/>
          <w:szCs w:val="22"/>
        </w:rPr>
        <w:t xml:space="preserve"> calendar days</w:t>
      </w:r>
      <w:r w:rsidRPr="008B61AD" w:rsidR="005836BD">
        <w:rPr>
          <w:szCs w:val="22"/>
        </w:rPr>
        <w:t xml:space="preserve"> from the release date of </w:t>
      </w:r>
      <w:r w:rsidRPr="008B61AD" w:rsidR="00DF6E96">
        <w:rPr>
          <w:szCs w:val="22"/>
        </w:rPr>
        <w:t>this</w:t>
      </w:r>
      <w:r w:rsidRPr="008B61AD" w:rsidR="00150E49">
        <w:rPr>
          <w:szCs w:val="22"/>
        </w:rPr>
        <w:t xml:space="preserve"> </w:t>
      </w:r>
      <w:r w:rsidRPr="008B61AD" w:rsidR="005836BD">
        <w:rPr>
          <w:szCs w:val="22"/>
        </w:rPr>
        <w:t>Order</w:t>
      </w:r>
      <w:r w:rsidRPr="008B61AD">
        <w:rPr>
          <w:szCs w:val="22"/>
        </w:rPr>
        <w:t>.</w:t>
      </w:r>
      <w:r>
        <w:rPr>
          <w:rStyle w:val="FootnoteReference"/>
          <w:sz w:val="22"/>
          <w:szCs w:val="22"/>
        </w:rPr>
        <w:footnoteReference w:id="73"/>
      </w:r>
      <w:r w:rsidRPr="008B61AD" w:rsidR="005C7A08">
        <w:rPr>
          <w:szCs w:val="22"/>
        </w:rPr>
        <w:t xml:space="preserve">    </w:t>
      </w:r>
    </w:p>
    <w:p w:rsidR="00016B0E" w:rsidRPr="008B61AD" w:rsidP="006A2B40" w14:paraId="64DE75DE" w14:textId="1DE24D5C">
      <w:pPr>
        <w:pStyle w:val="ParaNum"/>
        <w:keepNext/>
        <w:keepLines/>
        <w:widowControl/>
        <w:rPr>
          <w:szCs w:val="22"/>
        </w:rPr>
      </w:pPr>
      <w:r w:rsidRPr="008B61AD">
        <w:rPr>
          <w:szCs w:val="22"/>
        </w:rPr>
        <w:t xml:space="preserve">The response must be mailed to the Office of the Secretary, Federal Communications Commission, 45 L Street NE, Washington, DC 20554, ATTN: Enforcement Bureau – Telecommunications Consumers Division.  The response must also be e-mailed to </w:t>
      </w:r>
      <w:r w:rsidRPr="008B61AD" w:rsidR="00A851E7">
        <w:rPr>
          <w:szCs w:val="22"/>
        </w:rPr>
        <w:t>the</w:t>
      </w:r>
      <w:r w:rsidRPr="008B61AD" w:rsidR="0070633D">
        <w:rPr>
          <w:szCs w:val="22"/>
        </w:rPr>
        <w:t xml:space="preserve"> FCC</w:t>
      </w:r>
      <w:r w:rsidRPr="008B61AD" w:rsidR="00A851E7">
        <w:rPr>
          <w:szCs w:val="22"/>
        </w:rPr>
        <w:t xml:space="preserve"> Enforcement Bureau, </w:t>
      </w:r>
      <w:r w:rsidRPr="008B61AD">
        <w:rPr>
          <w:szCs w:val="22"/>
        </w:rPr>
        <w:t>Telecommunications Consumers Division</w:t>
      </w:r>
      <w:r w:rsidRPr="008B61AD" w:rsidR="005420FB">
        <w:rPr>
          <w:szCs w:val="22"/>
        </w:rPr>
        <w:t xml:space="preserve"> at</w:t>
      </w:r>
      <w:r w:rsidRPr="008B61AD" w:rsidR="009419B3">
        <w:rPr>
          <w:szCs w:val="22"/>
        </w:rPr>
        <w:t xml:space="preserve"> </w:t>
      </w:r>
      <w:hyperlink r:id="rId6" w:history="1">
        <w:r w:rsidRPr="008B61AD" w:rsidR="00E84E1F">
          <w:rPr>
            <w:rStyle w:val="Hyperlink"/>
            <w:szCs w:val="22"/>
          </w:rPr>
          <w:t>EnforcementBureauTCD@fcc.gov</w:t>
        </w:r>
      </w:hyperlink>
      <w:r w:rsidRPr="008B61AD" w:rsidR="00522248">
        <w:rPr>
          <w:szCs w:val="22"/>
        </w:rPr>
        <w:t>.</w:t>
      </w:r>
      <w:r w:rsidRPr="008B61AD" w:rsidR="00491E07">
        <w:rPr>
          <w:szCs w:val="22"/>
        </w:rPr>
        <w:t xml:space="preserve"> </w:t>
      </w:r>
    </w:p>
    <w:p w:rsidR="00E4677C" w:rsidRPr="008B61AD" w:rsidP="006A2B40" w14:paraId="455CBC56" w14:textId="6EA917EA">
      <w:pPr>
        <w:pStyle w:val="ParaNum"/>
        <w:keepNext/>
        <w:keepLines/>
        <w:widowControl/>
        <w:rPr>
          <w:szCs w:val="22"/>
        </w:rPr>
      </w:pPr>
      <w:r w:rsidRPr="008B61AD">
        <w:rPr>
          <w:b/>
          <w:bCs/>
          <w:szCs w:val="22"/>
        </w:rPr>
        <w:t>IT IS FURTHER ORDERED</w:t>
      </w:r>
      <w:r w:rsidRPr="008B61AD">
        <w:rPr>
          <w:szCs w:val="22"/>
        </w:rPr>
        <w:t xml:space="preserve"> that copies of this </w:t>
      </w:r>
      <w:r w:rsidRPr="008B61AD" w:rsidR="00561789">
        <w:rPr>
          <w:szCs w:val="22"/>
        </w:rPr>
        <w:t xml:space="preserve">Show Cause </w:t>
      </w:r>
      <w:r w:rsidRPr="008B61AD">
        <w:rPr>
          <w:szCs w:val="22"/>
        </w:rPr>
        <w:t xml:space="preserve">shall </w:t>
      </w:r>
      <w:r w:rsidRPr="008B61AD" w:rsidR="00203648">
        <w:rPr>
          <w:szCs w:val="22"/>
        </w:rPr>
        <w:t xml:space="preserve">be </w:t>
      </w:r>
      <w:r w:rsidRPr="008B61AD">
        <w:rPr>
          <w:szCs w:val="22"/>
        </w:rPr>
        <w:t>sent by</w:t>
      </w:r>
      <w:r w:rsidRPr="008B61AD" w:rsidR="00F75776">
        <w:rPr>
          <w:szCs w:val="22"/>
        </w:rPr>
        <w:t xml:space="preserve"> email and</w:t>
      </w:r>
      <w:r w:rsidRPr="008B61AD">
        <w:rPr>
          <w:szCs w:val="22"/>
        </w:rPr>
        <w:t xml:space="preserve"> </w:t>
      </w:r>
      <w:r w:rsidRPr="008B61AD" w:rsidR="00D50C54">
        <w:rPr>
          <w:szCs w:val="22"/>
        </w:rPr>
        <w:t>certified</w:t>
      </w:r>
      <w:r w:rsidRPr="008B61AD">
        <w:rPr>
          <w:szCs w:val="22"/>
        </w:rPr>
        <w:t xml:space="preserve"> mail, return receipt requested, t</w:t>
      </w:r>
      <w:r w:rsidRPr="008B61AD" w:rsidR="00955DCE">
        <w:rPr>
          <w:szCs w:val="22"/>
        </w:rPr>
        <w:t xml:space="preserve">o Hemant Kumar Bharti, Mexico IP Phone, 8206 Louisiana Blvd. NE, Ste. A 4666, Albuquerque, NM 87113 and </w:t>
      </w:r>
      <w:hyperlink r:id="rId7" w:history="1">
        <w:r w:rsidRPr="008B61AD" w:rsidR="00955DCE">
          <w:rPr>
            <w:rStyle w:val="Hyperlink"/>
            <w:szCs w:val="22"/>
          </w:rPr>
          <w:t>admin@mexicoipphone.com</w:t>
        </w:r>
      </w:hyperlink>
      <w:r w:rsidRPr="008B61AD" w:rsidR="00955DCE">
        <w:rPr>
          <w:szCs w:val="22"/>
        </w:rPr>
        <w:t xml:space="preserve">.  </w:t>
      </w:r>
    </w:p>
    <w:p w:rsidR="00E4677C" w:rsidRPr="008B61AD" w:rsidP="006A2B40" w14:paraId="11B1FE4B" w14:textId="77777777">
      <w:pPr>
        <w:pStyle w:val="ParaNum"/>
        <w:keepNext/>
        <w:keepLines/>
        <w:widowControl/>
        <w:numPr>
          <w:ilvl w:val="0"/>
          <w:numId w:val="0"/>
        </w:numPr>
        <w:ind w:left="720"/>
        <w:rPr>
          <w:szCs w:val="22"/>
        </w:rPr>
      </w:pPr>
    </w:p>
    <w:p w:rsidR="00E4677C" w:rsidRPr="008B61AD" w:rsidP="006A2B40" w14:paraId="74754EEC" w14:textId="77777777">
      <w:pPr>
        <w:pStyle w:val="ParaNum"/>
        <w:keepNext/>
        <w:keepLines/>
        <w:widowControl/>
        <w:numPr>
          <w:ilvl w:val="0"/>
          <w:numId w:val="0"/>
        </w:numPr>
        <w:spacing w:after="0"/>
        <w:ind w:left="4320"/>
        <w:rPr>
          <w:szCs w:val="22"/>
        </w:rPr>
      </w:pPr>
      <w:r w:rsidRPr="008B61AD">
        <w:rPr>
          <w:szCs w:val="22"/>
        </w:rPr>
        <w:t>FEDERAL COMMUNICATIONS COMMISSION</w:t>
      </w:r>
    </w:p>
    <w:p w:rsidR="00E4677C" w:rsidRPr="008B61AD" w:rsidP="006A2B40" w14:paraId="53619F1B" w14:textId="77777777">
      <w:pPr>
        <w:pStyle w:val="ParaNum"/>
        <w:keepNext/>
        <w:keepLines/>
        <w:widowControl/>
        <w:numPr>
          <w:ilvl w:val="0"/>
          <w:numId w:val="0"/>
        </w:numPr>
        <w:spacing w:after="0"/>
        <w:ind w:left="4320"/>
        <w:rPr>
          <w:szCs w:val="22"/>
        </w:rPr>
      </w:pPr>
    </w:p>
    <w:p w:rsidR="0005502A" w:rsidRPr="008B61AD" w:rsidP="006A2B40" w14:paraId="1EFEE694" w14:textId="77777777">
      <w:pPr>
        <w:pStyle w:val="ParaNum"/>
        <w:keepNext/>
        <w:widowControl/>
        <w:numPr>
          <w:ilvl w:val="0"/>
          <w:numId w:val="0"/>
        </w:numPr>
        <w:spacing w:after="0"/>
        <w:rPr>
          <w:szCs w:val="22"/>
        </w:rPr>
      </w:pPr>
    </w:p>
    <w:p w:rsidR="00E4677C" w:rsidRPr="008B61AD" w:rsidP="006A2B40" w14:paraId="33E090CF" w14:textId="77777777">
      <w:pPr>
        <w:pStyle w:val="ParaNum"/>
        <w:keepNext/>
        <w:widowControl/>
        <w:numPr>
          <w:ilvl w:val="0"/>
          <w:numId w:val="0"/>
        </w:numPr>
        <w:spacing w:after="0"/>
        <w:ind w:left="4320"/>
        <w:rPr>
          <w:szCs w:val="22"/>
        </w:rPr>
      </w:pPr>
    </w:p>
    <w:p w:rsidR="00E4677C" w:rsidRPr="008B61AD" w:rsidP="006A2B40" w14:paraId="49203542" w14:textId="57058648">
      <w:pPr>
        <w:pStyle w:val="ParaNum"/>
        <w:keepNext/>
        <w:widowControl/>
        <w:numPr>
          <w:ilvl w:val="0"/>
          <w:numId w:val="0"/>
        </w:numPr>
        <w:spacing w:after="0"/>
        <w:ind w:left="4320"/>
        <w:rPr>
          <w:szCs w:val="22"/>
        </w:rPr>
      </w:pPr>
      <w:r w:rsidRPr="008B61AD">
        <w:rPr>
          <w:szCs w:val="22"/>
        </w:rPr>
        <w:t>Patrick Webre</w:t>
      </w:r>
    </w:p>
    <w:p w:rsidR="00E4677C" w:rsidRPr="008B61AD" w:rsidP="006A2B40" w14:paraId="73A7F991" w14:textId="08F52ACC">
      <w:pPr>
        <w:pStyle w:val="ParaNum"/>
        <w:keepNext/>
        <w:widowControl/>
        <w:numPr>
          <w:ilvl w:val="0"/>
          <w:numId w:val="0"/>
        </w:numPr>
        <w:ind w:left="4320"/>
        <w:contextualSpacing/>
        <w:rPr>
          <w:szCs w:val="22"/>
        </w:rPr>
      </w:pPr>
      <w:r w:rsidRPr="008B61AD">
        <w:rPr>
          <w:szCs w:val="22"/>
        </w:rPr>
        <w:t>Chief</w:t>
      </w:r>
    </w:p>
    <w:p w:rsidR="00412FC5" w:rsidRPr="008B61AD" w:rsidP="006A2B40" w14:paraId="0E1E32A7" w14:textId="77777777">
      <w:pPr>
        <w:pStyle w:val="ParaNum"/>
        <w:keepNext/>
        <w:widowControl/>
        <w:numPr>
          <w:ilvl w:val="0"/>
          <w:numId w:val="0"/>
        </w:numPr>
        <w:ind w:left="4320"/>
        <w:contextualSpacing/>
        <w:rPr>
          <w:szCs w:val="22"/>
        </w:rPr>
      </w:pPr>
      <w:r w:rsidRPr="008B61AD">
        <w:rPr>
          <w:szCs w:val="22"/>
        </w:rPr>
        <w:t>Enforcement Bureau</w:t>
      </w:r>
    </w:p>
    <w:sectPr w:rsidSect="0055614C">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2103A5" w14:paraId="29700784" w14:textId="77777777">
      <w:r>
        <w:separator/>
      </w:r>
    </w:p>
  </w:endnote>
  <w:endnote w:type="continuationSeparator" w:id="1">
    <w:p w:rsidR="002103A5" w14:paraId="45205883"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Bold">
    <w:altName w:val="Heavy Heap"/>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3A2103E0"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F9E6E3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5502A" w14:paraId="6603F440" w14:textId="77777777">
    <w:pPr>
      <w:pStyle w:val="Footer"/>
      <w:jc w:val="center"/>
    </w:pPr>
    <w:r>
      <w:fldChar w:fldCharType="begin"/>
    </w:r>
    <w:r>
      <w:instrText xml:space="preserve"> PAGE   \* MERGEFORMAT </w:instrText>
    </w:r>
    <w:r>
      <w:fldChar w:fldCharType="separate"/>
    </w:r>
    <w:r w:rsidR="007770D8">
      <w:rPr>
        <w:noProof/>
      </w:rPr>
      <w:t>3</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8090661"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103A5" w14:paraId="7C670D88" w14:textId="77777777">
      <w:r>
        <w:separator/>
      </w:r>
    </w:p>
  </w:footnote>
  <w:footnote w:type="continuationSeparator" w:id="1">
    <w:p w:rsidR="002103A5" w:rsidP="00C721AC" w14:paraId="5F9CBF73" w14:textId="77777777">
      <w:pPr>
        <w:spacing w:before="120"/>
        <w:rPr>
          <w:sz w:val="20"/>
        </w:rPr>
      </w:pPr>
      <w:r>
        <w:rPr>
          <w:sz w:val="20"/>
        </w:rPr>
        <w:t xml:space="preserve">(Continued from previous page)  </w:t>
      </w:r>
      <w:r>
        <w:rPr>
          <w:sz w:val="20"/>
        </w:rPr>
        <w:separator/>
      </w:r>
    </w:p>
  </w:footnote>
  <w:footnote w:type="continuationNotice" w:id="2">
    <w:p w:rsidR="002103A5" w:rsidP="00C721AC" w14:paraId="3933AC56" w14:textId="77777777">
      <w:pPr>
        <w:jc w:val="right"/>
        <w:rPr>
          <w:sz w:val="20"/>
        </w:rPr>
      </w:pPr>
      <w:r>
        <w:rPr>
          <w:sz w:val="20"/>
        </w:rPr>
        <w:t>(</w:t>
      </w:r>
      <w:r>
        <w:rPr>
          <w:sz w:val="20"/>
        </w:rPr>
        <w:t>continued</w:t>
      </w:r>
      <w:r>
        <w:rPr>
          <w:sz w:val="20"/>
        </w:rPr>
        <w:t>….)</w:t>
      </w:r>
    </w:p>
  </w:footnote>
  <w:footnote w:id="3">
    <w:p w:rsidR="00DF1B2E" w:rsidRPr="008B61AD" w14:paraId="1FCBB5AA" w14:textId="219C1A8C">
      <w:pPr>
        <w:pStyle w:val="FootnoteText"/>
      </w:pPr>
      <w:r w:rsidRPr="008B61AD">
        <w:rPr>
          <w:rStyle w:val="FootnoteReference"/>
        </w:rPr>
        <w:footnoteRef/>
      </w:r>
      <w:r w:rsidRPr="008B61AD">
        <w:t xml:space="preserve"> 47 CFR § </w:t>
      </w:r>
      <w:r w:rsidRPr="008B61AD" w:rsidR="00496506">
        <w:t>64.6305(g)</w:t>
      </w:r>
      <w:r w:rsidRPr="008B61AD" w:rsidR="001638E2">
        <w:t xml:space="preserve">; </w:t>
      </w:r>
      <w:r w:rsidRPr="008B61AD" w:rsidR="001638E2">
        <w:rPr>
          <w:rStyle w:val="boolean-control"/>
          <w:i/>
          <w:iCs/>
        </w:rPr>
        <w:t>Call Authentication Trust Anchor</w:t>
      </w:r>
      <w:r w:rsidRPr="008B61AD" w:rsidR="001638E2">
        <w:rPr>
          <w:rStyle w:val="boolean-control"/>
        </w:rPr>
        <w:t>, WC Docket No. 17-97, Sixth Report and Order and Further Notice of Proposed Rulemaking, 38 FCC Rcd 2573, at 2</w:t>
      </w:r>
      <w:r w:rsidRPr="008B61AD" w:rsidR="006718CF">
        <w:rPr>
          <w:rStyle w:val="boolean-control"/>
        </w:rPr>
        <w:t>6</w:t>
      </w:r>
      <w:r w:rsidRPr="008B61AD" w:rsidR="001638E2">
        <w:rPr>
          <w:rStyle w:val="boolean-control"/>
        </w:rPr>
        <w:t>04-05, para. 62 (2023)</w:t>
      </w:r>
      <w:r w:rsidRPr="008B61AD" w:rsidR="0045460B">
        <w:rPr>
          <w:rStyle w:val="boolean-control"/>
        </w:rPr>
        <w:t xml:space="preserve"> </w:t>
      </w:r>
      <w:r w:rsidRPr="008B61AD" w:rsidR="001638E2">
        <w:rPr>
          <w:rStyle w:val="boolean-control"/>
        </w:rPr>
        <w:t>(</w:t>
      </w:r>
      <w:r w:rsidRPr="008B61AD" w:rsidR="001638E2">
        <w:rPr>
          <w:rStyle w:val="boolean-control"/>
          <w:i/>
          <w:iCs/>
        </w:rPr>
        <w:t>Sixth Caller ID Authentication Order)</w:t>
      </w:r>
      <w:r w:rsidRPr="008B61AD" w:rsidR="001638E2">
        <w:rPr>
          <w:rStyle w:val="boolean-control"/>
        </w:rPr>
        <w:t>.</w:t>
      </w:r>
    </w:p>
  </w:footnote>
  <w:footnote w:id="4">
    <w:p w:rsidR="0008432F" w:rsidRPr="008B61AD" w:rsidP="0008432F" w14:paraId="0860B32A" w14:textId="77777777">
      <w:pPr>
        <w:pStyle w:val="FootnoteText"/>
      </w:pPr>
      <w:r w:rsidRPr="008B61AD">
        <w:rPr>
          <w:rStyle w:val="FootnoteReference"/>
        </w:rPr>
        <w:footnoteRef/>
      </w:r>
      <w:r w:rsidRPr="008B61AD">
        <w:t xml:space="preserve"> </w:t>
      </w:r>
      <w:r w:rsidRPr="008B61AD">
        <w:rPr>
          <w:rStyle w:val="boolean-control"/>
          <w:i/>
          <w:iCs/>
        </w:rPr>
        <w:t>Call Authentication Trust Anchor</w:t>
      </w:r>
      <w:r w:rsidRPr="008B61AD">
        <w:rPr>
          <w:rStyle w:val="boolean-control"/>
        </w:rPr>
        <w:t>, WC Docket No. 17-97, Second Report and Order, 36 FCC Rcd 1859, 1902-03, paras. 82-83 (2020) (</w:t>
      </w:r>
      <w:r w:rsidRPr="008B61AD">
        <w:rPr>
          <w:rStyle w:val="boolean-control"/>
          <w:i/>
          <w:iCs/>
        </w:rPr>
        <w:t>Second Caller ID Authentication Order</w:t>
      </w:r>
      <w:r w:rsidRPr="008B61AD">
        <w:rPr>
          <w:rStyle w:val="boolean-control"/>
        </w:rPr>
        <w:t xml:space="preserve">). </w:t>
      </w:r>
    </w:p>
  </w:footnote>
  <w:footnote w:id="5">
    <w:p w:rsidR="0008432F" w:rsidRPr="008B61AD" w:rsidP="0008432F" w14:paraId="00C60F07" w14:textId="77777777">
      <w:pPr>
        <w:pStyle w:val="FootnoteText"/>
      </w:pPr>
      <w:r w:rsidRPr="008B61AD">
        <w:rPr>
          <w:rStyle w:val="FootnoteReference"/>
        </w:rPr>
        <w:footnoteRef/>
      </w:r>
      <w:r w:rsidRPr="008B61AD">
        <w:t xml:space="preserve"> 47 CFR § 64.6305(d), (e), (f).  Paragraph (d) applies to voice service providers; paragraph (e) applies to gateway providers; and paragraph (f) applies to non-gateway intermediate providers.  For purposes of this section, the term “voice service provider” is based on the definition of “voice service” in 47 CFR § 64.6300(o) that applies to the RMD requirements in 47 CFR § 64.6305.  The terms “gateway provider” and “non-gateway intermediate provider” are defined in 47 CFR § 64.6300(d) and (i).  </w:t>
      </w:r>
    </w:p>
  </w:footnote>
  <w:footnote w:id="6">
    <w:p w:rsidR="0008432F" w:rsidRPr="008B61AD" w:rsidP="0008432F" w14:paraId="493B3EEF" w14:textId="77777777">
      <w:pPr>
        <w:pStyle w:val="FootnoteText"/>
        <w:rPr>
          <w:lang w:val="pt-BR"/>
        </w:rPr>
      </w:pPr>
      <w:r w:rsidRPr="008B61AD">
        <w:rPr>
          <w:rStyle w:val="FootnoteReference"/>
          <w:rFonts w:eastAsiaTheme="majorEastAsia"/>
        </w:rPr>
        <w:footnoteRef/>
      </w:r>
      <w:r w:rsidRPr="008B61AD">
        <w:rPr>
          <w:lang w:val="pt-BR"/>
        </w:rPr>
        <w:t xml:space="preserve"> 47 CFR § 64.6305(d)(2)(ii), (e)(2)(ii), (f)(2)(ii).</w:t>
      </w:r>
    </w:p>
  </w:footnote>
  <w:footnote w:id="7">
    <w:p w:rsidR="0008432F" w:rsidRPr="008B61AD" w:rsidP="0008432F" w14:paraId="00EA23EE" w14:textId="77777777">
      <w:pPr>
        <w:pStyle w:val="FootnoteText"/>
        <w:rPr>
          <w:lang w:val="pt-BR"/>
        </w:rPr>
      </w:pPr>
      <w:r w:rsidRPr="008B61AD">
        <w:rPr>
          <w:rStyle w:val="FootnoteReference"/>
        </w:rPr>
        <w:footnoteRef/>
      </w:r>
      <w:r w:rsidRPr="008B61AD">
        <w:rPr>
          <w:lang w:val="pt-BR"/>
        </w:rPr>
        <w:t xml:space="preserve"> 47 CFR § 64.6305(d)(2)(iii), (e)(2)(iii), (f)(2)(ii). </w:t>
      </w:r>
    </w:p>
  </w:footnote>
  <w:footnote w:id="8">
    <w:p w:rsidR="004F170D" w:rsidRPr="008B61AD" w14:paraId="1E3F47C5" w14:textId="3ED0BF8B">
      <w:pPr>
        <w:pStyle w:val="FootnoteText"/>
      </w:pPr>
      <w:r w:rsidRPr="008B61AD">
        <w:rPr>
          <w:rStyle w:val="FootnoteReference"/>
        </w:rPr>
        <w:footnoteRef/>
      </w:r>
      <w:r w:rsidRPr="008B61AD">
        <w:t xml:space="preserve"> 47 CFR § 64.6305(d)(2)(iv), (</w:t>
      </w:r>
      <w:r w:rsidRPr="008B61AD">
        <w:rPr>
          <w:lang w:val="pt-BR"/>
        </w:rPr>
        <w:t>e)(2)(iv), (f)(2)(iv).</w:t>
      </w:r>
    </w:p>
  </w:footnote>
  <w:footnote w:id="9">
    <w:p w:rsidR="0075245A" w:rsidRPr="008B61AD" w:rsidP="0026455C" w14:paraId="31C4A352" w14:textId="1FCE88C8">
      <w:pPr>
        <w:pStyle w:val="FootnoteText"/>
      </w:pPr>
      <w:r w:rsidRPr="008B61AD">
        <w:rPr>
          <w:rStyle w:val="FootnoteReference"/>
        </w:rPr>
        <w:footnoteRef/>
      </w:r>
      <w:r w:rsidRPr="008B61AD">
        <w:t xml:space="preserve"> </w:t>
      </w:r>
      <w:r w:rsidRPr="008B61AD" w:rsidR="00326006">
        <w:rPr>
          <w:i/>
          <w:iCs/>
        </w:rPr>
        <w:t>See</w:t>
      </w:r>
      <w:r w:rsidRPr="008B61AD">
        <w:t xml:space="preserve"> </w:t>
      </w:r>
      <w:r w:rsidRPr="008B61AD">
        <w:rPr>
          <w:rStyle w:val="boolean-control"/>
          <w:i/>
          <w:iCs/>
        </w:rPr>
        <w:t>Sixth Caller ID Authentication Order</w:t>
      </w:r>
      <w:r w:rsidRPr="008B61AD">
        <w:rPr>
          <w:rStyle w:val="boolean-control"/>
        </w:rPr>
        <w:t>, 38 FCC Rcd at 2597, para. 46</w:t>
      </w:r>
      <w:r w:rsidRPr="008B61AD" w:rsidR="00EC4CFC">
        <w:rPr>
          <w:rStyle w:val="boolean-control"/>
        </w:rPr>
        <w:t>, and fn. 176</w:t>
      </w:r>
      <w:r w:rsidRPr="008B61AD" w:rsidR="00F86E6B">
        <w:rPr>
          <w:rStyle w:val="boolean-control"/>
        </w:rPr>
        <w:t xml:space="preserve"> (</w:t>
      </w:r>
      <w:r w:rsidRPr="008B61AD" w:rsidR="008A5B73">
        <w:rPr>
          <w:rStyle w:val="boolean-control"/>
        </w:rPr>
        <w:t xml:space="preserve">delegating </w:t>
      </w:r>
      <w:r w:rsidRPr="008B61AD" w:rsidR="000717D3">
        <w:rPr>
          <w:rStyle w:val="boolean-control"/>
        </w:rPr>
        <w:t xml:space="preserve">authority </w:t>
      </w:r>
      <w:r w:rsidRPr="008B61AD" w:rsidR="008A5B73">
        <w:rPr>
          <w:rStyle w:val="boolean-control"/>
        </w:rPr>
        <w:t xml:space="preserve">to </w:t>
      </w:r>
      <w:r w:rsidRPr="008B61AD" w:rsidR="0032031E">
        <w:rPr>
          <w:rStyle w:val="boolean-control"/>
        </w:rPr>
        <w:t xml:space="preserve">the </w:t>
      </w:r>
      <w:r w:rsidRPr="008B61AD" w:rsidR="008A5B73">
        <w:rPr>
          <w:rStyle w:val="boolean-control"/>
        </w:rPr>
        <w:t xml:space="preserve">Wireline Bureau </w:t>
      </w:r>
      <w:r w:rsidRPr="008B61AD" w:rsidR="004D7B32">
        <w:t xml:space="preserve">to determine the form and format of </w:t>
      </w:r>
      <w:r w:rsidRPr="008B61AD" w:rsidR="003D18E5">
        <w:t xml:space="preserve">RMD </w:t>
      </w:r>
      <w:r w:rsidRPr="008B61AD" w:rsidR="00E452D3">
        <w:t xml:space="preserve">filings, including </w:t>
      </w:r>
      <w:r w:rsidRPr="008B61AD" w:rsidR="00A554D3">
        <w:t xml:space="preserve">as it pertains to </w:t>
      </w:r>
      <w:r w:rsidRPr="008B61AD" w:rsidR="00C00E85">
        <w:t xml:space="preserve">disclosure of </w:t>
      </w:r>
      <w:r w:rsidRPr="008B61AD" w:rsidR="00C11415">
        <w:t>enforcement action</w:t>
      </w:r>
      <w:r w:rsidRPr="008B61AD" w:rsidR="0085691F">
        <w:t>s</w:t>
      </w:r>
      <w:r w:rsidRPr="008B61AD" w:rsidR="00C11415">
        <w:t xml:space="preserve"> and </w:t>
      </w:r>
      <w:r w:rsidRPr="008B61AD" w:rsidR="00290351">
        <w:t>principals and affiliates)</w:t>
      </w:r>
      <w:r w:rsidRPr="008B61AD">
        <w:rPr>
          <w:rStyle w:val="boolean-control"/>
        </w:rPr>
        <w:t xml:space="preserve">.  </w:t>
      </w:r>
      <w:r w:rsidRPr="008B61AD" w:rsidR="00146A21">
        <w:rPr>
          <w:rStyle w:val="boolean-control"/>
          <w:i/>
          <w:iCs/>
        </w:rPr>
        <w:t>See</w:t>
      </w:r>
      <w:r w:rsidRPr="008B61AD" w:rsidR="00146A21">
        <w:rPr>
          <w:rStyle w:val="boolean-control"/>
        </w:rPr>
        <w:t xml:space="preserve"> </w:t>
      </w:r>
      <w:r w:rsidRPr="008B61AD" w:rsidR="00326006">
        <w:rPr>
          <w:rStyle w:val="boolean-control"/>
          <w:i/>
          <w:iCs/>
        </w:rPr>
        <w:t>also</w:t>
      </w:r>
      <w:r w:rsidRPr="008B61AD" w:rsidR="00146A21">
        <w:rPr>
          <w:rStyle w:val="boolean-control"/>
        </w:rPr>
        <w:t xml:space="preserve"> </w:t>
      </w:r>
      <w:r w:rsidRPr="008B61AD" w:rsidR="001A42BC">
        <w:t>Wireline Competition Bureau Announces Robocall Mitigation Database Filing Deadlines and Instructions and Additional Compliance Dates, WC Docket No. 17-97, Public Notice, 39 FCC Rcd 383, 38</w:t>
      </w:r>
      <w:r w:rsidRPr="008B61AD" w:rsidR="00146A21">
        <w:t>6</w:t>
      </w:r>
      <w:r w:rsidRPr="008B61AD" w:rsidR="001A42BC">
        <w:t>-87</w:t>
      </w:r>
      <w:r w:rsidRPr="008B61AD" w:rsidR="00146A21">
        <w:t>, fn.20</w:t>
      </w:r>
      <w:r w:rsidRPr="008B61AD" w:rsidR="00F60F11">
        <w:t xml:space="preserve"> (RMD Public Notice)</w:t>
      </w:r>
      <w:r w:rsidRPr="008B61AD" w:rsidR="00146A21">
        <w:t xml:space="preserve">.  </w:t>
      </w:r>
    </w:p>
  </w:footnote>
  <w:footnote w:id="10">
    <w:p w:rsidR="00892A28" w:rsidRPr="008B61AD" w14:paraId="1FED78E7" w14:textId="00F44A4A">
      <w:pPr>
        <w:pStyle w:val="FootnoteText"/>
      </w:pPr>
      <w:r w:rsidRPr="008B61AD">
        <w:rPr>
          <w:rStyle w:val="FootnoteReference"/>
        </w:rPr>
        <w:footnoteRef/>
      </w:r>
      <w:r w:rsidRPr="008B61AD">
        <w:t xml:space="preserve"> </w:t>
      </w:r>
      <w:r w:rsidRPr="008B61AD">
        <w:rPr>
          <w:rStyle w:val="boolean-control"/>
        </w:rPr>
        <w:t xml:space="preserve">FCC, </w:t>
      </w:r>
      <w:r w:rsidRPr="008B61AD">
        <w:rPr>
          <w:rStyle w:val="boolean-control"/>
          <w:i/>
          <w:iCs/>
        </w:rPr>
        <w:t>Robocall Mitigation Database Frequently Asked Questions for Filers</w:t>
      </w:r>
      <w:r w:rsidRPr="008B61AD">
        <w:rPr>
          <w:rStyle w:val="boolean-control"/>
        </w:rPr>
        <w:t xml:space="preserve"> (Jan. 20, 2026), </w:t>
      </w:r>
      <w:hyperlink r:id="rId1" w:history="1">
        <w:r w:rsidRPr="008B61AD">
          <w:rPr>
            <w:rStyle w:val="Hyperlink"/>
          </w:rPr>
          <w:t>https://www.fcc.gov/sites/default/files/rmd-faq.pdf</w:t>
        </w:r>
      </w:hyperlink>
      <w:r w:rsidRPr="008B61AD">
        <w:rPr>
          <w:rStyle w:val="boolean-control"/>
        </w:rPr>
        <w:t xml:space="preserve"> </w:t>
      </w:r>
      <w:r w:rsidRPr="008B61AD" w:rsidR="00387C09">
        <w:rPr>
          <w:rStyle w:val="boolean-control"/>
        </w:rPr>
        <w:t xml:space="preserve">(RMD FAQs) </w:t>
      </w:r>
      <w:r w:rsidRPr="008B61AD">
        <w:rPr>
          <w:rStyle w:val="boolean-control"/>
        </w:rPr>
        <w:t xml:space="preserve">(explaining that “[w]hile a filer may not have any affiliates, subsidiaries, or parent companies, every RMD filer must identify at least one principal, who must be an individual, on the RMD submission form to provide the Commission with sufficient detail regarding the filer’s ownership and management.”).   </w:t>
      </w:r>
    </w:p>
  </w:footnote>
  <w:footnote w:id="11">
    <w:p w:rsidR="0008432F" w:rsidRPr="008B61AD" w:rsidP="0008432F" w14:paraId="31711CE1" w14:textId="77777777">
      <w:pPr>
        <w:pStyle w:val="FootnoteText"/>
        <w:rPr>
          <w:lang w:val="pt-BR"/>
        </w:rPr>
      </w:pPr>
      <w:r w:rsidRPr="008B61AD">
        <w:rPr>
          <w:rStyle w:val="FootnoteReference"/>
          <w:rFonts w:eastAsiaTheme="majorEastAsia"/>
        </w:rPr>
        <w:footnoteRef/>
      </w:r>
      <w:r w:rsidRPr="008B61AD">
        <w:rPr>
          <w:lang w:val="pt-BR"/>
        </w:rPr>
        <w:t xml:space="preserve"> 47 CFR § 64.6305(d)(3)(ii), (e)(3)(ii), (f)(3)(ii). </w:t>
      </w:r>
    </w:p>
  </w:footnote>
  <w:footnote w:id="12">
    <w:p w:rsidR="0008432F" w:rsidRPr="008B61AD" w:rsidP="0008432F" w14:paraId="5B6DBF27" w14:textId="1CE871A4">
      <w:pPr>
        <w:pStyle w:val="FootnoteText"/>
      </w:pPr>
      <w:r w:rsidRPr="008B61AD">
        <w:rPr>
          <w:rStyle w:val="FootnoteReference"/>
          <w:rFonts w:eastAsiaTheme="majorEastAsia"/>
        </w:rPr>
        <w:footnoteRef/>
      </w:r>
      <w:r w:rsidRPr="008B61AD">
        <w:t xml:space="preserve"> </w:t>
      </w:r>
      <w:r w:rsidRPr="008B61AD">
        <w:rPr>
          <w:i/>
          <w:iCs/>
        </w:rPr>
        <w:t>See Second Caller ID Authentication Order</w:t>
      </w:r>
      <w:r w:rsidRPr="008B61AD">
        <w:t xml:space="preserve">, 36 FCC Rcd at 1903, para. 83 (noting that if a certification “is deficient in some way,” the Commission may take enforcement action as appropriate, including “removing a defective certification from the database after providing notice to the voice service provider and an opportunity to cure the filing”); </w:t>
      </w:r>
      <w:r w:rsidRPr="008B61AD">
        <w:rPr>
          <w:i/>
          <w:iCs/>
        </w:rPr>
        <w:t>Gateway Provider Order</w:t>
      </w:r>
      <w:r w:rsidRPr="008B61AD">
        <w:rPr>
          <w:rStyle w:val="boolean-control"/>
        </w:rPr>
        <w:t xml:space="preserve">, </w:t>
      </w:r>
      <w:r w:rsidRPr="008B61AD">
        <w:rPr>
          <w:rStyle w:val="cf01"/>
          <w:rFonts w:ascii="Times New Roman" w:hAnsi="Times New Roman" w:cs="Times New Roman"/>
          <w:sz w:val="20"/>
          <w:szCs w:val="20"/>
        </w:rPr>
        <w:t xml:space="preserve">37 FCC Rcd at 6882, </w:t>
      </w:r>
      <w:r w:rsidRPr="008B61AD">
        <w:t xml:space="preserve">para. 40 (discussing </w:t>
      </w:r>
      <w:r w:rsidRPr="008B61AD" w:rsidR="00BA0181">
        <w:t xml:space="preserve">RMD </w:t>
      </w:r>
      <w:r w:rsidRPr="008B61AD">
        <w:t xml:space="preserve">enforcement actions against gateway providers); </w:t>
      </w:r>
      <w:r w:rsidRPr="008B61AD">
        <w:rPr>
          <w:i/>
          <w:iCs/>
        </w:rPr>
        <w:t>Sixth</w:t>
      </w:r>
      <w:r w:rsidRPr="008B61AD">
        <w:t xml:space="preserve"> </w:t>
      </w:r>
      <w:r w:rsidRPr="008B61AD">
        <w:rPr>
          <w:i/>
          <w:iCs/>
        </w:rPr>
        <w:t>Caller ID Authentication Order</w:t>
      </w:r>
      <w:r w:rsidRPr="008B61AD">
        <w:t xml:space="preserve">, 38 FCC Rcd at 2603, para. 57 (discussing </w:t>
      </w:r>
      <w:r w:rsidRPr="008B61AD" w:rsidR="00BA0181">
        <w:t xml:space="preserve">RMD </w:t>
      </w:r>
      <w:r w:rsidRPr="008B61AD">
        <w:t xml:space="preserve">enforcement actions against non-gateway intermediate providers).  The Commission may also impose a forfeiture on filers that submit false or inaccurate information in the RMD.  </w:t>
      </w:r>
      <w:r w:rsidRPr="008B61AD">
        <w:rPr>
          <w:i/>
          <w:iCs/>
        </w:rPr>
        <w:t>See Improving the Effectiveness of the Robocall Mitigation Database, Amendment of Part 1 of the Commission’s Rules, Concerning Practice and Procedure, Amendment of CORES Registration System</w:t>
      </w:r>
      <w:r w:rsidRPr="008B61AD">
        <w:t xml:space="preserve">, WC Docket No. 24-213, MD Docket No. 10-234, Report and Order, 40 FCC Rcd 599, 606, para. 18 (2025) (adopting a $10,000 base forfeiture for submitting false or inaccurate information to the RMD); </w:t>
      </w:r>
      <w:r w:rsidRPr="008B61AD">
        <w:rPr>
          <w:i/>
          <w:iCs/>
        </w:rPr>
        <w:t>see also Sixth</w:t>
      </w:r>
      <w:r w:rsidRPr="008B61AD">
        <w:t xml:space="preserve"> </w:t>
      </w:r>
      <w:r w:rsidRPr="008B61AD">
        <w:rPr>
          <w:i/>
          <w:iCs/>
        </w:rPr>
        <w:t>Caller ID Authentication Order</w:t>
      </w:r>
      <w:r w:rsidRPr="008B61AD" w:rsidR="005101A4">
        <w:t>, 38 FCC Rcd at 2590, para. 31</w:t>
      </w:r>
      <w:r w:rsidRPr="008B61AD">
        <w:t xml:space="preserve"> (“[A] provider’s program is ‘sufficient if it includes detailed practices that can reasonably be expected to significantly reduce’ the carrying or processing (for intermediate providers) or origination (for voice service providers) of illegal robocalls.  Each provider ‘must comply with the practices’ that its program requires, and its program is insufficient if the provider ‘knowingly or through negligence’ carries or processes calls (for intermediate providers) or originates (for voice service providers) unlawful robocall campaigns.” (citations omitted)).</w:t>
      </w:r>
    </w:p>
  </w:footnote>
  <w:footnote w:id="13">
    <w:p w:rsidR="0008432F" w:rsidRPr="008B61AD" w:rsidP="0008432F" w14:paraId="1C4B113A" w14:textId="2A2407B6">
      <w:pPr>
        <w:pStyle w:val="FootnoteText"/>
        <w:spacing w:after="160"/>
      </w:pPr>
      <w:r w:rsidRPr="008B61AD">
        <w:rPr>
          <w:rStyle w:val="FootnoteReference"/>
        </w:rPr>
        <w:footnoteRef/>
      </w:r>
      <w:r w:rsidRPr="008B61AD">
        <w:t xml:space="preserve"> </w:t>
      </w:r>
      <w:r w:rsidRPr="008B61AD">
        <w:rPr>
          <w:rStyle w:val="boolean-control"/>
          <w:i/>
          <w:iCs/>
        </w:rPr>
        <w:t>Second Caller ID Authentication Order,</w:t>
      </w:r>
      <w:r w:rsidRPr="008B61AD">
        <w:rPr>
          <w:rStyle w:val="boolean-control"/>
        </w:rPr>
        <w:t xml:space="preserve"> 36 FCC Rcd at 1903, para. 83</w:t>
      </w:r>
      <w:r w:rsidRPr="008B61AD" w:rsidR="00BA0181">
        <w:rPr>
          <w:rStyle w:val="boolean-control"/>
        </w:rPr>
        <w:t xml:space="preserve">; </w:t>
      </w:r>
      <w:r w:rsidRPr="008B61AD">
        <w:rPr>
          <w:i/>
          <w:iCs/>
        </w:rPr>
        <w:t>Gateway Provider Order</w:t>
      </w:r>
      <w:r w:rsidRPr="008B61AD">
        <w:rPr>
          <w:rStyle w:val="boolean-control"/>
        </w:rPr>
        <w:t xml:space="preserve">, </w:t>
      </w:r>
      <w:r w:rsidRPr="008B61AD">
        <w:rPr>
          <w:rStyle w:val="cf01"/>
          <w:rFonts w:ascii="Times New Roman" w:hAnsi="Times New Roman" w:cs="Times New Roman"/>
          <w:sz w:val="20"/>
          <w:szCs w:val="20"/>
        </w:rPr>
        <w:t xml:space="preserve">37 FCC Rcd at 6882, </w:t>
      </w:r>
      <w:r w:rsidRPr="008B61AD">
        <w:t>para. 40</w:t>
      </w:r>
      <w:r w:rsidRPr="008B61AD" w:rsidR="00BA0181">
        <w:t>;</w:t>
      </w:r>
      <w:r w:rsidRPr="008B61AD">
        <w:t xml:space="preserve"> </w:t>
      </w:r>
      <w:r w:rsidRPr="008B61AD">
        <w:rPr>
          <w:i/>
          <w:iCs/>
        </w:rPr>
        <w:t>Sixth</w:t>
      </w:r>
      <w:r w:rsidRPr="008B61AD">
        <w:t xml:space="preserve"> </w:t>
      </w:r>
      <w:r w:rsidRPr="008B61AD">
        <w:rPr>
          <w:i/>
          <w:iCs/>
        </w:rPr>
        <w:t>Caller ID Authentication Order</w:t>
      </w:r>
      <w:r w:rsidRPr="008B61AD">
        <w:t>, 38 FCC Rcd at 260</w:t>
      </w:r>
      <w:r w:rsidRPr="008B61AD" w:rsidR="003B6096">
        <w:t>4</w:t>
      </w:r>
      <w:r w:rsidRPr="008B61AD">
        <w:t xml:space="preserve">, para. </w:t>
      </w:r>
      <w:r w:rsidRPr="008B61AD" w:rsidR="003B6096">
        <w:t>60</w:t>
      </w:r>
      <w:r w:rsidRPr="008B61AD" w:rsidR="00BA0181">
        <w:t>.</w:t>
      </w:r>
      <w:r w:rsidRPr="008B61AD">
        <w:t xml:space="preserve"> </w:t>
      </w:r>
    </w:p>
  </w:footnote>
  <w:footnote w:id="14">
    <w:p w:rsidR="00A05973" w:rsidRPr="008B61AD" w14:paraId="709F2251" w14:textId="7AC6E41F">
      <w:pPr>
        <w:pStyle w:val="FootnoteText"/>
      </w:pPr>
      <w:r w:rsidRPr="008B61AD">
        <w:rPr>
          <w:rStyle w:val="FootnoteReference"/>
        </w:rPr>
        <w:footnoteRef/>
      </w:r>
      <w:r w:rsidRPr="008B61AD">
        <w:t xml:space="preserve"> </w:t>
      </w:r>
      <w:r w:rsidRPr="008B61AD">
        <w:rPr>
          <w:i/>
          <w:iCs/>
        </w:rPr>
        <w:t>See Sixth</w:t>
      </w:r>
      <w:r w:rsidRPr="008B61AD">
        <w:t xml:space="preserve"> </w:t>
      </w:r>
      <w:r w:rsidRPr="008B61AD">
        <w:rPr>
          <w:i/>
          <w:iCs/>
        </w:rPr>
        <w:t>Caller ID Authentication Order</w:t>
      </w:r>
      <w:r w:rsidRPr="008B61AD">
        <w:t>, 38 FCC Rcd at 2604, para. 60.</w:t>
      </w:r>
    </w:p>
  </w:footnote>
  <w:footnote w:id="15">
    <w:p w:rsidR="0008432F" w:rsidRPr="008B61AD" w:rsidP="0008432F" w14:paraId="333FEF4D" w14:textId="1C5C5A33">
      <w:pPr>
        <w:pStyle w:val="FootnoteText"/>
      </w:pPr>
      <w:r w:rsidRPr="008B61AD">
        <w:rPr>
          <w:rStyle w:val="FootnoteReference"/>
          <w:rFonts w:eastAsiaTheme="majorEastAsia"/>
        </w:rPr>
        <w:footnoteRef/>
      </w:r>
      <w:r w:rsidRPr="008B61AD">
        <w:t xml:space="preserve"> </w:t>
      </w:r>
      <w:r w:rsidRPr="008B61AD">
        <w:rPr>
          <w:i/>
          <w:iCs/>
        </w:rPr>
        <w:t>Id</w:t>
      </w:r>
      <w:r w:rsidRPr="008B61AD">
        <w:t>. at 2604-05, para. 62 (describing the two-step expedited procedure and explaining that it applies to situations where a provider “has ‘willfully’ violated its Robocall Mitigation Database filing obligation</w:t>
      </w:r>
      <w:r w:rsidRPr="008B61AD" w:rsidR="0095443A">
        <w:t>s</w:t>
      </w:r>
      <w:r w:rsidRPr="008B61AD">
        <w:t xml:space="preserve"> within the meaning of that term in section 9(b) of the Administrative Procedure Act (APA), 5 U.S.C. § 558(c), which applies to revocation of licenses”). </w:t>
      </w:r>
      <w:r w:rsidRPr="008B61AD" w:rsidR="00B920BF">
        <w:t xml:space="preserve"> </w:t>
      </w:r>
      <w:r w:rsidRPr="008B61AD" w:rsidR="00B920BF">
        <w:rPr>
          <w:i/>
          <w:iCs/>
        </w:rPr>
        <w:t xml:space="preserve">See </w:t>
      </w:r>
      <w:r w:rsidRPr="008B61AD" w:rsidR="00B724A9">
        <w:rPr>
          <w:i/>
          <w:iCs/>
        </w:rPr>
        <w:t>chase tech llc</w:t>
      </w:r>
      <w:r w:rsidRPr="008B61AD" w:rsidR="00B724A9">
        <w:t xml:space="preserve">, Order, 40 FCC Rcd 7204 (EB 2025) </w:t>
      </w:r>
      <w:r w:rsidRPr="008B61AD" w:rsidR="000927E4">
        <w:t>(</w:t>
      </w:r>
      <w:r w:rsidRPr="008B61AD" w:rsidR="000927E4">
        <w:rPr>
          <w:i/>
          <w:iCs/>
        </w:rPr>
        <w:t>Chase Tech Order</w:t>
      </w:r>
      <w:r w:rsidRPr="008B61AD" w:rsidR="000927E4">
        <w:t xml:space="preserve">) </w:t>
      </w:r>
      <w:r w:rsidRPr="008B61AD" w:rsidR="00B724A9">
        <w:t>(removing a provider from the RMD under the two-step, expedited procedure</w:t>
      </w:r>
      <w:r w:rsidRPr="008B61AD" w:rsidR="0028278A">
        <w:t xml:space="preserve"> for submi</w:t>
      </w:r>
      <w:r w:rsidRPr="008B61AD" w:rsidR="00A83638">
        <w:t xml:space="preserve">tting </w:t>
      </w:r>
      <w:r w:rsidRPr="008B61AD" w:rsidR="0028278A">
        <w:t xml:space="preserve">false </w:t>
      </w:r>
      <w:r w:rsidRPr="008B61AD" w:rsidR="00CC043A">
        <w:t xml:space="preserve">data in its RMD </w:t>
      </w:r>
      <w:r w:rsidRPr="008B61AD" w:rsidR="0028278A">
        <w:t>certification</w:t>
      </w:r>
      <w:r w:rsidRPr="008B61AD" w:rsidR="00B724A9">
        <w:t>).</w:t>
      </w:r>
      <w:r w:rsidRPr="008B61AD" w:rsidR="005101A4">
        <w:t xml:space="preserve"> In the </w:t>
      </w:r>
      <w:r w:rsidRPr="008B61AD" w:rsidR="005101A4">
        <w:rPr>
          <w:i/>
          <w:iCs/>
        </w:rPr>
        <w:t>Sixth Caller ID Report and Order</w:t>
      </w:r>
      <w:r w:rsidRPr="008B61AD" w:rsidR="005101A4">
        <w:t xml:space="preserve">, the Commission concluded that where a provider’s certification is facially deficient—that is, it fails to submit any information regarding the “specific reasonable steps” it is taking to mitigate illegal robocalls—it has “willfully” violated the RMD rules and expedited removal is warranted.  </w:t>
      </w:r>
      <w:r w:rsidRPr="008B61AD" w:rsidR="005101A4">
        <w:rPr>
          <w:i/>
          <w:iCs/>
        </w:rPr>
        <w:t>Sixth Caller ID Authentication Report and Order</w:t>
      </w:r>
      <w:r w:rsidRPr="008B61AD" w:rsidR="005101A4">
        <w:t xml:space="preserve">, 38 FCC Rcd at 2604, para. 61.  Although, in that </w:t>
      </w:r>
      <w:r w:rsidRPr="008B61AD" w:rsidR="005101A4">
        <w:rPr>
          <w:i/>
          <w:iCs/>
        </w:rPr>
        <w:t>Order</w:t>
      </w:r>
      <w:r w:rsidRPr="008B61AD" w:rsidR="005101A4">
        <w:t xml:space="preserve">, the Commission applied its willful violation analysis to facially deficient certifications specifically, it did not preclude a determination that other types of deficiencies could be considered willful violations.  </w:t>
      </w:r>
      <w:r w:rsidRPr="008B61AD" w:rsidR="00B724A9">
        <w:t xml:space="preserve">  </w:t>
      </w:r>
    </w:p>
  </w:footnote>
  <w:footnote w:id="16">
    <w:p w:rsidR="0008432F" w:rsidRPr="008B61AD" w:rsidP="0008432F" w14:paraId="36CC18C4" w14:textId="04E08E40">
      <w:pPr>
        <w:pStyle w:val="FootnoteText"/>
      </w:pPr>
      <w:r w:rsidRPr="008B61AD">
        <w:rPr>
          <w:rStyle w:val="FootnoteReference"/>
        </w:rPr>
        <w:footnoteRef/>
      </w:r>
      <w:r w:rsidRPr="008B61AD">
        <w:t xml:space="preserve"> </w:t>
      </w:r>
      <w:r w:rsidRPr="008B61AD">
        <w:rPr>
          <w:i/>
          <w:iCs/>
        </w:rPr>
        <w:t>Coosemans Specialties, Inc. v. Dep’t of Agric</w:t>
      </w:r>
      <w:r w:rsidRPr="008B61AD">
        <w:t xml:space="preserve">., 482 F.3d 560, 567 (D.C. Cir. 2007) (“[A]n action [under 5 U.S.C. § 558(c)] is willful if a prohibited act is done intentionally, irrespective of evil intent, or done with careless disregard of statutory requirements.”) (quoting </w:t>
      </w:r>
      <w:r w:rsidRPr="008B61AD">
        <w:rPr>
          <w:i/>
          <w:iCs/>
        </w:rPr>
        <w:t>Finer Foods Sales Co. v. Block</w:t>
      </w:r>
      <w:r w:rsidRPr="008B61AD">
        <w:t>, 708 F.2d 774, 778 (D.C. Cir. 1983)).</w:t>
      </w:r>
      <w:r w:rsidRPr="008B61AD" w:rsidR="000927E4">
        <w:t xml:space="preserve"> </w:t>
      </w:r>
      <w:r w:rsidRPr="008B61AD" w:rsidR="000927E4">
        <w:rPr>
          <w:i/>
          <w:iCs/>
        </w:rPr>
        <w:t>See Chase Tech Order</w:t>
      </w:r>
      <w:r w:rsidRPr="008B61AD" w:rsidR="000927E4">
        <w:t xml:space="preserve">, 40 FCC Rcd at 7206, para. 7 (finding a provider’s actions willful where it submitted false information to the RMD).  </w:t>
      </w:r>
    </w:p>
  </w:footnote>
  <w:footnote w:id="17">
    <w:p w:rsidR="0008432F" w:rsidRPr="008B61AD" w:rsidP="0008432F" w14:paraId="4EDEEF18" w14:textId="77777777">
      <w:pPr>
        <w:pStyle w:val="FootnoteText"/>
      </w:pPr>
      <w:r w:rsidRPr="008B61AD">
        <w:rPr>
          <w:rStyle w:val="FootnoteReference"/>
          <w:rFonts w:eastAsiaTheme="majorEastAsia"/>
        </w:rPr>
        <w:footnoteRef/>
      </w:r>
      <w:r w:rsidRPr="008B61AD">
        <w:t xml:space="preserve"> </w:t>
      </w:r>
      <w:r w:rsidRPr="008B61AD">
        <w:rPr>
          <w:i/>
          <w:iCs/>
        </w:rPr>
        <w:t>Sixth Caller ID Authentication Order</w:t>
      </w:r>
      <w:r w:rsidRPr="008B61AD">
        <w:t>, 38 FCC Rcd at 2605, para. 62.</w:t>
      </w:r>
    </w:p>
  </w:footnote>
  <w:footnote w:id="18">
    <w:p w:rsidR="0008432F" w:rsidRPr="008B61AD" w:rsidP="0008432F" w14:paraId="59874807" w14:textId="77777777">
      <w:pPr>
        <w:pStyle w:val="FootnoteText"/>
      </w:pPr>
      <w:r w:rsidRPr="008B61AD">
        <w:rPr>
          <w:rStyle w:val="FootnoteReference"/>
          <w:rFonts w:eastAsiaTheme="majorEastAsia"/>
        </w:rPr>
        <w:footnoteRef/>
      </w:r>
      <w:r w:rsidRPr="008B61AD">
        <w:t xml:space="preserve"> </w:t>
      </w:r>
      <w:r w:rsidRPr="008B61AD">
        <w:rPr>
          <w:rStyle w:val="boolean-control"/>
          <w:i/>
          <w:iCs/>
        </w:rPr>
        <w:t>Id.</w:t>
      </w:r>
      <w:r w:rsidRPr="008B61AD">
        <w:rPr>
          <w:rStyle w:val="boolean-control"/>
        </w:rPr>
        <w:t xml:space="preserve"> </w:t>
      </w:r>
    </w:p>
  </w:footnote>
  <w:footnote w:id="19">
    <w:p w:rsidR="0008432F" w:rsidRPr="008B61AD" w:rsidP="0008432F" w14:paraId="35E32C5B" w14:textId="77777777">
      <w:pPr>
        <w:pStyle w:val="FootnoteText"/>
        <w:rPr>
          <w:i/>
          <w:iCs/>
        </w:rPr>
      </w:pPr>
      <w:r w:rsidRPr="008B61AD">
        <w:rPr>
          <w:rStyle w:val="FootnoteReference"/>
          <w:rFonts w:eastAsiaTheme="majorEastAsia"/>
        </w:rPr>
        <w:footnoteRef/>
      </w:r>
      <w:r w:rsidRPr="008B61AD">
        <w:t xml:space="preserve"> 47 CFR § 64.6305(g). </w:t>
      </w:r>
    </w:p>
  </w:footnote>
  <w:footnote w:id="20">
    <w:p w:rsidR="0008432F" w:rsidRPr="008B61AD" w:rsidP="0008432F" w14:paraId="6729638A" w14:textId="77777777">
      <w:pPr>
        <w:pStyle w:val="FootnoteText"/>
      </w:pPr>
      <w:r w:rsidRPr="008B61AD">
        <w:rPr>
          <w:rStyle w:val="FootnoteReference"/>
        </w:rPr>
        <w:footnoteRef/>
      </w:r>
      <w:r w:rsidRPr="008B61AD">
        <w:t xml:space="preserve"> </w:t>
      </w:r>
      <w:r w:rsidRPr="008B61AD">
        <w:rPr>
          <w:i/>
          <w:iCs/>
        </w:rPr>
        <w:t>See id.</w:t>
      </w:r>
    </w:p>
  </w:footnote>
  <w:footnote w:id="21">
    <w:p w:rsidR="00A61D6F" w:rsidRPr="008B61AD" w:rsidP="00A61D6F" w14:paraId="2EFFAFED" w14:textId="1203F5AF">
      <w:pPr>
        <w:pStyle w:val="FootnoteText"/>
      </w:pPr>
      <w:r w:rsidRPr="008B61AD">
        <w:rPr>
          <w:rStyle w:val="FootnoteReference"/>
        </w:rPr>
        <w:footnoteRef/>
      </w:r>
      <w:r w:rsidRPr="008B61AD">
        <w:t xml:space="preserve"> 47 U.S.C. 251(e)</w:t>
      </w:r>
      <w:r w:rsidRPr="008B61AD" w:rsidR="00872916">
        <w:t>(1)</w:t>
      </w:r>
      <w:r w:rsidRPr="008B61AD">
        <w:t xml:space="preserve">. </w:t>
      </w:r>
    </w:p>
  </w:footnote>
  <w:footnote w:id="22">
    <w:p w:rsidR="00AC4DED" w:rsidRPr="008B61AD" w14:paraId="732A62A0" w14:textId="47397180">
      <w:pPr>
        <w:pStyle w:val="FootnoteText"/>
      </w:pPr>
      <w:r w:rsidRPr="008B61AD">
        <w:rPr>
          <w:rStyle w:val="FootnoteReference"/>
        </w:rPr>
        <w:footnoteRef/>
      </w:r>
      <w:r w:rsidRPr="008B61AD">
        <w:t xml:space="preserve"> 47 CFR § 52.l3(a)-(d). </w:t>
      </w:r>
    </w:p>
  </w:footnote>
  <w:footnote w:id="23">
    <w:p w:rsidR="00A060CB" w:rsidRPr="008B61AD" w14:paraId="40E865C8" w14:textId="5755FF0C">
      <w:pPr>
        <w:pStyle w:val="FootnoteText"/>
      </w:pPr>
      <w:r w:rsidRPr="008B61AD">
        <w:rPr>
          <w:rStyle w:val="FootnoteReference"/>
        </w:rPr>
        <w:footnoteRef/>
      </w:r>
      <w:r w:rsidRPr="008B61AD">
        <w:t xml:space="preserve"> </w:t>
      </w:r>
      <w:r w:rsidRPr="008B61AD">
        <w:rPr>
          <w:i/>
          <w:iCs/>
        </w:rPr>
        <w:t xml:space="preserve">Numbering Polices for Modern Communications </w:t>
      </w:r>
      <w:r w:rsidRPr="008B61AD" w:rsidR="0038337D">
        <w:rPr>
          <w:i/>
          <w:iCs/>
        </w:rPr>
        <w:t>et al.</w:t>
      </w:r>
      <w:r w:rsidRPr="008B61AD" w:rsidR="0038337D">
        <w:t xml:space="preserve">, CC Docket Nos. </w:t>
      </w:r>
      <w:r w:rsidRPr="008B61AD" w:rsidR="00121906">
        <w:t xml:space="preserve">99-200, </w:t>
      </w:r>
      <w:r w:rsidRPr="008B61AD" w:rsidR="0038337D">
        <w:t xml:space="preserve">95-116, </w:t>
      </w:r>
      <w:r w:rsidRPr="008B61AD" w:rsidR="00121906">
        <w:t xml:space="preserve">and </w:t>
      </w:r>
      <w:r w:rsidRPr="008B61AD" w:rsidR="0038337D">
        <w:t>01-92</w:t>
      </w:r>
      <w:r w:rsidRPr="008B61AD" w:rsidR="00121906">
        <w:t xml:space="preserve">; </w:t>
      </w:r>
      <w:r w:rsidRPr="008B61AD" w:rsidR="0038337D">
        <w:t xml:space="preserve">WC Docket Nos. 13-97, </w:t>
      </w:r>
      <w:r w:rsidRPr="008B61AD" w:rsidR="00121906">
        <w:t xml:space="preserve">10-90, 07-243, and </w:t>
      </w:r>
      <w:r w:rsidRPr="008B61AD" w:rsidR="0038337D">
        <w:t xml:space="preserve">04-36, Report and Order, </w:t>
      </w:r>
      <w:r w:rsidRPr="008B61AD" w:rsidR="00AB323A">
        <w:t>30 FCC Rcd 6839 (2015)</w:t>
      </w:r>
      <w:r w:rsidRPr="008B61AD" w:rsidR="009A1DD4">
        <w:t xml:space="preserve"> (</w:t>
      </w:r>
      <w:r w:rsidRPr="008B61AD" w:rsidR="009A1DD4">
        <w:rPr>
          <w:i/>
          <w:iCs/>
        </w:rPr>
        <w:t>First Direct Access Order</w:t>
      </w:r>
      <w:r w:rsidRPr="008B61AD" w:rsidR="009A1DD4">
        <w:t>)</w:t>
      </w:r>
      <w:r w:rsidRPr="008B61AD" w:rsidR="00AB323A">
        <w:t xml:space="preserve">. </w:t>
      </w:r>
      <w:r w:rsidRPr="008B61AD" w:rsidR="0038337D">
        <w:t xml:space="preserve"> </w:t>
      </w:r>
    </w:p>
  </w:footnote>
  <w:footnote w:id="24">
    <w:p w:rsidR="00AB323A" w:rsidRPr="008B61AD" w14:paraId="37076FA9" w14:textId="4AA3294F">
      <w:pPr>
        <w:pStyle w:val="FootnoteText"/>
      </w:pPr>
      <w:r w:rsidRPr="008B61AD">
        <w:rPr>
          <w:rStyle w:val="FootnoteReference"/>
        </w:rPr>
        <w:footnoteRef/>
      </w:r>
      <w:r w:rsidRPr="008B61AD">
        <w:t xml:space="preserve"> </w:t>
      </w:r>
      <w:r w:rsidRPr="008B61AD">
        <w:rPr>
          <w:i/>
          <w:iCs/>
        </w:rPr>
        <w:t>Numbering Polices for Modern Communications et al.</w:t>
      </w:r>
      <w:r w:rsidRPr="008B61AD">
        <w:t>, IB Docket No. 16-155; WC Docket Nos. 20-67, 13-97, and 07-243, Second Report and Order and Second Further Notice of Proposed Rulemaking, 38 FCC Rcd 8951</w:t>
      </w:r>
      <w:r w:rsidRPr="008B61AD" w:rsidR="00517CE3">
        <w:t>, 8981-85 paras. 59-67</w:t>
      </w:r>
      <w:r w:rsidRPr="008B61AD">
        <w:t xml:space="preserve"> (2023)</w:t>
      </w:r>
      <w:r w:rsidRPr="008B61AD" w:rsidR="005101A4">
        <w:t xml:space="preserve"> (</w:t>
      </w:r>
      <w:r w:rsidRPr="008B61AD" w:rsidR="005101A4">
        <w:rPr>
          <w:i/>
          <w:iCs/>
        </w:rPr>
        <w:t>Second Numbering Order</w:t>
      </w:r>
      <w:r w:rsidRPr="008B61AD" w:rsidR="005101A4">
        <w:t>)</w:t>
      </w:r>
      <w:r w:rsidRPr="008B61AD">
        <w:t xml:space="preserve">. </w:t>
      </w:r>
    </w:p>
  </w:footnote>
  <w:footnote w:id="25">
    <w:p w:rsidR="00D4124E" w:rsidRPr="008B61AD" w14:paraId="7EC4F21B" w14:textId="1DFD2428">
      <w:pPr>
        <w:pStyle w:val="FootnoteText"/>
      </w:pPr>
      <w:r w:rsidRPr="008B61AD">
        <w:rPr>
          <w:rStyle w:val="FootnoteReference"/>
        </w:rPr>
        <w:footnoteRef/>
      </w:r>
      <w:r w:rsidRPr="008B61AD">
        <w:t xml:space="preserve"> </w:t>
      </w:r>
      <w:r w:rsidRPr="008B61AD">
        <w:rPr>
          <w:i/>
          <w:iCs/>
        </w:rPr>
        <w:t>See Numbering Polices for Modern Communications et al.</w:t>
      </w:r>
      <w:r w:rsidRPr="008B61AD">
        <w:t xml:space="preserve">, WC Docket Nos. </w:t>
      </w:r>
      <w:r w:rsidRPr="008B61AD" w:rsidR="008A1A8F">
        <w:t>20-67, 13-97, and 07-243, Third Report and Order and Third Further Notice of Proposed Rule Making</w:t>
      </w:r>
      <w:r w:rsidRPr="008B61AD" w:rsidR="00B441A4">
        <w:t>, FCC 25-86</w:t>
      </w:r>
      <w:r w:rsidRPr="008B61AD" w:rsidR="008E2058">
        <w:t xml:space="preserve"> (Dec. 19, 2025)</w:t>
      </w:r>
      <w:r w:rsidRPr="008B61AD" w:rsidR="005101A4">
        <w:t xml:space="preserve"> (amending the Commission’s rules to require all pre-existing authorization holders to comply with the requirements, however compliance with those amendments is delayed pending approval by the Office of Management and Budget).</w:t>
      </w:r>
      <w:r w:rsidRPr="008B61AD" w:rsidR="008E2058">
        <w:t xml:space="preserve"> </w:t>
      </w:r>
    </w:p>
  </w:footnote>
  <w:footnote w:id="26">
    <w:p w:rsidR="009A1DD4" w:rsidRPr="008B61AD" w14:paraId="0266F36B" w14:textId="4E0186DE">
      <w:pPr>
        <w:pStyle w:val="FootnoteText"/>
      </w:pPr>
      <w:r w:rsidRPr="008B61AD">
        <w:rPr>
          <w:rStyle w:val="FootnoteReference"/>
        </w:rPr>
        <w:footnoteRef/>
      </w:r>
      <w:r w:rsidRPr="008B61AD">
        <w:t xml:space="preserve"> </w:t>
      </w:r>
      <w:r w:rsidRPr="008B61AD">
        <w:rPr>
          <w:i/>
          <w:iCs/>
        </w:rPr>
        <w:t>First Direct Access Order</w:t>
      </w:r>
      <w:r w:rsidRPr="008B61AD">
        <w:t>, 30 FCC Rcd at 6849, para. 22.</w:t>
      </w:r>
      <w:r w:rsidRPr="008B61AD" w:rsidR="00E67F06">
        <w:t xml:space="preserve">  </w:t>
      </w:r>
    </w:p>
  </w:footnote>
  <w:footnote w:id="27">
    <w:p w:rsidR="00FC099B" w:rsidRPr="008B61AD" w14:paraId="28D8AC2A" w14:textId="35C28137">
      <w:pPr>
        <w:pStyle w:val="FootnoteText"/>
      </w:pPr>
      <w:r w:rsidRPr="008B61AD">
        <w:rPr>
          <w:rStyle w:val="FootnoteReference"/>
        </w:rPr>
        <w:footnoteRef/>
      </w:r>
      <w:r w:rsidRPr="008B61AD">
        <w:t xml:space="preserve"> 47 CFR § 52.15(g)(3)(iii); </w:t>
      </w:r>
      <w:r w:rsidRPr="008B61AD">
        <w:rPr>
          <w:i/>
          <w:iCs/>
        </w:rPr>
        <w:t>First Direct Access Order</w:t>
      </w:r>
      <w:r w:rsidRPr="008B61AD">
        <w:t>, 30 FCC Rcd at</w:t>
      </w:r>
      <w:r w:rsidRPr="008B61AD" w:rsidR="00EF3509">
        <w:t xml:space="preserve"> 6857, para. 38.  The other application requirements are enumerated in section 52.15(g)(3)(ii) of the Commission’s rules.  47 CFR § 52.15(g)(3)(ii)</w:t>
      </w:r>
      <w:r w:rsidRPr="008B61AD" w:rsidR="00517CE3">
        <w:t xml:space="preserve">; </w:t>
      </w:r>
      <w:r w:rsidRPr="008B61AD" w:rsidR="00517CE3">
        <w:rPr>
          <w:i/>
          <w:iCs/>
        </w:rPr>
        <w:t>see</w:t>
      </w:r>
      <w:r w:rsidRPr="008B61AD" w:rsidR="00517CE3">
        <w:t xml:space="preserve"> </w:t>
      </w:r>
      <w:r w:rsidRPr="008B61AD" w:rsidR="00517CE3">
        <w:rPr>
          <w:i/>
          <w:iCs/>
        </w:rPr>
        <w:t>First Direct Access Order</w:t>
      </w:r>
      <w:r w:rsidRPr="008B61AD" w:rsidR="00517CE3">
        <w:t>, 30 FCC Rcd at 6858-63, paras. 42-50.</w:t>
      </w:r>
    </w:p>
  </w:footnote>
  <w:footnote w:id="28">
    <w:p w:rsidR="005101A4" w:rsidRPr="008B61AD" w:rsidP="005101A4" w14:paraId="1DF3B094" w14:textId="7A5DB1DA">
      <w:pPr>
        <w:pStyle w:val="FootnoteText"/>
      </w:pPr>
      <w:r w:rsidRPr="008B61AD">
        <w:rPr>
          <w:rStyle w:val="FootnoteReference"/>
        </w:rPr>
        <w:footnoteRef/>
      </w:r>
      <w:r w:rsidRPr="008B61AD">
        <w:t xml:space="preserve"> </w:t>
      </w:r>
      <w:r w:rsidRPr="008B61AD">
        <w:rPr>
          <w:i/>
          <w:iCs/>
        </w:rPr>
        <w:t xml:space="preserve">See </w:t>
      </w:r>
      <w:r w:rsidRPr="008B61AD">
        <w:t xml:space="preserve">47 CFR § 52.15(g)(3)(ii)(D);  </w:t>
      </w:r>
      <w:r w:rsidRPr="008B61AD">
        <w:rPr>
          <w:i/>
          <w:iCs/>
        </w:rPr>
        <w:t>Second Numbering Order</w:t>
      </w:r>
      <w:r w:rsidRPr="008B61AD">
        <w:t xml:space="preserve">, 38 FCC Rcd at 8957-60, paras. 13-15. </w:t>
      </w:r>
    </w:p>
  </w:footnote>
  <w:footnote w:id="29">
    <w:p w:rsidR="00EF3509" w:rsidRPr="008B61AD" w14:paraId="1924FE3B" w14:textId="27208898">
      <w:pPr>
        <w:pStyle w:val="FootnoteText"/>
      </w:pPr>
      <w:r w:rsidRPr="008B61AD">
        <w:rPr>
          <w:rStyle w:val="FootnoteReference"/>
        </w:rPr>
        <w:footnoteRef/>
      </w:r>
      <w:r w:rsidRPr="008B61AD">
        <w:t xml:space="preserve"> </w:t>
      </w:r>
      <w:r w:rsidRPr="008B61AD" w:rsidR="004775C3">
        <w:t>47 CFR § 52.15(g)(3)(i</w:t>
      </w:r>
      <w:r w:rsidRPr="008B61AD" w:rsidR="005E5ABE">
        <w:t>v</w:t>
      </w:r>
      <w:r w:rsidRPr="008B61AD" w:rsidR="004775C3">
        <w:t xml:space="preserve">); </w:t>
      </w:r>
      <w:r w:rsidRPr="008B61AD">
        <w:rPr>
          <w:i/>
          <w:iCs/>
        </w:rPr>
        <w:t>First Direct Access Order</w:t>
      </w:r>
      <w:r w:rsidRPr="008B61AD">
        <w:t xml:space="preserve">, 30 FCC Rcd at 6858, para. 39.  </w:t>
      </w:r>
    </w:p>
  </w:footnote>
  <w:footnote w:id="30">
    <w:p w:rsidR="0017077C" w:rsidRPr="008B61AD" w14:paraId="6F4F7E7B" w14:textId="1360CCE7">
      <w:pPr>
        <w:pStyle w:val="FootnoteText"/>
        <w:rPr>
          <w:i/>
          <w:iCs/>
        </w:rPr>
      </w:pPr>
      <w:r w:rsidRPr="008B61AD">
        <w:rPr>
          <w:rStyle w:val="FootnoteReference"/>
        </w:rPr>
        <w:footnoteRef/>
      </w:r>
      <w:r w:rsidRPr="008B61AD">
        <w:t xml:space="preserve"> </w:t>
      </w:r>
      <w:r w:rsidRPr="008B61AD" w:rsidR="009F2712">
        <w:t xml:space="preserve">47 CFR § 52.15(g)(3)(iv); </w:t>
      </w:r>
      <w:r w:rsidRPr="008B61AD" w:rsidR="009F2712">
        <w:rPr>
          <w:i/>
          <w:iCs/>
        </w:rPr>
        <w:t>First Direct Access Order</w:t>
      </w:r>
      <w:r w:rsidRPr="008B61AD" w:rsidR="009F2712">
        <w:t xml:space="preserve">, 30 FCC Rcd </w:t>
      </w:r>
      <w:r w:rsidRPr="008B61AD">
        <w:rPr>
          <w:i/>
          <w:iCs/>
        </w:rPr>
        <w:t xml:space="preserve"> </w:t>
      </w:r>
      <w:r w:rsidRPr="008B61AD">
        <w:t>at para. 40.</w:t>
      </w:r>
      <w:r w:rsidRPr="008B61AD">
        <w:rPr>
          <w:i/>
          <w:iCs/>
        </w:rPr>
        <w:t xml:space="preserve"> </w:t>
      </w:r>
    </w:p>
  </w:footnote>
  <w:footnote w:id="31">
    <w:p w:rsidR="00054708" w:rsidRPr="008B61AD" w14:paraId="422DD3EA" w14:textId="43489BF8">
      <w:pPr>
        <w:pStyle w:val="FootnoteText"/>
      </w:pPr>
      <w:r w:rsidRPr="008B61AD">
        <w:rPr>
          <w:rStyle w:val="FootnoteReference"/>
        </w:rPr>
        <w:footnoteRef/>
      </w:r>
      <w:r w:rsidRPr="008B61AD">
        <w:t xml:space="preserve"> </w:t>
      </w:r>
      <w:r w:rsidRPr="008B61AD">
        <w:rPr>
          <w:i/>
          <w:iCs/>
        </w:rPr>
        <w:t>See, e.g.</w:t>
      </w:r>
      <w:r w:rsidRPr="008B61AD">
        <w:t>,</w:t>
      </w:r>
      <w:r w:rsidRPr="008B61AD">
        <w:rPr>
          <w:i/>
          <w:iCs/>
        </w:rPr>
        <w:t xml:space="preserve"> Notice of Interconnected VoIP Numbering Authorizations Granted</w:t>
      </w:r>
      <w:r w:rsidRPr="008B61AD">
        <w:t xml:space="preserve">, WC Docket No. 25-204, Public Notice, DA 26-162 (WCB Feb. 17, 2026). </w:t>
      </w:r>
    </w:p>
  </w:footnote>
  <w:footnote w:id="32">
    <w:p w:rsidR="00FC58E0" w:rsidRPr="008B61AD" w14:paraId="1305DAE7" w14:textId="2DF369CD">
      <w:pPr>
        <w:pStyle w:val="FootnoteText"/>
      </w:pPr>
      <w:r w:rsidRPr="008B61AD">
        <w:rPr>
          <w:rStyle w:val="FootnoteReference"/>
        </w:rPr>
        <w:footnoteRef/>
      </w:r>
      <w:r w:rsidRPr="008B61AD">
        <w:t xml:space="preserve"> </w:t>
      </w:r>
      <w:r w:rsidRPr="008B61AD" w:rsidR="00FF7D73">
        <w:t xml:space="preserve">Mexico IP Phone (No. RMD0024474), FCC, Robocall Mitigation Database (filed Feb. 24, 2026) (Mexico IP RMD </w:t>
      </w:r>
      <w:r w:rsidRPr="008B61AD" w:rsidR="00365C66">
        <w:t>Certification</w:t>
      </w:r>
      <w:r w:rsidRPr="008B61AD" w:rsidR="00FF7D73">
        <w:t xml:space="preserve">). </w:t>
      </w:r>
      <w:r w:rsidRPr="008B61AD" w:rsidR="00FF7D73">
        <w:rPr>
          <w:i/>
          <w:iCs/>
        </w:rPr>
        <w:t xml:space="preserve"> </w:t>
      </w:r>
    </w:p>
  </w:footnote>
  <w:footnote w:id="33">
    <w:p w:rsidR="0026455C" w:rsidRPr="008B61AD" w14:paraId="4F800711" w14:textId="1A3631A0">
      <w:pPr>
        <w:pStyle w:val="FootnoteText"/>
      </w:pPr>
      <w:r w:rsidRPr="008B61AD">
        <w:rPr>
          <w:rStyle w:val="FootnoteReference"/>
        </w:rPr>
        <w:footnoteRef/>
      </w:r>
      <w:r w:rsidRPr="008B61AD">
        <w:t xml:space="preserve"> </w:t>
      </w:r>
      <w:r w:rsidRPr="008B61AD">
        <w:rPr>
          <w:i/>
          <w:iCs/>
        </w:rPr>
        <w:t>Id.</w:t>
      </w:r>
      <w:r w:rsidRPr="008B61AD">
        <w:t xml:space="preserve"> </w:t>
      </w:r>
    </w:p>
  </w:footnote>
  <w:footnote w:id="34">
    <w:p w:rsidR="009D1F7D" w:rsidRPr="008B61AD" w14:paraId="4549D9E4" w14:textId="4EE84537">
      <w:pPr>
        <w:pStyle w:val="FootnoteText"/>
      </w:pPr>
      <w:r w:rsidRPr="008B61AD">
        <w:rPr>
          <w:rStyle w:val="FootnoteReference"/>
        </w:rPr>
        <w:footnoteRef/>
      </w:r>
      <w:r w:rsidRPr="008B61AD">
        <w:t xml:space="preserve"> </w:t>
      </w:r>
      <w:r w:rsidRPr="008B61AD">
        <w:rPr>
          <w:i/>
          <w:iCs/>
        </w:rPr>
        <w:t>Id.</w:t>
      </w:r>
    </w:p>
  </w:footnote>
  <w:footnote w:id="35">
    <w:p w:rsidR="009D1F7D" w:rsidRPr="008B61AD" w14:paraId="6414E197" w14:textId="42D4CF8D">
      <w:pPr>
        <w:pStyle w:val="FootnoteText"/>
      </w:pPr>
      <w:r w:rsidRPr="008B61AD">
        <w:rPr>
          <w:rStyle w:val="FootnoteReference"/>
        </w:rPr>
        <w:footnoteRef/>
      </w:r>
      <w:r w:rsidRPr="008B61AD">
        <w:t xml:space="preserve"> </w:t>
      </w:r>
      <w:r w:rsidRPr="008B61AD">
        <w:rPr>
          <w:i/>
          <w:iCs/>
        </w:rPr>
        <w:t>Id.</w:t>
      </w:r>
      <w:r w:rsidRPr="008B61AD">
        <w:t xml:space="preserve"> </w:t>
      </w:r>
    </w:p>
  </w:footnote>
  <w:footnote w:id="36">
    <w:p w:rsidR="009D1F7D" w:rsidRPr="008B61AD" w14:paraId="786DB710" w14:textId="15E44BA8">
      <w:pPr>
        <w:pStyle w:val="FootnoteText"/>
      </w:pPr>
      <w:r w:rsidRPr="008B61AD">
        <w:rPr>
          <w:rStyle w:val="FootnoteReference"/>
        </w:rPr>
        <w:footnoteRef/>
      </w:r>
      <w:r w:rsidRPr="008B61AD">
        <w:t xml:space="preserve"> </w:t>
      </w:r>
      <w:r w:rsidRPr="008B61AD">
        <w:rPr>
          <w:i/>
          <w:iCs/>
        </w:rPr>
        <w:t>Id.</w:t>
      </w:r>
    </w:p>
  </w:footnote>
  <w:footnote w:id="37">
    <w:p w:rsidR="0026491C" w:rsidRPr="008B61AD" w:rsidP="0026491C" w14:paraId="4463034D" w14:textId="3D7B155D">
      <w:pPr>
        <w:pStyle w:val="FootnoteText"/>
        <w:rPr>
          <w:iCs/>
        </w:rPr>
      </w:pPr>
      <w:r w:rsidRPr="008B61AD">
        <w:rPr>
          <w:rStyle w:val="FootnoteReference"/>
        </w:rPr>
        <w:footnoteRef/>
      </w:r>
      <w:r w:rsidRPr="008B61AD">
        <w:t xml:space="preserve"> Letter from Jeff Jackson, Attorney General, and Tracy Nayer, Special Deputy Attorney General, North Carolina Department of Justice, to Hemant Kumar Bharti, CEO, Mexico IP Phones LLC, at 4 (Aug. 7, 2025) (on file in EB-TCD-</w:t>
      </w:r>
      <w:r w:rsidRPr="00AC042F" w:rsidR="00AC042F">
        <w:t>26-00040954</w:t>
      </w:r>
      <w:r w:rsidRPr="008B61AD">
        <w:t>)</w:t>
      </w:r>
      <w:r w:rsidRPr="008B61AD" w:rsidR="004058EE">
        <w:t xml:space="preserve"> (Task Force Letter)</w:t>
      </w:r>
      <w:r w:rsidRPr="008B61AD">
        <w:t>.  The Anti-Robocall Multistate Litigation Task Force is a 51-member bipartisan collective of State Attorneys General, led by the Attorneys General of Indiana, North Carolina, and Ohio, which is focused on actively investigati</w:t>
      </w:r>
      <w:r w:rsidRPr="008B61AD" w:rsidR="00031DB6">
        <w:t>ng</w:t>
      </w:r>
      <w:r w:rsidRPr="008B61AD">
        <w:t xml:space="preserve"> and pursuing enforcement actions against various entities in the robocall ecosystem that are identified as being responsible for significant volumes of illegal and fraudulent robocall traffic routed into and across the county.</w:t>
      </w:r>
      <w:r w:rsidRPr="008B61AD" w:rsidR="00C003AB">
        <w:t xml:space="preserve">  </w:t>
      </w:r>
      <w:r w:rsidRPr="008B61AD" w:rsidR="00C003AB">
        <w:rPr>
          <w:i/>
        </w:rPr>
        <w:t>Id.</w:t>
      </w:r>
      <w:r w:rsidRPr="008B61AD" w:rsidR="00C003AB">
        <w:rPr>
          <w:iCs/>
        </w:rPr>
        <w:t xml:space="preserve"> at 1, n.1. </w:t>
      </w:r>
    </w:p>
  </w:footnote>
  <w:footnote w:id="38">
    <w:p w:rsidR="006D3809" w:rsidRPr="008B61AD" w14:paraId="4E0C5395" w14:textId="0BAC08C2">
      <w:pPr>
        <w:pStyle w:val="FootnoteText"/>
        <w:rPr>
          <w:i/>
          <w:iCs/>
        </w:rPr>
      </w:pPr>
      <w:r w:rsidRPr="008B61AD">
        <w:rPr>
          <w:rStyle w:val="FootnoteReference"/>
        </w:rPr>
        <w:footnoteRef/>
      </w:r>
      <w:r w:rsidRPr="008B61AD">
        <w:t xml:space="preserve"> </w:t>
      </w:r>
      <w:r w:rsidRPr="008B61AD" w:rsidR="0004442D">
        <w:t>Task Force Letter at 4.</w:t>
      </w:r>
    </w:p>
  </w:footnote>
  <w:footnote w:id="39">
    <w:p w:rsidR="003A21EF" w:rsidRPr="008B61AD" w14:paraId="42467519" w14:textId="5AFE6C08">
      <w:pPr>
        <w:pStyle w:val="FootnoteText"/>
      </w:pPr>
      <w:r w:rsidRPr="008B61AD">
        <w:rPr>
          <w:rStyle w:val="FootnoteReference"/>
        </w:rPr>
        <w:footnoteRef/>
      </w:r>
      <w:r w:rsidRPr="008B61AD">
        <w:t xml:space="preserve"> </w:t>
      </w:r>
      <w:r w:rsidRPr="008B61AD" w:rsidR="0004442D">
        <w:rPr>
          <w:i/>
          <w:iCs/>
        </w:rPr>
        <w:t>Id.</w:t>
      </w:r>
      <w:r w:rsidRPr="008B61AD">
        <w:t xml:space="preserve"> </w:t>
      </w:r>
    </w:p>
  </w:footnote>
  <w:footnote w:id="40">
    <w:p w:rsidR="00E000C9" w:rsidRPr="008B61AD" w:rsidP="00E000C9" w14:paraId="142DA411" w14:textId="415FC786">
      <w:pPr>
        <w:pStyle w:val="FootnoteText"/>
      </w:pPr>
      <w:r w:rsidRPr="008B61AD">
        <w:rPr>
          <w:rStyle w:val="FootnoteReference"/>
        </w:rPr>
        <w:footnoteRef/>
      </w:r>
      <w:r w:rsidRPr="008B61AD">
        <w:t xml:space="preserve"> Letter from Patrick Webre, Acting Chief, Enforcement Bureau, FCC, to Saurabh Rajput, CEO, SK Teleco LLC, at </w:t>
      </w:r>
      <w:r w:rsidRPr="008B61AD" w:rsidR="00C1152D">
        <w:t>3</w:t>
      </w:r>
      <w:r w:rsidRPr="008B61AD">
        <w:t xml:space="preserve"> (Dec. 2, 2025) (on file in EB-TCD-26-00040498) (SK Teleco Letter).  </w:t>
      </w:r>
    </w:p>
  </w:footnote>
  <w:footnote w:id="41">
    <w:p w:rsidR="00417218" w:rsidRPr="008B61AD" w:rsidP="00417218" w14:paraId="401A373C" w14:textId="42DCF773">
      <w:pPr>
        <w:pStyle w:val="FootnoteText"/>
      </w:pPr>
      <w:r w:rsidRPr="008B61AD">
        <w:rPr>
          <w:rStyle w:val="FootnoteReference"/>
        </w:rPr>
        <w:footnoteRef/>
      </w:r>
      <w:r w:rsidRPr="008B61AD">
        <w:t xml:space="preserve"> Mexico IP</w:t>
      </w:r>
      <w:r w:rsidRPr="008B61AD" w:rsidR="007E77AA">
        <w:t xml:space="preserve"> Phone</w:t>
      </w:r>
      <w:r w:rsidRPr="008B61AD" w:rsidR="00E576D9">
        <w:t xml:space="preserve"> LLC</w:t>
      </w:r>
      <w:r w:rsidRPr="008B61AD">
        <w:t>, Application For Authorization to Obtain Direct Access to Telephone Numbers, WC Docket No. 13-97 (on file in EB-TCD-</w:t>
      </w:r>
      <w:r w:rsidRPr="00A90EB3" w:rsidR="00A90EB3">
        <w:t>26-00040954</w:t>
      </w:r>
      <w:r w:rsidRPr="008B61AD">
        <w:rPr>
          <w:spacing w:val="-2"/>
        </w:rPr>
        <w:t>)</w:t>
      </w:r>
      <w:r w:rsidRPr="008B61AD" w:rsidR="00042AA6">
        <w:rPr>
          <w:spacing w:val="-2"/>
        </w:rPr>
        <w:t xml:space="preserve"> (Mexico IP Application)</w:t>
      </w:r>
      <w:r w:rsidRPr="008B61AD">
        <w:rPr>
          <w:spacing w:val="-2"/>
        </w:rPr>
        <w:t>.</w:t>
      </w:r>
      <w:r w:rsidRPr="008B61AD" w:rsidR="004F28AB">
        <w:rPr>
          <w:spacing w:val="-2"/>
        </w:rPr>
        <w:t xml:space="preserve">  </w:t>
      </w:r>
    </w:p>
  </w:footnote>
  <w:footnote w:id="42">
    <w:p w:rsidR="00D63511" w:rsidRPr="008B61AD" w14:paraId="1419303B" w14:textId="0FB2E8A4">
      <w:pPr>
        <w:pStyle w:val="FootnoteText"/>
      </w:pPr>
      <w:r w:rsidRPr="008B61AD">
        <w:rPr>
          <w:rStyle w:val="FootnoteReference"/>
        </w:rPr>
        <w:footnoteRef/>
      </w:r>
      <w:r w:rsidRPr="008B61AD">
        <w:t xml:space="preserve"> Mexico IP</w:t>
      </w:r>
      <w:r w:rsidRPr="008B61AD" w:rsidR="00CD4EC8">
        <w:t xml:space="preserve">, </w:t>
      </w:r>
      <w:r w:rsidRPr="008B61AD" w:rsidR="00155017">
        <w:t xml:space="preserve">Purported </w:t>
      </w:r>
      <w:r w:rsidRPr="008B61AD" w:rsidR="00CD4EC8">
        <w:t>Public Notice (on file in EB-TCD-</w:t>
      </w:r>
      <w:r w:rsidRPr="00A90EB3" w:rsidR="00A90EB3">
        <w:t>26-00040954</w:t>
      </w:r>
      <w:r w:rsidRPr="008B61AD" w:rsidR="00CD4EC8">
        <w:rPr>
          <w:spacing w:val="-2"/>
        </w:rPr>
        <w:t>)</w:t>
      </w:r>
      <w:r w:rsidRPr="008B61AD" w:rsidR="00F7443D">
        <w:rPr>
          <w:spacing w:val="-2"/>
        </w:rPr>
        <w:t xml:space="preserve"> (Mexico IP </w:t>
      </w:r>
      <w:r w:rsidRPr="008B61AD" w:rsidR="00A504DD">
        <w:rPr>
          <w:spacing w:val="-2"/>
        </w:rPr>
        <w:t>Purported Notice</w:t>
      </w:r>
      <w:r w:rsidRPr="008B61AD" w:rsidR="00F7443D">
        <w:rPr>
          <w:spacing w:val="-2"/>
        </w:rPr>
        <w:t>)</w:t>
      </w:r>
      <w:r w:rsidRPr="008B61AD" w:rsidR="00CD4EC8">
        <w:rPr>
          <w:spacing w:val="-2"/>
        </w:rPr>
        <w:t>.</w:t>
      </w:r>
    </w:p>
  </w:footnote>
  <w:footnote w:id="43">
    <w:p w:rsidR="00017C81" w:rsidRPr="008B61AD" w14:paraId="10E0FA30" w14:textId="16DC917B">
      <w:pPr>
        <w:pStyle w:val="FootnoteText"/>
        <w:rPr>
          <w:i/>
          <w:iCs/>
        </w:rPr>
      </w:pPr>
      <w:r w:rsidRPr="008B61AD">
        <w:rPr>
          <w:rStyle w:val="FootnoteReference"/>
        </w:rPr>
        <w:footnoteRef/>
      </w:r>
      <w:r w:rsidRPr="008B61AD">
        <w:t xml:space="preserve"> </w:t>
      </w:r>
      <w:r w:rsidRPr="008B61AD" w:rsidR="00F436FC">
        <w:rPr>
          <w:i/>
          <w:iCs/>
        </w:rPr>
        <w:t xml:space="preserve">Id. </w:t>
      </w:r>
    </w:p>
  </w:footnote>
  <w:footnote w:id="44">
    <w:p w:rsidR="00096BA1" w:rsidRPr="008B61AD" w14:paraId="3BB6DE55" w14:textId="6DC64DDC">
      <w:pPr>
        <w:pStyle w:val="FootnoteText"/>
      </w:pPr>
      <w:r w:rsidRPr="008B61AD">
        <w:rPr>
          <w:rStyle w:val="FootnoteReference"/>
        </w:rPr>
        <w:footnoteRef/>
      </w:r>
      <w:r w:rsidRPr="008B61AD">
        <w:t xml:space="preserve"> </w:t>
      </w:r>
      <w:r w:rsidRPr="008B61AD">
        <w:rPr>
          <w:i/>
          <w:iCs/>
        </w:rPr>
        <w:t>Id.</w:t>
      </w:r>
      <w:r w:rsidRPr="008B61AD">
        <w:t xml:space="preserve"> </w:t>
      </w:r>
    </w:p>
  </w:footnote>
  <w:footnote w:id="45">
    <w:p w:rsidR="00B9326C" w:rsidRPr="008B61AD" w14:paraId="597FAB3D" w14:textId="4F922729">
      <w:pPr>
        <w:pStyle w:val="FootnoteText"/>
      </w:pPr>
      <w:r w:rsidRPr="008B61AD">
        <w:rPr>
          <w:rStyle w:val="FootnoteReference"/>
        </w:rPr>
        <w:footnoteRef/>
      </w:r>
      <w:r w:rsidRPr="008B61AD">
        <w:t xml:space="preserve"> As described </w:t>
      </w:r>
      <w:r w:rsidRPr="008B61AD" w:rsidR="00D473CD">
        <w:t xml:space="preserve">in Section II.B </w:t>
      </w:r>
      <w:r w:rsidRPr="008B61AD">
        <w:t>above,</w:t>
      </w:r>
      <w:r w:rsidRPr="008B61AD" w:rsidR="00393DA3">
        <w:t xml:space="preserve"> the Wireline Bureau’s procedures for processing direct access applications </w:t>
      </w:r>
      <w:r w:rsidRPr="008B61AD" w:rsidR="00E76EC3">
        <w:t xml:space="preserve">would never result in an application being granted the same day that it was filed. </w:t>
      </w:r>
      <w:r w:rsidRPr="008B61AD" w:rsidR="00393DA3">
        <w:t xml:space="preserve"> </w:t>
      </w:r>
    </w:p>
  </w:footnote>
  <w:footnote w:id="46">
    <w:p w:rsidR="00155017" w:rsidRPr="008B61AD" w14:paraId="006ECBD0" w14:textId="5394648A">
      <w:pPr>
        <w:pStyle w:val="FootnoteText"/>
      </w:pPr>
      <w:r w:rsidRPr="008B61AD">
        <w:rPr>
          <w:rStyle w:val="FootnoteReference"/>
        </w:rPr>
        <w:footnoteRef/>
      </w:r>
      <w:r w:rsidRPr="008B61AD">
        <w:t xml:space="preserve"> </w:t>
      </w:r>
      <w:r w:rsidRPr="008B61AD">
        <w:rPr>
          <w:i/>
          <w:iCs/>
        </w:rPr>
        <w:t>Notice of Interconnected VoIP Numbering Authorizations Granted</w:t>
      </w:r>
      <w:r w:rsidRPr="008B61AD">
        <w:t>, WC Docket No. 25-118, DA 26-8 (WCB Jan. 2, 2026)</w:t>
      </w:r>
      <w:r w:rsidRPr="008B61AD" w:rsidR="00F7443D">
        <w:t xml:space="preserve"> (DayStarr</w:t>
      </w:r>
      <w:r w:rsidRPr="008B61AD" w:rsidR="00FE4FB8">
        <w:t xml:space="preserve"> </w:t>
      </w:r>
      <w:r w:rsidRPr="008B61AD" w:rsidR="00887987">
        <w:t>Notice</w:t>
      </w:r>
      <w:r w:rsidRPr="008B61AD" w:rsidR="00F7443D">
        <w:t>)</w:t>
      </w:r>
      <w:r w:rsidRPr="008B61AD">
        <w:t>.</w:t>
      </w:r>
      <w:r w:rsidRPr="008B61AD" w:rsidR="0046681F">
        <w:t xml:space="preserve">  DayStarr has no relationship with Mexico IP. </w:t>
      </w:r>
    </w:p>
  </w:footnote>
  <w:footnote w:id="47">
    <w:p w:rsidR="00350EC0" w:rsidRPr="008B61AD" w:rsidP="00350EC0" w14:paraId="731972DA" w14:textId="77777777">
      <w:pPr>
        <w:pStyle w:val="FootnoteText"/>
      </w:pPr>
      <w:r w:rsidRPr="008B61AD">
        <w:rPr>
          <w:rStyle w:val="FootnoteReference"/>
        </w:rPr>
        <w:footnoteRef/>
      </w:r>
      <w:r w:rsidRPr="008B61AD">
        <w:t xml:space="preserve"> </w:t>
      </w:r>
      <w:r w:rsidRPr="008B61AD">
        <w:rPr>
          <w:i/>
          <w:iCs/>
        </w:rPr>
        <w:t>Compare</w:t>
      </w:r>
      <w:r w:rsidRPr="008B61AD">
        <w:t xml:space="preserve"> Mexico IP Purported Notice, </w:t>
      </w:r>
      <w:r w:rsidRPr="008B61AD">
        <w:rPr>
          <w:i/>
          <w:iCs/>
        </w:rPr>
        <w:t xml:space="preserve">with </w:t>
      </w:r>
      <w:r w:rsidRPr="008B61AD">
        <w:t>DayStarr Notice.</w:t>
      </w:r>
    </w:p>
  </w:footnote>
  <w:footnote w:id="48">
    <w:p w:rsidR="00F60F11" w:rsidRPr="008B61AD" w14:paraId="7583B340" w14:textId="4AFEC44B">
      <w:pPr>
        <w:pStyle w:val="FootnoteText"/>
      </w:pPr>
      <w:r w:rsidRPr="008B61AD">
        <w:rPr>
          <w:rStyle w:val="FootnoteReference"/>
        </w:rPr>
        <w:footnoteRef/>
      </w:r>
      <w:r w:rsidRPr="008B61AD">
        <w:t xml:space="preserve"> </w:t>
      </w:r>
      <w:r w:rsidRPr="008B61AD">
        <w:rPr>
          <w:i/>
          <w:iCs/>
        </w:rPr>
        <w:t>Sixth Caller ID Authentication Order</w:t>
      </w:r>
      <w:r w:rsidRPr="008B61AD">
        <w:t xml:space="preserve">, 38 FCC Rcd at 2596, para. 46; RMD Public Notice, 39 FCC Rcd at 386-87, fn.20. </w:t>
      </w:r>
    </w:p>
  </w:footnote>
  <w:footnote w:id="49">
    <w:p w:rsidR="00630568" w:rsidRPr="008B61AD" w14:paraId="4AB19194" w14:textId="350E2A47">
      <w:pPr>
        <w:pStyle w:val="FootnoteText"/>
      </w:pPr>
      <w:r w:rsidRPr="008B61AD">
        <w:rPr>
          <w:rStyle w:val="FootnoteReference"/>
        </w:rPr>
        <w:footnoteRef/>
      </w:r>
      <w:r w:rsidRPr="008B61AD">
        <w:t xml:space="preserve"> </w:t>
      </w:r>
      <w:r w:rsidRPr="008B61AD" w:rsidR="004058EE">
        <w:rPr>
          <w:rStyle w:val="boolean-control"/>
          <w:i/>
          <w:iCs/>
        </w:rPr>
        <w:t>Sixth Caller ID Authentication Order</w:t>
      </w:r>
      <w:r w:rsidRPr="008B61AD" w:rsidR="004058EE">
        <w:rPr>
          <w:rStyle w:val="boolean-control"/>
        </w:rPr>
        <w:t>, 38 FCC Rcd at 2597, para. 46</w:t>
      </w:r>
      <w:r w:rsidRPr="008B61AD" w:rsidR="00387C09">
        <w:rPr>
          <w:rStyle w:val="boolean-control"/>
        </w:rPr>
        <w:t xml:space="preserve">; </w:t>
      </w:r>
      <w:r w:rsidRPr="008B61AD" w:rsidR="00F60F11">
        <w:rPr>
          <w:rStyle w:val="boolean-control"/>
        </w:rPr>
        <w:t>RMD FAQs.</w:t>
      </w:r>
      <w:r w:rsidRPr="008B61AD" w:rsidR="004058EE">
        <w:rPr>
          <w:rStyle w:val="boolean-control"/>
        </w:rPr>
        <w:t xml:space="preserve">  </w:t>
      </w:r>
    </w:p>
  </w:footnote>
  <w:footnote w:id="50">
    <w:p w:rsidR="00630568" w:rsidRPr="008B61AD" w14:paraId="171431F2" w14:textId="3CEB78DC">
      <w:pPr>
        <w:pStyle w:val="FootnoteText"/>
      </w:pPr>
      <w:r w:rsidRPr="008B61AD">
        <w:rPr>
          <w:rStyle w:val="FootnoteReference"/>
        </w:rPr>
        <w:footnoteRef/>
      </w:r>
      <w:r w:rsidRPr="008B61AD">
        <w:t xml:space="preserve"> </w:t>
      </w:r>
      <w:r w:rsidRPr="008B61AD" w:rsidR="004058EE">
        <w:t xml:space="preserve">Mexico IP RMD </w:t>
      </w:r>
      <w:r w:rsidRPr="008B61AD" w:rsidR="00365C66">
        <w:t>Certification</w:t>
      </w:r>
      <w:r w:rsidRPr="008B61AD" w:rsidR="004058EE">
        <w:t>.</w:t>
      </w:r>
    </w:p>
  </w:footnote>
  <w:footnote w:id="51">
    <w:p w:rsidR="00630568" w:rsidRPr="008B61AD" w14:paraId="5B43A90C" w14:textId="4D35C522">
      <w:pPr>
        <w:pStyle w:val="FootnoteText"/>
      </w:pPr>
      <w:r w:rsidRPr="008B61AD">
        <w:rPr>
          <w:rStyle w:val="FootnoteReference"/>
        </w:rPr>
        <w:footnoteRef/>
      </w:r>
      <w:r w:rsidRPr="008B61AD">
        <w:t xml:space="preserve"> </w:t>
      </w:r>
      <w:r w:rsidRPr="008B61AD" w:rsidR="004058EE">
        <w:t xml:space="preserve">47 CFR § 64.6305(d)(2)(iv). </w:t>
      </w:r>
    </w:p>
  </w:footnote>
  <w:footnote w:id="52">
    <w:p w:rsidR="00630568" w:rsidRPr="008B61AD" w14:paraId="3F6AAACD" w14:textId="6EB2511C">
      <w:pPr>
        <w:pStyle w:val="FootnoteText"/>
      </w:pPr>
      <w:r w:rsidRPr="008B61AD">
        <w:rPr>
          <w:rStyle w:val="FootnoteReference"/>
        </w:rPr>
        <w:footnoteRef/>
      </w:r>
      <w:r w:rsidRPr="008B61AD">
        <w:t xml:space="preserve"> </w:t>
      </w:r>
      <w:r w:rsidRPr="008B61AD" w:rsidR="004058EE">
        <w:t xml:space="preserve">Mexico IP RMD </w:t>
      </w:r>
      <w:r w:rsidRPr="008B61AD" w:rsidR="00365C66">
        <w:t>Certification</w:t>
      </w:r>
      <w:r w:rsidRPr="008B61AD" w:rsidR="004058EE">
        <w:t>.</w:t>
      </w:r>
    </w:p>
  </w:footnote>
  <w:footnote w:id="53">
    <w:p w:rsidR="00257172" w:rsidRPr="008B61AD" w14:paraId="69B7ECC7" w14:textId="64CC1E36">
      <w:pPr>
        <w:pStyle w:val="FootnoteText"/>
      </w:pPr>
      <w:r w:rsidRPr="008B61AD">
        <w:rPr>
          <w:rStyle w:val="FootnoteReference"/>
        </w:rPr>
        <w:footnoteRef/>
      </w:r>
      <w:r w:rsidRPr="008B61AD">
        <w:t xml:space="preserve"> </w:t>
      </w:r>
      <w:r w:rsidRPr="008B61AD" w:rsidR="004058EE">
        <w:t>Task Force Letter.</w:t>
      </w:r>
    </w:p>
  </w:footnote>
  <w:footnote w:id="54">
    <w:p w:rsidR="00CD1195" w:rsidRPr="008B61AD" w14:paraId="3B69DFE3" w14:textId="0128AA26">
      <w:pPr>
        <w:pStyle w:val="FootnoteText"/>
        <w:rPr>
          <w:i/>
          <w:iCs/>
        </w:rPr>
      </w:pPr>
      <w:r w:rsidRPr="008B61AD">
        <w:rPr>
          <w:rStyle w:val="FootnoteReference"/>
        </w:rPr>
        <w:footnoteRef/>
      </w:r>
      <w:r w:rsidRPr="008B61AD">
        <w:t xml:space="preserve"> </w:t>
      </w:r>
      <w:r w:rsidRPr="008B61AD">
        <w:rPr>
          <w:rStyle w:val="boolean-control"/>
          <w:i/>
          <w:iCs/>
        </w:rPr>
        <w:t>Sixth Caller ID Authentication Order</w:t>
      </w:r>
      <w:r w:rsidRPr="008B61AD">
        <w:rPr>
          <w:rStyle w:val="boolean-control"/>
        </w:rPr>
        <w:t xml:space="preserve">, 38 FCC Rcd at 2598, para. 47.  </w:t>
      </w:r>
      <w:r w:rsidRPr="008B61AD" w:rsidR="00742FF2">
        <w:rPr>
          <w:rStyle w:val="boolean-control"/>
        </w:rPr>
        <w:t>Examples</w:t>
      </w:r>
      <w:r w:rsidRPr="008B61AD" w:rsidR="00F61D83">
        <w:rPr>
          <w:rStyle w:val="boolean-control"/>
        </w:rPr>
        <w:t xml:space="preserve"> of</w:t>
      </w:r>
      <w:r w:rsidRPr="008B61AD" w:rsidR="00742FF2">
        <w:rPr>
          <w:rStyle w:val="boolean-control"/>
        </w:rPr>
        <w:t xml:space="preserve"> findings of wrongdoing include notices of apparent liability, forfeiture orders, civil lawsuits, criminal indictments, and cease-and-desist notices.  </w:t>
      </w:r>
      <w:r w:rsidRPr="008B61AD" w:rsidR="00742FF2">
        <w:rPr>
          <w:rStyle w:val="boolean-control"/>
          <w:i/>
          <w:iCs/>
        </w:rPr>
        <w:t xml:space="preserve">Id.  </w:t>
      </w:r>
      <w:r w:rsidRPr="008B61AD" w:rsidR="00742FF2">
        <w:rPr>
          <w:rStyle w:val="boolean-control"/>
        </w:rPr>
        <w:t xml:space="preserve">Examples </w:t>
      </w:r>
      <w:r w:rsidRPr="008B61AD" w:rsidR="00F61D83">
        <w:rPr>
          <w:rStyle w:val="boolean-control"/>
        </w:rPr>
        <w:t xml:space="preserve">of </w:t>
      </w:r>
      <w:r w:rsidRPr="008B61AD" w:rsidR="00742FF2">
        <w:rPr>
          <w:rStyle w:val="boolean-control"/>
        </w:rPr>
        <w:t xml:space="preserve">inquires or investigations include traceback requests, Bureau letters of inquiry or subpoenas, or investigative demand letters issued by a regulatory or law enforcement agency.  </w:t>
      </w:r>
      <w:r w:rsidRPr="008B61AD" w:rsidR="00742FF2">
        <w:rPr>
          <w:rStyle w:val="boolean-control"/>
          <w:i/>
          <w:iCs/>
        </w:rPr>
        <w:t>Id.</w:t>
      </w:r>
    </w:p>
  </w:footnote>
  <w:footnote w:id="55">
    <w:p w:rsidR="00CD1195" w:rsidRPr="008B61AD" w14:paraId="49EA9A04" w14:textId="6EE831EA">
      <w:pPr>
        <w:pStyle w:val="FootnoteText"/>
      </w:pPr>
      <w:r w:rsidRPr="008B61AD">
        <w:rPr>
          <w:rStyle w:val="FootnoteReference"/>
        </w:rPr>
        <w:footnoteRef/>
      </w:r>
      <w:r w:rsidRPr="008B61AD">
        <w:t xml:space="preserve"> </w:t>
      </w:r>
      <w:r w:rsidRPr="008B61AD" w:rsidR="004959D6">
        <w:rPr>
          <w:rStyle w:val="boolean-control"/>
          <w:i/>
          <w:iCs/>
        </w:rPr>
        <w:t>Sixth Caller ID Authentication Order</w:t>
      </w:r>
      <w:r w:rsidRPr="008B61AD" w:rsidR="004959D6">
        <w:rPr>
          <w:rStyle w:val="boolean-control"/>
        </w:rPr>
        <w:t>, 38 FCC Rcd at 2598, para. 47.</w:t>
      </w:r>
    </w:p>
  </w:footnote>
  <w:footnote w:id="56">
    <w:p w:rsidR="00257172" w:rsidRPr="008B61AD" w14:paraId="6825D3D4" w14:textId="2DE5AB6E">
      <w:pPr>
        <w:pStyle w:val="FootnoteText"/>
      </w:pPr>
      <w:r w:rsidRPr="008B61AD">
        <w:rPr>
          <w:rStyle w:val="FootnoteReference"/>
        </w:rPr>
        <w:footnoteRef/>
      </w:r>
      <w:r w:rsidRPr="008B61AD">
        <w:t xml:space="preserve"> </w:t>
      </w:r>
      <w:r w:rsidRPr="008B61AD" w:rsidR="00BF51A9">
        <w:t>Task Force Letter</w:t>
      </w:r>
      <w:r w:rsidRPr="008B61AD" w:rsidR="004058EE">
        <w:t xml:space="preserve"> at 4.</w:t>
      </w:r>
      <w:r w:rsidRPr="008B61AD" w:rsidR="00CD1195">
        <w:t xml:space="preserve">  </w:t>
      </w:r>
    </w:p>
  </w:footnote>
  <w:footnote w:id="57">
    <w:p w:rsidR="00F60F11" w:rsidRPr="008B61AD" w14:paraId="6228E3AA" w14:textId="552A0CBB">
      <w:pPr>
        <w:pStyle w:val="FootnoteText"/>
      </w:pPr>
      <w:r w:rsidRPr="008B61AD">
        <w:rPr>
          <w:rStyle w:val="FootnoteReference"/>
        </w:rPr>
        <w:footnoteRef/>
      </w:r>
      <w:r w:rsidRPr="008B61AD">
        <w:t xml:space="preserve"> </w:t>
      </w:r>
      <w:r w:rsidRPr="008B61AD">
        <w:rPr>
          <w:i/>
          <w:iCs/>
        </w:rPr>
        <w:t>See Sixth Caller ID Authentication Order</w:t>
      </w:r>
      <w:r w:rsidRPr="008B61AD">
        <w:t>, 38 FCC Rcd at 2596, para. 46.</w:t>
      </w:r>
    </w:p>
  </w:footnote>
  <w:footnote w:id="58">
    <w:p w:rsidR="00A2466E" w:rsidRPr="008B61AD" w14:paraId="4D661BAA" w14:textId="7682687B">
      <w:pPr>
        <w:pStyle w:val="FootnoteText"/>
      </w:pPr>
      <w:r w:rsidRPr="008B61AD">
        <w:rPr>
          <w:rStyle w:val="FootnoteReference"/>
        </w:rPr>
        <w:footnoteRef/>
      </w:r>
      <w:r w:rsidRPr="008B61AD">
        <w:t xml:space="preserve"> Mexico IP Application.  </w:t>
      </w:r>
      <w:r w:rsidRPr="008B61AD">
        <w:rPr>
          <w:i/>
          <w:iCs/>
        </w:rPr>
        <w:t>See</w:t>
      </w:r>
      <w:r w:rsidRPr="008B61AD">
        <w:t xml:space="preserve"> 47 CFR § 52.15(g)(3)(ii) (describing the proper application process). </w:t>
      </w:r>
    </w:p>
  </w:footnote>
  <w:footnote w:id="59">
    <w:p w:rsidR="00F579E1" w:rsidRPr="008B61AD" w:rsidP="00F579E1" w14:paraId="4F50CF45" w14:textId="484DFCA8">
      <w:pPr>
        <w:pStyle w:val="FootnoteText"/>
      </w:pPr>
      <w:r w:rsidRPr="008B61AD">
        <w:rPr>
          <w:rStyle w:val="FootnoteReference"/>
        </w:rPr>
        <w:footnoteRef/>
      </w:r>
      <w:r w:rsidRPr="008B61AD">
        <w:t xml:space="preserve"> </w:t>
      </w:r>
      <w:r w:rsidRPr="008B61AD" w:rsidR="001300D9">
        <w:rPr>
          <w:spacing w:val="-2"/>
        </w:rPr>
        <w:t>Mexico IP Application.</w:t>
      </w:r>
    </w:p>
  </w:footnote>
  <w:footnote w:id="60">
    <w:p w:rsidR="00D45B17" w:rsidRPr="008B61AD" w:rsidP="00D45B17" w14:paraId="2F87AC45" w14:textId="4AB59D22">
      <w:pPr>
        <w:pStyle w:val="FootnoteText"/>
      </w:pPr>
      <w:r w:rsidRPr="008B61AD">
        <w:rPr>
          <w:rStyle w:val="FootnoteReference"/>
        </w:rPr>
        <w:footnoteRef/>
      </w:r>
      <w:r w:rsidRPr="008B61AD">
        <w:t xml:space="preserve"> Mexico IP RMD </w:t>
      </w:r>
      <w:r w:rsidRPr="008B61AD" w:rsidR="00365C66">
        <w:t>Certification</w:t>
      </w:r>
      <w:r w:rsidRPr="008B61AD">
        <w:t xml:space="preserve">. </w:t>
      </w:r>
    </w:p>
  </w:footnote>
  <w:footnote w:id="61">
    <w:p w:rsidR="00D45B17" w:rsidRPr="008B61AD" w:rsidP="00D45B17" w14:paraId="5363A6D1" w14:textId="77777777">
      <w:pPr>
        <w:pStyle w:val="FootnoteText"/>
      </w:pPr>
      <w:r w:rsidRPr="008B61AD">
        <w:rPr>
          <w:rStyle w:val="FootnoteReference"/>
        </w:rPr>
        <w:footnoteRef/>
      </w:r>
      <w:r w:rsidRPr="008B61AD">
        <w:t xml:space="preserve"> Mexico IP Purported Notice.</w:t>
      </w:r>
    </w:p>
  </w:footnote>
  <w:footnote w:id="62">
    <w:p w:rsidR="0017109F" w:rsidRPr="008B61AD" w:rsidP="0017109F" w14:paraId="27D3D145" w14:textId="77777777">
      <w:pPr>
        <w:pStyle w:val="FootnoteText"/>
      </w:pPr>
      <w:r w:rsidRPr="008B61AD">
        <w:rPr>
          <w:rStyle w:val="FootnoteReference"/>
        </w:rPr>
        <w:footnoteRef/>
      </w:r>
      <w:r w:rsidRPr="008B61AD">
        <w:t xml:space="preserve"> 47 CFR § 52.15(g)(3)(ii)(C).</w:t>
      </w:r>
    </w:p>
  </w:footnote>
  <w:footnote w:id="63">
    <w:p w:rsidR="0017109F" w:rsidRPr="008B61AD" w:rsidP="0017109F" w14:paraId="0410124C" w14:textId="77777777">
      <w:pPr>
        <w:pStyle w:val="FootnoteText"/>
      </w:pPr>
      <w:r w:rsidRPr="008B61AD">
        <w:rPr>
          <w:rStyle w:val="FootnoteReference"/>
        </w:rPr>
        <w:footnoteRef/>
      </w:r>
      <w:r w:rsidRPr="008B61AD">
        <w:t xml:space="preserve"> </w:t>
      </w:r>
      <w:r w:rsidRPr="008B61AD">
        <w:rPr>
          <w:i/>
          <w:iCs/>
        </w:rPr>
        <w:t>Id.</w:t>
      </w:r>
      <w:r w:rsidRPr="008B61AD">
        <w:t xml:space="preserve"> § 52.15(g)(3)(ii)(D). </w:t>
      </w:r>
    </w:p>
  </w:footnote>
  <w:footnote w:id="64">
    <w:p w:rsidR="0017109F" w:rsidRPr="008B61AD" w:rsidP="0017109F" w14:paraId="1B8605CB" w14:textId="77777777">
      <w:pPr>
        <w:pStyle w:val="FootnoteText"/>
      </w:pPr>
      <w:r w:rsidRPr="008B61AD">
        <w:rPr>
          <w:rStyle w:val="FootnoteReference"/>
        </w:rPr>
        <w:footnoteRef/>
      </w:r>
      <w:r w:rsidRPr="008B61AD">
        <w:t xml:space="preserve"> </w:t>
      </w:r>
      <w:r w:rsidRPr="008B61AD">
        <w:rPr>
          <w:i/>
          <w:iCs/>
        </w:rPr>
        <w:t xml:space="preserve">See </w:t>
      </w:r>
      <w:r w:rsidRPr="008B61AD">
        <w:t xml:space="preserve">Task Force Letter at 4. </w:t>
      </w:r>
    </w:p>
  </w:footnote>
  <w:footnote w:id="65">
    <w:p w:rsidR="009A5510" w:rsidRPr="008B61AD" w:rsidP="009A5510" w14:paraId="6EF44185" w14:textId="77777777">
      <w:pPr>
        <w:pStyle w:val="FootnoteText"/>
      </w:pPr>
      <w:r w:rsidRPr="008B61AD">
        <w:rPr>
          <w:rStyle w:val="FootnoteReference"/>
        </w:rPr>
        <w:footnoteRef/>
      </w:r>
      <w:r w:rsidRPr="008B61AD">
        <w:t xml:space="preserve"> </w:t>
      </w:r>
      <w:r w:rsidRPr="008B61AD">
        <w:rPr>
          <w:i/>
          <w:iCs/>
        </w:rPr>
        <w:t>Coosemans Specialties, Inc. v. Dep’t of Agric</w:t>
      </w:r>
      <w:r w:rsidRPr="008B61AD">
        <w:t xml:space="preserve">., 482 F.3d 560, 567 (D.C. Cir. 2007) (“[A]n action [under 5 U.S.C. § 558(c)] is willful if a prohibited act is done intentionally, irrespective of evil intent, or done with careless disregard of statutory requirements.”) (quoting </w:t>
      </w:r>
      <w:r w:rsidRPr="008B61AD">
        <w:rPr>
          <w:i/>
          <w:iCs/>
        </w:rPr>
        <w:t>Finer Foods Sales Co. v. Block</w:t>
      </w:r>
      <w:r w:rsidRPr="008B61AD">
        <w:t xml:space="preserve">, 708 F.2d 774, 778 (D.C. Cir. 1983)). </w:t>
      </w:r>
      <w:r w:rsidRPr="008B61AD">
        <w:rPr>
          <w:i/>
          <w:iCs/>
        </w:rPr>
        <w:t>See Chase Tech Order</w:t>
      </w:r>
      <w:r w:rsidRPr="008B61AD">
        <w:t xml:space="preserve">, 40 FCC Rcd at 7206, para. 7 (finding a provider’s actions willful where it submitted false information to the RMD).  </w:t>
      </w:r>
    </w:p>
  </w:footnote>
  <w:footnote w:id="66">
    <w:p w:rsidR="00F44E88" w:rsidRPr="008B61AD" w:rsidP="00F44E88" w14:paraId="0B729C49" w14:textId="13096620">
      <w:pPr>
        <w:pStyle w:val="FootnoteText"/>
      </w:pPr>
      <w:r w:rsidRPr="008B61AD">
        <w:rPr>
          <w:rStyle w:val="FootnoteReference"/>
        </w:rPr>
        <w:footnoteRef/>
      </w:r>
      <w:r w:rsidRPr="008B61AD">
        <w:t xml:space="preserve"> </w:t>
      </w:r>
      <w:r w:rsidRPr="008B61AD">
        <w:rPr>
          <w:i/>
          <w:iCs/>
        </w:rPr>
        <w:t>See Second Caller ID Authentication Order</w:t>
      </w:r>
      <w:r w:rsidRPr="008B61AD">
        <w:t>,</w:t>
      </w:r>
      <w:r w:rsidRPr="008B61AD">
        <w:rPr>
          <w:i/>
          <w:iCs/>
        </w:rPr>
        <w:t xml:space="preserve"> </w:t>
      </w:r>
      <w:r w:rsidRPr="008B61AD" w:rsidR="00737486">
        <w:t>36 FCC Rcd</w:t>
      </w:r>
      <w:r w:rsidRPr="008B61AD">
        <w:t xml:space="preserve"> at 1903, para. 83 (“Enforcement Actions may include, among others, removing a defective certification from the database after providing notice to the voice service provider and an opportunity to cure the filing . . . .”).</w:t>
      </w:r>
    </w:p>
  </w:footnote>
  <w:footnote w:id="67">
    <w:p w:rsidR="00F44E88" w:rsidRPr="008B61AD" w:rsidP="00F44E88" w14:paraId="46E26580" w14:textId="2A8A53D7">
      <w:pPr>
        <w:pStyle w:val="FootnoteText"/>
      </w:pPr>
      <w:r w:rsidRPr="008B61AD">
        <w:rPr>
          <w:rStyle w:val="FootnoteReference"/>
        </w:rPr>
        <w:footnoteRef/>
      </w:r>
      <w:r w:rsidRPr="008B61AD">
        <w:t xml:space="preserve"> </w:t>
      </w:r>
      <w:r w:rsidRPr="008B61AD" w:rsidR="00D67A14">
        <w:rPr>
          <w:i/>
          <w:iCs/>
        </w:rPr>
        <w:t>See</w:t>
      </w:r>
      <w:r w:rsidRPr="008B61AD" w:rsidR="00D67A14">
        <w:t xml:space="preserve"> </w:t>
      </w:r>
      <w:r w:rsidRPr="008B61AD">
        <w:t>47 CFR § 64.6305(d)(2)(iii).</w:t>
      </w:r>
    </w:p>
  </w:footnote>
  <w:footnote w:id="68">
    <w:p w:rsidR="00D34719" w:rsidRPr="008B61AD" w14:paraId="1F20CA46" w14:textId="1215A232">
      <w:pPr>
        <w:pStyle w:val="FootnoteText"/>
      </w:pPr>
      <w:r w:rsidRPr="008B61AD">
        <w:rPr>
          <w:rStyle w:val="FootnoteReference"/>
        </w:rPr>
        <w:footnoteRef/>
      </w:r>
      <w:r w:rsidRPr="008B61AD">
        <w:t xml:space="preserve"> </w:t>
      </w:r>
      <w:r w:rsidRPr="008B61AD">
        <w:rPr>
          <w:rStyle w:val="boolean-control"/>
          <w:i/>
          <w:iCs/>
        </w:rPr>
        <w:t>Sixth Caller ID Authentication Order</w:t>
      </w:r>
      <w:r w:rsidRPr="008B61AD">
        <w:rPr>
          <w:rStyle w:val="boolean-control"/>
        </w:rPr>
        <w:t>, 38 FCC Rcd at 2598, para. 62.</w:t>
      </w:r>
    </w:p>
  </w:footnote>
  <w:footnote w:id="69">
    <w:p w:rsidR="00F44E88" w:rsidRPr="008B61AD" w:rsidP="00F44E88" w14:paraId="1CD2EDC7" w14:textId="016BD4C3">
      <w:pPr>
        <w:pStyle w:val="FootnoteText"/>
      </w:pPr>
      <w:r w:rsidRPr="008B61AD">
        <w:rPr>
          <w:rStyle w:val="FootnoteReference"/>
        </w:rPr>
        <w:footnoteRef/>
      </w:r>
      <w:r w:rsidRPr="008B61AD">
        <w:t xml:space="preserve"> </w:t>
      </w:r>
      <w:r w:rsidRPr="008B61AD">
        <w:rPr>
          <w:i/>
          <w:iCs/>
        </w:rPr>
        <w:t xml:space="preserve">See </w:t>
      </w:r>
      <w:r w:rsidRPr="008B61AD" w:rsidR="004837B5">
        <w:rPr>
          <w:i/>
          <w:iCs/>
        </w:rPr>
        <w:t xml:space="preserve">id. </w:t>
      </w:r>
      <w:r w:rsidRPr="008B61AD">
        <w:t xml:space="preserve"> </w:t>
      </w:r>
    </w:p>
  </w:footnote>
  <w:footnote w:id="70">
    <w:p w:rsidR="00F44E88" w:rsidRPr="008B61AD" w:rsidP="00F44E88" w14:paraId="62F8A9C8" w14:textId="77777777">
      <w:pPr>
        <w:pStyle w:val="FootnoteText"/>
      </w:pPr>
      <w:r w:rsidRPr="008B61AD">
        <w:rPr>
          <w:rStyle w:val="FootnoteReference"/>
        </w:rPr>
        <w:footnoteRef/>
      </w:r>
      <w:r w:rsidRPr="008B61AD">
        <w:t xml:space="preserve"> </w:t>
      </w:r>
      <w:r w:rsidRPr="008B61AD">
        <w:rPr>
          <w:i/>
          <w:iCs/>
        </w:rPr>
        <w:t>See id.</w:t>
      </w:r>
    </w:p>
  </w:footnote>
  <w:footnote w:id="71">
    <w:p w:rsidR="00F44E88" w:rsidRPr="008B61AD" w:rsidP="00F44E88" w14:paraId="78964A39" w14:textId="77777777">
      <w:pPr>
        <w:pStyle w:val="FootnoteText"/>
      </w:pPr>
      <w:r w:rsidRPr="008B61AD">
        <w:rPr>
          <w:rStyle w:val="FootnoteReference"/>
        </w:rPr>
        <w:footnoteRef/>
      </w:r>
      <w:r w:rsidRPr="008B61AD">
        <w:t xml:space="preserve"> 47 CFR § 64.6305(g)(1).</w:t>
      </w:r>
    </w:p>
  </w:footnote>
  <w:footnote w:id="72">
    <w:p w:rsidR="008061DD" w:rsidRPr="008B61AD" w14:paraId="14E917AC" w14:textId="67319B76">
      <w:pPr>
        <w:pStyle w:val="FootnoteText"/>
      </w:pPr>
      <w:r w:rsidRPr="008B61AD">
        <w:rPr>
          <w:rStyle w:val="FootnoteReference"/>
        </w:rPr>
        <w:footnoteRef/>
      </w:r>
      <w:r w:rsidRPr="008B61AD">
        <w:t xml:space="preserve"> </w:t>
      </w:r>
      <w:r w:rsidRPr="008B61AD" w:rsidR="00F52AD2">
        <w:rPr>
          <w:i/>
          <w:iCs/>
        </w:rPr>
        <w:t>Sixth Caller ID Authentication Order</w:t>
      </w:r>
      <w:r w:rsidRPr="008B61AD" w:rsidR="00F52AD2">
        <w:t>,</w:t>
      </w:r>
      <w:r w:rsidRPr="008B61AD" w:rsidR="00491E07">
        <w:t xml:space="preserve"> </w:t>
      </w:r>
      <w:r w:rsidRPr="008B61AD" w:rsidR="00F52AD2">
        <w:t>38 FCC Rcd at 2604, paras. 60-6</w:t>
      </w:r>
      <w:r w:rsidRPr="008B61AD" w:rsidR="002F663F">
        <w:t>2</w:t>
      </w:r>
      <w:r w:rsidRPr="008B61AD" w:rsidR="00A60FF4">
        <w:t>.</w:t>
      </w:r>
      <w:r w:rsidRPr="008B61AD">
        <w:t xml:space="preserve">  </w:t>
      </w:r>
    </w:p>
  </w:footnote>
  <w:footnote w:id="73">
    <w:p w:rsidR="001D7C1B" w:rsidRPr="008B61AD" w:rsidP="001D7C1B" w14:paraId="38E242DA" w14:textId="3E34AD1D">
      <w:pPr>
        <w:pStyle w:val="FootnoteText"/>
      </w:pPr>
      <w:r w:rsidRPr="008B61AD">
        <w:rPr>
          <w:rStyle w:val="FootnoteReference"/>
        </w:rPr>
        <w:footnoteRef/>
      </w:r>
      <w:r w:rsidRPr="008B61AD">
        <w:t xml:space="preserve">  </w:t>
      </w:r>
      <w:r w:rsidRPr="008B61AD">
        <w:rPr>
          <w:i/>
          <w:iCs/>
        </w:rPr>
        <w:t>See id.</w:t>
      </w:r>
      <w:r w:rsidRPr="008B61AD" w:rsidR="00DD454D">
        <w:t xml:space="preserve"> at</w:t>
      </w:r>
      <w:r w:rsidRPr="008B61AD" w:rsidR="004A15B5">
        <w:rPr>
          <w:i/>
          <w:iCs/>
        </w:rPr>
        <w:t xml:space="preserve"> </w:t>
      </w:r>
      <w:r w:rsidRPr="008B61AD" w:rsidR="004A15B5">
        <w:t>para. 62.</w:t>
      </w:r>
      <w:r w:rsidRPr="008B61AD">
        <w:rPr>
          <w:i/>
          <w:iCs/>
        </w:rPr>
        <w:t xml:space="preserve"> </w:t>
      </w:r>
    </w:p>
    <w:p w:rsidR="00880D20" w:rsidRPr="008B61AD" w14:paraId="4D3DEF69" w14:textId="69FBB8E0">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C077CA" w14:paraId="40DF629C" w14:textId="32015B7D">
    <w:pPr>
      <w:pStyle w:val="Header"/>
    </w:pPr>
    <w:r>
      <w:tab/>
      <w:t>Federal Communications Commission</w:t>
    </w:r>
    <w:r>
      <w:tab/>
    </w:r>
    <w:r w:rsidRPr="00DC258D" w:rsidR="0099795A">
      <w:rPr>
        <w:spacing w:val="-2"/>
      </w:rPr>
      <w:t>DA 26-</w:t>
    </w:r>
    <w:r w:rsidR="0099795A">
      <w:rPr>
        <w:spacing w:val="-2"/>
      </w:rPr>
      <w:t>574</w:t>
    </w:r>
  </w:p>
  <w:p w:rsidR="00D25FB5" w14:paraId="54D6D230"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609524164" name="Rectangle 609524164"/>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609524164"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w10:wrap anchorx="margin"/>
            </v:rect>
          </w:pict>
        </mc:Fallback>
      </mc:AlternateContent>
    </w:r>
  </w:p>
  <w:p w:rsidR="00D25FB5" w14:paraId="504A5B45"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C077CA" w14:paraId="57C01F14" w14:textId="759B5ACE">
    <w:pPr>
      <w:pStyle w:val="Heade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085740193" name="Rectangle 108574019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85740193"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mc:Fallback>
      </mc:AlternateContent>
    </w:r>
    <w:r>
      <w:tab/>
      <w:t>Federal Communications Commission</w:t>
    </w:r>
    <w:r>
      <w:tab/>
    </w:r>
    <w:r w:rsidRPr="00DC258D" w:rsidR="0099795A">
      <w:rPr>
        <w:spacing w:val="-2"/>
      </w:rPr>
      <w:t>DA 26-</w:t>
    </w:r>
    <w:r w:rsidR="0099795A">
      <w:rPr>
        <w:spacing w:val="-2"/>
      </w:rPr>
      <w:t>574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4FC6DBC"/>
    <w:multiLevelType w:val="hybridMultilevel"/>
    <w:tmpl w:val="7CF0A48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50F05E77"/>
    <w:multiLevelType w:val="hybridMultilevel"/>
    <w:tmpl w:val="84C26B38"/>
    <w:lvl w:ilvl="0">
      <w:start w:val="1"/>
      <w:numFmt w:val="decimal"/>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7">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065298461">
    <w:abstractNumId w:val="2"/>
  </w:num>
  <w:num w:numId="2" w16cid:durableId="1872764609">
    <w:abstractNumId w:val="7"/>
  </w:num>
  <w:num w:numId="3" w16cid:durableId="950212195">
    <w:abstractNumId w:val="4"/>
  </w:num>
  <w:num w:numId="4" w16cid:durableId="1269777005">
    <w:abstractNumId w:val="5"/>
  </w:num>
  <w:num w:numId="5" w16cid:durableId="1325400462">
    <w:abstractNumId w:val="3"/>
  </w:num>
  <w:num w:numId="6" w16cid:durableId="987435082">
    <w:abstractNumId w:val="1"/>
  </w:num>
  <w:num w:numId="7" w16cid:durableId="6174008">
    <w:abstractNumId w:val="7"/>
  </w:num>
  <w:num w:numId="8" w16cid:durableId="399594169">
    <w:abstractNumId w:val="7"/>
  </w:num>
  <w:num w:numId="9" w16cid:durableId="681586636">
    <w:abstractNumId w:val="0"/>
  </w:num>
  <w:num w:numId="10" w16cid:durableId="43463879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77C"/>
    <w:rsid w:val="00001187"/>
    <w:rsid w:val="00001C9F"/>
    <w:rsid w:val="00002069"/>
    <w:rsid w:val="0000245C"/>
    <w:rsid w:val="000024DA"/>
    <w:rsid w:val="000025B8"/>
    <w:rsid w:val="0000299E"/>
    <w:rsid w:val="00003608"/>
    <w:rsid w:val="00004810"/>
    <w:rsid w:val="00005225"/>
    <w:rsid w:val="00005735"/>
    <w:rsid w:val="00005966"/>
    <w:rsid w:val="000060FF"/>
    <w:rsid w:val="00006DB7"/>
    <w:rsid w:val="0000766A"/>
    <w:rsid w:val="000077A1"/>
    <w:rsid w:val="00010452"/>
    <w:rsid w:val="00010D61"/>
    <w:rsid w:val="00012030"/>
    <w:rsid w:val="00012294"/>
    <w:rsid w:val="00012CF2"/>
    <w:rsid w:val="00012DB6"/>
    <w:rsid w:val="00014169"/>
    <w:rsid w:val="0001444E"/>
    <w:rsid w:val="000149B5"/>
    <w:rsid w:val="000157F7"/>
    <w:rsid w:val="000158F6"/>
    <w:rsid w:val="00016B0E"/>
    <w:rsid w:val="00017032"/>
    <w:rsid w:val="00017590"/>
    <w:rsid w:val="00017C81"/>
    <w:rsid w:val="00020410"/>
    <w:rsid w:val="0002060C"/>
    <w:rsid w:val="000215B2"/>
    <w:rsid w:val="000219D4"/>
    <w:rsid w:val="00021CFF"/>
    <w:rsid w:val="00022882"/>
    <w:rsid w:val="00023533"/>
    <w:rsid w:val="00023878"/>
    <w:rsid w:val="00023DC9"/>
    <w:rsid w:val="0002545B"/>
    <w:rsid w:val="00025710"/>
    <w:rsid w:val="00026883"/>
    <w:rsid w:val="00026D0D"/>
    <w:rsid w:val="00026F52"/>
    <w:rsid w:val="0002732C"/>
    <w:rsid w:val="00027476"/>
    <w:rsid w:val="00027485"/>
    <w:rsid w:val="000276B7"/>
    <w:rsid w:val="00027CC5"/>
    <w:rsid w:val="000311B4"/>
    <w:rsid w:val="00031DB6"/>
    <w:rsid w:val="00033003"/>
    <w:rsid w:val="000339E7"/>
    <w:rsid w:val="00034588"/>
    <w:rsid w:val="00035362"/>
    <w:rsid w:val="0003570F"/>
    <w:rsid w:val="00036039"/>
    <w:rsid w:val="00036652"/>
    <w:rsid w:val="000367A7"/>
    <w:rsid w:val="00036B72"/>
    <w:rsid w:val="00036E93"/>
    <w:rsid w:val="00037F90"/>
    <w:rsid w:val="0004004D"/>
    <w:rsid w:val="00040581"/>
    <w:rsid w:val="00040B82"/>
    <w:rsid w:val="00041B81"/>
    <w:rsid w:val="000424DC"/>
    <w:rsid w:val="000428A5"/>
    <w:rsid w:val="00042AA6"/>
    <w:rsid w:val="00042DFF"/>
    <w:rsid w:val="0004442D"/>
    <w:rsid w:val="00044581"/>
    <w:rsid w:val="000445E1"/>
    <w:rsid w:val="00044866"/>
    <w:rsid w:val="0004566A"/>
    <w:rsid w:val="00045C87"/>
    <w:rsid w:val="00047A87"/>
    <w:rsid w:val="00050108"/>
    <w:rsid w:val="000504CC"/>
    <w:rsid w:val="000505E6"/>
    <w:rsid w:val="000510E0"/>
    <w:rsid w:val="0005202F"/>
    <w:rsid w:val="000523FF"/>
    <w:rsid w:val="000528FB"/>
    <w:rsid w:val="000534B8"/>
    <w:rsid w:val="00053DAB"/>
    <w:rsid w:val="0005460D"/>
    <w:rsid w:val="00054708"/>
    <w:rsid w:val="00054ED7"/>
    <w:rsid w:val="0005502A"/>
    <w:rsid w:val="000560A9"/>
    <w:rsid w:val="00057537"/>
    <w:rsid w:val="00057760"/>
    <w:rsid w:val="00060D1B"/>
    <w:rsid w:val="00060E7B"/>
    <w:rsid w:val="000628C9"/>
    <w:rsid w:val="00062F9D"/>
    <w:rsid w:val="00063A04"/>
    <w:rsid w:val="00063F68"/>
    <w:rsid w:val="000646D5"/>
    <w:rsid w:val="000659FA"/>
    <w:rsid w:val="00067086"/>
    <w:rsid w:val="00070264"/>
    <w:rsid w:val="000704C0"/>
    <w:rsid w:val="00070745"/>
    <w:rsid w:val="00070CC0"/>
    <w:rsid w:val="00071364"/>
    <w:rsid w:val="000717D3"/>
    <w:rsid w:val="00071924"/>
    <w:rsid w:val="00071A2E"/>
    <w:rsid w:val="000724DF"/>
    <w:rsid w:val="000728AD"/>
    <w:rsid w:val="00073082"/>
    <w:rsid w:val="00073E26"/>
    <w:rsid w:val="000740F6"/>
    <w:rsid w:val="00074476"/>
    <w:rsid w:val="00075378"/>
    <w:rsid w:val="000755C6"/>
    <w:rsid w:val="00075631"/>
    <w:rsid w:val="00075635"/>
    <w:rsid w:val="00075F86"/>
    <w:rsid w:val="00076AE9"/>
    <w:rsid w:val="000771B1"/>
    <w:rsid w:val="00080A2C"/>
    <w:rsid w:val="0008224E"/>
    <w:rsid w:val="00082B83"/>
    <w:rsid w:val="00083AD7"/>
    <w:rsid w:val="0008432F"/>
    <w:rsid w:val="0008479D"/>
    <w:rsid w:val="00084E98"/>
    <w:rsid w:val="0008540D"/>
    <w:rsid w:val="00086FB9"/>
    <w:rsid w:val="000875BF"/>
    <w:rsid w:val="00090557"/>
    <w:rsid w:val="00090BD6"/>
    <w:rsid w:val="00090DD2"/>
    <w:rsid w:val="00091F2B"/>
    <w:rsid w:val="000927E4"/>
    <w:rsid w:val="000942B5"/>
    <w:rsid w:val="000955CE"/>
    <w:rsid w:val="000955F0"/>
    <w:rsid w:val="000960B2"/>
    <w:rsid w:val="000969E3"/>
    <w:rsid w:val="00096BA1"/>
    <w:rsid w:val="00096D8C"/>
    <w:rsid w:val="0009794D"/>
    <w:rsid w:val="00097ADF"/>
    <w:rsid w:val="000A066A"/>
    <w:rsid w:val="000A06CF"/>
    <w:rsid w:val="000A1007"/>
    <w:rsid w:val="000A15AE"/>
    <w:rsid w:val="000A392B"/>
    <w:rsid w:val="000A5170"/>
    <w:rsid w:val="000A53F8"/>
    <w:rsid w:val="000A5501"/>
    <w:rsid w:val="000A5CE2"/>
    <w:rsid w:val="000A6A66"/>
    <w:rsid w:val="000A6EE3"/>
    <w:rsid w:val="000B0D86"/>
    <w:rsid w:val="000B1718"/>
    <w:rsid w:val="000B2998"/>
    <w:rsid w:val="000B33E1"/>
    <w:rsid w:val="000B45F2"/>
    <w:rsid w:val="000B4ED1"/>
    <w:rsid w:val="000B5668"/>
    <w:rsid w:val="000B72B7"/>
    <w:rsid w:val="000C0B65"/>
    <w:rsid w:val="000C0FF3"/>
    <w:rsid w:val="000C31A9"/>
    <w:rsid w:val="000C4532"/>
    <w:rsid w:val="000C737A"/>
    <w:rsid w:val="000C7D66"/>
    <w:rsid w:val="000C7F12"/>
    <w:rsid w:val="000D00C9"/>
    <w:rsid w:val="000D01C6"/>
    <w:rsid w:val="000D1114"/>
    <w:rsid w:val="000D1EAC"/>
    <w:rsid w:val="000D1F33"/>
    <w:rsid w:val="000D21E0"/>
    <w:rsid w:val="000D3180"/>
    <w:rsid w:val="000D3364"/>
    <w:rsid w:val="000D3612"/>
    <w:rsid w:val="000D4F39"/>
    <w:rsid w:val="000D5EE0"/>
    <w:rsid w:val="000D7539"/>
    <w:rsid w:val="000D7BB4"/>
    <w:rsid w:val="000D7E8E"/>
    <w:rsid w:val="000E05FE"/>
    <w:rsid w:val="000E0B38"/>
    <w:rsid w:val="000E0C75"/>
    <w:rsid w:val="000E1757"/>
    <w:rsid w:val="000E1A95"/>
    <w:rsid w:val="000E29DE"/>
    <w:rsid w:val="000E3D42"/>
    <w:rsid w:val="000E420A"/>
    <w:rsid w:val="000E668D"/>
    <w:rsid w:val="000E66C5"/>
    <w:rsid w:val="000E6744"/>
    <w:rsid w:val="000E6F53"/>
    <w:rsid w:val="000E75F0"/>
    <w:rsid w:val="000E76D3"/>
    <w:rsid w:val="000E7BFC"/>
    <w:rsid w:val="000E7D1C"/>
    <w:rsid w:val="000F23E9"/>
    <w:rsid w:val="000F2829"/>
    <w:rsid w:val="000F2C45"/>
    <w:rsid w:val="000F3FF6"/>
    <w:rsid w:val="000F4497"/>
    <w:rsid w:val="000F5005"/>
    <w:rsid w:val="000F5E34"/>
    <w:rsid w:val="000F6F50"/>
    <w:rsid w:val="000F73C9"/>
    <w:rsid w:val="000F77A5"/>
    <w:rsid w:val="00100BBE"/>
    <w:rsid w:val="00102440"/>
    <w:rsid w:val="00102835"/>
    <w:rsid w:val="0010284C"/>
    <w:rsid w:val="001028FB"/>
    <w:rsid w:val="00102A65"/>
    <w:rsid w:val="00102D11"/>
    <w:rsid w:val="00102FFE"/>
    <w:rsid w:val="0010303E"/>
    <w:rsid w:val="00103286"/>
    <w:rsid w:val="001035E8"/>
    <w:rsid w:val="00104B05"/>
    <w:rsid w:val="00105427"/>
    <w:rsid w:val="001056EA"/>
    <w:rsid w:val="00106DCC"/>
    <w:rsid w:val="00106EC6"/>
    <w:rsid w:val="001072AD"/>
    <w:rsid w:val="00107E8C"/>
    <w:rsid w:val="0011009D"/>
    <w:rsid w:val="00110355"/>
    <w:rsid w:val="00110891"/>
    <w:rsid w:val="00111BF3"/>
    <w:rsid w:val="0011213A"/>
    <w:rsid w:val="00112A1D"/>
    <w:rsid w:val="00113B69"/>
    <w:rsid w:val="00114462"/>
    <w:rsid w:val="0011514C"/>
    <w:rsid w:val="00115D83"/>
    <w:rsid w:val="0011601A"/>
    <w:rsid w:val="001173A3"/>
    <w:rsid w:val="00117ECA"/>
    <w:rsid w:val="00121906"/>
    <w:rsid w:val="00121AE9"/>
    <w:rsid w:val="00121B0C"/>
    <w:rsid w:val="00121D7E"/>
    <w:rsid w:val="00121F8D"/>
    <w:rsid w:val="00121FED"/>
    <w:rsid w:val="0012224E"/>
    <w:rsid w:val="0012263F"/>
    <w:rsid w:val="0012272C"/>
    <w:rsid w:val="00122911"/>
    <w:rsid w:val="00122BD5"/>
    <w:rsid w:val="00122CB4"/>
    <w:rsid w:val="0012387A"/>
    <w:rsid w:val="001243F2"/>
    <w:rsid w:val="001249A7"/>
    <w:rsid w:val="00125128"/>
    <w:rsid w:val="0012797E"/>
    <w:rsid w:val="00127A7B"/>
    <w:rsid w:val="001300D9"/>
    <w:rsid w:val="0013200A"/>
    <w:rsid w:val="00132DFC"/>
    <w:rsid w:val="00133F79"/>
    <w:rsid w:val="0013412E"/>
    <w:rsid w:val="00134811"/>
    <w:rsid w:val="00134BBD"/>
    <w:rsid w:val="00135800"/>
    <w:rsid w:val="00136308"/>
    <w:rsid w:val="00136777"/>
    <w:rsid w:val="00137BF6"/>
    <w:rsid w:val="00141ACF"/>
    <w:rsid w:val="001420C7"/>
    <w:rsid w:val="001423E1"/>
    <w:rsid w:val="00142B72"/>
    <w:rsid w:val="001433E1"/>
    <w:rsid w:val="0014376F"/>
    <w:rsid w:val="001447CC"/>
    <w:rsid w:val="0014510D"/>
    <w:rsid w:val="001459CF"/>
    <w:rsid w:val="00145C33"/>
    <w:rsid w:val="00145D04"/>
    <w:rsid w:val="001460DC"/>
    <w:rsid w:val="0014615B"/>
    <w:rsid w:val="001462AD"/>
    <w:rsid w:val="00146A21"/>
    <w:rsid w:val="00147C54"/>
    <w:rsid w:val="00147D36"/>
    <w:rsid w:val="00150751"/>
    <w:rsid w:val="00150E49"/>
    <w:rsid w:val="0015181D"/>
    <w:rsid w:val="0015260C"/>
    <w:rsid w:val="0015296F"/>
    <w:rsid w:val="00152CD1"/>
    <w:rsid w:val="00153C4E"/>
    <w:rsid w:val="001540E0"/>
    <w:rsid w:val="001547E7"/>
    <w:rsid w:val="00155017"/>
    <w:rsid w:val="001551DC"/>
    <w:rsid w:val="0015570D"/>
    <w:rsid w:val="00156330"/>
    <w:rsid w:val="0015674B"/>
    <w:rsid w:val="001570D7"/>
    <w:rsid w:val="00157AA2"/>
    <w:rsid w:val="0016048F"/>
    <w:rsid w:val="00160B7A"/>
    <w:rsid w:val="00161B24"/>
    <w:rsid w:val="001621AE"/>
    <w:rsid w:val="0016249D"/>
    <w:rsid w:val="001633FB"/>
    <w:rsid w:val="0016383B"/>
    <w:rsid w:val="001638E2"/>
    <w:rsid w:val="00163CA5"/>
    <w:rsid w:val="00165D81"/>
    <w:rsid w:val="0016680D"/>
    <w:rsid w:val="0017077C"/>
    <w:rsid w:val="001707C5"/>
    <w:rsid w:val="00170E58"/>
    <w:rsid w:val="0017109F"/>
    <w:rsid w:val="0017240A"/>
    <w:rsid w:val="0017476B"/>
    <w:rsid w:val="00175019"/>
    <w:rsid w:val="001756E5"/>
    <w:rsid w:val="00176635"/>
    <w:rsid w:val="001770CD"/>
    <w:rsid w:val="00177ADC"/>
    <w:rsid w:val="001804C8"/>
    <w:rsid w:val="0018227B"/>
    <w:rsid w:val="00183263"/>
    <w:rsid w:val="00183FDB"/>
    <w:rsid w:val="001844C3"/>
    <w:rsid w:val="0018539F"/>
    <w:rsid w:val="001854E0"/>
    <w:rsid w:val="001859BA"/>
    <w:rsid w:val="00185A9B"/>
    <w:rsid w:val="001871E2"/>
    <w:rsid w:val="0019066E"/>
    <w:rsid w:val="00191678"/>
    <w:rsid w:val="001917D8"/>
    <w:rsid w:val="00191EE7"/>
    <w:rsid w:val="001920BF"/>
    <w:rsid w:val="00192355"/>
    <w:rsid w:val="001923D6"/>
    <w:rsid w:val="00192811"/>
    <w:rsid w:val="001930C8"/>
    <w:rsid w:val="00193A86"/>
    <w:rsid w:val="00193D4F"/>
    <w:rsid w:val="001946ED"/>
    <w:rsid w:val="00194798"/>
    <w:rsid w:val="00194A66"/>
    <w:rsid w:val="001957E0"/>
    <w:rsid w:val="00196068"/>
    <w:rsid w:val="001961BB"/>
    <w:rsid w:val="0019691F"/>
    <w:rsid w:val="0019771D"/>
    <w:rsid w:val="00197C32"/>
    <w:rsid w:val="001A0D46"/>
    <w:rsid w:val="001A3A9D"/>
    <w:rsid w:val="001A40F7"/>
    <w:rsid w:val="001A42BC"/>
    <w:rsid w:val="001A4B8D"/>
    <w:rsid w:val="001A5316"/>
    <w:rsid w:val="001A6E0E"/>
    <w:rsid w:val="001A7BF4"/>
    <w:rsid w:val="001B21AF"/>
    <w:rsid w:val="001B2A3B"/>
    <w:rsid w:val="001B431E"/>
    <w:rsid w:val="001B4661"/>
    <w:rsid w:val="001B52C4"/>
    <w:rsid w:val="001B6054"/>
    <w:rsid w:val="001B7505"/>
    <w:rsid w:val="001B7B8E"/>
    <w:rsid w:val="001C0CB1"/>
    <w:rsid w:val="001C1182"/>
    <w:rsid w:val="001C29D6"/>
    <w:rsid w:val="001C2C2F"/>
    <w:rsid w:val="001C2C82"/>
    <w:rsid w:val="001C3365"/>
    <w:rsid w:val="001C3A76"/>
    <w:rsid w:val="001C3ABD"/>
    <w:rsid w:val="001C3C8F"/>
    <w:rsid w:val="001C4085"/>
    <w:rsid w:val="001C50CB"/>
    <w:rsid w:val="001C5869"/>
    <w:rsid w:val="001C5E41"/>
    <w:rsid w:val="001C5E60"/>
    <w:rsid w:val="001C6506"/>
    <w:rsid w:val="001C789E"/>
    <w:rsid w:val="001D0444"/>
    <w:rsid w:val="001D127A"/>
    <w:rsid w:val="001D16FC"/>
    <w:rsid w:val="001D1C80"/>
    <w:rsid w:val="001D21BA"/>
    <w:rsid w:val="001D3E6F"/>
    <w:rsid w:val="001D3F07"/>
    <w:rsid w:val="001D4607"/>
    <w:rsid w:val="001D498B"/>
    <w:rsid w:val="001D4AD0"/>
    <w:rsid w:val="001D5986"/>
    <w:rsid w:val="001D5F9C"/>
    <w:rsid w:val="001D6BCF"/>
    <w:rsid w:val="001D7420"/>
    <w:rsid w:val="001D779E"/>
    <w:rsid w:val="001D7C1B"/>
    <w:rsid w:val="001E01CA"/>
    <w:rsid w:val="001E02D0"/>
    <w:rsid w:val="001E07F8"/>
    <w:rsid w:val="001E0B3E"/>
    <w:rsid w:val="001E1788"/>
    <w:rsid w:val="001E2B81"/>
    <w:rsid w:val="001E3B2F"/>
    <w:rsid w:val="001E3B9B"/>
    <w:rsid w:val="001E40BC"/>
    <w:rsid w:val="001E530E"/>
    <w:rsid w:val="001E65CF"/>
    <w:rsid w:val="001E6C1F"/>
    <w:rsid w:val="001E6C56"/>
    <w:rsid w:val="001E7A4E"/>
    <w:rsid w:val="001F14A8"/>
    <w:rsid w:val="001F184D"/>
    <w:rsid w:val="001F1EEC"/>
    <w:rsid w:val="001F3DCC"/>
    <w:rsid w:val="001F4EAC"/>
    <w:rsid w:val="001F67E4"/>
    <w:rsid w:val="00201411"/>
    <w:rsid w:val="0020335A"/>
    <w:rsid w:val="00203648"/>
    <w:rsid w:val="002037E0"/>
    <w:rsid w:val="0020387F"/>
    <w:rsid w:val="00205E43"/>
    <w:rsid w:val="00206986"/>
    <w:rsid w:val="00206A11"/>
    <w:rsid w:val="00207892"/>
    <w:rsid w:val="00207A56"/>
    <w:rsid w:val="002103A5"/>
    <w:rsid w:val="00211114"/>
    <w:rsid w:val="002111B9"/>
    <w:rsid w:val="00212089"/>
    <w:rsid w:val="00212EF5"/>
    <w:rsid w:val="00213615"/>
    <w:rsid w:val="002137F5"/>
    <w:rsid w:val="00213E32"/>
    <w:rsid w:val="00214302"/>
    <w:rsid w:val="002147CE"/>
    <w:rsid w:val="00215C0C"/>
    <w:rsid w:val="002160DD"/>
    <w:rsid w:val="00216418"/>
    <w:rsid w:val="00216F1B"/>
    <w:rsid w:val="00220147"/>
    <w:rsid w:val="002202D1"/>
    <w:rsid w:val="00220658"/>
    <w:rsid w:val="00221272"/>
    <w:rsid w:val="002212A9"/>
    <w:rsid w:val="002222BA"/>
    <w:rsid w:val="0022296B"/>
    <w:rsid w:val="00223773"/>
    <w:rsid w:val="0022387C"/>
    <w:rsid w:val="00224C07"/>
    <w:rsid w:val="00224D57"/>
    <w:rsid w:val="00224E21"/>
    <w:rsid w:val="0022532C"/>
    <w:rsid w:val="00225DFA"/>
    <w:rsid w:val="00227B90"/>
    <w:rsid w:val="0023063D"/>
    <w:rsid w:val="00230733"/>
    <w:rsid w:val="00230B6A"/>
    <w:rsid w:val="00230E73"/>
    <w:rsid w:val="00231F29"/>
    <w:rsid w:val="0023249E"/>
    <w:rsid w:val="002325BD"/>
    <w:rsid w:val="00232681"/>
    <w:rsid w:val="0023271C"/>
    <w:rsid w:val="00233720"/>
    <w:rsid w:val="00233BA5"/>
    <w:rsid w:val="00233E15"/>
    <w:rsid w:val="002348C5"/>
    <w:rsid w:val="00235894"/>
    <w:rsid w:val="002359ED"/>
    <w:rsid w:val="00236BF5"/>
    <w:rsid w:val="002373CC"/>
    <w:rsid w:val="00237945"/>
    <w:rsid w:val="00240F15"/>
    <w:rsid w:val="00242BF0"/>
    <w:rsid w:val="0024382E"/>
    <w:rsid w:val="00243CAD"/>
    <w:rsid w:val="0024493D"/>
    <w:rsid w:val="00246361"/>
    <w:rsid w:val="00246699"/>
    <w:rsid w:val="00246A04"/>
    <w:rsid w:val="00246C47"/>
    <w:rsid w:val="00247782"/>
    <w:rsid w:val="00251535"/>
    <w:rsid w:val="002520F2"/>
    <w:rsid w:val="00252A9E"/>
    <w:rsid w:val="002544D3"/>
    <w:rsid w:val="00255041"/>
    <w:rsid w:val="002551E2"/>
    <w:rsid w:val="002555EA"/>
    <w:rsid w:val="0025629A"/>
    <w:rsid w:val="00256492"/>
    <w:rsid w:val="00256835"/>
    <w:rsid w:val="00257172"/>
    <w:rsid w:val="002604D5"/>
    <w:rsid w:val="00260D75"/>
    <w:rsid w:val="00260F4A"/>
    <w:rsid w:val="002616FE"/>
    <w:rsid w:val="00261828"/>
    <w:rsid w:val="002618FB"/>
    <w:rsid w:val="0026267C"/>
    <w:rsid w:val="00262BE0"/>
    <w:rsid w:val="00262DDE"/>
    <w:rsid w:val="00262F8C"/>
    <w:rsid w:val="00263816"/>
    <w:rsid w:val="0026455C"/>
    <w:rsid w:val="0026491C"/>
    <w:rsid w:val="00265080"/>
    <w:rsid w:val="0026538D"/>
    <w:rsid w:val="0026610C"/>
    <w:rsid w:val="00266642"/>
    <w:rsid w:val="002668BB"/>
    <w:rsid w:val="00266D73"/>
    <w:rsid w:val="00266E51"/>
    <w:rsid w:val="00270044"/>
    <w:rsid w:val="00270886"/>
    <w:rsid w:val="00270E6D"/>
    <w:rsid w:val="00271616"/>
    <w:rsid w:val="00271AC2"/>
    <w:rsid w:val="00271E0D"/>
    <w:rsid w:val="002722B1"/>
    <w:rsid w:val="0027239D"/>
    <w:rsid w:val="00274B2F"/>
    <w:rsid w:val="00274E24"/>
    <w:rsid w:val="0027571D"/>
    <w:rsid w:val="002758DC"/>
    <w:rsid w:val="00275CF5"/>
    <w:rsid w:val="00276328"/>
    <w:rsid w:val="00276E14"/>
    <w:rsid w:val="002774DD"/>
    <w:rsid w:val="00277560"/>
    <w:rsid w:val="002778C7"/>
    <w:rsid w:val="0028031E"/>
    <w:rsid w:val="002811A4"/>
    <w:rsid w:val="002816AA"/>
    <w:rsid w:val="0028278A"/>
    <w:rsid w:val="0028301F"/>
    <w:rsid w:val="00283D01"/>
    <w:rsid w:val="00284537"/>
    <w:rsid w:val="002846CD"/>
    <w:rsid w:val="00284C9E"/>
    <w:rsid w:val="00284F6C"/>
    <w:rsid w:val="00285017"/>
    <w:rsid w:val="00285078"/>
    <w:rsid w:val="002860EF"/>
    <w:rsid w:val="0028699D"/>
    <w:rsid w:val="00286BC0"/>
    <w:rsid w:val="00287EBF"/>
    <w:rsid w:val="00290351"/>
    <w:rsid w:val="002913C8"/>
    <w:rsid w:val="00292035"/>
    <w:rsid w:val="00292695"/>
    <w:rsid w:val="00292B7E"/>
    <w:rsid w:val="0029527E"/>
    <w:rsid w:val="00295868"/>
    <w:rsid w:val="002962E4"/>
    <w:rsid w:val="00296A74"/>
    <w:rsid w:val="00297127"/>
    <w:rsid w:val="00297677"/>
    <w:rsid w:val="002976FE"/>
    <w:rsid w:val="002A009A"/>
    <w:rsid w:val="002A0A09"/>
    <w:rsid w:val="002A1F75"/>
    <w:rsid w:val="002A1F7B"/>
    <w:rsid w:val="002A2CEA"/>
    <w:rsid w:val="002A2D2E"/>
    <w:rsid w:val="002A2DFC"/>
    <w:rsid w:val="002A385F"/>
    <w:rsid w:val="002A3A7C"/>
    <w:rsid w:val="002A4A89"/>
    <w:rsid w:val="002A532C"/>
    <w:rsid w:val="002A5C0B"/>
    <w:rsid w:val="002A5FC2"/>
    <w:rsid w:val="002A6894"/>
    <w:rsid w:val="002A78AB"/>
    <w:rsid w:val="002A7909"/>
    <w:rsid w:val="002B0C11"/>
    <w:rsid w:val="002B238E"/>
    <w:rsid w:val="002B25BC"/>
    <w:rsid w:val="002B4CAA"/>
    <w:rsid w:val="002B5866"/>
    <w:rsid w:val="002B5C5E"/>
    <w:rsid w:val="002B5D8B"/>
    <w:rsid w:val="002B5FD0"/>
    <w:rsid w:val="002B6005"/>
    <w:rsid w:val="002B60BF"/>
    <w:rsid w:val="002B61E9"/>
    <w:rsid w:val="002B62D7"/>
    <w:rsid w:val="002B6698"/>
    <w:rsid w:val="002B6FC3"/>
    <w:rsid w:val="002B7588"/>
    <w:rsid w:val="002B7602"/>
    <w:rsid w:val="002B7A5C"/>
    <w:rsid w:val="002C00E8"/>
    <w:rsid w:val="002C1098"/>
    <w:rsid w:val="002C151B"/>
    <w:rsid w:val="002C161D"/>
    <w:rsid w:val="002C1B89"/>
    <w:rsid w:val="002C1F7D"/>
    <w:rsid w:val="002C2139"/>
    <w:rsid w:val="002C28C4"/>
    <w:rsid w:val="002C302C"/>
    <w:rsid w:val="002C4629"/>
    <w:rsid w:val="002C54E0"/>
    <w:rsid w:val="002C62AE"/>
    <w:rsid w:val="002C724B"/>
    <w:rsid w:val="002C7250"/>
    <w:rsid w:val="002C7513"/>
    <w:rsid w:val="002C7BC6"/>
    <w:rsid w:val="002D127D"/>
    <w:rsid w:val="002D18FF"/>
    <w:rsid w:val="002D1981"/>
    <w:rsid w:val="002D21EE"/>
    <w:rsid w:val="002D2CD5"/>
    <w:rsid w:val="002D3032"/>
    <w:rsid w:val="002D36BE"/>
    <w:rsid w:val="002D3810"/>
    <w:rsid w:val="002D3984"/>
    <w:rsid w:val="002D3A4A"/>
    <w:rsid w:val="002D459A"/>
    <w:rsid w:val="002D502B"/>
    <w:rsid w:val="002D5513"/>
    <w:rsid w:val="002D6DBA"/>
    <w:rsid w:val="002D73BE"/>
    <w:rsid w:val="002D740A"/>
    <w:rsid w:val="002D7444"/>
    <w:rsid w:val="002D761D"/>
    <w:rsid w:val="002E0188"/>
    <w:rsid w:val="002E2304"/>
    <w:rsid w:val="002E3832"/>
    <w:rsid w:val="002E4FC9"/>
    <w:rsid w:val="002E5457"/>
    <w:rsid w:val="002E56C0"/>
    <w:rsid w:val="002E60FC"/>
    <w:rsid w:val="002E6C83"/>
    <w:rsid w:val="002E6DF5"/>
    <w:rsid w:val="002F20E2"/>
    <w:rsid w:val="002F4B9B"/>
    <w:rsid w:val="002F58D5"/>
    <w:rsid w:val="002F5D45"/>
    <w:rsid w:val="002F663F"/>
    <w:rsid w:val="002F739F"/>
    <w:rsid w:val="002F788F"/>
    <w:rsid w:val="002F791E"/>
    <w:rsid w:val="002F7D8A"/>
    <w:rsid w:val="00301353"/>
    <w:rsid w:val="00301BA2"/>
    <w:rsid w:val="00301C6B"/>
    <w:rsid w:val="00302822"/>
    <w:rsid w:val="00302B9E"/>
    <w:rsid w:val="003033F6"/>
    <w:rsid w:val="003041C6"/>
    <w:rsid w:val="0030449A"/>
    <w:rsid w:val="00304AA7"/>
    <w:rsid w:val="00304AF4"/>
    <w:rsid w:val="00304D78"/>
    <w:rsid w:val="00305169"/>
    <w:rsid w:val="003069E2"/>
    <w:rsid w:val="00306BB8"/>
    <w:rsid w:val="00307589"/>
    <w:rsid w:val="00307980"/>
    <w:rsid w:val="003079E1"/>
    <w:rsid w:val="00307DE2"/>
    <w:rsid w:val="003101FF"/>
    <w:rsid w:val="00310B50"/>
    <w:rsid w:val="00311A39"/>
    <w:rsid w:val="00311F52"/>
    <w:rsid w:val="003122D0"/>
    <w:rsid w:val="00312DE2"/>
    <w:rsid w:val="00314857"/>
    <w:rsid w:val="00317599"/>
    <w:rsid w:val="0032031E"/>
    <w:rsid w:val="00320439"/>
    <w:rsid w:val="00320887"/>
    <w:rsid w:val="00323748"/>
    <w:rsid w:val="00323AC5"/>
    <w:rsid w:val="003249EE"/>
    <w:rsid w:val="00324AD0"/>
    <w:rsid w:val="00324EEE"/>
    <w:rsid w:val="00325922"/>
    <w:rsid w:val="00325F1F"/>
    <w:rsid w:val="00326006"/>
    <w:rsid w:val="003268C9"/>
    <w:rsid w:val="00326C9C"/>
    <w:rsid w:val="003275C1"/>
    <w:rsid w:val="00327BDE"/>
    <w:rsid w:val="0033066E"/>
    <w:rsid w:val="00330DE4"/>
    <w:rsid w:val="00330F00"/>
    <w:rsid w:val="003313AC"/>
    <w:rsid w:val="0033163C"/>
    <w:rsid w:val="00331BD3"/>
    <w:rsid w:val="00332542"/>
    <w:rsid w:val="00332E0C"/>
    <w:rsid w:val="00333859"/>
    <w:rsid w:val="003353D2"/>
    <w:rsid w:val="00335B0F"/>
    <w:rsid w:val="00335F58"/>
    <w:rsid w:val="00336268"/>
    <w:rsid w:val="00337BF1"/>
    <w:rsid w:val="003434F4"/>
    <w:rsid w:val="00343749"/>
    <w:rsid w:val="003449D6"/>
    <w:rsid w:val="00344CDB"/>
    <w:rsid w:val="00345ECE"/>
    <w:rsid w:val="00346C07"/>
    <w:rsid w:val="00346DFC"/>
    <w:rsid w:val="00347583"/>
    <w:rsid w:val="00350076"/>
    <w:rsid w:val="003506DB"/>
    <w:rsid w:val="00350AD6"/>
    <w:rsid w:val="00350EC0"/>
    <w:rsid w:val="00352FA8"/>
    <w:rsid w:val="0035314C"/>
    <w:rsid w:val="00353AAD"/>
    <w:rsid w:val="00354794"/>
    <w:rsid w:val="003559D8"/>
    <w:rsid w:val="00355A80"/>
    <w:rsid w:val="00355E80"/>
    <w:rsid w:val="00357393"/>
    <w:rsid w:val="00357716"/>
    <w:rsid w:val="00357A4A"/>
    <w:rsid w:val="00357FAA"/>
    <w:rsid w:val="003608AB"/>
    <w:rsid w:val="00360C86"/>
    <w:rsid w:val="00361701"/>
    <w:rsid w:val="00361725"/>
    <w:rsid w:val="0036342C"/>
    <w:rsid w:val="00364D0D"/>
    <w:rsid w:val="00365443"/>
    <w:rsid w:val="00365C66"/>
    <w:rsid w:val="003660ED"/>
    <w:rsid w:val="0036611E"/>
    <w:rsid w:val="0036777F"/>
    <w:rsid w:val="0037108E"/>
    <w:rsid w:val="003731F9"/>
    <w:rsid w:val="00373B88"/>
    <w:rsid w:val="0037482C"/>
    <w:rsid w:val="0037587F"/>
    <w:rsid w:val="00375F46"/>
    <w:rsid w:val="0037625A"/>
    <w:rsid w:val="00376DB8"/>
    <w:rsid w:val="00377039"/>
    <w:rsid w:val="00377364"/>
    <w:rsid w:val="00377613"/>
    <w:rsid w:val="0037767A"/>
    <w:rsid w:val="00377779"/>
    <w:rsid w:val="00380F04"/>
    <w:rsid w:val="003812DA"/>
    <w:rsid w:val="0038282A"/>
    <w:rsid w:val="00382AEB"/>
    <w:rsid w:val="00382D8F"/>
    <w:rsid w:val="0038337D"/>
    <w:rsid w:val="00383691"/>
    <w:rsid w:val="003837EF"/>
    <w:rsid w:val="0038398C"/>
    <w:rsid w:val="003848D5"/>
    <w:rsid w:val="00385497"/>
    <w:rsid w:val="00385C85"/>
    <w:rsid w:val="00385E4C"/>
    <w:rsid w:val="00385FC2"/>
    <w:rsid w:val="003867D1"/>
    <w:rsid w:val="00387C09"/>
    <w:rsid w:val="003902D7"/>
    <w:rsid w:val="00390488"/>
    <w:rsid w:val="00390852"/>
    <w:rsid w:val="003914B7"/>
    <w:rsid w:val="00391B8C"/>
    <w:rsid w:val="0039259D"/>
    <w:rsid w:val="00392CF9"/>
    <w:rsid w:val="00393DA3"/>
    <w:rsid w:val="00394BEA"/>
    <w:rsid w:val="00395091"/>
    <w:rsid w:val="00397625"/>
    <w:rsid w:val="003A00B7"/>
    <w:rsid w:val="003A0104"/>
    <w:rsid w:val="003A06C2"/>
    <w:rsid w:val="003A21EF"/>
    <w:rsid w:val="003A3A18"/>
    <w:rsid w:val="003A3CA6"/>
    <w:rsid w:val="003A555C"/>
    <w:rsid w:val="003A5591"/>
    <w:rsid w:val="003B0550"/>
    <w:rsid w:val="003B0A42"/>
    <w:rsid w:val="003B0C2B"/>
    <w:rsid w:val="003B2A2D"/>
    <w:rsid w:val="003B2A8C"/>
    <w:rsid w:val="003B318C"/>
    <w:rsid w:val="003B44DC"/>
    <w:rsid w:val="003B4A2D"/>
    <w:rsid w:val="003B4C80"/>
    <w:rsid w:val="003B5D95"/>
    <w:rsid w:val="003B6096"/>
    <w:rsid w:val="003B694F"/>
    <w:rsid w:val="003B6BEF"/>
    <w:rsid w:val="003C02D7"/>
    <w:rsid w:val="003C0FCB"/>
    <w:rsid w:val="003C23B3"/>
    <w:rsid w:val="003C4BDB"/>
    <w:rsid w:val="003C56A9"/>
    <w:rsid w:val="003D146A"/>
    <w:rsid w:val="003D15AD"/>
    <w:rsid w:val="003D18E5"/>
    <w:rsid w:val="003D2DD5"/>
    <w:rsid w:val="003D3752"/>
    <w:rsid w:val="003D3BC2"/>
    <w:rsid w:val="003D43C8"/>
    <w:rsid w:val="003D475B"/>
    <w:rsid w:val="003D47CA"/>
    <w:rsid w:val="003D56C3"/>
    <w:rsid w:val="003D61DC"/>
    <w:rsid w:val="003D68E0"/>
    <w:rsid w:val="003D7B5A"/>
    <w:rsid w:val="003D7CA4"/>
    <w:rsid w:val="003E0165"/>
    <w:rsid w:val="003E0531"/>
    <w:rsid w:val="003E0AE1"/>
    <w:rsid w:val="003E0B92"/>
    <w:rsid w:val="003E0C68"/>
    <w:rsid w:val="003E0E02"/>
    <w:rsid w:val="003E14E9"/>
    <w:rsid w:val="003E23E9"/>
    <w:rsid w:val="003E4581"/>
    <w:rsid w:val="003E5240"/>
    <w:rsid w:val="003E52A6"/>
    <w:rsid w:val="003E6066"/>
    <w:rsid w:val="003E6413"/>
    <w:rsid w:val="003E6AE0"/>
    <w:rsid w:val="003E758F"/>
    <w:rsid w:val="003E7AA9"/>
    <w:rsid w:val="003E7CBF"/>
    <w:rsid w:val="003F07EF"/>
    <w:rsid w:val="003F0CB8"/>
    <w:rsid w:val="003F0CBB"/>
    <w:rsid w:val="003F11DE"/>
    <w:rsid w:val="003F171C"/>
    <w:rsid w:val="003F28CA"/>
    <w:rsid w:val="003F3169"/>
    <w:rsid w:val="003F36FC"/>
    <w:rsid w:val="003F37E8"/>
    <w:rsid w:val="003F44EE"/>
    <w:rsid w:val="003F4F60"/>
    <w:rsid w:val="003F55A3"/>
    <w:rsid w:val="003F6B28"/>
    <w:rsid w:val="003F7B07"/>
    <w:rsid w:val="0040062A"/>
    <w:rsid w:val="00400BE2"/>
    <w:rsid w:val="0040112A"/>
    <w:rsid w:val="00401EFE"/>
    <w:rsid w:val="004026A5"/>
    <w:rsid w:val="00403512"/>
    <w:rsid w:val="00403990"/>
    <w:rsid w:val="0040452C"/>
    <w:rsid w:val="004058EE"/>
    <w:rsid w:val="0040733B"/>
    <w:rsid w:val="00407606"/>
    <w:rsid w:val="00407656"/>
    <w:rsid w:val="00407CE8"/>
    <w:rsid w:val="00410B4F"/>
    <w:rsid w:val="004122A9"/>
    <w:rsid w:val="0041232C"/>
    <w:rsid w:val="00412FC5"/>
    <w:rsid w:val="0041343B"/>
    <w:rsid w:val="00413C4C"/>
    <w:rsid w:val="00414041"/>
    <w:rsid w:val="00414206"/>
    <w:rsid w:val="00415048"/>
    <w:rsid w:val="00416361"/>
    <w:rsid w:val="00416584"/>
    <w:rsid w:val="00416993"/>
    <w:rsid w:val="00416FCF"/>
    <w:rsid w:val="00417218"/>
    <w:rsid w:val="00417364"/>
    <w:rsid w:val="0042105E"/>
    <w:rsid w:val="0042191B"/>
    <w:rsid w:val="00422276"/>
    <w:rsid w:val="00422BD7"/>
    <w:rsid w:val="00422C7C"/>
    <w:rsid w:val="00422DFA"/>
    <w:rsid w:val="004242F1"/>
    <w:rsid w:val="00424C04"/>
    <w:rsid w:val="00426553"/>
    <w:rsid w:val="004274DF"/>
    <w:rsid w:val="00427B84"/>
    <w:rsid w:val="00427BAC"/>
    <w:rsid w:val="00430D03"/>
    <w:rsid w:val="00431EB1"/>
    <w:rsid w:val="0043204E"/>
    <w:rsid w:val="004324B4"/>
    <w:rsid w:val="00432A79"/>
    <w:rsid w:val="00434489"/>
    <w:rsid w:val="004349E5"/>
    <w:rsid w:val="0043538A"/>
    <w:rsid w:val="004361D6"/>
    <w:rsid w:val="00436854"/>
    <w:rsid w:val="0044070C"/>
    <w:rsid w:val="004407BA"/>
    <w:rsid w:val="004408C7"/>
    <w:rsid w:val="0044134F"/>
    <w:rsid w:val="0044162E"/>
    <w:rsid w:val="004418FF"/>
    <w:rsid w:val="0044580D"/>
    <w:rsid w:val="004458CD"/>
    <w:rsid w:val="00445A00"/>
    <w:rsid w:val="00447200"/>
    <w:rsid w:val="004475BA"/>
    <w:rsid w:val="00450753"/>
    <w:rsid w:val="0045077B"/>
    <w:rsid w:val="0045184E"/>
    <w:rsid w:val="00451B0F"/>
    <w:rsid w:val="00452DDA"/>
    <w:rsid w:val="00452E89"/>
    <w:rsid w:val="004540A8"/>
    <w:rsid w:val="0045460B"/>
    <w:rsid w:val="00455555"/>
    <w:rsid w:val="00455968"/>
    <w:rsid w:val="00456AF4"/>
    <w:rsid w:val="00457A54"/>
    <w:rsid w:val="0046018D"/>
    <w:rsid w:val="00460474"/>
    <w:rsid w:val="00460B44"/>
    <w:rsid w:val="00460C80"/>
    <w:rsid w:val="004612C0"/>
    <w:rsid w:val="00461389"/>
    <w:rsid w:val="00463DB4"/>
    <w:rsid w:val="00464263"/>
    <w:rsid w:val="0046542B"/>
    <w:rsid w:val="00465C6C"/>
    <w:rsid w:val="00465FF1"/>
    <w:rsid w:val="0046630B"/>
    <w:rsid w:val="0046681F"/>
    <w:rsid w:val="004669F3"/>
    <w:rsid w:val="00466BBB"/>
    <w:rsid w:val="004671E1"/>
    <w:rsid w:val="004673E2"/>
    <w:rsid w:val="004674CC"/>
    <w:rsid w:val="0046789F"/>
    <w:rsid w:val="00467EA4"/>
    <w:rsid w:val="00470712"/>
    <w:rsid w:val="00471ED5"/>
    <w:rsid w:val="0047298A"/>
    <w:rsid w:val="00472B25"/>
    <w:rsid w:val="004737ED"/>
    <w:rsid w:val="00473B6B"/>
    <w:rsid w:val="00473E9F"/>
    <w:rsid w:val="00473FD7"/>
    <w:rsid w:val="00474145"/>
    <w:rsid w:val="00474CA2"/>
    <w:rsid w:val="00474EA7"/>
    <w:rsid w:val="0047557B"/>
    <w:rsid w:val="004759AD"/>
    <w:rsid w:val="00476CDB"/>
    <w:rsid w:val="004773E3"/>
    <w:rsid w:val="004775C3"/>
    <w:rsid w:val="00477844"/>
    <w:rsid w:val="00477861"/>
    <w:rsid w:val="00477897"/>
    <w:rsid w:val="00477B96"/>
    <w:rsid w:val="004801E9"/>
    <w:rsid w:val="00480D2E"/>
    <w:rsid w:val="00481894"/>
    <w:rsid w:val="00481D1B"/>
    <w:rsid w:val="00482465"/>
    <w:rsid w:val="004829DA"/>
    <w:rsid w:val="00482AD1"/>
    <w:rsid w:val="004837B5"/>
    <w:rsid w:val="004851C1"/>
    <w:rsid w:val="0048624F"/>
    <w:rsid w:val="00491855"/>
    <w:rsid w:val="00491CA7"/>
    <w:rsid w:val="00491E07"/>
    <w:rsid w:val="004935F9"/>
    <w:rsid w:val="0049455F"/>
    <w:rsid w:val="0049483A"/>
    <w:rsid w:val="004959D6"/>
    <w:rsid w:val="00495B1C"/>
    <w:rsid w:val="00495B7A"/>
    <w:rsid w:val="00496506"/>
    <w:rsid w:val="00497500"/>
    <w:rsid w:val="00497766"/>
    <w:rsid w:val="004A15B5"/>
    <w:rsid w:val="004A31C5"/>
    <w:rsid w:val="004A32F3"/>
    <w:rsid w:val="004A51B8"/>
    <w:rsid w:val="004A6489"/>
    <w:rsid w:val="004A70DB"/>
    <w:rsid w:val="004A7107"/>
    <w:rsid w:val="004A7423"/>
    <w:rsid w:val="004A74D1"/>
    <w:rsid w:val="004B0A1E"/>
    <w:rsid w:val="004B1D83"/>
    <w:rsid w:val="004B2013"/>
    <w:rsid w:val="004B2273"/>
    <w:rsid w:val="004B2B30"/>
    <w:rsid w:val="004B2BD2"/>
    <w:rsid w:val="004B360F"/>
    <w:rsid w:val="004B3719"/>
    <w:rsid w:val="004B3904"/>
    <w:rsid w:val="004B39B1"/>
    <w:rsid w:val="004B4142"/>
    <w:rsid w:val="004B4785"/>
    <w:rsid w:val="004B5B5D"/>
    <w:rsid w:val="004B5BED"/>
    <w:rsid w:val="004C0514"/>
    <w:rsid w:val="004C0A42"/>
    <w:rsid w:val="004C2316"/>
    <w:rsid w:val="004C2579"/>
    <w:rsid w:val="004C2EE3"/>
    <w:rsid w:val="004C36CB"/>
    <w:rsid w:val="004C43D2"/>
    <w:rsid w:val="004C4E92"/>
    <w:rsid w:val="004C52DB"/>
    <w:rsid w:val="004C58FE"/>
    <w:rsid w:val="004C5ED2"/>
    <w:rsid w:val="004C5F18"/>
    <w:rsid w:val="004C7320"/>
    <w:rsid w:val="004C766A"/>
    <w:rsid w:val="004D02E8"/>
    <w:rsid w:val="004D055E"/>
    <w:rsid w:val="004D09D1"/>
    <w:rsid w:val="004D1EF4"/>
    <w:rsid w:val="004D2307"/>
    <w:rsid w:val="004D26A9"/>
    <w:rsid w:val="004D28DA"/>
    <w:rsid w:val="004D4424"/>
    <w:rsid w:val="004D461E"/>
    <w:rsid w:val="004D4D6E"/>
    <w:rsid w:val="004D5068"/>
    <w:rsid w:val="004D537F"/>
    <w:rsid w:val="004D581B"/>
    <w:rsid w:val="004D5EA6"/>
    <w:rsid w:val="004D5F71"/>
    <w:rsid w:val="004D680F"/>
    <w:rsid w:val="004D6F67"/>
    <w:rsid w:val="004D7B32"/>
    <w:rsid w:val="004D7E33"/>
    <w:rsid w:val="004E1C81"/>
    <w:rsid w:val="004E4363"/>
    <w:rsid w:val="004E4A22"/>
    <w:rsid w:val="004E4ECB"/>
    <w:rsid w:val="004F0097"/>
    <w:rsid w:val="004F06AD"/>
    <w:rsid w:val="004F084D"/>
    <w:rsid w:val="004F1566"/>
    <w:rsid w:val="004F159E"/>
    <w:rsid w:val="004F170D"/>
    <w:rsid w:val="004F28AB"/>
    <w:rsid w:val="004F29B3"/>
    <w:rsid w:val="004F2AF3"/>
    <w:rsid w:val="004F4AE0"/>
    <w:rsid w:val="004F4E02"/>
    <w:rsid w:val="004F561B"/>
    <w:rsid w:val="004F6212"/>
    <w:rsid w:val="005008B8"/>
    <w:rsid w:val="00501345"/>
    <w:rsid w:val="00501417"/>
    <w:rsid w:val="0050144C"/>
    <w:rsid w:val="00501B0F"/>
    <w:rsid w:val="00501BD3"/>
    <w:rsid w:val="0050384A"/>
    <w:rsid w:val="005047B7"/>
    <w:rsid w:val="00504D1D"/>
    <w:rsid w:val="005058EA"/>
    <w:rsid w:val="00505E07"/>
    <w:rsid w:val="00506032"/>
    <w:rsid w:val="00506182"/>
    <w:rsid w:val="0050660F"/>
    <w:rsid w:val="005101A4"/>
    <w:rsid w:val="00510BBF"/>
    <w:rsid w:val="00510BE4"/>
    <w:rsid w:val="00511552"/>
    <w:rsid w:val="00511968"/>
    <w:rsid w:val="00511DD5"/>
    <w:rsid w:val="00512147"/>
    <w:rsid w:val="00512AF4"/>
    <w:rsid w:val="00512C1C"/>
    <w:rsid w:val="0051307C"/>
    <w:rsid w:val="005138A1"/>
    <w:rsid w:val="0051497F"/>
    <w:rsid w:val="00514F8E"/>
    <w:rsid w:val="00516150"/>
    <w:rsid w:val="00517ADA"/>
    <w:rsid w:val="00517CE3"/>
    <w:rsid w:val="00517CEA"/>
    <w:rsid w:val="0052052D"/>
    <w:rsid w:val="00520701"/>
    <w:rsid w:val="00520987"/>
    <w:rsid w:val="00522248"/>
    <w:rsid w:val="00522A1E"/>
    <w:rsid w:val="00525BE4"/>
    <w:rsid w:val="00525DA6"/>
    <w:rsid w:val="00526014"/>
    <w:rsid w:val="005269C6"/>
    <w:rsid w:val="00526DB7"/>
    <w:rsid w:val="005270E3"/>
    <w:rsid w:val="00527F1A"/>
    <w:rsid w:val="00531777"/>
    <w:rsid w:val="00531A72"/>
    <w:rsid w:val="005324B1"/>
    <w:rsid w:val="00533360"/>
    <w:rsid w:val="00533408"/>
    <w:rsid w:val="005336B7"/>
    <w:rsid w:val="00533F03"/>
    <w:rsid w:val="005348D3"/>
    <w:rsid w:val="00534903"/>
    <w:rsid w:val="005357B9"/>
    <w:rsid w:val="005359B5"/>
    <w:rsid w:val="00535F7A"/>
    <w:rsid w:val="005368C3"/>
    <w:rsid w:val="00536944"/>
    <w:rsid w:val="00537260"/>
    <w:rsid w:val="005375B7"/>
    <w:rsid w:val="00537DEF"/>
    <w:rsid w:val="005420FB"/>
    <w:rsid w:val="005424B4"/>
    <w:rsid w:val="005425AD"/>
    <w:rsid w:val="005429A7"/>
    <w:rsid w:val="005443C4"/>
    <w:rsid w:val="00544CCA"/>
    <w:rsid w:val="0054657C"/>
    <w:rsid w:val="00546B0B"/>
    <w:rsid w:val="00546EFC"/>
    <w:rsid w:val="00547201"/>
    <w:rsid w:val="005472B6"/>
    <w:rsid w:val="0054786D"/>
    <w:rsid w:val="00547EB2"/>
    <w:rsid w:val="00550660"/>
    <w:rsid w:val="00550829"/>
    <w:rsid w:val="00551007"/>
    <w:rsid w:val="0055127F"/>
    <w:rsid w:val="005520B6"/>
    <w:rsid w:val="00552E75"/>
    <w:rsid w:val="0055391A"/>
    <w:rsid w:val="005540D4"/>
    <w:rsid w:val="0055614C"/>
    <w:rsid w:val="00556B03"/>
    <w:rsid w:val="00557140"/>
    <w:rsid w:val="00557354"/>
    <w:rsid w:val="00560087"/>
    <w:rsid w:val="00560E56"/>
    <w:rsid w:val="00561789"/>
    <w:rsid w:val="0056222C"/>
    <w:rsid w:val="00563DA2"/>
    <w:rsid w:val="0056488E"/>
    <w:rsid w:val="005654A3"/>
    <w:rsid w:val="00565DC0"/>
    <w:rsid w:val="00566394"/>
    <w:rsid w:val="00566B95"/>
    <w:rsid w:val="00566D06"/>
    <w:rsid w:val="0056713B"/>
    <w:rsid w:val="0057282C"/>
    <w:rsid w:val="00573B35"/>
    <w:rsid w:val="00573B84"/>
    <w:rsid w:val="005759DF"/>
    <w:rsid w:val="00575A45"/>
    <w:rsid w:val="00575ACC"/>
    <w:rsid w:val="0057636B"/>
    <w:rsid w:val="0057642C"/>
    <w:rsid w:val="0057725B"/>
    <w:rsid w:val="00577481"/>
    <w:rsid w:val="00577E6B"/>
    <w:rsid w:val="00580207"/>
    <w:rsid w:val="00581093"/>
    <w:rsid w:val="00581BA9"/>
    <w:rsid w:val="00581E3D"/>
    <w:rsid w:val="005832E1"/>
    <w:rsid w:val="005836BD"/>
    <w:rsid w:val="005840D6"/>
    <w:rsid w:val="0058471D"/>
    <w:rsid w:val="00584B07"/>
    <w:rsid w:val="0059054D"/>
    <w:rsid w:val="00590AEE"/>
    <w:rsid w:val="00592C9D"/>
    <w:rsid w:val="00593312"/>
    <w:rsid w:val="005936B3"/>
    <w:rsid w:val="005936B4"/>
    <w:rsid w:val="00597AA2"/>
    <w:rsid w:val="00597DBC"/>
    <w:rsid w:val="005A1214"/>
    <w:rsid w:val="005A2F8F"/>
    <w:rsid w:val="005A30C4"/>
    <w:rsid w:val="005A31A4"/>
    <w:rsid w:val="005A4C36"/>
    <w:rsid w:val="005A54CD"/>
    <w:rsid w:val="005A5D0E"/>
    <w:rsid w:val="005B0F03"/>
    <w:rsid w:val="005B1C74"/>
    <w:rsid w:val="005B2063"/>
    <w:rsid w:val="005B2365"/>
    <w:rsid w:val="005B4F4F"/>
    <w:rsid w:val="005B50A6"/>
    <w:rsid w:val="005B6B73"/>
    <w:rsid w:val="005C03EF"/>
    <w:rsid w:val="005C14A8"/>
    <w:rsid w:val="005C206C"/>
    <w:rsid w:val="005C2147"/>
    <w:rsid w:val="005C235D"/>
    <w:rsid w:val="005C246D"/>
    <w:rsid w:val="005C24D8"/>
    <w:rsid w:val="005C4DD5"/>
    <w:rsid w:val="005C5434"/>
    <w:rsid w:val="005C6165"/>
    <w:rsid w:val="005C7906"/>
    <w:rsid w:val="005C7A08"/>
    <w:rsid w:val="005C7D87"/>
    <w:rsid w:val="005C7DD7"/>
    <w:rsid w:val="005C7EA8"/>
    <w:rsid w:val="005D0EDC"/>
    <w:rsid w:val="005D3997"/>
    <w:rsid w:val="005D4AE2"/>
    <w:rsid w:val="005D5637"/>
    <w:rsid w:val="005D61E5"/>
    <w:rsid w:val="005D6490"/>
    <w:rsid w:val="005D6EBA"/>
    <w:rsid w:val="005D7A08"/>
    <w:rsid w:val="005D7D25"/>
    <w:rsid w:val="005E0306"/>
    <w:rsid w:val="005E11BC"/>
    <w:rsid w:val="005E125A"/>
    <w:rsid w:val="005E1370"/>
    <w:rsid w:val="005E14C2"/>
    <w:rsid w:val="005E20DB"/>
    <w:rsid w:val="005E23E9"/>
    <w:rsid w:val="005E39E4"/>
    <w:rsid w:val="005E3E24"/>
    <w:rsid w:val="005E4267"/>
    <w:rsid w:val="005E5ABE"/>
    <w:rsid w:val="005E6765"/>
    <w:rsid w:val="005E7655"/>
    <w:rsid w:val="005E7661"/>
    <w:rsid w:val="005F2561"/>
    <w:rsid w:val="005F25DD"/>
    <w:rsid w:val="005F2825"/>
    <w:rsid w:val="005F29D3"/>
    <w:rsid w:val="005F30D2"/>
    <w:rsid w:val="005F3257"/>
    <w:rsid w:val="005F3B60"/>
    <w:rsid w:val="005F417D"/>
    <w:rsid w:val="005F4920"/>
    <w:rsid w:val="005F4EE7"/>
    <w:rsid w:val="005F582A"/>
    <w:rsid w:val="005F6426"/>
    <w:rsid w:val="005F652B"/>
    <w:rsid w:val="005F6B27"/>
    <w:rsid w:val="005F710E"/>
    <w:rsid w:val="00600197"/>
    <w:rsid w:val="0060064A"/>
    <w:rsid w:val="00600B24"/>
    <w:rsid w:val="00601C17"/>
    <w:rsid w:val="00603006"/>
    <w:rsid w:val="0060300A"/>
    <w:rsid w:val="00605872"/>
    <w:rsid w:val="00605B46"/>
    <w:rsid w:val="00605FE5"/>
    <w:rsid w:val="00606373"/>
    <w:rsid w:val="00606A3E"/>
    <w:rsid w:val="00606E8A"/>
    <w:rsid w:val="00606EF0"/>
    <w:rsid w:val="00606F00"/>
    <w:rsid w:val="00607334"/>
    <w:rsid w:val="00607BA5"/>
    <w:rsid w:val="00610400"/>
    <w:rsid w:val="00610645"/>
    <w:rsid w:val="0061081E"/>
    <w:rsid w:val="00611619"/>
    <w:rsid w:val="0061180A"/>
    <w:rsid w:val="00612084"/>
    <w:rsid w:val="00612094"/>
    <w:rsid w:val="006125E2"/>
    <w:rsid w:val="006139B5"/>
    <w:rsid w:val="0061416B"/>
    <w:rsid w:val="00614566"/>
    <w:rsid w:val="00616499"/>
    <w:rsid w:val="00617093"/>
    <w:rsid w:val="00620223"/>
    <w:rsid w:val="00620C30"/>
    <w:rsid w:val="00622942"/>
    <w:rsid w:val="00622EE9"/>
    <w:rsid w:val="006231B4"/>
    <w:rsid w:val="00624211"/>
    <w:rsid w:val="00624ADD"/>
    <w:rsid w:val="00624F96"/>
    <w:rsid w:val="00625405"/>
    <w:rsid w:val="006258D3"/>
    <w:rsid w:val="00625E22"/>
    <w:rsid w:val="00626492"/>
    <w:rsid w:val="006266B4"/>
    <w:rsid w:val="00626AD7"/>
    <w:rsid w:val="00626EB6"/>
    <w:rsid w:val="0063023B"/>
    <w:rsid w:val="00630568"/>
    <w:rsid w:val="00630C36"/>
    <w:rsid w:val="00630C47"/>
    <w:rsid w:val="00630D04"/>
    <w:rsid w:val="00630F84"/>
    <w:rsid w:val="0063264C"/>
    <w:rsid w:val="00632AD6"/>
    <w:rsid w:val="00632FA2"/>
    <w:rsid w:val="006336EF"/>
    <w:rsid w:val="00633E2E"/>
    <w:rsid w:val="0063414F"/>
    <w:rsid w:val="0063552A"/>
    <w:rsid w:val="00635BC5"/>
    <w:rsid w:val="00635BD8"/>
    <w:rsid w:val="00636E93"/>
    <w:rsid w:val="00637B1B"/>
    <w:rsid w:val="00640743"/>
    <w:rsid w:val="00640BB7"/>
    <w:rsid w:val="00640D7F"/>
    <w:rsid w:val="006410D2"/>
    <w:rsid w:val="00641301"/>
    <w:rsid w:val="00641D8C"/>
    <w:rsid w:val="00641DF4"/>
    <w:rsid w:val="006420D2"/>
    <w:rsid w:val="006430B2"/>
    <w:rsid w:val="006453EE"/>
    <w:rsid w:val="006464A6"/>
    <w:rsid w:val="00646BDA"/>
    <w:rsid w:val="00650D87"/>
    <w:rsid w:val="00650FE8"/>
    <w:rsid w:val="00651117"/>
    <w:rsid w:val="0065215E"/>
    <w:rsid w:val="006523E7"/>
    <w:rsid w:val="006526D9"/>
    <w:rsid w:val="00653234"/>
    <w:rsid w:val="00654247"/>
    <w:rsid w:val="00654AF1"/>
    <w:rsid w:val="00654E8E"/>
    <w:rsid w:val="00655589"/>
    <w:rsid w:val="0065559B"/>
    <w:rsid w:val="00655D03"/>
    <w:rsid w:val="00655E1C"/>
    <w:rsid w:val="006561A3"/>
    <w:rsid w:val="0065692B"/>
    <w:rsid w:val="00656D36"/>
    <w:rsid w:val="00656DE4"/>
    <w:rsid w:val="00656F3E"/>
    <w:rsid w:val="00657507"/>
    <w:rsid w:val="00657B36"/>
    <w:rsid w:val="006607A3"/>
    <w:rsid w:val="00660F16"/>
    <w:rsid w:val="0066279D"/>
    <w:rsid w:val="006635C9"/>
    <w:rsid w:val="0066378F"/>
    <w:rsid w:val="00663BD3"/>
    <w:rsid w:val="00663E10"/>
    <w:rsid w:val="00664519"/>
    <w:rsid w:val="00664D4A"/>
    <w:rsid w:val="00665737"/>
    <w:rsid w:val="00666363"/>
    <w:rsid w:val="00666CC8"/>
    <w:rsid w:val="00666E26"/>
    <w:rsid w:val="00670026"/>
    <w:rsid w:val="0067068F"/>
    <w:rsid w:val="00670BF3"/>
    <w:rsid w:val="006718CF"/>
    <w:rsid w:val="006719A2"/>
    <w:rsid w:val="00672863"/>
    <w:rsid w:val="00672A47"/>
    <w:rsid w:val="00673AA3"/>
    <w:rsid w:val="00673F77"/>
    <w:rsid w:val="00674083"/>
    <w:rsid w:val="00676680"/>
    <w:rsid w:val="00676836"/>
    <w:rsid w:val="00682B99"/>
    <w:rsid w:val="00683388"/>
    <w:rsid w:val="00683D21"/>
    <w:rsid w:val="00683F84"/>
    <w:rsid w:val="0068526C"/>
    <w:rsid w:val="00685503"/>
    <w:rsid w:val="006860C6"/>
    <w:rsid w:val="0068636D"/>
    <w:rsid w:val="0068671D"/>
    <w:rsid w:val="00686A63"/>
    <w:rsid w:val="0069050E"/>
    <w:rsid w:val="00690A2A"/>
    <w:rsid w:val="00690AF1"/>
    <w:rsid w:val="006914B1"/>
    <w:rsid w:val="0069168D"/>
    <w:rsid w:val="00691D83"/>
    <w:rsid w:val="00692A58"/>
    <w:rsid w:val="006945D3"/>
    <w:rsid w:val="0069475C"/>
    <w:rsid w:val="00695409"/>
    <w:rsid w:val="00695D7A"/>
    <w:rsid w:val="00696E95"/>
    <w:rsid w:val="00697A15"/>
    <w:rsid w:val="006A062C"/>
    <w:rsid w:val="006A0842"/>
    <w:rsid w:val="006A0B94"/>
    <w:rsid w:val="006A12E1"/>
    <w:rsid w:val="006A13FB"/>
    <w:rsid w:val="006A154F"/>
    <w:rsid w:val="006A20C6"/>
    <w:rsid w:val="006A2B40"/>
    <w:rsid w:val="006A2C96"/>
    <w:rsid w:val="006A2DC6"/>
    <w:rsid w:val="006A338E"/>
    <w:rsid w:val="006A3812"/>
    <w:rsid w:val="006A3F7E"/>
    <w:rsid w:val="006A4952"/>
    <w:rsid w:val="006A4CAE"/>
    <w:rsid w:val="006A4D16"/>
    <w:rsid w:val="006A5FAA"/>
    <w:rsid w:val="006A67CB"/>
    <w:rsid w:val="006A6A81"/>
    <w:rsid w:val="006A6E8F"/>
    <w:rsid w:val="006A7471"/>
    <w:rsid w:val="006A7C05"/>
    <w:rsid w:val="006B0007"/>
    <w:rsid w:val="006B01A0"/>
    <w:rsid w:val="006B17BF"/>
    <w:rsid w:val="006B1FFB"/>
    <w:rsid w:val="006B2EDA"/>
    <w:rsid w:val="006B3B3E"/>
    <w:rsid w:val="006B4F6E"/>
    <w:rsid w:val="006B609A"/>
    <w:rsid w:val="006B7028"/>
    <w:rsid w:val="006B75C7"/>
    <w:rsid w:val="006B7832"/>
    <w:rsid w:val="006B7AD5"/>
    <w:rsid w:val="006C0298"/>
    <w:rsid w:val="006C1B3A"/>
    <w:rsid w:val="006C1D0D"/>
    <w:rsid w:val="006C25ED"/>
    <w:rsid w:val="006C2C69"/>
    <w:rsid w:val="006C2DBA"/>
    <w:rsid w:val="006C3E41"/>
    <w:rsid w:val="006C4EB4"/>
    <w:rsid w:val="006C6C7C"/>
    <w:rsid w:val="006D064F"/>
    <w:rsid w:val="006D0E74"/>
    <w:rsid w:val="006D24BF"/>
    <w:rsid w:val="006D36FA"/>
    <w:rsid w:val="006D3809"/>
    <w:rsid w:val="006D465A"/>
    <w:rsid w:val="006D6B04"/>
    <w:rsid w:val="006D75B3"/>
    <w:rsid w:val="006E0F0A"/>
    <w:rsid w:val="006E127F"/>
    <w:rsid w:val="006E1BF9"/>
    <w:rsid w:val="006E1E7C"/>
    <w:rsid w:val="006E251F"/>
    <w:rsid w:val="006E2681"/>
    <w:rsid w:val="006E41C9"/>
    <w:rsid w:val="006E498B"/>
    <w:rsid w:val="006E4A7A"/>
    <w:rsid w:val="006E5010"/>
    <w:rsid w:val="006E60F8"/>
    <w:rsid w:val="006E6B9E"/>
    <w:rsid w:val="006F07EC"/>
    <w:rsid w:val="006F0FE7"/>
    <w:rsid w:val="006F154C"/>
    <w:rsid w:val="006F1677"/>
    <w:rsid w:val="006F27F4"/>
    <w:rsid w:val="006F379F"/>
    <w:rsid w:val="006F3DC8"/>
    <w:rsid w:val="006F4D70"/>
    <w:rsid w:val="006F4FBB"/>
    <w:rsid w:val="006F596E"/>
    <w:rsid w:val="006F5BE8"/>
    <w:rsid w:val="006F6496"/>
    <w:rsid w:val="006F684A"/>
    <w:rsid w:val="006F7393"/>
    <w:rsid w:val="006F7CD4"/>
    <w:rsid w:val="007008C0"/>
    <w:rsid w:val="00700D7E"/>
    <w:rsid w:val="007012DF"/>
    <w:rsid w:val="0070224F"/>
    <w:rsid w:val="007035B1"/>
    <w:rsid w:val="00703F69"/>
    <w:rsid w:val="007047B6"/>
    <w:rsid w:val="00705587"/>
    <w:rsid w:val="00705CC4"/>
    <w:rsid w:val="00706104"/>
    <w:rsid w:val="0070633D"/>
    <w:rsid w:val="007070E6"/>
    <w:rsid w:val="007077AA"/>
    <w:rsid w:val="00707E9E"/>
    <w:rsid w:val="007101A4"/>
    <w:rsid w:val="007115F7"/>
    <w:rsid w:val="00711CFA"/>
    <w:rsid w:val="007127AA"/>
    <w:rsid w:val="007133CC"/>
    <w:rsid w:val="007136B8"/>
    <w:rsid w:val="00713BA1"/>
    <w:rsid w:val="00714830"/>
    <w:rsid w:val="0071484B"/>
    <w:rsid w:val="00714D35"/>
    <w:rsid w:val="00714E68"/>
    <w:rsid w:val="007156F2"/>
    <w:rsid w:val="00715D0A"/>
    <w:rsid w:val="00715E20"/>
    <w:rsid w:val="00716864"/>
    <w:rsid w:val="007169BB"/>
    <w:rsid w:val="0071723A"/>
    <w:rsid w:val="00717F67"/>
    <w:rsid w:val="00720478"/>
    <w:rsid w:val="00721425"/>
    <w:rsid w:val="0072260A"/>
    <w:rsid w:val="007236EC"/>
    <w:rsid w:val="00723CE2"/>
    <w:rsid w:val="00723E26"/>
    <w:rsid w:val="00723E39"/>
    <w:rsid w:val="00724376"/>
    <w:rsid w:val="007244F9"/>
    <w:rsid w:val="00724FDA"/>
    <w:rsid w:val="007250E9"/>
    <w:rsid w:val="00727B89"/>
    <w:rsid w:val="00727D7B"/>
    <w:rsid w:val="00731403"/>
    <w:rsid w:val="00731567"/>
    <w:rsid w:val="00731F37"/>
    <w:rsid w:val="00734D53"/>
    <w:rsid w:val="00735A42"/>
    <w:rsid w:val="00735A5D"/>
    <w:rsid w:val="00736397"/>
    <w:rsid w:val="00736D8B"/>
    <w:rsid w:val="00737486"/>
    <w:rsid w:val="00737B1D"/>
    <w:rsid w:val="00740031"/>
    <w:rsid w:val="007406F6"/>
    <w:rsid w:val="0074166B"/>
    <w:rsid w:val="00741985"/>
    <w:rsid w:val="007420AA"/>
    <w:rsid w:val="00742FF2"/>
    <w:rsid w:val="007431DE"/>
    <w:rsid w:val="007435A3"/>
    <w:rsid w:val="007435BC"/>
    <w:rsid w:val="007437A3"/>
    <w:rsid w:val="00744F8A"/>
    <w:rsid w:val="00745B26"/>
    <w:rsid w:val="00747D36"/>
    <w:rsid w:val="0075095E"/>
    <w:rsid w:val="00750CE3"/>
    <w:rsid w:val="00751C92"/>
    <w:rsid w:val="0075245A"/>
    <w:rsid w:val="0075305D"/>
    <w:rsid w:val="00753306"/>
    <w:rsid w:val="00753F26"/>
    <w:rsid w:val="0075492D"/>
    <w:rsid w:val="00754B65"/>
    <w:rsid w:val="00756B2E"/>
    <w:rsid w:val="00760004"/>
    <w:rsid w:val="00760B93"/>
    <w:rsid w:val="00761666"/>
    <w:rsid w:val="00762352"/>
    <w:rsid w:val="007625A6"/>
    <w:rsid w:val="0076353A"/>
    <w:rsid w:val="00763600"/>
    <w:rsid w:val="00763866"/>
    <w:rsid w:val="00763E2C"/>
    <w:rsid w:val="00763F3E"/>
    <w:rsid w:val="00763FE7"/>
    <w:rsid w:val="007657C6"/>
    <w:rsid w:val="007657E4"/>
    <w:rsid w:val="00766865"/>
    <w:rsid w:val="00767231"/>
    <w:rsid w:val="00767DF8"/>
    <w:rsid w:val="0077166A"/>
    <w:rsid w:val="0077185F"/>
    <w:rsid w:val="00773121"/>
    <w:rsid w:val="007738F6"/>
    <w:rsid w:val="00773BA6"/>
    <w:rsid w:val="00773D50"/>
    <w:rsid w:val="0077493E"/>
    <w:rsid w:val="00774E8F"/>
    <w:rsid w:val="00774F59"/>
    <w:rsid w:val="007750FA"/>
    <w:rsid w:val="0077581A"/>
    <w:rsid w:val="00776CC8"/>
    <w:rsid w:val="00776DA6"/>
    <w:rsid w:val="0077705B"/>
    <w:rsid w:val="007770D8"/>
    <w:rsid w:val="00781AAA"/>
    <w:rsid w:val="0078212F"/>
    <w:rsid w:val="007822A3"/>
    <w:rsid w:val="00782DA0"/>
    <w:rsid w:val="007831BE"/>
    <w:rsid w:val="00784386"/>
    <w:rsid w:val="00785689"/>
    <w:rsid w:val="00785972"/>
    <w:rsid w:val="00785FE2"/>
    <w:rsid w:val="007863A2"/>
    <w:rsid w:val="00786D68"/>
    <w:rsid w:val="00786F34"/>
    <w:rsid w:val="00787500"/>
    <w:rsid w:val="00787966"/>
    <w:rsid w:val="00787E4A"/>
    <w:rsid w:val="00787E98"/>
    <w:rsid w:val="0079057C"/>
    <w:rsid w:val="00790A27"/>
    <w:rsid w:val="00790A91"/>
    <w:rsid w:val="00790F5B"/>
    <w:rsid w:val="0079191E"/>
    <w:rsid w:val="0079352F"/>
    <w:rsid w:val="00794A20"/>
    <w:rsid w:val="00797411"/>
    <w:rsid w:val="0079754B"/>
    <w:rsid w:val="0079783D"/>
    <w:rsid w:val="00797894"/>
    <w:rsid w:val="007A0BD2"/>
    <w:rsid w:val="007A1813"/>
    <w:rsid w:val="007A1E6D"/>
    <w:rsid w:val="007A2480"/>
    <w:rsid w:val="007A2E7C"/>
    <w:rsid w:val="007A379F"/>
    <w:rsid w:val="007A3A15"/>
    <w:rsid w:val="007A3A52"/>
    <w:rsid w:val="007A4DCD"/>
    <w:rsid w:val="007A63E5"/>
    <w:rsid w:val="007A643B"/>
    <w:rsid w:val="007B0445"/>
    <w:rsid w:val="007B0B99"/>
    <w:rsid w:val="007B0EB2"/>
    <w:rsid w:val="007B1030"/>
    <w:rsid w:val="007B1EF9"/>
    <w:rsid w:val="007B23C5"/>
    <w:rsid w:val="007B2AA4"/>
    <w:rsid w:val="007B4CFE"/>
    <w:rsid w:val="007B4DE3"/>
    <w:rsid w:val="007B5412"/>
    <w:rsid w:val="007B57F2"/>
    <w:rsid w:val="007B5D2B"/>
    <w:rsid w:val="007B5DE4"/>
    <w:rsid w:val="007B6630"/>
    <w:rsid w:val="007B6D2E"/>
    <w:rsid w:val="007B6F23"/>
    <w:rsid w:val="007C04A2"/>
    <w:rsid w:val="007C0590"/>
    <w:rsid w:val="007C0622"/>
    <w:rsid w:val="007C0F4D"/>
    <w:rsid w:val="007C131E"/>
    <w:rsid w:val="007C207C"/>
    <w:rsid w:val="007C258B"/>
    <w:rsid w:val="007C2A12"/>
    <w:rsid w:val="007C2E1A"/>
    <w:rsid w:val="007C4ED8"/>
    <w:rsid w:val="007C6367"/>
    <w:rsid w:val="007C670F"/>
    <w:rsid w:val="007C6988"/>
    <w:rsid w:val="007C6A4C"/>
    <w:rsid w:val="007C6C54"/>
    <w:rsid w:val="007C6E15"/>
    <w:rsid w:val="007C7DE2"/>
    <w:rsid w:val="007D0167"/>
    <w:rsid w:val="007D016D"/>
    <w:rsid w:val="007D03B1"/>
    <w:rsid w:val="007D082F"/>
    <w:rsid w:val="007D181D"/>
    <w:rsid w:val="007D29E6"/>
    <w:rsid w:val="007D2F84"/>
    <w:rsid w:val="007D4283"/>
    <w:rsid w:val="007D4864"/>
    <w:rsid w:val="007D50CC"/>
    <w:rsid w:val="007D77BB"/>
    <w:rsid w:val="007E0F83"/>
    <w:rsid w:val="007E2DE2"/>
    <w:rsid w:val="007E2F43"/>
    <w:rsid w:val="007E3B09"/>
    <w:rsid w:val="007E3EA2"/>
    <w:rsid w:val="007E542A"/>
    <w:rsid w:val="007E77AA"/>
    <w:rsid w:val="007E7BDF"/>
    <w:rsid w:val="007F0371"/>
    <w:rsid w:val="007F0D1D"/>
    <w:rsid w:val="007F1DE9"/>
    <w:rsid w:val="007F22C7"/>
    <w:rsid w:val="007F3BF2"/>
    <w:rsid w:val="007F5AE6"/>
    <w:rsid w:val="007F6D82"/>
    <w:rsid w:val="007F7008"/>
    <w:rsid w:val="008001A5"/>
    <w:rsid w:val="0080027B"/>
    <w:rsid w:val="008011AC"/>
    <w:rsid w:val="0080160D"/>
    <w:rsid w:val="00801AFE"/>
    <w:rsid w:val="00802C6A"/>
    <w:rsid w:val="00802F4B"/>
    <w:rsid w:val="00803641"/>
    <w:rsid w:val="00803781"/>
    <w:rsid w:val="008040E8"/>
    <w:rsid w:val="0080414B"/>
    <w:rsid w:val="008041CF"/>
    <w:rsid w:val="008051B8"/>
    <w:rsid w:val="008057C2"/>
    <w:rsid w:val="00806088"/>
    <w:rsid w:val="008061DD"/>
    <w:rsid w:val="00806DDC"/>
    <w:rsid w:val="00806EC4"/>
    <w:rsid w:val="0080710B"/>
    <w:rsid w:val="00807712"/>
    <w:rsid w:val="00807A70"/>
    <w:rsid w:val="00807D90"/>
    <w:rsid w:val="00807F45"/>
    <w:rsid w:val="00810B1A"/>
    <w:rsid w:val="00810B6F"/>
    <w:rsid w:val="00810F3E"/>
    <w:rsid w:val="0081294C"/>
    <w:rsid w:val="00812C6E"/>
    <w:rsid w:val="00812EEF"/>
    <w:rsid w:val="008130B8"/>
    <w:rsid w:val="00813772"/>
    <w:rsid w:val="00813BC4"/>
    <w:rsid w:val="00813C27"/>
    <w:rsid w:val="008142FF"/>
    <w:rsid w:val="0081602E"/>
    <w:rsid w:val="00816AC0"/>
    <w:rsid w:val="00817064"/>
    <w:rsid w:val="0081750F"/>
    <w:rsid w:val="00817D66"/>
    <w:rsid w:val="00821FAE"/>
    <w:rsid w:val="0082278B"/>
    <w:rsid w:val="0082291F"/>
    <w:rsid w:val="00822B4B"/>
    <w:rsid w:val="00822CE0"/>
    <w:rsid w:val="00823453"/>
    <w:rsid w:val="008246A5"/>
    <w:rsid w:val="00824C58"/>
    <w:rsid w:val="008252B3"/>
    <w:rsid w:val="00825719"/>
    <w:rsid w:val="00825AF0"/>
    <w:rsid w:val="0082670F"/>
    <w:rsid w:val="00826A39"/>
    <w:rsid w:val="00826F9C"/>
    <w:rsid w:val="00827DE2"/>
    <w:rsid w:val="00830CED"/>
    <w:rsid w:val="008311D9"/>
    <w:rsid w:val="008319EF"/>
    <w:rsid w:val="00831BA0"/>
    <w:rsid w:val="00832D8C"/>
    <w:rsid w:val="00833DC3"/>
    <w:rsid w:val="008377F7"/>
    <w:rsid w:val="00837AC8"/>
    <w:rsid w:val="0084052A"/>
    <w:rsid w:val="0084086A"/>
    <w:rsid w:val="008409E6"/>
    <w:rsid w:val="00840A26"/>
    <w:rsid w:val="00841AB1"/>
    <w:rsid w:val="00842233"/>
    <w:rsid w:val="0084236F"/>
    <w:rsid w:val="00844041"/>
    <w:rsid w:val="00845A04"/>
    <w:rsid w:val="0084618E"/>
    <w:rsid w:val="00846F16"/>
    <w:rsid w:val="00850306"/>
    <w:rsid w:val="0085237B"/>
    <w:rsid w:val="00853DF5"/>
    <w:rsid w:val="00854296"/>
    <w:rsid w:val="00854450"/>
    <w:rsid w:val="0085457B"/>
    <w:rsid w:val="008545ED"/>
    <w:rsid w:val="008546C1"/>
    <w:rsid w:val="008547BB"/>
    <w:rsid w:val="00854BD7"/>
    <w:rsid w:val="00855598"/>
    <w:rsid w:val="0085686E"/>
    <w:rsid w:val="0085691F"/>
    <w:rsid w:val="00856DA0"/>
    <w:rsid w:val="008571C4"/>
    <w:rsid w:val="00857318"/>
    <w:rsid w:val="00857950"/>
    <w:rsid w:val="00857C43"/>
    <w:rsid w:val="00860286"/>
    <w:rsid w:val="00861904"/>
    <w:rsid w:val="00861BAA"/>
    <w:rsid w:val="008620A8"/>
    <w:rsid w:val="0086260F"/>
    <w:rsid w:val="008633CD"/>
    <w:rsid w:val="008636D9"/>
    <w:rsid w:val="00863C1F"/>
    <w:rsid w:val="00864CE1"/>
    <w:rsid w:val="00864E0A"/>
    <w:rsid w:val="00865205"/>
    <w:rsid w:val="008659D6"/>
    <w:rsid w:val="00866962"/>
    <w:rsid w:val="00866FDB"/>
    <w:rsid w:val="008672AD"/>
    <w:rsid w:val="00867E5D"/>
    <w:rsid w:val="00870389"/>
    <w:rsid w:val="008705E0"/>
    <w:rsid w:val="00870F38"/>
    <w:rsid w:val="008710B9"/>
    <w:rsid w:val="0087256C"/>
    <w:rsid w:val="00872916"/>
    <w:rsid w:val="00873BFE"/>
    <w:rsid w:val="00873F21"/>
    <w:rsid w:val="008743C5"/>
    <w:rsid w:val="008746D8"/>
    <w:rsid w:val="00874EB5"/>
    <w:rsid w:val="008756AC"/>
    <w:rsid w:val="008757CC"/>
    <w:rsid w:val="00877118"/>
    <w:rsid w:val="00877A0C"/>
    <w:rsid w:val="00880D20"/>
    <w:rsid w:val="00880DA2"/>
    <w:rsid w:val="00881925"/>
    <w:rsid w:val="0088224C"/>
    <w:rsid w:val="00882563"/>
    <w:rsid w:val="00882E74"/>
    <w:rsid w:val="0088341B"/>
    <w:rsid w:val="00883883"/>
    <w:rsid w:val="00884255"/>
    <w:rsid w:val="00884AAD"/>
    <w:rsid w:val="008859BD"/>
    <w:rsid w:val="0088607E"/>
    <w:rsid w:val="008861D2"/>
    <w:rsid w:val="008864A6"/>
    <w:rsid w:val="00886602"/>
    <w:rsid w:val="008870D3"/>
    <w:rsid w:val="00887987"/>
    <w:rsid w:val="008905E0"/>
    <w:rsid w:val="00890C1A"/>
    <w:rsid w:val="00891D1C"/>
    <w:rsid w:val="0089216F"/>
    <w:rsid w:val="008922AC"/>
    <w:rsid w:val="00892587"/>
    <w:rsid w:val="00892A28"/>
    <w:rsid w:val="0089361A"/>
    <w:rsid w:val="008938FC"/>
    <w:rsid w:val="008939FC"/>
    <w:rsid w:val="00893FEC"/>
    <w:rsid w:val="00894505"/>
    <w:rsid w:val="008955CD"/>
    <w:rsid w:val="00895985"/>
    <w:rsid w:val="00896A44"/>
    <w:rsid w:val="00896E2B"/>
    <w:rsid w:val="008A0186"/>
    <w:rsid w:val="008A1833"/>
    <w:rsid w:val="008A1A8F"/>
    <w:rsid w:val="008A2893"/>
    <w:rsid w:val="008A2F0C"/>
    <w:rsid w:val="008A320D"/>
    <w:rsid w:val="008A3280"/>
    <w:rsid w:val="008A4756"/>
    <w:rsid w:val="008A4886"/>
    <w:rsid w:val="008A5B73"/>
    <w:rsid w:val="008A6344"/>
    <w:rsid w:val="008A7032"/>
    <w:rsid w:val="008A76C7"/>
    <w:rsid w:val="008B0B8D"/>
    <w:rsid w:val="008B18EE"/>
    <w:rsid w:val="008B21C7"/>
    <w:rsid w:val="008B2771"/>
    <w:rsid w:val="008B2E1D"/>
    <w:rsid w:val="008B3857"/>
    <w:rsid w:val="008B3C6F"/>
    <w:rsid w:val="008B3E97"/>
    <w:rsid w:val="008B41C9"/>
    <w:rsid w:val="008B61AD"/>
    <w:rsid w:val="008B671A"/>
    <w:rsid w:val="008B674C"/>
    <w:rsid w:val="008C0962"/>
    <w:rsid w:val="008C0D8D"/>
    <w:rsid w:val="008C18BB"/>
    <w:rsid w:val="008C1D56"/>
    <w:rsid w:val="008C21B1"/>
    <w:rsid w:val="008C2B89"/>
    <w:rsid w:val="008C3935"/>
    <w:rsid w:val="008C421D"/>
    <w:rsid w:val="008C52C5"/>
    <w:rsid w:val="008C68F1"/>
    <w:rsid w:val="008C6DFC"/>
    <w:rsid w:val="008C6F5C"/>
    <w:rsid w:val="008C720B"/>
    <w:rsid w:val="008C76FE"/>
    <w:rsid w:val="008C7DD4"/>
    <w:rsid w:val="008D181E"/>
    <w:rsid w:val="008D1F47"/>
    <w:rsid w:val="008D25FB"/>
    <w:rsid w:val="008D2BD0"/>
    <w:rsid w:val="008D3140"/>
    <w:rsid w:val="008D332C"/>
    <w:rsid w:val="008D3A33"/>
    <w:rsid w:val="008D3AEB"/>
    <w:rsid w:val="008D54CE"/>
    <w:rsid w:val="008D76D5"/>
    <w:rsid w:val="008E0325"/>
    <w:rsid w:val="008E0BB2"/>
    <w:rsid w:val="008E1C5E"/>
    <w:rsid w:val="008E2058"/>
    <w:rsid w:val="008E2DC2"/>
    <w:rsid w:val="008E314B"/>
    <w:rsid w:val="008E34FA"/>
    <w:rsid w:val="008E5AE3"/>
    <w:rsid w:val="008E5F12"/>
    <w:rsid w:val="008E71BC"/>
    <w:rsid w:val="008E729C"/>
    <w:rsid w:val="008F1088"/>
    <w:rsid w:val="008F1CA3"/>
    <w:rsid w:val="008F1E7C"/>
    <w:rsid w:val="008F1F2F"/>
    <w:rsid w:val="008F368F"/>
    <w:rsid w:val="008F482B"/>
    <w:rsid w:val="008F6F0C"/>
    <w:rsid w:val="00900DFF"/>
    <w:rsid w:val="00901672"/>
    <w:rsid w:val="00901C79"/>
    <w:rsid w:val="00902181"/>
    <w:rsid w:val="00904A68"/>
    <w:rsid w:val="00905840"/>
    <w:rsid w:val="0090634F"/>
    <w:rsid w:val="0090666A"/>
    <w:rsid w:val="00906872"/>
    <w:rsid w:val="009068DC"/>
    <w:rsid w:val="00906A0A"/>
    <w:rsid w:val="009077CE"/>
    <w:rsid w:val="00907A62"/>
    <w:rsid w:val="009102D2"/>
    <w:rsid w:val="00911ECD"/>
    <w:rsid w:val="009121AE"/>
    <w:rsid w:val="00913628"/>
    <w:rsid w:val="009143B3"/>
    <w:rsid w:val="00914DF8"/>
    <w:rsid w:val="00916A49"/>
    <w:rsid w:val="00917D0F"/>
    <w:rsid w:val="00920F1D"/>
    <w:rsid w:val="00921803"/>
    <w:rsid w:val="00921917"/>
    <w:rsid w:val="0092217E"/>
    <w:rsid w:val="00922A10"/>
    <w:rsid w:val="00923ABC"/>
    <w:rsid w:val="00923D2F"/>
    <w:rsid w:val="00924172"/>
    <w:rsid w:val="00925428"/>
    <w:rsid w:val="00925F1F"/>
    <w:rsid w:val="0092633F"/>
    <w:rsid w:val="009264B0"/>
    <w:rsid w:val="00926503"/>
    <w:rsid w:val="00927098"/>
    <w:rsid w:val="009313E4"/>
    <w:rsid w:val="00932B59"/>
    <w:rsid w:val="00932F63"/>
    <w:rsid w:val="00934138"/>
    <w:rsid w:val="00936681"/>
    <w:rsid w:val="00937099"/>
    <w:rsid w:val="009415F1"/>
    <w:rsid w:val="009419B3"/>
    <w:rsid w:val="00941E35"/>
    <w:rsid w:val="0094295C"/>
    <w:rsid w:val="00942E02"/>
    <w:rsid w:val="009433BC"/>
    <w:rsid w:val="00943855"/>
    <w:rsid w:val="00945503"/>
    <w:rsid w:val="00946534"/>
    <w:rsid w:val="00950530"/>
    <w:rsid w:val="00950A09"/>
    <w:rsid w:val="00950C05"/>
    <w:rsid w:val="0095295B"/>
    <w:rsid w:val="00952AE2"/>
    <w:rsid w:val="0095361D"/>
    <w:rsid w:val="0095443A"/>
    <w:rsid w:val="00955266"/>
    <w:rsid w:val="009557E6"/>
    <w:rsid w:val="00955DCE"/>
    <w:rsid w:val="00956892"/>
    <w:rsid w:val="009607B6"/>
    <w:rsid w:val="00960A55"/>
    <w:rsid w:val="00962B44"/>
    <w:rsid w:val="00962EA0"/>
    <w:rsid w:val="00962F3D"/>
    <w:rsid w:val="009640B7"/>
    <w:rsid w:val="0096616D"/>
    <w:rsid w:val="0096623E"/>
    <w:rsid w:val="009663CC"/>
    <w:rsid w:val="00966843"/>
    <w:rsid w:val="00970085"/>
    <w:rsid w:val="00971D3E"/>
    <w:rsid w:val="0097244F"/>
    <w:rsid w:val="009726D8"/>
    <w:rsid w:val="0097321E"/>
    <w:rsid w:val="009733D6"/>
    <w:rsid w:val="00973941"/>
    <w:rsid w:val="00974C98"/>
    <w:rsid w:val="00975023"/>
    <w:rsid w:val="00975E6C"/>
    <w:rsid w:val="00976013"/>
    <w:rsid w:val="00976162"/>
    <w:rsid w:val="00976E27"/>
    <w:rsid w:val="00976E38"/>
    <w:rsid w:val="00981CC2"/>
    <w:rsid w:val="00982191"/>
    <w:rsid w:val="00982844"/>
    <w:rsid w:val="00982FE5"/>
    <w:rsid w:val="009830FF"/>
    <w:rsid w:val="00983311"/>
    <w:rsid w:val="009849C2"/>
    <w:rsid w:val="00984B53"/>
    <w:rsid w:val="00984CAD"/>
    <w:rsid w:val="009853DA"/>
    <w:rsid w:val="00990059"/>
    <w:rsid w:val="009905EF"/>
    <w:rsid w:val="00990911"/>
    <w:rsid w:val="00990DC8"/>
    <w:rsid w:val="00990F5C"/>
    <w:rsid w:val="009914EA"/>
    <w:rsid w:val="0099228B"/>
    <w:rsid w:val="00995275"/>
    <w:rsid w:val="00996C7F"/>
    <w:rsid w:val="00996D29"/>
    <w:rsid w:val="0099795A"/>
    <w:rsid w:val="00997A40"/>
    <w:rsid w:val="009A0A82"/>
    <w:rsid w:val="009A1DD4"/>
    <w:rsid w:val="009A29A9"/>
    <w:rsid w:val="009A31F9"/>
    <w:rsid w:val="009A3508"/>
    <w:rsid w:val="009A3E00"/>
    <w:rsid w:val="009A40C6"/>
    <w:rsid w:val="009A4150"/>
    <w:rsid w:val="009A460F"/>
    <w:rsid w:val="009A47D6"/>
    <w:rsid w:val="009A5510"/>
    <w:rsid w:val="009A5591"/>
    <w:rsid w:val="009A5939"/>
    <w:rsid w:val="009A5AF1"/>
    <w:rsid w:val="009A6195"/>
    <w:rsid w:val="009A71B4"/>
    <w:rsid w:val="009A7F3C"/>
    <w:rsid w:val="009B04CD"/>
    <w:rsid w:val="009B0FFC"/>
    <w:rsid w:val="009B14CD"/>
    <w:rsid w:val="009B1DDA"/>
    <w:rsid w:val="009B2044"/>
    <w:rsid w:val="009B2F9A"/>
    <w:rsid w:val="009B351B"/>
    <w:rsid w:val="009B3A40"/>
    <w:rsid w:val="009B45FC"/>
    <w:rsid w:val="009B545D"/>
    <w:rsid w:val="009B5779"/>
    <w:rsid w:val="009B62FF"/>
    <w:rsid w:val="009B6AC4"/>
    <w:rsid w:val="009C0EFC"/>
    <w:rsid w:val="009C25A4"/>
    <w:rsid w:val="009C2D8E"/>
    <w:rsid w:val="009C4B41"/>
    <w:rsid w:val="009C4D52"/>
    <w:rsid w:val="009D1CCB"/>
    <w:rsid w:val="009D1F7D"/>
    <w:rsid w:val="009D304F"/>
    <w:rsid w:val="009D33AE"/>
    <w:rsid w:val="009D39B3"/>
    <w:rsid w:val="009D3FBF"/>
    <w:rsid w:val="009D50D0"/>
    <w:rsid w:val="009D56F4"/>
    <w:rsid w:val="009D5C69"/>
    <w:rsid w:val="009D6F85"/>
    <w:rsid w:val="009D7308"/>
    <w:rsid w:val="009D76D5"/>
    <w:rsid w:val="009E0D51"/>
    <w:rsid w:val="009E11E6"/>
    <w:rsid w:val="009E1ED8"/>
    <w:rsid w:val="009E23A4"/>
    <w:rsid w:val="009E2EBD"/>
    <w:rsid w:val="009E3F32"/>
    <w:rsid w:val="009E4FB5"/>
    <w:rsid w:val="009E50A7"/>
    <w:rsid w:val="009E6230"/>
    <w:rsid w:val="009E6B54"/>
    <w:rsid w:val="009E6B81"/>
    <w:rsid w:val="009E6D4A"/>
    <w:rsid w:val="009E7D4F"/>
    <w:rsid w:val="009F0421"/>
    <w:rsid w:val="009F13F0"/>
    <w:rsid w:val="009F2712"/>
    <w:rsid w:val="009F2B28"/>
    <w:rsid w:val="009F2CB6"/>
    <w:rsid w:val="009F4378"/>
    <w:rsid w:val="009F4475"/>
    <w:rsid w:val="009F51B3"/>
    <w:rsid w:val="009F5825"/>
    <w:rsid w:val="009F6E3A"/>
    <w:rsid w:val="009F76DB"/>
    <w:rsid w:val="00A000C8"/>
    <w:rsid w:val="00A0041D"/>
    <w:rsid w:val="00A00B7C"/>
    <w:rsid w:val="00A0106D"/>
    <w:rsid w:val="00A01587"/>
    <w:rsid w:val="00A017FB"/>
    <w:rsid w:val="00A01D3E"/>
    <w:rsid w:val="00A01DBF"/>
    <w:rsid w:val="00A026C8"/>
    <w:rsid w:val="00A0309C"/>
    <w:rsid w:val="00A033A1"/>
    <w:rsid w:val="00A0374E"/>
    <w:rsid w:val="00A03C05"/>
    <w:rsid w:val="00A04518"/>
    <w:rsid w:val="00A047D8"/>
    <w:rsid w:val="00A05973"/>
    <w:rsid w:val="00A060CB"/>
    <w:rsid w:val="00A06FF1"/>
    <w:rsid w:val="00A070DD"/>
    <w:rsid w:val="00A10D21"/>
    <w:rsid w:val="00A10F31"/>
    <w:rsid w:val="00A1149D"/>
    <w:rsid w:val="00A118AE"/>
    <w:rsid w:val="00A12B0C"/>
    <w:rsid w:val="00A12F8B"/>
    <w:rsid w:val="00A13D98"/>
    <w:rsid w:val="00A142BF"/>
    <w:rsid w:val="00A14BCE"/>
    <w:rsid w:val="00A151B7"/>
    <w:rsid w:val="00A15537"/>
    <w:rsid w:val="00A15BDD"/>
    <w:rsid w:val="00A17761"/>
    <w:rsid w:val="00A17ABF"/>
    <w:rsid w:val="00A17FD8"/>
    <w:rsid w:val="00A209AA"/>
    <w:rsid w:val="00A20A15"/>
    <w:rsid w:val="00A20B5F"/>
    <w:rsid w:val="00A219F3"/>
    <w:rsid w:val="00A22186"/>
    <w:rsid w:val="00A2333D"/>
    <w:rsid w:val="00A239A1"/>
    <w:rsid w:val="00A2466E"/>
    <w:rsid w:val="00A2777F"/>
    <w:rsid w:val="00A27FA7"/>
    <w:rsid w:val="00A307D2"/>
    <w:rsid w:val="00A32016"/>
    <w:rsid w:val="00A3205E"/>
    <w:rsid w:val="00A32250"/>
    <w:rsid w:val="00A32C3B"/>
    <w:rsid w:val="00A32E9E"/>
    <w:rsid w:val="00A33A72"/>
    <w:rsid w:val="00A33FB5"/>
    <w:rsid w:val="00A34501"/>
    <w:rsid w:val="00A35BD6"/>
    <w:rsid w:val="00A35EBC"/>
    <w:rsid w:val="00A37023"/>
    <w:rsid w:val="00A40597"/>
    <w:rsid w:val="00A42AFD"/>
    <w:rsid w:val="00A42C44"/>
    <w:rsid w:val="00A43095"/>
    <w:rsid w:val="00A43206"/>
    <w:rsid w:val="00A436F2"/>
    <w:rsid w:val="00A43909"/>
    <w:rsid w:val="00A4407B"/>
    <w:rsid w:val="00A45923"/>
    <w:rsid w:val="00A45F4F"/>
    <w:rsid w:val="00A460EE"/>
    <w:rsid w:val="00A464B0"/>
    <w:rsid w:val="00A466CB"/>
    <w:rsid w:val="00A46A89"/>
    <w:rsid w:val="00A504DD"/>
    <w:rsid w:val="00A51B6D"/>
    <w:rsid w:val="00A5304A"/>
    <w:rsid w:val="00A5376C"/>
    <w:rsid w:val="00A53C9E"/>
    <w:rsid w:val="00A54951"/>
    <w:rsid w:val="00A54B24"/>
    <w:rsid w:val="00A554D3"/>
    <w:rsid w:val="00A5553C"/>
    <w:rsid w:val="00A55691"/>
    <w:rsid w:val="00A55A5C"/>
    <w:rsid w:val="00A56634"/>
    <w:rsid w:val="00A576C0"/>
    <w:rsid w:val="00A57757"/>
    <w:rsid w:val="00A600A9"/>
    <w:rsid w:val="00A60AA6"/>
    <w:rsid w:val="00A60FF4"/>
    <w:rsid w:val="00A61279"/>
    <w:rsid w:val="00A61A89"/>
    <w:rsid w:val="00A61D6F"/>
    <w:rsid w:val="00A62103"/>
    <w:rsid w:val="00A62F24"/>
    <w:rsid w:val="00A63950"/>
    <w:rsid w:val="00A63D4B"/>
    <w:rsid w:val="00A6486C"/>
    <w:rsid w:val="00A64D82"/>
    <w:rsid w:val="00A6524D"/>
    <w:rsid w:val="00A653D6"/>
    <w:rsid w:val="00A655A3"/>
    <w:rsid w:val="00A65647"/>
    <w:rsid w:val="00A65E2C"/>
    <w:rsid w:val="00A6728A"/>
    <w:rsid w:val="00A674FC"/>
    <w:rsid w:val="00A6770D"/>
    <w:rsid w:val="00A70807"/>
    <w:rsid w:val="00A7180C"/>
    <w:rsid w:val="00A72409"/>
    <w:rsid w:val="00A729A5"/>
    <w:rsid w:val="00A75716"/>
    <w:rsid w:val="00A758E2"/>
    <w:rsid w:val="00A8273B"/>
    <w:rsid w:val="00A8276E"/>
    <w:rsid w:val="00A83638"/>
    <w:rsid w:val="00A83660"/>
    <w:rsid w:val="00A83C5A"/>
    <w:rsid w:val="00A851E7"/>
    <w:rsid w:val="00A87272"/>
    <w:rsid w:val="00A873FB"/>
    <w:rsid w:val="00A900FF"/>
    <w:rsid w:val="00A90B77"/>
    <w:rsid w:val="00A90EB3"/>
    <w:rsid w:val="00A91792"/>
    <w:rsid w:val="00A91F64"/>
    <w:rsid w:val="00A921E9"/>
    <w:rsid w:val="00A924BB"/>
    <w:rsid w:val="00A93B37"/>
    <w:rsid w:val="00A93C08"/>
    <w:rsid w:val="00A9453D"/>
    <w:rsid w:val="00A94586"/>
    <w:rsid w:val="00A96398"/>
    <w:rsid w:val="00A96697"/>
    <w:rsid w:val="00A9770A"/>
    <w:rsid w:val="00A977E3"/>
    <w:rsid w:val="00AA0071"/>
    <w:rsid w:val="00AA0201"/>
    <w:rsid w:val="00AA1546"/>
    <w:rsid w:val="00AA3122"/>
    <w:rsid w:val="00AA3156"/>
    <w:rsid w:val="00AA31E6"/>
    <w:rsid w:val="00AA323F"/>
    <w:rsid w:val="00AA3F69"/>
    <w:rsid w:val="00AA54D8"/>
    <w:rsid w:val="00AA55B7"/>
    <w:rsid w:val="00AA5B9E"/>
    <w:rsid w:val="00AA6D59"/>
    <w:rsid w:val="00AA70D9"/>
    <w:rsid w:val="00AA73E6"/>
    <w:rsid w:val="00AA7493"/>
    <w:rsid w:val="00AA79E4"/>
    <w:rsid w:val="00AB0113"/>
    <w:rsid w:val="00AB0474"/>
    <w:rsid w:val="00AB1A8D"/>
    <w:rsid w:val="00AB1EBF"/>
    <w:rsid w:val="00AB2407"/>
    <w:rsid w:val="00AB2ABD"/>
    <w:rsid w:val="00AB3027"/>
    <w:rsid w:val="00AB323A"/>
    <w:rsid w:val="00AB371E"/>
    <w:rsid w:val="00AB3DA3"/>
    <w:rsid w:val="00AB4008"/>
    <w:rsid w:val="00AB488A"/>
    <w:rsid w:val="00AB4B43"/>
    <w:rsid w:val="00AB4D30"/>
    <w:rsid w:val="00AB53DF"/>
    <w:rsid w:val="00AB54E0"/>
    <w:rsid w:val="00AB6496"/>
    <w:rsid w:val="00AB69C0"/>
    <w:rsid w:val="00AB6BAE"/>
    <w:rsid w:val="00AB6EF1"/>
    <w:rsid w:val="00AC042F"/>
    <w:rsid w:val="00AC06E6"/>
    <w:rsid w:val="00AC1698"/>
    <w:rsid w:val="00AC1E1E"/>
    <w:rsid w:val="00AC3189"/>
    <w:rsid w:val="00AC3F94"/>
    <w:rsid w:val="00AC4DED"/>
    <w:rsid w:val="00AC5135"/>
    <w:rsid w:val="00AC526C"/>
    <w:rsid w:val="00AC540F"/>
    <w:rsid w:val="00AC67CA"/>
    <w:rsid w:val="00AD0804"/>
    <w:rsid w:val="00AD081A"/>
    <w:rsid w:val="00AD1025"/>
    <w:rsid w:val="00AD1921"/>
    <w:rsid w:val="00AD1B4C"/>
    <w:rsid w:val="00AD27F3"/>
    <w:rsid w:val="00AD28D3"/>
    <w:rsid w:val="00AD3006"/>
    <w:rsid w:val="00AD36C6"/>
    <w:rsid w:val="00AD4878"/>
    <w:rsid w:val="00AD516E"/>
    <w:rsid w:val="00AD5841"/>
    <w:rsid w:val="00AD72D1"/>
    <w:rsid w:val="00AE0BAC"/>
    <w:rsid w:val="00AE14A9"/>
    <w:rsid w:val="00AE2513"/>
    <w:rsid w:val="00AE356D"/>
    <w:rsid w:val="00AE39B2"/>
    <w:rsid w:val="00AE3AC8"/>
    <w:rsid w:val="00AE3DEF"/>
    <w:rsid w:val="00AE450A"/>
    <w:rsid w:val="00AE4875"/>
    <w:rsid w:val="00AE4EAC"/>
    <w:rsid w:val="00AE54A9"/>
    <w:rsid w:val="00AE5693"/>
    <w:rsid w:val="00AE618E"/>
    <w:rsid w:val="00AE6EB4"/>
    <w:rsid w:val="00AE7233"/>
    <w:rsid w:val="00AF0A2E"/>
    <w:rsid w:val="00AF0EFB"/>
    <w:rsid w:val="00AF1238"/>
    <w:rsid w:val="00AF2192"/>
    <w:rsid w:val="00AF3602"/>
    <w:rsid w:val="00AF3B06"/>
    <w:rsid w:val="00AF4095"/>
    <w:rsid w:val="00AF5C53"/>
    <w:rsid w:val="00AF600B"/>
    <w:rsid w:val="00AF63F2"/>
    <w:rsid w:val="00AF674D"/>
    <w:rsid w:val="00AF6AFA"/>
    <w:rsid w:val="00AF77B3"/>
    <w:rsid w:val="00AF7F80"/>
    <w:rsid w:val="00B00C09"/>
    <w:rsid w:val="00B018AA"/>
    <w:rsid w:val="00B018DD"/>
    <w:rsid w:val="00B01C33"/>
    <w:rsid w:val="00B031F6"/>
    <w:rsid w:val="00B038E4"/>
    <w:rsid w:val="00B03B34"/>
    <w:rsid w:val="00B04D12"/>
    <w:rsid w:val="00B0559F"/>
    <w:rsid w:val="00B07585"/>
    <w:rsid w:val="00B07BDC"/>
    <w:rsid w:val="00B07CB7"/>
    <w:rsid w:val="00B07E5C"/>
    <w:rsid w:val="00B10AA8"/>
    <w:rsid w:val="00B111BF"/>
    <w:rsid w:val="00B11470"/>
    <w:rsid w:val="00B117B6"/>
    <w:rsid w:val="00B11B92"/>
    <w:rsid w:val="00B11C15"/>
    <w:rsid w:val="00B12FBA"/>
    <w:rsid w:val="00B131B5"/>
    <w:rsid w:val="00B133A3"/>
    <w:rsid w:val="00B13664"/>
    <w:rsid w:val="00B16B27"/>
    <w:rsid w:val="00B17DFA"/>
    <w:rsid w:val="00B21A2F"/>
    <w:rsid w:val="00B2398E"/>
    <w:rsid w:val="00B23FD9"/>
    <w:rsid w:val="00B240A2"/>
    <w:rsid w:val="00B2591D"/>
    <w:rsid w:val="00B264FF"/>
    <w:rsid w:val="00B27A04"/>
    <w:rsid w:val="00B303B1"/>
    <w:rsid w:val="00B313D1"/>
    <w:rsid w:val="00B325C4"/>
    <w:rsid w:val="00B3280F"/>
    <w:rsid w:val="00B33CB2"/>
    <w:rsid w:val="00B36AEC"/>
    <w:rsid w:val="00B36B78"/>
    <w:rsid w:val="00B36C3A"/>
    <w:rsid w:val="00B40CBB"/>
    <w:rsid w:val="00B41622"/>
    <w:rsid w:val="00B42384"/>
    <w:rsid w:val="00B42618"/>
    <w:rsid w:val="00B430C7"/>
    <w:rsid w:val="00B43493"/>
    <w:rsid w:val="00B441A4"/>
    <w:rsid w:val="00B45193"/>
    <w:rsid w:val="00B4617C"/>
    <w:rsid w:val="00B51AA5"/>
    <w:rsid w:val="00B52920"/>
    <w:rsid w:val="00B52CB9"/>
    <w:rsid w:val="00B52E2A"/>
    <w:rsid w:val="00B52EF9"/>
    <w:rsid w:val="00B5416B"/>
    <w:rsid w:val="00B54DC8"/>
    <w:rsid w:val="00B564CF"/>
    <w:rsid w:val="00B5666A"/>
    <w:rsid w:val="00B569D0"/>
    <w:rsid w:val="00B57923"/>
    <w:rsid w:val="00B606E0"/>
    <w:rsid w:val="00B60972"/>
    <w:rsid w:val="00B62540"/>
    <w:rsid w:val="00B629D9"/>
    <w:rsid w:val="00B6483F"/>
    <w:rsid w:val="00B654D0"/>
    <w:rsid w:val="00B65523"/>
    <w:rsid w:val="00B6601D"/>
    <w:rsid w:val="00B66025"/>
    <w:rsid w:val="00B6633B"/>
    <w:rsid w:val="00B66BB9"/>
    <w:rsid w:val="00B70180"/>
    <w:rsid w:val="00B703C6"/>
    <w:rsid w:val="00B70ABA"/>
    <w:rsid w:val="00B722C6"/>
    <w:rsid w:val="00B7237F"/>
    <w:rsid w:val="00B724A9"/>
    <w:rsid w:val="00B72FDC"/>
    <w:rsid w:val="00B73E67"/>
    <w:rsid w:val="00B73FFF"/>
    <w:rsid w:val="00B740B7"/>
    <w:rsid w:val="00B75054"/>
    <w:rsid w:val="00B757D6"/>
    <w:rsid w:val="00B76281"/>
    <w:rsid w:val="00B811F7"/>
    <w:rsid w:val="00B82BFE"/>
    <w:rsid w:val="00B83479"/>
    <w:rsid w:val="00B8469C"/>
    <w:rsid w:val="00B84790"/>
    <w:rsid w:val="00B84D9E"/>
    <w:rsid w:val="00B86248"/>
    <w:rsid w:val="00B86733"/>
    <w:rsid w:val="00B8677F"/>
    <w:rsid w:val="00B87042"/>
    <w:rsid w:val="00B87099"/>
    <w:rsid w:val="00B90C2A"/>
    <w:rsid w:val="00B90CB5"/>
    <w:rsid w:val="00B9160E"/>
    <w:rsid w:val="00B9182C"/>
    <w:rsid w:val="00B9204A"/>
    <w:rsid w:val="00B920BF"/>
    <w:rsid w:val="00B92292"/>
    <w:rsid w:val="00B92CC5"/>
    <w:rsid w:val="00B9326C"/>
    <w:rsid w:val="00B93441"/>
    <w:rsid w:val="00B93741"/>
    <w:rsid w:val="00B93F1E"/>
    <w:rsid w:val="00B93FB2"/>
    <w:rsid w:val="00B9491C"/>
    <w:rsid w:val="00B94A8B"/>
    <w:rsid w:val="00B95229"/>
    <w:rsid w:val="00B958C5"/>
    <w:rsid w:val="00B959A0"/>
    <w:rsid w:val="00B95E00"/>
    <w:rsid w:val="00B969FB"/>
    <w:rsid w:val="00B96B0E"/>
    <w:rsid w:val="00B96D20"/>
    <w:rsid w:val="00B96E94"/>
    <w:rsid w:val="00B97ED2"/>
    <w:rsid w:val="00BA0181"/>
    <w:rsid w:val="00BA07FA"/>
    <w:rsid w:val="00BA0DC3"/>
    <w:rsid w:val="00BA0F66"/>
    <w:rsid w:val="00BA1D0F"/>
    <w:rsid w:val="00BA28D7"/>
    <w:rsid w:val="00BA29CB"/>
    <w:rsid w:val="00BA3DAF"/>
    <w:rsid w:val="00BA4049"/>
    <w:rsid w:val="00BA4502"/>
    <w:rsid w:val="00BA500D"/>
    <w:rsid w:val="00BA50A3"/>
    <w:rsid w:val="00BA50D8"/>
    <w:rsid w:val="00BA5250"/>
    <w:rsid w:val="00BA54DB"/>
    <w:rsid w:val="00BA5DC6"/>
    <w:rsid w:val="00BA6196"/>
    <w:rsid w:val="00BA61D9"/>
    <w:rsid w:val="00BA6D5E"/>
    <w:rsid w:val="00BB08E9"/>
    <w:rsid w:val="00BB0D10"/>
    <w:rsid w:val="00BB1047"/>
    <w:rsid w:val="00BB1EB8"/>
    <w:rsid w:val="00BB23C4"/>
    <w:rsid w:val="00BB2A7A"/>
    <w:rsid w:val="00BB350B"/>
    <w:rsid w:val="00BB52BD"/>
    <w:rsid w:val="00BB7AFB"/>
    <w:rsid w:val="00BC00B3"/>
    <w:rsid w:val="00BC05FC"/>
    <w:rsid w:val="00BC116E"/>
    <w:rsid w:val="00BC11CC"/>
    <w:rsid w:val="00BC28F2"/>
    <w:rsid w:val="00BC2AE2"/>
    <w:rsid w:val="00BC3DF0"/>
    <w:rsid w:val="00BC3E40"/>
    <w:rsid w:val="00BC4E28"/>
    <w:rsid w:val="00BC6003"/>
    <w:rsid w:val="00BC6D8C"/>
    <w:rsid w:val="00BD11A3"/>
    <w:rsid w:val="00BD13E6"/>
    <w:rsid w:val="00BD1E9B"/>
    <w:rsid w:val="00BD3A28"/>
    <w:rsid w:val="00BD4292"/>
    <w:rsid w:val="00BD491D"/>
    <w:rsid w:val="00BD4AE6"/>
    <w:rsid w:val="00BD4DB3"/>
    <w:rsid w:val="00BD59BB"/>
    <w:rsid w:val="00BD757E"/>
    <w:rsid w:val="00BE03AA"/>
    <w:rsid w:val="00BE0489"/>
    <w:rsid w:val="00BE0915"/>
    <w:rsid w:val="00BE115F"/>
    <w:rsid w:val="00BE1D9D"/>
    <w:rsid w:val="00BE2ECD"/>
    <w:rsid w:val="00BE321E"/>
    <w:rsid w:val="00BE3485"/>
    <w:rsid w:val="00BE5210"/>
    <w:rsid w:val="00BE53CA"/>
    <w:rsid w:val="00BE6077"/>
    <w:rsid w:val="00BE60BD"/>
    <w:rsid w:val="00BE671F"/>
    <w:rsid w:val="00BE6989"/>
    <w:rsid w:val="00BE6AE5"/>
    <w:rsid w:val="00BE7E24"/>
    <w:rsid w:val="00BF054C"/>
    <w:rsid w:val="00BF168C"/>
    <w:rsid w:val="00BF1A2E"/>
    <w:rsid w:val="00BF27A1"/>
    <w:rsid w:val="00BF3954"/>
    <w:rsid w:val="00BF3DD9"/>
    <w:rsid w:val="00BF51A9"/>
    <w:rsid w:val="00BF5CA4"/>
    <w:rsid w:val="00BF62FB"/>
    <w:rsid w:val="00BF7637"/>
    <w:rsid w:val="00BF7ACC"/>
    <w:rsid w:val="00BF7BDB"/>
    <w:rsid w:val="00C003A5"/>
    <w:rsid w:val="00C003AB"/>
    <w:rsid w:val="00C00E85"/>
    <w:rsid w:val="00C01846"/>
    <w:rsid w:val="00C0386A"/>
    <w:rsid w:val="00C03FC6"/>
    <w:rsid w:val="00C044A0"/>
    <w:rsid w:val="00C04766"/>
    <w:rsid w:val="00C04C36"/>
    <w:rsid w:val="00C051DB"/>
    <w:rsid w:val="00C05E8B"/>
    <w:rsid w:val="00C06047"/>
    <w:rsid w:val="00C06187"/>
    <w:rsid w:val="00C063CE"/>
    <w:rsid w:val="00C064E0"/>
    <w:rsid w:val="00C06C75"/>
    <w:rsid w:val="00C07608"/>
    <w:rsid w:val="00C077CA"/>
    <w:rsid w:val="00C11415"/>
    <w:rsid w:val="00C1152D"/>
    <w:rsid w:val="00C11BA9"/>
    <w:rsid w:val="00C12278"/>
    <w:rsid w:val="00C12AAF"/>
    <w:rsid w:val="00C13855"/>
    <w:rsid w:val="00C1576B"/>
    <w:rsid w:val="00C1724C"/>
    <w:rsid w:val="00C17B9F"/>
    <w:rsid w:val="00C2009B"/>
    <w:rsid w:val="00C20F0F"/>
    <w:rsid w:val="00C21BD0"/>
    <w:rsid w:val="00C223D0"/>
    <w:rsid w:val="00C2432B"/>
    <w:rsid w:val="00C24A7F"/>
    <w:rsid w:val="00C26725"/>
    <w:rsid w:val="00C32907"/>
    <w:rsid w:val="00C3294A"/>
    <w:rsid w:val="00C33280"/>
    <w:rsid w:val="00C33CF8"/>
    <w:rsid w:val="00C34006"/>
    <w:rsid w:val="00C34653"/>
    <w:rsid w:val="00C346EB"/>
    <w:rsid w:val="00C34CD5"/>
    <w:rsid w:val="00C34F92"/>
    <w:rsid w:val="00C3584B"/>
    <w:rsid w:val="00C35DD8"/>
    <w:rsid w:val="00C36B4C"/>
    <w:rsid w:val="00C404D5"/>
    <w:rsid w:val="00C41F38"/>
    <w:rsid w:val="00C426AF"/>
    <w:rsid w:val="00C426B1"/>
    <w:rsid w:val="00C43D69"/>
    <w:rsid w:val="00C4438E"/>
    <w:rsid w:val="00C44BF1"/>
    <w:rsid w:val="00C44D87"/>
    <w:rsid w:val="00C4511B"/>
    <w:rsid w:val="00C45840"/>
    <w:rsid w:val="00C45D65"/>
    <w:rsid w:val="00C45F27"/>
    <w:rsid w:val="00C46EA6"/>
    <w:rsid w:val="00C470C9"/>
    <w:rsid w:val="00C47301"/>
    <w:rsid w:val="00C47E07"/>
    <w:rsid w:val="00C51C7E"/>
    <w:rsid w:val="00C5274A"/>
    <w:rsid w:val="00C52BA3"/>
    <w:rsid w:val="00C52BC8"/>
    <w:rsid w:val="00C537A4"/>
    <w:rsid w:val="00C53A3D"/>
    <w:rsid w:val="00C53B15"/>
    <w:rsid w:val="00C53D12"/>
    <w:rsid w:val="00C559E3"/>
    <w:rsid w:val="00C55BF7"/>
    <w:rsid w:val="00C55D55"/>
    <w:rsid w:val="00C56185"/>
    <w:rsid w:val="00C56762"/>
    <w:rsid w:val="00C56CD1"/>
    <w:rsid w:val="00C56D53"/>
    <w:rsid w:val="00C579A0"/>
    <w:rsid w:val="00C57A24"/>
    <w:rsid w:val="00C609D6"/>
    <w:rsid w:val="00C60FF2"/>
    <w:rsid w:val="00C6161E"/>
    <w:rsid w:val="00C619EA"/>
    <w:rsid w:val="00C61B25"/>
    <w:rsid w:val="00C61C9D"/>
    <w:rsid w:val="00C61E35"/>
    <w:rsid w:val="00C6201F"/>
    <w:rsid w:val="00C639B3"/>
    <w:rsid w:val="00C64623"/>
    <w:rsid w:val="00C65A07"/>
    <w:rsid w:val="00C65B75"/>
    <w:rsid w:val="00C65CE2"/>
    <w:rsid w:val="00C66160"/>
    <w:rsid w:val="00C67357"/>
    <w:rsid w:val="00C677BD"/>
    <w:rsid w:val="00C7095A"/>
    <w:rsid w:val="00C7099A"/>
    <w:rsid w:val="00C70B31"/>
    <w:rsid w:val="00C7166B"/>
    <w:rsid w:val="00C718A9"/>
    <w:rsid w:val="00C7192F"/>
    <w:rsid w:val="00C719A5"/>
    <w:rsid w:val="00C721AC"/>
    <w:rsid w:val="00C72702"/>
    <w:rsid w:val="00C72B57"/>
    <w:rsid w:val="00C72EA9"/>
    <w:rsid w:val="00C73977"/>
    <w:rsid w:val="00C73E55"/>
    <w:rsid w:val="00C742ED"/>
    <w:rsid w:val="00C74349"/>
    <w:rsid w:val="00C74A62"/>
    <w:rsid w:val="00C74B3C"/>
    <w:rsid w:val="00C75435"/>
    <w:rsid w:val="00C75804"/>
    <w:rsid w:val="00C75AF8"/>
    <w:rsid w:val="00C767EA"/>
    <w:rsid w:val="00C7757F"/>
    <w:rsid w:val="00C77DA1"/>
    <w:rsid w:val="00C77E2B"/>
    <w:rsid w:val="00C80123"/>
    <w:rsid w:val="00C80A6D"/>
    <w:rsid w:val="00C80AE0"/>
    <w:rsid w:val="00C81EDA"/>
    <w:rsid w:val="00C8229A"/>
    <w:rsid w:val="00C825D6"/>
    <w:rsid w:val="00C83BBE"/>
    <w:rsid w:val="00C83E2B"/>
    <w:rsid w:val="00C83E6E"/>
    <w:rsid w:val="00C8401A"/>
    <w:rsid w:val="00C844F2"/>
    <w:rsid w:val="00C868F7"/>
    <w:rsid w:val="00C87CE3"/>
    <w:rsid w:val="00C900B6"/>
    <w:rsid w:val="00C90269"/>
    <w:rsid w:val="00C90D6A"/>
    <w:rsid w:val="00C923FE"/>
    <w:rsid w:val="00C92405"/>
    <w:rsid w:val="00C926F9"/>
    <w:rsid w:val="00C93CFC"/>
    <w:rsid w:val="00C9598F"/>
    <w:rsid w:val="00C9619C"/>
    <w:rsid w:val="00C964F9"/>
    <w:rsid w:val="00C9718D"/>
    <w:rsid w:val="00C9767C"/>
    <w:rsid w:val="00C977C2"/>
    <w:rsid w:val="00CA02ED"/>
    <w:rsid w:val="00CA16C4"/>
    <w:rsid w:val="00CA1927"/>
    <w:rsid w:val="00CA247E"/>
    <w:rsid w:val="00CA26DB"/>
    <w:rsid w:val="00CA299A"/>
    <w:rsid w:val="00CA3009"/>
    <w:rsid w:val="00CA305B"/>
    <w:rsid w:val="00CA3DF6"/>
    <w:rsid w:val="00CA4650"/>
    <w:rsid w:val="00CA53A7"/>
    <w:rsid w:val="00CA53AA"/>
    <w:rsid w:val="00CA5410"/>
    <w:rsid w:val="00CA62B2"/>
    <w:rsid w:val="00CA6D21"/>
    <w:rsid w:val="00CA6EAE"/>
    <w:rsid w:val="00CB034B"/>
    <w:rsid w:val="00CB0E0D"/>
    <w:rsid w:val="00CB2205"/>
    <w:rsid w:val="00CB2D01"/>
    <w:rsid w:val="00CB3176"/>
    <w:rsid w:val="00CB35DF"/>
    <w:rsid w:val="00CB48CA"/>
    <w:rsid w:val="00CB5EF9"/>
    <w:rsid w:val="00CB63FC"/>
    <w:rsid w:val="00CB66D7"/>
    <w:rsid w:val="00CC0130"/>
    <w:rsid w:val="00CC03E4"/>
    <w:rsid w:val="00CC043A"/>
    <w:rsid w:val="00CC06F5"/>
    <w:rsid w:val="00CC0B9C"/>
    <w:rsid w:val="00CC0BA6"/>
    <w:rsid w:val="00CC1D6F"/>
    <w:rsid w:val="00CC20B7"/>
    <w:rsid w:val="00CC3EDF"/>
    <w:rsid w:val="00CC3F89"/>
    <w:rsid w:val="00CC4921"/>
    <w:rsid w:val="00CC524E"/>
    <w:rsid w:val="00CC537A"/>
    <w:rsid w:val="00CC59D6"/>
    <w:rsid w:val="00CC5BC8"/>
    <w:rsid w:val="00CC6495"/>
    <w:rsid w:val="00CC6974"/>
    <w:rsid w:val="00CC6EC8"/>
    <w:rsid w:val="00CC722A"/>
    <w:rsid w:val="00CC72B6"/>
    <w:rsid w:val="00CC7A20"/>
    <w:rsid w:val="00CD1195"/>
    <w:rsid w:val="00CD16A0"/>
    <w:rsid w:val="00CD1D18"/>
    <w:rsid w:val="00CD25D8"/>
    <w:rsid w:val="00CD2CE8"/>
    <w:rsid w:val="00CD2CF5"/>
    <w:rsid w:val="00CD3D83"/>
    <w:rsid w:val="00CD4EC8"/>
    <w:rsid w:val="00CD5069"/>
    <w:rsid w:val="00CD5B13"/>
    <w:rsid w:val="00CD621F"/>
    <w:rsid w:val="00CD62AF"/>
    <w:rsid w:val="00CD6462"/>
    <w:rsid w:val="00CD6EA2"/>
    <w:rsid w:val="00CD71DD"/>
    <w:rsid w:val="00CE01A7"/>
    <w:rsid w:val="00CE0441"/>
    <w:rsid w:val="00CE10A2"/>
    <w:rsid w:val="00CE10A7"/>
    <w:rsid w:val="00CE1A3B"/>
    <w:rsid w:val="00CE2203"/>
    <w:rsid w:val="00CE509C"/>
    <w:rsid w:val="00CE548A"/>
    <w:rsid w:val="00CE60B3"/>
    <w:rsid w:val="00CE634C"/>
    <w:rsid w:val="00CE672D"/>
    <w:rsid w:val="00CE687D"/>
    <w:rsid w:val="00CE75C4"/>
    <w:rsid w:val="00CE75CD"/>
    <w:rsid w:val="00CF0912"/>
    <w:rsid w:val="00CF174E"/>
    <w:rsid w:val="00CF1F48"/>
    <w:rsid w:val="00CF2922"/>
    <w:rsid w:val="00CF5020"/>
    <w:rsid w:val="00CF50E3"/>
    <w:rsid w:val="00CF531A"/>
    <w:rsid w:val="00CF5372"/>
    <w:rsid w:val="00CF549F"/>
    <w:rsid w:val="00CF71C7"/>
    <w:rsid w:val="00D0018C"/>
    <w:rsid w:val="00D019AA"/>
    <w:rsid w:val="00D0218D"/>
    <w:rsid w:val="00D02B27"/>
    <w:rsid w:val="00D0378D"/>
    <w:rsid w:val="00D03B1E"/>
    <w:rsid w:val="00D045E0"/>
    <w:rsid w:val="00D05589"/>
    <w:rsid w:val="00D05C8C"/>
    <w:rsid w:val="00D0617B"/>
    <w:rsid w:val="00D06B09"/>
    <w:rsid w:val="00D072C0"/>
    <w:rsid w:val="00D0781F"/>
    <w:rsid w:val="00D1083C"/>
    <w:rsid w:val="00D11996"/>
    <w:rsid w:val="00D12280"/>
    <w:rsid w:val="00D1323D"/>
    <w:rsid w:val="00D14227"/>
    <w:rsid w:val="00D1490E"/>
    <w:rsid w:val="00D14EC8"/>
    <w:rsid w:val="00D1561D"/>
    <w:rsid w:val="00D15FAD"/>
    <w:rsid w:val="00D169E0"/>
    <w:rsid w:val="00D16B5E"/>
    <w:rsid w:val="00D16F4C"/>
    <w:rsid w:val="00D17190"/>
    <w:rsid w:val="00D172CC"/>
    <w:rsid w:val="00D179CE"/>
    <w:rsid w:val="00D205C8"/>
    <w:rsid w:val="00D20977"/>
    <w:rsid w:val="00D20DE1"/>
    <w:rsid w:val="00D21329"/>
    <w:rsid w:val="00D2174E"/>
    <w:rsid w:val="00D24A48"/>
    <w:rsid w:val="00D24CB4"/>
    <w:rsid w:val="00D24F9F"/>
    <w:rsid w:val="00D25D94"/>
    <w:rsid w:val="00D25FB5"/>
    <w:rsid w:val="00D26029"/>
    <w:rsid w:val="00D264B3"/>
    <w:rsid w:val="00D3084D"/>
    <w:rsid w:val="00D30AFE"/>
    <w:rsid w:val="00D30BDE"/>
    <w:rsid w:val="00D329D6"/>
    <w:rsid w:val="00D33130"/>
    <w:rsid w:val="00D3389C"/>
    <w:rsid w:val="00D33B61"/>
    <w:rsid w:val="00D33FB9"/>
    <w:rsid w:val="00D34719"/>
    <w:rsid w:val="00D359CC"/>
    <w:rsid w:val="00D36535"/>
    <w:rsid w:val="00D36D23"/>
    <w:rsid w:val="00D36E9B"/>
    <w:rsid w:val="00D36F9E"/>
    <w:rsid w:val="00D37454"/>
    <w:rsid w:val="00D37AC1"/>
    <w:rsid w:val="00D37C3F"/>
    <w:rsid w:val="00D402CF"/>
    <w:rsid w:val="00D40305"/>
    <w:rsid w:val="00D4124E"/>
    <w:rsid w:val="00D41691"/>
    <w:rsid w:val="00D42937"/>
    <w:rsid w:val="00D43AE8"/>
    <w:rsid w:val="00D44223"/>
    <w:rsid w:val="00D456AD"/>
    <w:rsid w:val="00D45B17"/>
    <w:rsid w:val="00D46CE9"/>
    <w:rsid w:val="00D46F3C"/>
    <w:rsid w:val="00D46F7C"/>
    <w:rsid w:val="00D473CD"/>
    <w:rsid w:val="00D5074C"/>
    <w:rsid w:val="00D50C54"/>
    <w:rsid w:val="00D50E71"/>
    <w:rsid w:val="00D51E80"/>
    <w:rsid w:val="00D52450"/>
    <w:rsid w:val="00D524ED"/>
    <w:rsid w:val="00D52FF9"/>
    <w:rsid w:val="00D535A0"/>
    <w:rsid w:val="00D53736"/>
    <w:rsid w:val="00D5373D"/>
    <w:rsid w:val="00D53940"/>
    <w:rsid w:val="00D53976"/>
    <w:rsid w:val="00D53D5F"/>
    <w:rsid w:val="00D54421"/>
    <w:rsid w:val="00D5450C"/>
    <w:rsid w:val="00D54579"/>
    <w:rsid w:val="00D54B34"/>
    <w:rsid w:val="00D5533F"/>
    <w:rsid w:val="00D55952"/>
    <w:rsid w:val="00D56371"/>
    <w:rsid w:val="00D579FC"/>
    <w:rsid w:val="00D608F6"/>
    <w:rsid w:val="00D6200F"/>
    <w:rsid w:val="00D6264F"/>
    <w:rsid w:val="00D63511"/>
    <w:rsid w:val="00D64E3B"/>
    <w:rsid w:val="00D657EC"/>
    <w:rsid w:val="00D666CF"/>
    <w:rsid w:val="00D66D92"/>
    <w:rsid w:val="00D671EB"/>
    <w:rsid w:val="00D67A14"/>
    <w:rsid w:val="00D70AE7"/>
    <w:rsid w:val="00D70B39"/>
    <w:rsid w:val="00D7127A"/>
    <w:rsid w:val="00D718E3"/>
    <w:rsid w:val="00D726E8"/>
    <w:rsid w:val="00D72E3D"/>
    <w:rsid w:val="00D7441A"/>
    <w:rsid w:val="00D74B2D"/>
    <w:rsid w:val="00D751CC"/>
    <w:rsid w:val="00D76693"/>
    <w:rsid w:val="00D7688D"/>
    <w:rsid w:val="00D770EA"/>
    <w:rsid w:val="00D80857"/>
    <w:rsid w:val="00D8186E"/>
    <w:rsid w:val="00D82C26"/>
    <w:rsid w:val="00D84A3F"/>
    <w:rsid w:val="00D850FC"/>
    <w:rsid w:val="00D86AE0"/>
    <w:rsid w:val="00D86D95"/>
    <w:rsid w:val="00D878C0"/>
    <w:rsid w:val="00D90005"/>
    <w:rsid w:val="00D9013F"/>
    <w:rsid w:val="00D90A30"/>
    <w:rsid w:val="00D91575"/>
    <w:rsid w:val="00D937EB"/>
    <w:rsid w:val="00D95135"/>
    <w:rsid w:val="00DA00B7"/>
    <w:rsid w:val="00DA06D5"/>
    <w:rsid w:val="00DA1188"/>
    <w:rsid w:val="00DA1E5B"/>
    <w:rsid w:val="00DA2228"/>
    <w:rsid w:val="00DA2529"/>
    <w:rsid w:val="00DA29CC"/>
    <w:rsid w:val="00DA2CFB"/>
    <w:rsid w:val="00DA2D15"/>
    <w:rsid w:val="00DA32E1"/>
    <w:rsid w:val="00DA3766"/>
    <w:rsid w:val="00DA3E5A"/>
    <w:rsid w:val="00DA3FD3"/>
    <w:rsid w:val="00DA45C2"/>
    <w:rsid w:val="00DA467C"/>
    <w:rsid w:val="00DA48CE"/>
    <w:rsid w:val="00DA5832"/>
    <w:rsid w:val="00DA6999"/>
    <w:rsid w:val="00DA7B2F"/>
    <w:rsid w:val="00DA7D48"/>
    <w:rsid w:val="00DB034A"/>
    <w:rsid w:val="00DB082B"/>
    <w:rsid w:val="00DB130A"/>
    <w:rsid w:val="00DB1B7F"/>
    <w:rsid w:val="00DB2BB9"/>
    <w:rsid w:val="00DB2EBB"/>
    <w:rsid w:val="00DB33B4"/>
    <w:rsid w:val="00DB4509"/>
    <w:rsid w:val="00DB4A9C"/>
    <w:rsid w:val="00DB4D05"/>
    <w:rsid w:val="00DB529A"/>
    <w:rsid w:val="00DB531E"/>
    <w:rsid w:val="00DB70BB"/>
    <w:rsid w:val="00DB72CF"/>
    <w:rsid w:val="00DB7E45"/>
    <w:rsid w:val="00DC00B2"/>
    <w:rsid w:val="00DC0E47"/>
    <w:rsid w:val="00DC10A1"/>
    <w:rsid w:val="00DC1652"/>
    <w:rsid w:val="00DC1DE7"/>
    <w:rsid w:val="00DC233C"/>
    <w:rsid w:val="00DC258D"/>
    <w:rsid w:val="00DC261B"/>
    <w:rsid w:val="00DC2B5A"/>
    <w:rsid w:val="00DC655F"/>
    <w:rsid w:val="00DC668C"/>
    <w:rsid w:val="00DC7462"/>
    <w:rsid w:val="00DD0B59"/>
    <w:rsid w:val="00DD0F1E"/>
    <w:rsid w:val="00DD454D"/>
    <w:rsid w:val="00DD579C"/>
    <w:rsid w:val="00DD61A1"/>
    <w:rsid w:val="00DD7158"/>
    <w:rsid w:val="00DD7EBD"/>
    <w:rsid w:val="00DE027D"/>
    <w:rsid w:val="00DE08FD"/>
    <w:rsid w:val="00DE2A96"/>
    <w:rsid w:val="00DE2AC2"/>
    <w:rsid w:val="00DE3B59"/>
    <w:rsid w:val="00DE43B3"/>
    <w:rsid w:val="00DE4996"/>
    <w:rsid w:val="00DE4A03"/>
    <w:rsid w:val="00DE4FAC"/>
    <w:rsid w:val="00DE671E"/>
    <w:rsid w:val="00DE6F2D"/>
    <w:rsid w:val="00DE77DF"/>
    <w:rsid w:val="00DF05A1"/>
    <w:rsid w:val="00DF0D9D"/>
    <w:rsid w:val="00DF1B2E"/>
    <w:rsid w:val="00DF24D1"/>
    <w:rsid w:val="00DF318D"/>
    <w:rsid w:val="00DF62B6"/>
    <w:rsid w:val="00DF6548"/>
    <w:rsid w:val="00DF6700"/>
    <w:rsid w:val="00DF6D8E"/>
    <w:rsid w:val="00DF6E96"/>
    <w:rsid w:val="00DF70F7"/>
    <w:rsid w:val="00DF71C0"/>
    <w:rsid w:val="00DF74AD"/>
    <w:rsid w:val="00DF7605"/>
    <w:rsid w:val="00DF7983"/>
    <w:rsid w:val="00DF7E46"/>
    <w:rsid w:val="00E000C9"/>
    <w:rsid w:val="00E00575"/>
    <w:rsid w:val="00E006D4"/>
    <w:rsid w:val="00E019FD"/>
    <w:rsid w:val="00E027DB"/>
    <w:rsid w:val="00E03C77"/>
    <w:rsid w:val="00E055A3"/>
    <w:rsid w:val="00E06930"/>
    <w:rsid w:val="00E07225"/>
    <w:rsid w:val="00E07698"/>
    <w:rsid w:val="00E101A7"/>
    <w:rsid w:val="00E10BE4"/>
    <w:rsid w:val="00E111E9"/>
    <w:rsid w:val="00E113D8"/>
    <w:rsid w:val="00E119F2"/>
    <w:rsid w:val="00E14724"/>
    <w:rsid w:val="00E153FB"/>
    <w:rsid w:val="00E15B23"/>
    <w:rsid w:val="00E15D12"/>
    <w:rsid w:val="00E16789"/>
    <w:rsid w:val="00E167E8"/>
    <w:rsid w:val="00E16CA2"/>
    <w:rsid w:val="00E17627"/>
    <w:rsid w:val="00E17863"/>
    <w:rsid w:val="00E20DD7"/>
    <w:rsid w:val="00E22CB7"/>
    <w:rsid w:val="00E24F2E"/>
    <w:rsid w:val="00E252D0"/>
    <w:rsid w:val="00E26D72"/>
    <w:rsid w:val="00E2754E"/>
    <w:rsid w:val="00E3165B"/>
    <w:rsid w:val="00E31FA3"/>
    <w:rsid w:val="00E3292D"/>
    <w:rsid w:val="00E32A6B"/>
    <w:rsid w:val="00E336CE"/>
    <w:rsid w:val="00E33721"/>
    <w:rsid w:val="00E348CF"/>
    <w:rsid w:val="00E34A15"/>
    <w:rsid w:val="00E351F4"/>
    <w:rsid w:val="00E35940"/>
    <w:rsid w:val="00E35D01"/>
    <w:rsid w:val="00E3688E"/>
    <w:rsid w:val="00E368A8"/>
    <w:rsid w:val="00E37429"/>
    <w:rsid w:val="00E40657"/>
    <w:rsid w:val="00E407E4"/>
    <w:rsid w:val="00E409B4"/>
    <w:rsid w:val="00E412CD"/>
    <w:rsid w:val="00E41897"/>
    <w:rsid w:val="00E41EF2"/>
    <w:rsid w:val="00E42B1A"/>
    <w:rsid w:val="00E42CC2"/>
    <w:rsid w:val="00E430FB"/>
    <w:rsid w:val="00E431D5"/>
    <w:rsid w:val="00E452D3"/>
    <w:rsid w:val="00E45905"/>
    <w:rsid w:val="00E45A3B"/>
    <w:rsid w:val="00E45AFD"/>
    <w:rsid w:val="00E4677C"/>
    <w:rsid w:val="00E47C08"/>
    <w:rsid w:val="00E47FCB"/>
    <w:rsid w:val="00E51BA9"/>
    <w:rsid w:val="00E523F4"/>
    <w:rsid w:val="00E54017"/>
    <w:rsid w:val="00E5409F"/>
    <w:rsid w:val="00E547FD"/>
    <w:rsid w:val="00E55E3A"/>
    <w:rsid w:val="00E56655"/>
    <w:rsid w:val="00E57130"/>
    <w:rsid w:val="00E576D9"/>
    <w:rsid w:val="00E5784D"/>
    <w:rsid w:val="00E57CB8"/>
    <w:rsid w:val="00E6028B"/>
    <w:rsid w:val="00E6064D"/>
    <w:rsid w:val="00E61376"/>
    <w:rsid w:val="00E61654"/>
    <w:rsid w:val="00E61D37"/>
    <w:rsid w:val="00E62031"/>
    <w:rsid w:val="00E625DE"/>
    <w:rsid w:val="00E627C2"/>
    <w:rsid w:val="00E62D52"/>
    <w:rsid w:val="00E62FE7"/>
    <w:rsid w:val="00E63143"/>
    <w:rsid w:val="00E6488C"/>
    <w:rsid w:val="00E660E9"/>
    <w:rsid w:val="00E66672"/>
    <w:rsid w:val="00E672C9"/>
    <w:rsid w:val="00E679C7"/>
    <w:rsid w:val="00E67C62"/>
    <w:rsid w:val="00E67DCD"/>
    <w:rsid w:val="00E67F06"/>
    <w:rsid w:val="00E70FF2"/>
    <w:rsid w:val="00E71152"/>
    <w:rsid w:val="00E719FB"/>
    <w:rsid w:val="00E727C8"/>
    <w:rsid w:val="00E734AF"/>
    <w:rsid w:val="00E73EFD"/>
    <w:rsid w:val="00E7465B"/>
    <w:rsid w:val="00E75ED6"/>
    <w:rsid w:val="00E76230"/>
    <w:rsid w:val="00E76E84"/>
    <w:rsid w:val="00E76EC3"/>
    <w:rsid w:val="00E80516"/>
    <w:rsid w:val="00E8074D"/>
    <w:rsid w:val="00E81498"/>
    <w:rsid w:val="00E816D2"/>
    <w:rsid w:val="00E81834"/>
    <w:rsid w:val="00E81AFF"/>
    <w:rsid w:val="00E81D95"/>
    <w:rsid w:val="00E826A2"/>
    <w:rsid w:val="00E84E1F"/>
    <w:rsid w:val="00E85192"/>
    <w:rsid w:val="00E85399"/>
    <w:rsid w:val="00E87020"/>
    <w:rsid w:val="00E877B9"/>
    <w:rsid w:val="00E904B9"/>
    <w:rsid w:val="00E90880"/>
    <w:rsid w:val="00E92576"/>
    <w:rsid w:val="00E93A85"/>
    <w:rsid w:val="00E93CD8"/>
    <w:rsid w:val="00E93E91"/>
    <w:rsid w:val="00E95218"/>
    <w:rsid w:val="00E95632"/>
    <w:rsid w:val="00E95868"/>
    <w:rsid w:val="00E9645B"/>
    <w:rsid w:val="00E964A0"/>
    <w:rsid w:val="00EA1542"/>
    <w:rsid w:val="00EA1E18"/>
    <w:rsid w:val="00EA24E5"/>
    <w:rsid w:val="00EA29DE"/>
    <w:rsid w:val="00EA425E"/>
    <w:rsid w:val="00EA4E76"/>
    <w:rsid w:val="00EA5EEF"/>
    <w:rsid w:val="00EA6469"/>
    <w:rsid w:val="00EA689A"/>
    <w:rsid w:val="00EA6F4C"/>
    <w:rsid w:val="00EA70B7"/>
    <w:rsid w:val="00EA739F"/>
    <w:rsid w:val="00EB18BD"/>
    <w:rsid w:val="00EB1927"/>
    <w:rsid w:val="00EB1FC0"/>
    <w:rsid w:val="00EB2772"/>
    <w:rsid w:val="00EB36F9"/>
    <w:rsid w:val="00EB5B23"/>
    <w:rsid w:val="00EB5F45"/>
    <w:rsid w:val="00EB75C0"/>
    <w:rsid w:val="00EB7B69"/>
    <w:rsid w:val="00EC417A"/>
    <w:rsid w:val="00EC44EC"/>
    <w:rsid w:val="00EC4CFC"/>
    <w:rsid w:val="00EC4D52"/>
    <w:rsid w:val="00EC5159"/>
    <w:rsid w:val="00EC5789"/>
    <w:rsid w:val="00EC6C49"/>
    <w:rsid w:val="00ED0602"/>
    <w:rsid w:val="00ED06F2"/>
    <w:rsid w:val="00ED2D22"/>
    <w:rsid w:val="00ED36D5"/>
    <w:rsid w:val="00ED3A95"/>
    <w:rsid w:val="00ED3B44"/>
    <w:rsid w:val="00ED3B53"/>
    <w:rsid w:val="00ED4D43"/>
    <w:rsid w:val="00ED59EC"/>
    <w:rsid w:val="00ED714F"/>
    <w:rsid w:val="00ED75F3"/>
    <w:rsid w:val="00EE01B6"/>
    <w:rsid w:val="00EE05E7"/>
    <w:rsid w:val="00EE0EAE"/>
    <w:rsid w:val="00EE1546"/>
    <w:rsid w:val="00EE17D5"/>
    <w:rsid w:val="00EE19A4"/>
    <w:rsid w:val="00EE240F"/>
    <w:rsid w:val="00EE2984"/>
    <w:rsid w:val="00EE50B9"/>
    <w:rsid w:val="00EE513E"/>
    <w:rsid w:val="00EE5598"/>
    <w:rsid w:val="00EE61D9"/>
    <w:rsid w:val="00EE641B"/>
    <w:rsid w:val="00EE6488"/>
    <w:rsid w:val="00EE7DE6"/>
    <w:rsid w:val="00EF0721"/>
    <w:rsid w:val="00EF0A37"/>
    <w:rsid w:val="00EF0D83"/>
    <w:rsid w:val="00EF1188"/>
    <w:rsid w:val="00EF166D"/>
    <w:rsid w:val="00EF177D"/>
    <w:rsid w:val="00EF1869"/>
    <w:rsid w:val="00EF18D6"/>
    <w:rsid w:val="00EF241C"/>
    <w:rsid w:val="00EF3509"/>
    <w:rsid w:val="00EF499C"/>
    <w:rsid w:val="00EF4CD4"/>
    <w:rsid w:val="00EF5181"/>
    <w:rsid w:val="00EF581A"/>
    <w:rsid w:val="00EF5B40"/>
    <w:rsid w:val="00EF636E"/>
    <w:rsid w:val="00EF64E2"/>
    <w:rsid w:val="00F00965"/>
    <w:rsid w:val="00F013BB"/>
    <w:rsid w:val="00F017F7"/>
    <w:rsid w:val="00F021FA"/>
    <w:rsid w:val="00F023A9"/>
    <w:rsid w:val="00F034CB"/>
    <w:rsid w:val="00F036AE"/>
    <w:rsid w:val="00F0399E"/>
    <w:rsid w:val="00F04044"/>
    <w:rsid w:val="00F04481"/>
    <w:rsid w:val="00F04DFF"/>
    <w:rsid w:val="00F06508"/>
    <w:rsid w:val="00F10034"/>
    <w:rsid w:val="00F11251"/>
    <w:rsid w:val="00F11FAD"/>
    <w:rsid w:val="00F13B6E"/>
    <w:rsid w:val="00F14BEC"/>
    <w:rsid w:val="00F15497"/>
    <w:rsid w:val="00F155BB"/>
    <w:rsid w:val="00F160A7"/>
    <w:rsid w:val="00F162F5"/>
    <w:rsid w:val="00F1739A"/>
    <w:rsid w:val="00F17E1A"/>
    <w:rsid w:val="00F204F5"/>
    <w:rsid w:val="00F20C20"/>
    <w:rsid w:val="00F21831"/>
    <w:rsid w:val="00F241D3"/>
    <w:rsid w:val="00F2560A"/>
    <w:rsid w:val="00F2622F"/>
    <w:rsid w:val="00F26872"/>
    <w:rsid w:val="00F27187"/>
    <w:rsid w:val="00F27B16"/>
    <w:rsid w:val="00F319A2"/>
    <w:rsid w:val="00F31C9B"/>
    <w:rsid w:val="00F343D0"/>
    <w:rsid w:val="00F34F5E"/>
    <w:rsid w:val="00F36132"/>
    <w:rsid w:val="00F362B7"/>
    <w:rsid w:val="00F363FC"/>
    <w:rsid w:val="00F367D9"/>
    <w:rsid w:val="00F37959"/>
    <w:rsid w:val="00F4151E"/>
    <w:rsid w:val="00F4168E"/>
    <w:rsid w:val="00F41964"/>
    <w:rsid w:val="00F436FC"/>
    <w:rsid w:val="00F4425E"/>
    <w:rsid w:val="00F44E88"/>
    <w:rsid w:val="00F45CF0"/>
    <w:rsid w:val="00F460F9"/>
    <w:rsid w:val="00F46365"/>
    <w:rsid w:val="00F46509"/>
    <w:rsid w:val="00F46C2E"/>
    <w:rsid w:val="00F47581"/>
    <w:rsid w:val="00F47641"/>
    <w:rsid w:val="00F478FF"/>
    <w:rsid w:val="00F47C3D"/>
    <w:rsid w:val="00F47D29"/>
    <w:rsid w:val="00F47E5D"/>
    <w:rsid w:val="00F500BA"/>
    <w:rsid w:val="00F50CFD"/>
    <w:rsid w:val="00F52079"/>
    <w:rsid w:val="00F52767"/>
    <w:rsid w:val="00F528BA"/>
    <w:rsid w:val="00F52AD2"/>
    <w:rsid w:val="00F535BD"/>
    <w:rsid w:val="00F53DC8"/>
    <w:rsid w:val="00F54871"/>
    <w:rsid w:val="00F5524F"/>
    <w:rsid w:val="00F55A59"/>
    <w:rsid w:val="00F56547"/>
    <w:rsid w:val="00F56AC5"/>
    <w:rsid w:val="00F57361"/>
    <w:rsid w:val="00F578D1"/>
    <w:rsid w:val="00F579E1"/>
    <w:rsid w:val="00F57B70"/>
    <w:rsid w:val="00F57C74"/>
    <w:rsid w:val="00F606A7"/>
    <w:rsid w:val="00F60F11"/>
    <w:rsid w:val="00F617D4"/>
    <w:rsid w:val="00F61B2C"/>
    <w:rsid w:val="00F61D83"/>
    <w:rsid w:val="00F62E97"/>
    <w:rsid w:val="00F6321D"/>
    <w:rsid w:val="00F6366B"/>
    <w:rsid w:val="00F64209"/>
    <w:rsid w:val="00F650A5"/>
    <w:rsid w:val="00F65505"/>
    <w:rsid w:val="00F65795"/>
    <w:rsid w:val="00F659E3"/>
    <w:rsid w:val="00F664A5"/>
    <w:rsid w:val="00F67D0E"/>
    <w:rsid w:val="00F67FDB"/>
    <w:rsid w:val="00F7076C"/>
    <w:rsid w:val="00F70EAF"/>
    <w:rsid w:val="00F718CD"/>
    <w:rsid w:val="00F71CB1"/>
    <w:rsid w:val="00F72A8F"/>
    <w:rsid w:val="00F72FA1"/>
    <w:rsid w:val="00F733B7"/>
    <w:rsid w:val="00F7361D"/>
    <w:rsid w:val="00F73717"/>
    <w:rsid w:val="00F7438A"/>
    <w:rsid w:val="00F743BD"/>
    <w:rsid w:val="00F7443D"/>
    <w:rsid w:val="00F75776"/>
    <w:rsid w:val="00F75B25"/>
    <w:rsid w:val="00F77AB7"/>
    <w:rsid w:val="00F80DBB"/>
    <w:rsid w:val="00F81CF9"/>
    <w:rsid w:val="00F81E15"/>
    <w:rsid w:val="00F81E2E"/>
    <w:rsid w:val="00F81E51"/>
    <w:rsid w:val="00F83954"/>
    <w:rsid w:val="00F83A4F"/>
    <w:rsid w:val="00F844CF"/>
    <w:rsid w:val="00F84931"/>
    <w:rsid w:val="00F85395"/>
    <w:rsid w:val="00F85A64"/>
    <w:rsid w:val="00F86AF4"/>
    <w:rsid w:val="00F86D71"/>
    <w:rsid w:val="00F86E6B"/>
    <w:rsid w:val="00F87C65"/>
    <w:rsid w:val="00F900B2"/>
    <w:rsid w:val="00F90B1E"/>
    <w:rsid w:val="00F91289"/>
    <w:rsid w:val="00F9149D"/>
    <w:rsid w:val="00F9172E"/>
    <w:rsid w:val="00F92960"/>
    <w:rsid w:val="00F92DC3"/>
    <w:rsid w:val="00F92EA2"/>
    <w:rsid w:val="00F93BF5"/>
    <w:rsid w:val="00F93C5E"/>
    <w:rsid w:val="00F9645C"/>
    <w:rsid w:val="00F97093"/>
    <w:rsid w:val="00F9796A"/>
    <w:rsid w:val="00F97A03"/>
    <w:rsid w:val="00F97AC4"/>
    <w:rsid w:val="00FA05E3"/>
    <w:rsid w:val="00FA0CCE"/>
    <w:rsid w:val="00FA0DE6"/>
    <w:rsid w:val="00FA1762"/>
    <w:rsid w:val="00FA251B"/>
    <w:rsid w:val="00FA42AC"/>
    <w:rsid w:val="00FA4DC6"/>
    <w:rsid w:val="00FA5227"/>
    <w:rsid w:val="00FA555F"/>
    <w:rsid w:val="00FA7737"/>
    <w:rsid w:val="00FB063A"/>
    <w:rsid w:val="00FB1557"/>
    <w:rsid w:val="00FB289C"/>
    <w:rsid w:val="00FB494D"/>
    <w:rsid w:val="00FB4E8F"/>
    <w:rsid w:val="00FB53D3"/>
    <w:rsid w:val="00FB6D76"/>
    <w:rsid w:val="00FB6EDB"/>
    <w:rsid w:val="00FC098F"/>
    <w:rsid w:val="00FC099B"/>
    <w:rsid w:val="00FC2274"/>
    <w:rsid w:val="00FC3B5F"/>
    <w:rsid w:val="00FC3D7B"/>
    <w:rsid w:val="00FC42CA"/>
    <w:rsid w:val="00FC45D0"/>
    <w:rsid w:val="00FC58E0"/>
    <w:rsid w:val="00FC6203"/>
    <w:rsid w:val="00FC7016"/>
    <w:rsid w:val="00FC7232"/>
    <w:rsid w:val="00FC743C"/>
    <w:rsid w:val="00FC7965"/>
    <w:rsid w:val="00FD0772"/>
    <w:rsid w:val="00FD0929"/>
    <w:rsid w:val="00FD179F"/>
    <w:rsid w:val="00FD2981"/>
    <w:rsid w:val="00FD3067"/>
    <w:rsid w:val="00FD3B3B"/>
    <w:rsid w:val="00FD40E5"/>
    <w:rsid w:val="00FD41BD"/>
    <w:rsid w:val="00FD4BA5"/>
    <w:rsid w:val="00FD54B6"/>
    <w:rsid w:val="00FD5E3D"/>
    <w:rsid w:val="00FD61A8"/>
    <w:rsid w:val="00FD7352"/>
    <w:rsid w:val="00FD73BA"/>
    <w:rsid w:val="00FE0415"/>
    <w:rsid w:val="00FE3272"/>
    <w:rsid w:val="00FE37D5"/>
    <w:rsid w:val="00FE39A4"/>
    <w:rsid w:val="00FE4E3E"/>
    <w:rsid w:val="00FE4EAD"/>
    <w:rsid w:val="00FE4FB8"/>
    <w:rsid w:val="00FE5ABF"/>
    <w:rsid w:val="00FE60CE"/>
    <w:rsid w:val="00FE6676"/>
    <w:rsid w:val="00FE70FB"/>
    <w:rsid w:val="00FE74BF"/>
    <w:rsid w:val="00FE75A3"/>
    <w:rsid w:val="00FF1040"/>
    <w:rsid w:val="00FF1574"/>
    <w:rsid w:val="00FF185E"/>
    <w:rsid w:val="00FF21BC"/>
    <w:rsid w:val="00FF2E61"/>
    <w:rsid w:val="00FF3953"/>
    <w:rsid w:val="00FF4477"/>
    <w:rsid w:val="00FF6428"/>
    <w:rsid w:val="00FF6479"/>
    <w:rsid w:val="00FF68B3"/>
    <w:rsid w:val="00FF6D8E"/>
    <w:rsid w:val="00FF6FAC"/>
    <w:rsid w:val="00FF7D73"/>
    <w:rsid w:val="0F20C21D"/>
    <w:rsid w:val="0F86DA64"/>
    <w:rsid w:val="1DDB50B5"/>
    <w:rsid w:val="1DF6B091"/>
    <w:rsid w:val="2323FA7F"/>
    <w:rsid w:val="282AC0C3"/>
    <w:rsid w:val="29867983"/>
    <w:rsid w:val="2CDC6CA6"/>
    <w:rsid w:val="30A52541"/>
    <w:rsid w:val="39B0A543"/>
    <w:rsid w:val="3F5B7DC8"/>
    <w:rsid w:val="4148C698"/>
    <w:rsid w:val="4330E2FB"/>
    <w:rsid w:val="48474254"/>
    <w:rsid w:val="4BD4C0B0"/>
    <w:rsid w:val="50342F3C"/>
    <w:rsid w:val="5050C4AD"/>
    <w:rsid w:val="6682F902"/>
    <w:rsid w:val="681E4A50"/>
    <w:rsid w:val="78CDB8FD"/>
    <w:rsid w:val="791A038A"/>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1BF2BFB"/>
  <w15:chartTrackingRefBased/>
  <w15:docId w15:val="{A14CBD1F-11C3-4C4E-A556-D2A3038CA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D6462"/>
    <w:pPr>
      <w:widowControl w:val="0"/>
    </w:pPr>
    <w:rPr>
      <w:snapToGrid w:val="0"/>
      <w:kern w:val="28"/>
      <w:sz w:val="22"/>
    </w:rPr>
  </w:style>
  <w:style w:type="paragraph" w:styleId="Heading1">
    <w:name w:val="heading 1"/>
    <w:basedOn w:val="Normal"/>
    <w:next w:val="ParaNum"/>
    <w:link w:val="Heading1Char"/>
    <w:qFormat/>
    <w:rsid w:val="00CD6462"/>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CD6462"/>
    <w:pPr>
      <w:keepNext/>
      <w:numPr>
        <w:ilvl w:val="1"/>
        <w:numId w:val="3"/>
      </w:numPr>
      <w:spacing w:after="120"/>
      <w:outlineLvl w:val="1"/>
    </w:pPr>
    <w:rPr>
      <w:b/>
    </w:rPr>
  </w:style>
  <w:style w:type="paragraph" w:styleId="Heading3">
    <w:name w:val="heading 3"/>
    <w:basedOn w:val="Normal"/>
    <w:next w:val="ParaNum"/>
    <w:qFormat/>
    <w:rsid w:val="00CD6462"/>
    <w:pPr>
      <w:keepNext/>
      <w:numPr>
        <w:ilvl w:val="2"/>
        <w:numId w:val="3"/>
      </w:numPr>
      <w:tabs>
        <w:tab w:val="left" w:pos="2160"/>
      </w:tabs>
      <w:spacing w:after="120"/>
      <w:outlineLvl w:val="2"/>
    </w:pPr>
    <w:rPr>
      <w:b/>
    </w:rPr>
  </w:style>
  <w:style w:type="paragraph" w:styleId="Heading4">
    <w:name w:val="heading 4"/>
    <w:basedOn w:val="Normal"/>
    <w:next w:val="ParaNum"/>
    <w:qFormat/>
    <w:rsid w:val="00CD6462"/>
    <w:pPr>
      <w:keepNext/>
      <w:numPr>
        <w:ilvl w:val="3"/>
        <w:numId w:val="3"/>
      </w:numPr>
      <w:tabs>
        <w:tab w:val="left" w:pos="2880"/>
      </w:tabs>
      <w:spacing w:after="120"/>
      <w:outlineLvl w:val="3"/>
    </w:pPr>
    <w:rPr>
      <w:b/>
    </w:rPr>
  </w:style>
  <w:style w:type="paragraph" w:styleId="Heading5">
    <w:name w:val="heading 5"/>
    <w:basedOn w:val="Normal"/>
    <w:next w:val="ParaNum"/>
    <w:qFormat/>
    <w:rsid w:val="00CD6462"/>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CD6462"/>
    <w:pPr>
      <w:numPr>
        <w:ilvl w:val="5"/>
        <w:numId w:val="3"/>
      </w:numPr>
      <w:tabs>
        <w:tab w:val="left" w:pos="4320"/>
      </w:tabs>
      <w:spacing w:after="120"/>
      <w:outlineLvl w:val="5"/>
    </w:pPr>
    <w:rPr>
      <w:b/>
    </w:rPr>
  </w:style>
  <w:style w:type="paragraph" w:styleId="Heading7">
    <w:name w:val="heading 7"/>
    <w:basedOn w:val="Normal"/>
    <w:next w:val="ParaNum"/>
    <w:qFormat/>
    <w:rsid w:val="00CD6462"/>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CD6462"/>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CD6462"/>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CD6462"/>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CD6462"/>
  </w:style>
  <w:style w:type="paragraph" w:customStyle="1" w:styleId="ParaNum">
    <w:name w:val="ParaNum"/>
    <w:basedOn w:val="Normal"/>
    <w:rsid w:val="00CD6462"/>
    <w:pPr>
      <w:numPr>
        <w:numId w:val="2"/>
      </w:numPr>
      <w:tabs>
        <w:tab w:val="clear" w:pos="1080"/>
        <w:tab w:val="num" w:pos="1440"/>
      </w:tabs>
      <w:spacing w:after="120"/>
    </w:pPr>
  </w:style>
  <w:style w:type="paragraph" w:styleId="EndnoteText">
    <w:name w:val="endnote text"/>
    <w:basedOn w:val="Normal"/>
    <w:semiHidden/>
    <w:rsid w:val="00CD6462"/>
    <w:rPr>
      <w:sz w:val="20"/>
    </w:rPr>
  </w:style>
  <w:style w:type="character" w:styleId="EndnoteReference">
    <w:name w:val="endnote reference"/>
    <w:semiHidden/>
    <w:rsid w:val="00CD6462"/>
    <w:rPr>
      <w:vertAlign w:val="superscript"/>
    </w:rPr>
  </w:style>
  <w:style w:type="paragraph" w:styleId="FootnoteText">
    <w:name w:val="footnote text"/>
    <w:aliases w:val="ALTS FOOTNOTE Char Char,ALTS FOOTNOTE Char Char Char Char,Footnote Text Char,Footnote Text Char Char,Footnote Text Char Char Char Char,Footnote Text Char1,Footnote Text Char1 Char Char,f,fn Char,fn Char Char,fn Char Char Char Char,fn Char1"/>
    <w:link w:val="FootnoteTextChar2"/>
    <w:rsid w:val="00CD646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CD6462"/>
    <w:rPr>
      <w:rFonts w:ascii="Times New Roman" w:hAnsi="Times New Roman"/>
      <w:dstrike w:val="0"/>
      <w:color w:val="auto"/>
      <w:sz w:val="20"/>
      <w:vertAlign w:val="superscript"/>
    </w:rPr>
  </w:style>
  <w:style w:type="paragraph" w:styleId="TOC1">
    <w:name w:val="toc 1"/>
    <w:basedOn w:val="Normal"/>
    <w:next w:val="Normal"/>
    <w:semiHidden/>
    <w:rsid w:val="00CD6462"/>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CD6462"/>
    <w:pPr>
      <w:tabs>
        <w:tab w:val="left" w:pos="720"/>
        <w:tab w:val="right" w:leader="dot" w:pos="9360"/>
      </w:tabs>
      <w:suppressAutoHyphens/>
      <w:ind w:left="720" w:right="720" w:hanging="360"/>
    </w:pPr>
    <w:rPr>
      <w:noProof/>
    </w:rPr>
  </w:style>
  <w:style w:type="paragraph" w:styleId="TOC3">
    <w:name w:val="toc 3"/>
    <w:basedOn w:val="Normal"/>
    <w:next w:val="Normal"/>
    <w:semiHidden/>
    <w:rsid w:val="00CD6462"/>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CD6462"/>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CD6462"/>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CD6462"/>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CD6462"/>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CD6462"/>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CD6462"/>
    <w:pPr>
      <w:tabs>
        <w:tab w:val="left" w:pos="3240"/>
        <w:tab w:val="right" w:leader="dot" w:pos="9360"/>
      </w:tabs>
      <w:suppressAutoHyphens/>
      <w:ind w:left="3240" w:hanging="360"/>
    </w:pPr>
    <w:rPr>
      <w:noProof/>
    </w:rPr>
  </w:style>
  <w:style w:type="paragraph" w:styleId="TOAHeading">
    <w:name w:val="toa heading"/>
    <w:basedOn w:val="Normal"/>
    <w:next w:val="Normal"/>
    <w:semiHidden/>
    <w:rsid w:val="00CD6462"/>
    <w:pPr>
      <w:tabs>
        <w:tab w:val="right" w:pos="9360"/>
      </w:tabs>
      <w:suppressAutoHyphens/>
    </w:pPr>
  </w:style>
  <w:style w:type="character" w:customStyle="1" w:styleId="EquationCaption">
    <w:name w:val="_Equation Caption"/>
    <w:rsid w:val="00CD6462"/>
  </w:style>
  <w:style w:type="paragraph" w:styleId="Header">
    <w:name w:val="header"/>
    <w:basedOn w:val="Normal"/>
    <w:autoRedefine/>
    <w:rsid w:val="00CD6462"/>
    <w:pPr>
      <w:tabs>
        <w:tab w:val="center" w:pos="4680"/>
        <w:tab w:val="right" w:pos="9360"/>
      </w:tabs>
    </w:pPr>
    <w:rPr>
      <w:b/>
    </w:rPr>
  </w:style>
  <w:style w:type="paragraph" w:styleId="Footer">
    <w:name w:val="footer"/>
    <w:basedOn w:val="Normal"/>
    <w:link w:val="FooterChar"/>
    <w:uiPriority w:val="99"/>
    <w:rsid w:val="00CD6462"/>
    <w:pPr>
      <w:tabs>
        <w:tab w:val="center" w:pos="4320"/>
        <w:tab w:val="right" w:pos="8640"/>
      </w:tabs>
    </w:pPr>
  </w:style>
  <w:style w:type="character" w:styleId="PageNumber">
    <w:name w:val="page number"/>
    <w:basedOn w:val="DefaultParagraphFont"/>
    <w:rsid w:val="00CD6462"/>
  </w:style>
  <w:style w:type="paragraph" w:styleId="BlockText">
    <w:name w:val="Block Text"/>
    <w:basedOn w:val="Normal"/>
    <w:rsid w:val="00CD6462"/>
    <w:pPr>
      <w:spacing w:after="240"/>
      <w:ind w:left="1440" w:right="1440"/>
    </w:pPr>
  </w:style>
  <w:style w:type="paragraph" w:customStyle="1" w:styleId="Paratitle">
    <w:name w:val="Para title"/>
    <w:basedOn w:val="Normal"/>
    <w:rsid w:val="00CD6462"/>
    <w:pPr>
      <w:tabs>
        <w:tab w:val="center" w:pos="9270"/>
      </w:tabs>
      <w:spacing w:after="240"/>
    </w:pPr>
    <w:rPr>
      <w:spacing w:val="-2"/>
    </w:rPr>
  </w:style>
  <w:style w:type="paragraph" w:customStyle="1" w:styleId="Bullet">
    <w:name w:val="Bullet"/>
    <w:basedOn w:val="Normal"/>
    <w:rsid w:val="00CD6462"/>
    <w:pPr>
      <w:tabs>
        <w:tab w:val="left" w:pos="2160"/>
      </w:tabs>
      <w:spacing w:after="220"/>
      <w:ind w:left="2160" w:hanging="720"/>
    </w:pPr>
  </w:style>
  <w:style w:type="paragraph" w:customStyle="1" w:styleId="TableFormat">
    <w:name w:val="TableFormat"/>
    <w:basedOn w:val="Bullet"/>
    <w:rsid w:val="00CD6462"/>
    <w:pPr>
      <w:tabs>
        <w:tab w:val="clear" w:pos="2160"/>
        <w:tab w:val="left" w:pos="5040"/>
      </w:tabs>
      <w:ind w:left="5040" w:hanging="3600"/>
    </w:pPr>
  </w:style>
  <w:style w:type="paragraph" w:customStyle="1" w:styleId="TOCTitle">
    <w:name w:val="TOC Title"/>
    <w:basedOn w:val="Normal"/>
    <w:rsid w:val="00CD6462"/>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CD6462"/>
    <w:pPr>
      <w:jc w:val="center"/>
    </w:pPr>
    <w:rPr>
      <w:rFonts w:ascii="Times New Roman Bold" w:hAnsi="Times New Roman Bold"/>
      <w:b/>
      <w:bCs/>
      <w:caps/>
      <w:szCs w:val="22"/>
    </w:rPr>
  </w:style>
  <w:style w:type="character" w:styleId="Hyperlink">
    <w:name w:val="Hyperlink"/>
    <w:rsid w:val="00CD6462"/>
    <w:rPr>
      <w:color w:val="0000FF"/>
      <w:u w:val="single"/>
    </w:rPr>
  </w:style>
  <w:style w:type="character" w:customStyle="1" w:styleId="FooterChar">
    <w:name w:val="Footer Char"/>
    <w:link w:val="Footer"/>
    <w:uiPriority w:val="99"/>
    <w:rsid w:val="00CD6462"/>
    <w:rPr>
      <w:snapToGrid w:val="0"/>
      <w:kern w:val="28"/>
      <w:sz w:val="22"/>
    </w:rPr>
  </w:style>
  <w:style w:type="character" w:customStyle="1" w:styleId="FootnoteTextChar2">
    <w:name w:val="Footnote Text Char2"/>
    <w:aliases w:val="ALTS FOOTNOTE Char Char Char,ALTS FOOTNOTE Char Char Char Char Char,Footnote Text Char Char1,Footnote Text Char Char Char,Footnote Text Char Char Char Char Char,Footnote Text Char1 Char,Footnote Text Char1 Char Char Char,f Char"/>
    <w:link w:val="FootnoteText"/>
    <w:locked/>
    <w:rsid w:val="00E4677C"/>
  </w:style>
  <w:style w:type="character" w:styleId="CommentReference">
    <w:name w:val="annotation reference"/>
    <w:rsid w:val="00A921E9"/>
    <w:rPr>
      <w:sz w:val="16"/>
      <w:szCs w:val="16"/>
    </w:rPr>
  </w:style>
  <w:style w:type="paragraph" w:styleId="CommentText">
    <w:name w:val="annotation text"/>
    <w:basedOn w:val="Normal"/>
    <w:link w:val="CommentTextChar"/>
    <w:rsid w:val="00A921E9"/>
    <w:rPr>
      <w:sz w:val="20"/>
    </w:rPr>
  </w:style>
  <w:style w:type="character" w:customStyle="1" w:styleId="CommentTextChar">
    <w:name w:val="Comment Text Char"/>
    <w:link w:val="CommentText"/>
    <w:rsid w:val="00A921E9"/>
    <w:rPr>
      <w:snapToGrid w:val="0"/>
      <w:kern w:val="28"/>
    </w:rPr>
  </w:style>
  <w:style w:type="paragraph" w:styleId="CommentSubject">
    <w:name w:val="annotation subject"/>
    <w:basedOn w:val="CommentText"/>
    <w:next w:val="CommentText"/>
    <w:link w:val="CommentSubjectChar"/>
    <w:rsid w:val="00A921E9"/>
    <w:rPr>
      <w:b/>
      <w:bCs/>
    </w:rPr>
  </w:style>
  <w:style w:type="character" w:customStyle="1" w:styleId="CommentSubjectChar">
    <w:name w:val="Comment Subject Char"/>
    <w:link w:val="CommentSubject"/>
    <w:rsid w:val="00A921E9"/>
    <w:rPr>
      <w:b/>
      <w:bCs/>
      <w:snapToGrid w:val="0"/>
      <w:kern w:val="28"/>
    </w:rPr>
  </w:style>
  <w:style w:type="paragraph" w:styleId="BalloonText">
    <w:name w:val="Balloon Text"/>
    <w:basedOn w:val="Normal"/>
    <w:link w:val="BalloonTextChar"/>
    <w:rsid w:val="00A921E9"/>
    <w:rPr>
      <w:rFonts w:ascii="Tahoma" w:hAnsi="Tahoma" w:cs="Tahoma"/>
      <w:sz w:val="16"/>
      <w:szCs w:val="16"/>
    </w:rPr>
  </w:style>
  <w:style w:type="character" w:customStyle="1" w:styleId="BalloonTextChar">
    <w:name w:val="Balloon Text Char"/>
    <w:link w:val="BalloonText"/>
    <w:rsid w:val="00A921E9"/>
    <w:rPr>
      <w:rFonts w:ascii="Tahoma" w:hAnsi="Tahoma" w:cs="Tahoma"/>
      <w:snapToGrid w:val="0"/>
      <w:kern w:val="28"/>
      <w:sz w:val="16"/>
      <w:szCs w:val="16"/>
    </w:rPr>
  </w:style>
  <w:style w:type="character" w:styleId="UnresolvedMention">
    <w:name w:val="Unresolved Mention"/>
    <w:uiPriority w:val="99"/>
    <w:unhideWhenUsed/>
    <w:rsid w:val="00AC67CA"/>
    <w:rPr>
      <w:color w:val="605E5C"/>
      <w:shd w:val="clear" w:color="auto" w:fill="E1DFDD"/>
    </w:rPr>
  </w:style>
  <w:style w:type="paragraph" w:styleId="Revision">
    <w:name w:val="Revision"/>
    <w:hidden/>
    <w:uiPriority w:val="99"/>
    <w:semiHidden/>
    <w:rsid w:val="00EA425E"/>
    <w:rPr>
      <w:snapToGrid w:val="0"/>
      <w:kern w:val="28"/>
      <w:sz w:val="22"/>
    </w:rPr>
  </w:style>
  <w:style w:type="character" w:styleId="Strong">
    <w:name w:val="Strong"/>
    <w:qFormat/>
    <w:rsid w:val="007035B1"/>
    <w:rPr>
      <w:b/>
      <w:bCs/>
    </w:rPr>
  </w:style>
  <w:style w:type="character" w:customStyle="1" w:styleId="enumxml">
    <w:name w:val="enumxml"/>
    <w:basedOn w:val="DefaultParagraphFont"/>
    <w:rsid w:val="00BC28F2"/>
  </w:style>
  <w:style w:type="character" w:customStyle="1" w:styleId="cf01">
    <w:name w:val="cf01"/>
    <w:rsid w:val="00F17E1A"/>
    <w:rPr>
      <w:rFonts w:ascii="Segoe UI" w:hAnsi="Segoe UI" w:cs="Segoe UI" w:hint="default"/>
      <w:sz w:val="18"/>
      <w:szCs w:val="18"/>
    </w:rPr>
  </w:style>
  <w:style w:type="character" w:styleId="FollowedHyperlink">
    <w:name w:val="FollowedHyperlink"/>
    <w:rsid w:val="00C41F38"/>
    <w:rPr>
      <w:color w:val="954F72"/>
      <w:u w:val="single"/>
    </w:rPr>
  </w:style>
  <w:style w:type="paragraph" w:customStyle="1" w:styleId="xmsonormal">
    <w:name w:val="x_msonormal"/>
    <w:basedOn w:val="Normal"/>
    <w:rsid w:val="000C4532"/>
    <w:pPr>
      <w:widowControl/>
      <w:spacing w:before="100" w:beforeAutospacing="1" w:after="100" w:afterAutospacing="1"/>
    </w:pPr>
    <w:rPr>
      <w:rFonts w:ascii="Calibri" w:eastAsia="Calibri" w:hAnsi="Calibri" w:cs="Calibri"/>
      <w:snapToGrid/>
      <w:kern w:val="0"/>
      <w:szCs w:val="22"/>
    </w:rPr>
  </w:style>
  <w:style w:type="character" w:styleId="Mention">
    <w:name w:val="Mention"/>
    <w:basedOn w:val="DefaultParagraphFont"/>
    <w:uiPriority w:val="99"/>
    <w:unhideWhenUsed/>
    <w:rsid w:val="001707C5"/>
    <w:rPr>
      <w:color w:val="2B579A"/>
      <w:shd w:val="clear" w:color="auto" w:fill="E1DFDD"/>
    </w:rPr>
  </w:style>
  <w:style w:type="character" w:customStyle="1" w:styleId="ui-provider">
    <w:name w:val="ui-provider"/>
    <w:basedOn w:val="DefaultParagraphFont"/>
    <w:rsid w:val="00463DB4"/>
  </w:style>
  <w:style w:type="paragraph" w:styleId="BodyText">
    <w:name w:val="Body Text"/>
    <w:basedOn w:val="Normal"/>
    <w:link w:val="BodyTextChar"/>
    <w:rsid w:val="001E07F8"/>
    <w:pPr>
      <w:spacing w:after="120"/>
    </w:pPr>
  </w:style>
  <w:style w:type="character" w:customStyle="1" w:styleId="BodyTextChar">
    <w:name w:val="Body Text Char"/>
    <w:basedOn w:val="DefaultParagraphFont"/>
    <w:link w:val="BodyText"/>
    <w:rsid w:val="001E07F8"/>
    <w:rPr>
      <w:snapToGrid w:val="0"/>
      <w:kern w:val="28"/>
      <w:sz w:val="22"/>
    </w:rPr>
  </w:style>
  <w:style w:type="character" w:customStyle="1" w:styleId="Heading2Char">
    <w:name w:val="Heading 2 Char"/>
    <w:basedOn w:val="DefaultParagraphFont"/>
    <w:link w:val="Heading2"/>
    <w:rsid w:val="002C54E0"/>
    <w:rPr>
      <w:b/>
      <w:snapToGrid w:val="0"/>
      <w:kern w:val="28"/>
      <w:sz w:val="22"/>
    </w:rPr>
  </w:style>
  <w:style w:type="paragraph" w:styleId="ListParagraph">
    <w:name w:val="List Paragraph"/>
    <w:basedOn w:val="Normal"/>
    <w:uiPriority w:val="34"/>
    <w:qFormat/>
    <w:rsid w:val="002C54E0"/>
    <w:pPr>
      <w:widowControl/>
      <w:ind w:left="720"/>
      <w:contextualSpacing/>
    </w:pPr>
    <w:rPr>
      <w:snapToGrid/>
      <w:kern w:val="0"/>
      <w:sz w:val="24"/>
      <w:szCs w:val="24"/>
    </w:rPr>
  </w:style>
  <w:style w:type="character" w:customStyle="1" w:styleId="boolean-control">
    <w:name w:val="boolean-control"/>
    <w:basedOn w:val="DefaultParagraphFont"/>
    <w:rsid w:val="002C54E0"/>
  </w:style>
  <w:style w:type="character" w:customStyle="1" w:styleId="ng-binding">
    <w:name w:val="ng-binding"/>
    <w:basedOn w:val="DefaultParagraphFont"/>
    <w:rsid w:val="008633CD"/>
  </w:style>
  <w:style w:type="character" w:customStyle="1" w:styleId="Heading1Char">
    <w:name w:val="Heading 1 Char"/>
    <w:basedOn w:val="DefaultParagraphFont"/>
    <w:link w:val="Heading1"/>
    <w:rsid w:val="002C1F7D"/>
    <w:rPr>
      <w:rFonts w:ascii="Times New Roman Bold" w:hAnsi="Times New Roman Bold"/>
      <w:b/>
      <w:caps/>
      <w:snapToGrid w:val="0"/>
      <w:kern w:val="28"/>
      <w:sz w:val="22"/>
    </w:rPr>
  </w:style>
  <w:style w:type="paragraph" w:customStyle="1" w:styleId="paragraph">
    <w:name w:val="paragraph"/>
    <w:basedOn w:val="Normal"/>
    <w:rsid w:val="00F436FC"/>
    <w:pPr>
      <w:widowControl/>
      <w:spacing w:before="100" w:beforeAutospacing="1" w:after="100" w:afterAutospacing="1"/>
    </w:pPr>
    <w:rPr>
      <w:snapToGrid/>
      <w:kern w:val="0"/>
      <w:sz w:val="24"/>
      <w:szCs w:val="24"/>
    </w:rPr>
  </w:style>
  <w:style w:type="character" w:customStyle="1" w:styleId="normaltextrun">
    <w:name w:val="normaltextrun"/>
    <w:basedOn w:val="DefaultParagraphFont"/>
    <w:rsid w:val="00F436FC"/>
  </w:style>
  <w:style w:type="character" w:customStyle="1" w:styleId="superscript">
    <w:name w:val="superscript"/>
    <w:basedOn w:val="DefaultParagraphFont"/>
    <w:rsid w:val="00F436FC"/>
  </w:style>
  <w:style w:type="character" w:customStyle="1" w:styleId="eop">
    <w:name w:val="eop"/>
    <w:basedOn w:val="DefaultParagraphFont"/>
    <w:rsid w:val="00F436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EnforcementBureauTCD@fcc.gov" TargetMode="External" /><Relationship Id="rId7" Type="http://schemas.openxmlformats.org/officeDocument/2006/relationships/hyperlink" Target="mailto:admin@mexicoipphone.com"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ites/default/files/rmd-faq.pdf"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