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61E56" w:rsidRPr="00E61E56" w:rsidP="00BC3ADC" w14:paraId="14B25B19" w14:textId="22F74BB0">
      <w:pPr>
        <w:tabs>
          <w:tab w:val="left" w:pos="-1440"/>
          <w:tab w:val="left" w:pos="-720"/>
          <w:tab w:val="left" w:pos="4788"/>
          <w:tab w:val="left" w:pos="5040"/>
          <w:tab w:val="left" w:pos="6480"/>
        </w:tabs>
        <w:suppressAutoHyphens/>
        <w:jc w:val="both"/>
        <w:outlineLvl w:val="0"/>
        <w:rPr>
          <w:b/>
          <w:bCs/>
          <w:color w:val="000000"/>
          <w:szCs w:val="22"/>
        </w:rPr>
      </w:pPr>
    </w:p>
    <w:p w:rsidR="004A2A6F" w:rsidRPr="004A2A6F" w:rsidP="00BC3ADC" w14:paraId="5FA20FCF" w14:textId="4D5C9801">
      <w:pPr>
        <w:tabs>
          <w:tab w:val="left" w:pos="-1440"/>
          <w:tab w:val="left" w:pos="-720"/>
          <w:tab w:val="left" w:pos="4788"/>
          <w:tab w:val="left" w:pos="5040"/>
          <w:tab w:val="left" w:pos="6480"/>
        </w:tabs>
        <w:suppressAutoHyphens/>
        <w:jc w:val="both"/>
        <w:outlineLvl w:val="0"/>
        <w:rPr>
          <w:b/>
          <w:bCs/>
          <w:color w:val="000000"/>
          <w:szCs w:val="22"/>
        </w:rPr>
      </w:pPr>
      <w:r>
        <w:rPr>
          <w:color w:val="000000"/>
          <w:szCs w:val="22"/>
        </w:rPr>
        <w:tab/>
      </w:r>
      <w:r>
        <w:rPr>
          <w:color w:val="000000"/>
          <w:szCs w:val="22"/>
        </w:rPr>
        <w:tab/>
      </w:r>
      <w:r>
        <w:rPr>
          <w:color w:val="000000"/>
          <w:szCs w:val="22"/>
        </w:rPr>
        <w:tab/>
      </w:r>
      <w:r w:rsidRPr="004A2A6F">
        <w:rPr>
          <w:b/>
          <w:bCs/>
          <w:color w:val="000000"/>
          <w:szCs w:val="22"/>
        </w:rPr>
        <w:t>DA</w:t>
      </w:r>
      <w:r w:rsidR="00BD01B1">
        <w:rPr>
          <w:b/>
          <w:bCs/>
          <w:color w:val="000000"/>
          <w:szCs w:val="22"/>
        </w:rPr>
        <w:t xml:space="preserve"> 26-617</w:t>
      </w:r>
    </w:p>
    <w:p w:rsidR="00BC3ADC" w:rsidRPr="007E7140" w:rsidP="00BC3ADC" w14:paraId="2C9DF1FB" w14:textId="65FB4981">
      <w:pPr>
        <w:tabs>
          <w:tab w:val="left" w:pos="-1440"/>
          <w:tab w:val="left" w:pos="-720"/>
          <w:tab w:val="left" w:pos="4788"/>
          <w:tab w:val="left" w:pos="5040"/>
          <w:tab w:val="left" w:pos="6480"/>
        </w:tabs>
        <w:suppressAutoHyphens/>
        <w:jc w:val="both"/>
        <w:outlineLvl w:val="0"/>
        <w:rPr>
          <w:b/>
          <w:i/>
          <w:color w:val="000000"/>
          <w:szCs w:val="22"/>
        </w:rPr>
      </w:pPr>
      <w:r>
        <w:rPr>
          <w:b/>
          <w:i/>
          <w:color w:val="000000"/>
          <w:szCs w:val="22"/>
        </w:rPr>
        <w:tab/>
      </w:r>
      <w:r>
        <w:rPr>
          <w:b/>
          <w:i/>
          <w:color w:val="000000"/>
          <w:szCs w:val="22"/>
        </w:rPr>
        <w:tab/>
      </w:r>
      <w:r>
        <w:rPr>
          <w:b/>
          <w:i/>
          <w:color w:val="000000"/>
          <w:szCs w:val="22"/>
        </w:rPr>
        <w:tab/>
      </w:r>
      <w:r w:rsidRPr="007E7140">
        <w:rPr>
          <w:b/>
          <w:i/>
          <w:color w:val="000000"/>
          <w:szCs w:val="22"/>
        </w:rPr>
        <w:t>In Reply Refer to:</w:t>
      </w:r>
    </w:p>
    <w:p w:rsidR="00E61E56" w:rsidP="00BC3ADC" w14:paraId="339D8728" w14:textId="2B7C7DC4">
      <w:pPr>
        <w:tabs>
          <w:tab w:val="left" w:pos="0"/>
          <w:tab w:val="left" w:pos="4905"/>
          <w:tab w:val="left" w:pos="6480"/>
        </w:tabs>
        <w:suppressAutoHyphens/>
        <w:outlineLvl w:val="0"/>
        <w:rPr>
          <w:b/>
          <w:szCs w:val="22"/>
        </w:rPr>
      </w:pPr>
      <w:r>
        <w:rPr>
          <w:color w:val="000000"/>
          <w:szCs w:val="22"/>
        </w:rPr>
        <w:tab/>
      </w:r>
      <w:r w:rsidR="00A92081">
        <w:rPr>
          <w:color w:val="000000"/>
          <w:szCs w:val="22"/>
        </w:rPr>
        <w:tab/>
      </w:r>
      <w:r w:rsidRPr="005675BC">
        <w:rPr>
          <w:b/>
          <w:szCs w:val="22"/>
        </w:rPr>
        <w:t>1800B3-CEG</w:t>
      </w:r>
    </w:p>
    <w:p w:rsidR="004A2A6F" w:rsidRPr="00E61E56" w:rsidP="00BC3ADC" w14:paraId="2FE46984" w14:textId="255066A6">
      <w:pPr>
        <w:tabs>
          <w:tab w:val="left" w:pos="0"/>
          <w:tab w:val="left" w:pos="4905"/>
          <w:tab w:val="left" w:pos="6480"/>
        </w:tabs>
        <w:suppressAutoHyphens/>
        <w:outlineLvl w:val="0"/>
        <w:rPr>
          <w:b/>
          <w:szCs w:val="22"/>
        </w:rPr>
      </w:pPr>
      <w:r>
        <w:rPr>
          <w:b/>
          <w:szCs w:val="22"/>
        </w:rPr>
        <w:tab/>
      </w:r>
      <w:r>
        <w:rPr>
          <w:b/>
          <w:szCs w:val="22"/>
        </w:rPr>
        <w:tab/>
        <w:t xml:space="preserve">Released </w:t>
      </w:r>
      <w:r w:rsidR="00BD01B1">
        <w:rPr>
          <w:b/>
          <w:szCs w:val="22"/>
        </w:rPr>
        <w:t>June 23, 2026</w:t>
      </w:r>
    </w:p>
    <w:p w:rsidR="00046D91" w:rsidP="00BC3ADC" w14:paraId="5ECC2432" w14:textId="1088B895">
      <w:pPr>
        <w:tabs>
          <w:tab w:val="left" w:pos="0"/>
        </w:tabs>
        <w:suppressAutoHyphens/>
        <w:ind w:left="5040" w:hanging="5040"/>
        <w:rPr>
          <w:szCs w:val="22"/>
        </w:rPr>
      </w:pPr>
      <w:r>
        <w:rPr>
          <w:szCs w:val="22"/>
        </w:rPr>
        <w:t>Family Stations, Inc.</w:t>
      </w:r>
    </w:p>
    <w:p w:rsidR="00E40B0E" w:rsidP="00BC3ADC" w14:paraId="53A0D0C5" w14:textId="1CEA2CFA">
      <w:pPr>
        <w:tabs>
          <w:tab w:val="left" w:pos="0"/>
        </w:tabs>
        <w:suppressAutoHyphens/>
        <w:ind w:left="5040" w:hanging="5040"/>
        <w:rPr>
          <w:szCs w:val="22"/>
        </w:rPr>
      </w:pPr>
      <w:r>
        <w:rPr>
          <w:szCs w:val="22"/>
        </w:rPr>
        <w:t>c/o Davina Sashkin</w:t>
      </w:r>
    </w:p>
    <w:p w:rsidR="00E40B0E" w:rsidP="00BC3ADC" w14:paraId="724D236A" w14:textId="2447BB59">
      <w:pPr>
        <w:tabs>
          <w:tab w:val="left" w:pos="0"/>
        </w:tabs>
        <w:suppressAutoHyphens/>
        <w:ind w:left="5040" w:hanging="5040"/>
        <w:rPr>
          <w:szCs w:val="22"/>
        </w:rPr>
      </w:pPr>
      <w:r>
        <w:rPr>
          <w:szCs w:val="22"/>
        </w:rPr>
        <w:t>Wilkinson, Barker, Knauer, LLP</w:t>
      </w:r>
    </w:p>
    <w:p w:rsidR="00E40B0E" w:rsidP="00BC3ADC" w14:paraId="64F7CF86" w14:textId="77777777">
      <w:pPr>
        <w:tabs>
          <w:tab w:val="left" w:pos="0"/>
        </w:tabs>
        <w:suppressAutoHyphens/>
        <w:ind w:left="5040" w:hanging="5040"/>
        <w:rPr>
          <w:szCs w:val="22"/>
        </w:rPr>
      </w:pPr>
      <w:r>
        <w:rPr>
          <w:szCs w:val="22"/>
        </w:rPr>
        <w:t>802 San Antonio St. Ste 130</w:t>
      </w:r>
    </w:p>
    <w:p w:rsidR="00E40B0E" w:rsidP="00BC3ADC" w14:paraId="491E1A70" w14:textId="67701C32">
      <w:pPr>
        <w:tabs>
          <w:tab w:val="left" w:pos="0"/>
        </w:tabs>
        <w:suppressAutoHyphens/>
        <w:ind w:left="5040" w:hanging="5040"/>
        <w:rPr>
          <w:szCs w:val="22"/>
        </w:rPr>
      </w:pPr>
      <w:r>
        <w:rPr>
          <w:szCs w:val="22"/>
        </w:rPr>
        <w:t xml:space="preserve">Austin, TX 78701 </w:t>
      </w:r>
    </w:p>
    <w:p w:rsidR="00E40B0E" w:rsidP="00BC3ADC" w14:paraId="594579BC" w14:textId="77777777">
      <w:pPr>
        <w:tabs>
          <w:tab w:val="left" w:pos="0"/>
        </w:tabs>
        <w:suppressAutoHyphens/>
        <w:ind w:left="5040" w:hanging="5040"/>
        <w:rPr>
          <w:szCs w:val="22"/>
        </w:rPr>
      </w:pPr>
    </w:p>
    <w:p w:rsidR="00BC3ADC" w:rsidP="00BC3ADC" w14:paraId="7965F49D" w14:textId="4C4379B4">
      <w:pPr>
        <w:tabs>
          <w:tab w:val="left" w:pos="0"/>
        </w:tabs>
        <w:suppressAutoHyphens/>
        <w:ind w:left="5040" w:hanging="5040"/>
        <w:rPr>
          <w:szCs w:val="22"/>
        </w:rPr>
      </w:pPr>
      <w:r>
        <w:rPr>
          <w:szCs w:val="22"/>
        </w:rPr>
        <w:t xml:space="preserve">Press </w:t>
      </w:r>
      <w:r>
        <w:rPr>
          <w:szCs w:val="22"/>
        </w:rPr>
        <w:t>Communications,</w:t>
      </w:r>
      <w:r>
        <w:rPr>
          <w:szCs w:val="22"/>
        </w:rPr>
        <w:t xml:space="preserve"> Inc.</w:t>
      </w:r>
    </w:p>
    <w:p w:rsidR="00183E97" w:rsidP="00BC3ADC" w14:paraId="4820BC58" w14:textId="2AA9118C">
      <w:pPr>
        <w:tabs>
          <w:tab w:val="left" w:pos="0"/>
        </w:tabs>
        <w:suppressAutoHyphens/>
        <w:ind w:left="5040" w:hanging="5040"/>
        <w:rPr>
          <w:szCs w:val="22"/>
        </w:rPr>
      </w:pPr>
      <w:r>
        <w:rPr>
          <w:szCs w:val="22"/>
        </w:rPr>
        <w:t>c/o Scott Woodworth</w:t>
      </w:r>
    </w:p>
    <w:p w:rsidR="00183E97" w:rsidP="00BC3ADC" w14:paraId="79D93158" w14:textId="00BDE5E8">
      <w:pPr>
        <w:tabs>
          <w:tab w:val="left" w:pos="0"/>
        </w:tabs>
        <w:suppressAutoHyphens/>
        <w:ind w:left="5040" w:hanging="5040"/>
        <w:rPr>
          <w:szCs w:val="22"/>
        </w:rPr>
      </w:pPr>
      <w:r>
        <w:rPr>
          <w:szCs w:val="22"/>
        </w:rPr>
        <w:t>Edinger Associates PLLC</w:t>
      </w:r>
    </w:p>
    <w:p w:rsidR="00183E97" w:rsidP="00BC3ADC" w14:paraId="265EED21" w14:textId="62E336AF">
      <w:pPr>
        <w:tabs>
          <w:tab w:val="left" w:pos="0"/>
        </w:tabs>
        <w:suppressAutoHyphens/>
        <w:ind w:left="5040" w:hanging="5040"/>
        <w:rPr>
          <w:szCs w:val="22"/>
        </w:rPr>
      </w:pPr>
      <w:r>
        <w:rPr>
          <w:szCs w:val="22"/>
        </w:rPr>
        <w:t>1725 I Street NW, Ste</w:t>
      </w:r>
      <w:r w:rsidR="001218BF">
        <w:rPr>
          <w:szCs w:val="22"/>
        </w:rPr>
        <w:t xml:space="preserve"> 300</w:t>
      </w:r>
    </w:p>
    <w:p w:rsidR="001218BF" w:rsidP="00BC3ADC" w14:paraId="76383514" w14:textId="3E619B5F">
      <w:pPr>
        <w:tabs>
          <w:tab w:val="left" w:pos="0"/>
        </w:tabs>
        <w:suppressAutoHyphens/>
        <w:ind w:left="5040" w:hanging="5040"/>
        <w:rPr>
          <w:szCs w:val="22"/>
        </w:rPr>
      </w:pPr>
      <w:r>
        <w:rPr>
          <w:szCs w:val="22"/>
        </w:rPr>
        <w:t>Washington, DC 20006</w:t>
      </w:r>
    </w:p>
    <w:p w:rsidR="00BC3ADC" w:rsidRPr="00A625DB" w:rsidP="00BC3ADC" w14:paraId="5766149C" w14:textId="5D5155B5">
      <w:pPr>
        <w:tabs>
          <w:tab w:val="left" w:pos="0"/>
          <w:tab w:val="left" w:pos="4410"/>
        </w:tabs>
        <w:suppressAutoHyphens/>
        <w:rPr>
          <w:b/>
          <w:bCs/>
          <w:szCs w:val="22"/>
        </w:rPr>
      </w:pPr>
      <w:r>
        <w:rPr>
          <w:szCs w:val="22"/>
        </w:rPr>
        <w:tab/>
      </w:r>
      <w:r w:rsidRPr="005675BC">
        <w:rPr>
          <w:szCs w:val="22"/>
        </w:rPr>
        <w:t>In re:</w:t>
      </w:r>
      <w:r>
        <w:rPr>
          <w:szCs w:val="22"/>
        </w:rPr>
        <w:t xml:space="preserve">   </w:t>
      </w:r>
      <w:r w:rsidR="00A625DB">
        <w:rPr>
          <w:b/>
          <w:bCs/>
          <w:szCs w:val="22"/>
        </w:rPr>
        <w:t>W292FV, New York, NY</w:t>
      </w:r>
    </w:p>
    <w:p w:rsidR="00BC3ADC" w:rsidRPr="001665B4" w:rsidP="00BC3ADC" w14:paraId="02317BF8" w14:textId="78805C9A">
      <w:pPr>
        <w:tabs>
          <w:tab w:val="left" w:pos="0"/>
        </w:tabs>
        <w:suppressAutoHyphens/>
        <w:ind w:left="5040" w:hanging="5040"/>
        <w:rPr>
          <w:szCs w:val="22"/>
        </w:rPr>
      </w:pPr>
      <w:r w:rsidRPr="005675BC">
        <w:rPr>
          <w:szCs w:val="22"/>
        </w:rPr>
        <w:tab/>
        <w:t>Facility ID No.</w:t>
      </w:r>
      <w:r>
        <w:rPr>
          <w:color w:val="000000"/>
          <w:szCs w:val="22"/>
        </w:rPr>
        <w:t xml:space="preserve"> </w:t>
      </w:r>
      <w:r w:rsidR="00A625DB">
        <w:rPr>
          <w:color w:val="000000"/>
          <w:szCs w:val="22"/>
        </w:rPr>
        <w:t>202971</w:t>
      </w:r>
    </w:p>
    <w:p w:rsidR="00BC3ADC" w:rsidP="00BC3ADC" w14:paraId="3F6D7DA9" w14:textId="24A146CB">
      <w:pPr>
        <w:tabs>
          <w:tab w:val="left" w:pos="0"/>
        </w:tabs>
        <w:suppressAutoHyphens/>
        <w:ind w:left="5040" w:hanging="5040"/>
        <w:rPr>
          <w:color w:val="000000"/>
          <w:szCs w:val="22"/>
        </w:rPr>
      </w:pPr>
      <w:r>
        <w:rPr>
          <w:color w:val="000000"/>
          <w:szCs w:val="22"/>
        </w:rPr>
        <w:tab/>
        <w:t xml:space="preserve">Application File No. </w:t>
      </w:r>
      <w:r w:rsidR="00A421E0">
        <w:rPr>
          <w:color w:val="000000"/>
          <w:szCs w:val="22"/>
        </w:rPr>
        <w:t>255167</w:t>
      </w:r>
      <w:r w:rsidR="00D92321">
        <w:rPr>
          <w:color w:val="000000"/>
          <w:szCs w:val="22"/>
        </w:rPr>
        <w:t xml:space="preserve"> (Modification)</w:t>
      </w:r>
    </w:p>
    <w:p w:rsidR="00BC58F9" w:rsidP="00BC3ADC" w14:paraId="1C492FC9" w14:textId="7D33D70C">
      <w:pPr>
        <w:tabs>
          <w:tab w:val="left" w:pos="0"/>
        </w:tabs>
        <w:suppressAutoHyphens/>
        <w:ind w:left="5040" w:hanging="5040"/>
        <w:rPr>
          <w:color w:val="000000"/>
          <w:szCs w:val="22"/>
        </w:rPr>
      </w:pPr>
      <w:r>
        <w:rPr>
          <w:color w:val="000000"/>
          <w:szCs w:val="22"/>
        </w:rPr>
        <w:tab/>
        <w:t>Application File No. 256300</w:t>
      </w:r>
      <w:r w:rsidR="00D92321">
        <w:rPr>
          <w:color w:val="000000"/>
          <w:szCs w:val="22"/>
        </w:rPr>
        <w:t xml:space="preserve"> (License)</w:t>
      </w:r>
    </w:p>
    <w:p w:rsidR="00BC3ADC" w:rsidP="00BC3ADC" w14:paraId="667A8872" w14:textId="77777777">
      <w:pPr>
        <w:tabs>
          <w:tab w:val="left" w:pos="0"/>
        </w:tabs>
        <w:suppressAutoHyphens/>
        <w:rPr>
          <w:color w:val="000000"/>
          <w:szCs w:val="22"/>
        </w:rPr>
      </w:pPr>
    </w:p>
    <w:p w:rsidR="00B71F67" w:rsidP="00B71F67" w14:paraId="5B54920E" w14:textId="77777777">
      <w:pPr>
        <w:tabs>
          <w:tab w:val="left" w:pos="0"/>
        </w:tabs>
        <w:suppressAutoHyphens/>
        <w:ind w:left="5040"/>
        <w:outlineLvl w:val="0"/>
        <w:rPr>
          <w:b/>
          <w:color w:val="000000"/>
          <w:szCs w:val="22"/>
        </w:rPr>
      </w:pPr>
      <w:r w:rsidRPr="005675BC">
        <w:rPr>
          <w:b/>
          <w:color w:val="000000"/>
          <w:szCs w:val="22"/>
        </w:rPr>
        <w:t>Petition for Reconsideration</w:t>
      </w:r>
    </w:p>
    <w:p w:rsidR="00BC58F9" w:rsidP="00BC3ADC" w14:paraId="4B03DB27" w14:textId="28C14EEA">
      <w:pPr>
        <w:tabs>
          <w:tab w:val="left" w:pos="0"/>
        </w:tabs>
        <w:suppressAutoHyphens/>
        <w:ind w:left="5040"/>
        <w:outlineLvl w:val="0"/>
        <w:rPr>
          <w:b/>
          <w:color w:val="000000"/>
          <w:szCs w:val="22"/>
        </w:rPr>
      </w:pPr>
      <w:r>
        <w:rPr>
          <w:b/>
          <w:color w:val="000000"/>
          <w:szCs w:val="22"/>
        </w:rPr>
        <w:t>Informal Objection</w:t>
      </w:r>
    </w:p>
    <w:p w:rsidR="00BC3ADC" w:rsidRPr="00F818BE" w:rsidP="00BC3ADC" w14:paraId="50992A66" w14:textId="1FB5A7CC">
      <w:pPr>
        <w:keepNext/>
        <w:tabs>
          <w:tab w:val="left" w:pos="0"/>
        </w:tabs>
        <w:suppressAutoHyphens/>
        <w:spacing w:after="120"/>
        <w:outlineLvl w:val="0"/>
        <w:rPr>
          <w:b/>
          <w:color w:val="000000"/>
          <w:szCs w:val="22"/>
        </w:rPr>
      </w:pPr>
      <w:r w:rsidRPr="005675BC">
        <w:rPr>
          <w:color w:val="000000"/>
          <w:szCs w:val="22"/>
        </w:rPr>
        <w:t>Dear</w:t>
      </w:r>
      <w:r>
        <w:rPr>
          <w:color w:val="000000"/>
          <w:szCs w:val="22"/>
        </w:rPr>
        <w:t xml:space="preserve"> Applicant</w:t>
      </w:r>
      <w:r w:rsidR="001A2274">
        <w:rPr>
          <w:color w:val="000000"/>
          <w:szCs w:val="22"/>
        </w:rPr>
        <w:t xml:space="preserve"> and </w:t>
      </w:r>
      <w:r w:rsidR="00044910">
        <w:rPr>
          <w:color w:val="000000"/>
          <w:szCs w:val="22"/>
        </w:rPr>
        <w:t>Petitioner</w:t>
      </w:r>
      <w:r w:rsidR="00531D6D">
        <w:rPr>
          <w:color w:val="000000"/>
          <w:szCs w:val="22"/>
        </w:rPr>
        <w:t>/Objector</w:t>
      </w:r>
      <w:r w:rsidRPr="005675BC">
        <w:rPr>
          <w:color w:val="000000"/>
          <w:szCs w:val="22"/>
        </w:rPr>
        <w:t xml:space="preserve">: </w:t>
      </w:r>
    </w:p>
    <w:p w:rsidR="00BC3ADC" w:rsidRPr="005675BC" w:rsidP="00701AFE" w14:paraId="1EFC61E6" w14:textId="08DC7EB8">
      <w:pPr>
        <w:spacing w:after="120"/>
        <w:ind w:right="-360" w:firstLine="720"/>
        <w:rPr>
          <w:color w:val="000000"/>
          <w:szCs w:val="22"/>
        </w:rPr>
      </w:pPr>
      <w:r w:rsidRPr="00A47BC0">
        <w:rPr>
          <w:szCs w:val="22"/>
        </w:rPr>
        <w:t>We ha</w:t>
      </w:r>
      <w:r>
        <w:rPr>
          <w:szCs w:val="22"/>
        </w:rPr>
        <w:t xml:space="preserve">ve before us </w:t>
      </w:r>
      <w:r w:rsidR="002C700A">
        <w:rPr>
          <w:color w:val="000000"/>
          <w:szCs w:val="22"/>
        </w:rPr>
        <w:t xml:space="preserve">a petition for reconsideration </w:t>
      </w:r>
      <w:r w:rsidR="00321DE1">
        <w:rPr>
          <w:color w:val="000000"/>
          <w:szCs w:val="22"/>
        </w:rPr>
        <w:t xml:space="preserve">(Petition) </w:t>
      </w:r>
      <w:r w:rsidR="002C700A">
        <w:rPr>
          <w:color w:val="000000"/>
          <w:szCs w:val="22"/>
        </w:rPr>
        <w:t xml:space="preserve">filed by </w:t>
      </w:r>
      <w:r w:rsidR="002C700A">
        <w:rPr>
          <w:szCs w:val="22"/>
        </w:rPr>
        <w:t xml:space="preserve">Press Communications, Inc. (Press) </w:t>
      </w:r>
      <w:r w:rsidR="002C700A">
        <w:rPr>
          <w:color w:val="000000"/>
          <w:szCs w:val="22"/>
        </w:rPr>
        <w:t>on</w:t>
      </w:r>
      <w:r w:rsidR="00B71F67">
        <w:rPr>
          <w:color w:val="000000"/>
          <w:szCs w:val="22"/>
        </w:rPr>
        <w:t xml:space="preserve"> </w:t>
      </w:r>
      <w:r w:rsidR="002C700A">
        <w:rPr>
          <w:color w:val="000000"/>
          <w:szCs w:val="22"/>
        </w:rPr>
        <w:t>October 2</w:t>
      </w:r>
      <w:r w:rsidR="008E5873">
        <w:rPr>
          <w:color w:val="000000"/>
          <w:szCs w:val="22"/>
        </w:rPr>
        <w:t>9</w:t>
      </w:r>
      <w:r w:rsidR="002C700A">
        <w:rPr>
          <w:color w:val="000000"/>
          <w:szCs w:val="22"/>
        </w:rPr>
        <w:t>, 2024</w:t>
      </w:r>
      <w:r w:rsidR="007D6D9C">
        <w:rPr>
          <w:color w:val="000000"/>
          <w:szCs w:val="22"/>
        </w:rPr>
        <w:t>.</w:t>
      </w:r>
      <w:r>
        <w:rPr>
          <w:rStyle w:val="FootnoteReference"/>
          <w:szCs w:val="22"/>
        </w:rPr>
        <w:footnoteReference w:id="2"/>
      </w:r>
      <w:r w:rsidR="007D6D9C">
        <w:rPr>
          <w:color w:val="000000"/>
          <w:szCs w:val="22"/>
        </w:rPr>
        <w:t xml:space="preserve">  Press seeks</w:t>
      </w:r>
      <w:r w:rsidR="00B71F67">
        <w:rPr>
          <w:color w:val="000000"/>
          <w:szCs w:val="22"/>
        </w:rPr>
        <w:t xml:space="preserve"> reconsideration of the </w:t>
      </w:r>
      <w:r w:rsidR="00257BC7">
        <w:rPr>
          <w:color w:val="000000"/>
          <w:szCs w:val="22"/>
        </w:rPr>
        <w:t xml:space="preserve">October 25, 2024, </w:t>
      </w:r>
      <w:r w:rsidR="002C700A">
        <w:rPr>
          <w:color w:val="000000"/>
          <w:szCs w:val="22"/>
        </w:rPr>
        <w:t xml:space="preserve">grant of </w:t>
      </w:r>
      <w:r w:rsidR="00B71F67">
        <w:rPr>
          <w:color w:val="000000"/>
          <w:szCs w:val="22"/>
        </w:rPr>
        <w:t>the above-referenced</w:t>
      </w:r>
      <w:r w:rsidR="002C700A">
        <w:rPr>
          <w:color w:val="000000"/>
          <w:szCs w:val="22"/>
        </w:rPr>
        <w:t xml:space="preserve"> modification application</w:t>
      </w:r>
      <w:r w:rsidR="00F01D62">
        <w:rPr>
          <w:color w:val="000000"/>
          <w:szCs w:val="22"/>
        </w:rPr>
        <w:t xml:space="preserve"> (Modification Application)</w:t>
      </w:r>
      <w:r w:rsidR="00037F53">
        <w:rPr>
          <w:color w:val="000000"/>
          <w:szCs w:val="22"/>
        </w:rPr>
        <w:t xml:space="preserve"> for FM translator station W292FV, New York, New York (</w:t>
      </w:r>
      <w:r w:rsidR="00E024E3">
        <w:rPr>
          <w:color w:val="000000"/>
          <w:szCs w:val="22"/>
        </w:rPr>
        <w:t>Translator</w:t>
      </w:r>
      <w:r w:rsidR="00037F53">
        <w:rPr>
          <w:color w:val="000000"/>
          <w:szCs w:val="22"/>
        </w:rPr>
        <w:t>)</w:t>
      </w:r>
      <w:r w:rsidR="00A03916">
        <w:rPr>
          <w:color w:val="000000"/>
          <w:szCs w:val="22"/>
        </w:rPr>
        <w:t>.</w:t>
      </w:r>
      <w:r>
        <w:rPr>
          <w:rStyle w:val="FootnoteReference"/>
          <w:szCs w:val="22"/>
        </w:rPr>
        <w:footnoteReference w:id="3"/>
      </w:r>
      <w:r w:rsidR="00DB0532">
        <w:rPr>
          <w:color w:val="000000"/>
          <w:szCs w:val="22"/>
        </w:rPr>
        <w:t xml:space="preserve">  </w:t>
      </w:r>
      <w:r w:rsidR="00321DE1">
        <w:rPr>
          <w:color w:val="000000"/>
          <w:szCs w:val="22"/>
        </w:rPr>
        <w:t>On November 7, 2024, Family Stations, Inc. (Family)</w:t>
      </w:r>
      <w:r>
        <w:rPr>
          <w:rStyle w:val="FootnoteReference"/>
          <w:szCs w:val="22"/>
        </w:rPr>
        <w:footnoteReference w:id="4"/>
      </w:r>
      <w:r w:rsidR="00321DE1">
        <w:rPr>
          <w:color w:val="000000"/>
          <w:szCs w:val="22"/>
        </w:rPr>
        <w:t xml:space="preserve"> filed an opposition to the Petition (</w:t>
      </w:r>
      <w:r w:rsidR="00433752">
        <w:rPr>
          <w:color w:val="000000"/>
          <w:szCs w:val="22"/>
        </w:rPr>
        <w:t xml:space="preserve">Petition </w:t>
      </w:r>
      <w:r w:rsidR="00321DE1">
        <w:rPr>
          <w:color w:val="000000"/>
          <w:szCs w:val="22"/>
        </w:rPr>
        <w:t>Opposition),</w:t>
      </w:r>
      <w:r>
        <w:rPr>
          <w:rStyle w:val="FootnoteReference"/>
          <w:szCs w:val="22"/>
        </w:rPr>
        <w:footnoteReference w:id="5"/>
      </w:r>
      <w:r w:rsidR="00321DE1">
        <w:rPr>
          <w:color w:val="000000"/>
          <w:szCs w:val="22"/>
        </w:rPr>
        <w:t xml:space="preserve"> to which Press replied on November 20, 2024 (</w:t>
      </w:r>
      <w:r w:rsidR="00433752">
        <w:rPr>
          <w:color w:val="000000"/>
          <w:szCs w:val="22"/>
        </w:rPr>
        <w:t xml:space="preserve">Petition </w:t>
      </w:r>
      <w:r w:rsidR="00321DE1">
        <w:rPr>
          <w:color w:val="000000"/>
          <w:szCs w:val="22"/>
        </w:rPr>
        <w:t>Reply).</w:t>
      </w:r>
      <w:r>
        <w:rPr>
          <w:rStyle w:val="FootnoteReference"/>
          <w:szCs w:val="22"/>
        </w:rPr>
        <w:footnoteReference w:id="6"/>
      </w:r>
      <w:r w:rsidR="00321DE1">
        <w:rPr>
          <w:szCs w:val="22"/>
        </w:rPr>
        <w:t xml:space="preserve">  </w:t>
      </w:r>
      <w:r w:rsidR="00DB0532">
        <w:rPr>
          <w:color w:val="000000"/>
          <w:szCs w:val="22"/>
        </w:rPr>
        <w:t>We also have an</w:t>
      </w:r>
      <w:r w:rsidR="0094647D">
        <w:rPr>
          <w:szCs w:val="22"/>
        </w:rPr>
        <w:t xml:space="preserve"> informal objection </w:t>
      </w:r>
      <w:r w:rsidR="009E416B">
        <w:rPr>
          <w:szCs w:val="22"/>
        </w:rPr>
        <w:t>(</w:t>
      </w:r>
      <w:r w:rsidR="0046508B">
        <w:rPr>
          <w:szCs w:val="22"/>
        </w:rPr>
        <w:t xml:space="preserve">License </w:t>
      </w:r>
      <w:r w:rsidR="009E416B">
        <w:rPr>
          <w:szCs w:val="22"/>
        </w:rPr>
        <w:t>Objection)</w:t>
      </w:r>
      <w:r>
        <w:rPr>
          <w:rStyle w:val="FootnoteReference"/>
          <w:szCs w:val="22"/>
        </w:rPr>
        <w:footnoteReference w:id="7"/>
      </w:r>
      <w:r w:rsidR="00CA264E">
        <w:rPr>
          <w:szCs w:val="22"/>
        </w:rPr>
        <w:t xml:space="preserve"> filed by </w:t>
      </w:r>
      <w:r w:rsidR="00DB0532">
        <w:rPr>
          <w:szCs w:val="22"/>
        </w:rPr>
        <w:t xml:space="preserve">Press </w:t>
      </w:r>
      <w:r w:rsidR="006A7C3C">
        <w:rPr>
          <w:szCs w:val="22"/>
        </w:rPr>
        <w:t xml:space="preserve">on October </w:t>
      </w:r>
      <w:r w:rsidR="00AC225F">
        <w:rPr>
          <w:szCs w:val="22"/>
        </w:rPr>
        <w:t xml:space="preserve">30, 2024, </w:t>
      </w:r>
      <w:r w:rsidR="0094647D">
        <w:rPr>
          <w:szCs w:val="22"/>
        </w:rPr>
        <w:t xml:space="preserve">to the above-referenced </w:t>
      </w:r>
      <w:r w:rsidR="00F33F73">
        <w:rPr>
          <w:szCs w:val="22"/>
        </w:rPr>
        <w:t xml:space="preserve">license application </w:t>
      </w:r>
      <w:r w:rsidR="00323483">
        <w:rPr>
          <w:szCs w:val="22"/>
        </w:rPr>
        <w:t>(</w:t>
      </w:r>
      <w:r w:rsidR="00F33F73">
        <w:rPr>
          <w:szCs w:val="22"/>
        </w:rPr>
        <w:t>License</w:t>
      </w:r>
      <w:r w:rsidR="00323483">
        <w:rPr>
          <w:szCs w:val="22"/>
        </w:rPr>
        <w:t xml:space="preserve"> Application)</w:t>
      </w:r>
      <w:r w:rsidR="00103FF3">
        <w:rPr>
          <w:szCs w:val="22"/>
        </w:rPr>
        <w:t>.</w:t>
      </w:r>
      <w:r>
        <w:rPr>
          <w:rStyle w:val="FootnoteReference"/>
          <w:szCs w:val="22"/>
        </w:rPr>
        <w:footnoteReference w:id="8"/>
      </w:r>
      <w:r w:rsidR="008020F1">
        <w:rPr>
          <w:color w:val="000000"/>
          <w:szCs w:val="22"/>
        </w:rPr>
        <w:t xml:space="preserve">  </w:t>
      </w:r>
      <w:r>
        <w:rPr>
          <w:szCs w:val="22"/>
        </w:rPr>
        <w:t xml:space="preserve">For the reasons set out below, we </w:t>
      </w:r>
      <w:r w:rsidR="0084532B">
        <w:rPr>
          <w:szCs w:val="22"/>
        </w:rPr>
        <w:t xml:space="preserve">grant the </w:t>
      </w:r>
      <w:r>
        <w:rPr>
          <w:szCs w:val="22"/>
        </w:rPr>
        <w:t>Petition</w:t>
      </w:r>
      <w:r w:rsidR="005E05E5">
        <w:rPr>
          <w:szCs w:val="22"/>
        </w:rPr>
        <w:t xml:space="preserve"> </w:t>
      </w:r>
      <w:r w:rsidR="0031283D">
        <w:rPr>
          <w:szCs w:val="22"/>
        </w:rPr>
        <w:t xml:space="preserve">and </w:t>
      </w:r>
      <w:r w:rsidR="006C6703">
        <w:rPr>
          <w:szCs w:val="22"/>
        </w:rPr>
        <w:t xml:space="preserve">the </w:t>
      </w:r>
      <w:r w:rsidR="0031283D">
        <w:rPr>
          <w:szCs w:val="22"/>
        </w:rPr>
        <w:t>License Objection</w:t>
      </w:r>
      <w:r w:rsidR="004F4203">
        <w:rPr>
          <w:szCs w:val="22"/>
        </w:rPr>
        <w:t xml:space="preserve">, </w:t>
      </w:r>
      <w:r w:rsidR="002A4C6C">
        <w:rPr>
          <w:szCs w:val="22"/>
        </w:rPr>
        <w:t xml:space="preserve">accept Press’s </w:t>
      </w:r>
      <w:r w:rsidR="0054468D">
        <w:rPr>
          <w:szCs w:val="22"/>
        </w:rPr>
        <w:t>showing of predicted interference to</w:t>
      </w:r>
      <w:r w:rsidRPr="0054468D" w:rsidR="0054468D">
        <w:rPr>
          <w:szCs w:val="22"/>
        </w:rPr>
        <w:t xml:space="preserve"> </w:t>
      </w:r>
      <w:r w:rsidR="0054468D">
        <w:rPr>
          <w:szCs w:val="22"/>
        </w:rPr>
        <w:t xml:space="preserve">co-channel full service FM station </w:t>
      </w:r>
      <w:r w:rsidR="0054468D">
        <w:rPr>
          <w:bCs/>
          <w:color w:val="000000"/>
          <w:szCs w:val="22"/>
        </w:rPr>
        <w:t>WKMK(FM), Eatontown, New Jersey (WKMK)</w:t>
      </w:r>
      <w:r w:rsidR="00CB6D83">
        <w:rPr>
          <w:bCs/>
          <w:color w:val="000000"/>
          <w:szCs w:val="22"/>
        </w:rPr>
        <w:t>,</w:t>
      </w:r>
      <w:r w:rsidR="00E21284">
        <w:rPr>
          <w:szCs w:val="22"/>
        </w:rPr>
        <w:t xml:space="preserve"> </w:t>
      </w:r>
      <w:r w:rsidR="00C70E10">
        <w:rPr>
          <w:szCs w:val="22"/>
        </w:rPr>
        <w:t>rescind grant of th</w:t>
      </w:r>
      <w:r w:rsidR="00A86BCA">
        <w:rPr>
          <w:szCs w:val="22"/>
        </w:rPr>
        <w:t xml:space="preserve">e Modification </w:t>
      </w:r>
      <w:r w:rsidR="005128F6">
        <w:rPr>
          <w:szCs w:val="22"/>
        </w:rPr>
        <w:t>Application</w:t>
      </w:r>
      <w:r w:rsidR="00905150">
        <w:rPr>
          <w:szCs w:val="22"/>
        </w:rPr>
        <w:t xml:space="preserve"> and return it </w:t>
      </w:r>
      <w:r w:rsidR="00905150">
        <w:rPr>
          <w:szCs w:val="22"/>
        </w:rPr>
        <w:t>to pending status</w:t>
      </w:r>
      <w:r w:rsidR="00CB6D83">
        <w:rPr>
          <w:szCs w:val="22"/>
        </w:rPr>
        <w:t>,</w:t>
      </w:r>
      <w:r w:rsidR="005128F6">
        <w:rPr>
          <w:szCs w:val="22"/>
        </w:rPr>
        <w:t xml:space="preserve"> and </w:t>
      </w:r>
      <w:r w:rsidR="00CB6D83">
        <w:rPr>
          <w:szCs w:val="22"/>
        </w:rPr>
        <w:t xml:space="preserve">dismiss the </w:t>
      </w:r>
      <w:r w:rsidR="005128F6">
        <w:rPr>
          <w:szCs w:val="22"/>
        </w:rPr>
        <w:t>License Application</w:t>
      </w:r>
      <w:r w:rsidR="00F10051">
        <w:rPr>
          <w:szCs w:val="22"/>
        </w:rPr>
        <w:t xml:space="preserve"> as moot</w:t>
      </w:r>
      <w:r w:rsidR="009060D0">
        <w:rPr>
          <w:szCs w:val="22"/>
        </w:rPr>
        <w:t>.</w:t>
      </w:r>
      <w:r>
        <w:rPr>
          <w:rStyle w:val="FootnoteReference"/>
          <w:szCs w:val="22"/>
        </w:rPr>
        <w:footnoteReference w:id="9"/>
      </w:r>
    </w:p>
    <w:p w:rsidR="00527DD3" w:rsidP="00BC3ADC" w14:paraId="1CD9F06A" w14:textId="7C7BDA3E">
      <w:pPr>
        <w:spacing w:after="120"/>
        <w:ind w:firstLine="720"/>
        <w:rPr>
          <w:bCs/>
          <w:color w:val="000000"/>
          <w:szCs w:val="22"/>
        </w:rPr>
      </w:pPr>
      <w:r>
        <w:rPr>
          <w:b/>
          <w:color w:val="000000"/>
          <w:szCs w:val="22"/>
        </w:rPr>
        <w:t xml:space="preserve">Background. </w:t>
      </w:r>
      <w:r w:rsidRPr="00FE0116">
        <w:rPr>
          <w:bCs/>
          <w:color w:val="000000"/>
          <w:szCs w:val="22"/>
        </w:rPr>
        <w:t xml:space="preserve"> </w:t>
      </w:r>
      <w:r w:rsidR="00A71A21">
        <w:rPr>
          <w:bCs/>
          <w:color w:val="000000"/>
          <w:szCs w:val="22"/>
        </w:rPr>
        <w:t xml:space="preserve">On </w:t>
      </w:r>
      <w:r w:rsidR="00B62B3A">
        <w:rPr>
          <w:bCs/>
          <w:color w:val="000000"/>
          <w:szCs w:val="22"/>
        </w:rPr>
        <w:t xml:space="preserve">December 8, 2023, Family submitted a request for silent special temporary authority (STA), </w:t>
      </w:r>
      <w:r w:rsidR="00E90E56">
        <w:rPr>
          <w:bCs/>
          <w:color w:val="000000"/>
          <w:szCs w:val="22"/>
        </w:rPr>
        <w:t>reporting</w:t>
      </w:r>
      <w:r w:rsidR="00B62B3A">
        <w:rPr>
          <w:bCs/>
          <w:color w:val="000000"/>
          <w:szCs w:val="22"/>
        </w:rPr>
        <w:t xml:space="preserve"> that </w:t>
      </w:r>
      <w:r w:rsidR="0039452C">
        <w:rPr>
          <w:bCs/>
          <w:color w:val="000000"/>
          <w:szCs w:val="22"/>
        </w:rPr>
        <w:t xml:space="preserve">the </w:t>
      </w:r>
      <w:r w:rsidR="00E024E3">
        <w:rPr>
          <w:bCs/>
          <w:color w:val="000000"/>
          <w:szCs w:val="22"/>
        </w:rPr>
        <w:t>Translator</w:t>
      </w:r>
      <w:r w:rsidR="0039452C">
        <w:rPr>
          <w:bCs/>
          <w:color w:val="000000"/>
          <w:szCs w:val="22"/>
        </w:rPr>
        <w:t xml:space="preserve"> had been silent since </w:t>
      </w:r>
      <w:r w:rsidR="000B19D3">
        <w:rPr>
          <w:bCs/>
          <w:color w:val="000000"/>
          <w:szCs w:val="22"/>
        </w:rPr>
        <w:t xml:space="preserve">October </w:t>
      </w:r>
      <w:r w:rsidR="00B819A7">
        <w:rPr>
          <w:bCs/>
          <w:color w:val="000000"/>
          <w:szCs w:val="22"/>
        </w:rPr>
        <w:t>27, 2023</w:t>
      </w:r>
      <w:r w:rsidR="00AB4EDD">
        <w:rPr>
          <w:bCs/>
          <w:color w:val="000000"/>
          <w:szCs w:val="22"/>
        </w:rPr>
        <w:t>,</w:t>
      </w:r>
      <w:r w:rsidR="00B819A7">
        <w:rPr>
          <w:bCs/>
          <w:color w:val="000000"/>
          <w:szCs w:val="22"/>
        </w:rPr>
        <w:t xml:space="preserve"> due to loss of it</w:t>
      </w:r>
      <w:r w:rsidR="00AB4EDD">
        <w:rPr>
          <w:bCs/>
          <w:color w:val="000000"/>
          <w:szCs w:val="22"/>
        </w:rPr>
        <w:t xml:space="preserve">s </w:t>
      </w:r>
      <w:r w:rsidR="00E90E56">
        <w:rPr>
          <w:bCs/>
          <w:color w:val="000000"/>
          <w:szCs w:val="22"/>
        </w:rPr>
        <w:t>trans</w:t>
      </w:r>
      <w:r w:rsidR="00E25C4E">
        <w:rPr>
          <w:bCs/>
          <w:color w:val="000000"/>
          <w:szCs w:val="22"/>
        </w:rPr>
        <w:t xml:space="preserve">mitter </w:t>
      </w:r>
      <w:r w:rsidR="00AB4EDD">
        <w:rPr>
          <w:bCs/>
          <w:color w:val="000000"/>
          <w:szCs w:val="22"/>
        </w:rPr>
        <w:t xml:space="preserve">site </w:t>
      </w:r>
      <w:r w:rsidR="00B819A7">
        <w:rPr>
          <w:bCs/>
          <w:color w:val="000000"/>
          <w:szCs w:val="22"/>
        </w:rPr>
        <w:t>lease.</w:t>
      </w:r>
      <w:r>
        <w:rPr>
          <w:rStyle w:val="FootnoteReference"/>
          <w:bCs/>
          <w:szCs w:val="22"/>
        </w:rPr>
        <w:footnoteReference w:id="10"/>
      </w:r>
      <w:r w:rsidR="00B819A7">
        <w:rPr>
          <w:bCs/>
          <w:color w:val="000000"/>
          <w:szCs w:val="22"/>
        </w:rPr>
        <w:t xml:space="preserve">  </w:t>
      </w:r>
      <w:r w:rsidR="00BE36EE">
        <w:rPr>
          <w:bCs/>
          <w:color w:val="000000"/>
          <w:szCs w:val="22"/>
        </w:rPr>
        <w:t>Th</w:t>
      </w:r>
      <w:r w:rsidR="000C3E73">
        <w:rPr>
          <w:bCs/>
          <w:color w:val="000000"/>
          <w:szCs w:val="22"/>
        </w:rPr>
        <w:t>e</w:t>
      </w:r>
      <w:r w:rsidR="00BE36EE">
        <w:rPr>
          <w:bCs/>
          <w:color w:val="000000"/>
          <w:szCs w:val="22"/>
        </w:rPr>
        <w:t xml:space="preserve"> Station’s license </w:t>
      </w:r>
      <w:r w:rsidR="00EA1059">
        <w:rPr>
          <w:bCs/>
          <w:color w:val="000000"/>
          <w:szCs w:val="22"/>
        </w:rPr>
        <w:t>was set to</w:t>
      </w:r>
      <w:r w:rsidR="00AD0C28">
        <w:rPr>
          <w:bCs/>
          <w:color w:val="000000"/>
          <w:szCs w:val="22"/>
        </w:rPr>
        <w:t xml:space="preserve"> automatically expire on October 27, 2024, a</w:t>
      </w:r>
      <w:r w:rsidR="002C4D6B">
        <w:rPr>
          <w:bCs/>
          <w:color w:val="000000"/>
          <w:szCs w:val="22"/>
        </w:rPr>
        <w:t>fter one year of continuous silence</w:t>
      </w:r>
      <w:r w:rsidR="0089335F">
        <w:rPr>
          <w:bCs/>
          <w:color w:val="000000"/>
          <w:szCs w:val="22"/>
        </w:rPr>
        <w:t>.</w:t>
      </w:r>
      <w:r>
        <w:rPr>
          <w:rStyle w:val="FootnoteReference"/>
          <w:bCs/>
          <w:szCs w:val="22"/>
        </w:rPr>
        <w:footnoteReference w:id="11"/>
      </w:r>
      <w:r w:rsidR="0089335F">
        <w:rPr>
          <w:bCs/>
          <w:color w:val="000000"/>
          <w:szCs w:val="22"/>
        </w:rPr>
        <w:t xml:space="preserve"> </w:t>
      </w:r>
      <w:r w:rsidR="00AD0C28">
        <w:rPr>
          <w:bCs/>
          <w:color w:val="000000"/>
          <w:szCs w:val="22"/>
        </w:rPr>
        <w:t xml:space="preserve"> </w:t>
      </w:r>
      <w:r w:rsidRPr="00FE0116" w:rsidR="008B6324">
        <w:rPr>
          <w:bCs/>
          <w:color w:val="000000"/>
          <w:szCs w:val="22"/>
        </w:rPr>
        <w:t>On October 2, 2024</w:t>
      </w:r>
      <w:r w:rsidRPr="00FE0116" w:rsidR="00FE0116">
        <w:rPr>
          <w:bCs/>
          <w:color w:val="000000"/>
          <w:szCs w:val="22"/>
        </w:rPr>
        <w:t xml:space="preserve">, </w:t>
      </w:r>
      <w:r w:rsidR="00D60842">
        <w:rPr>
          <w:bCs/>
          <w:color w:val="000000"/>
          <w:szCs w:val="22"/>
        </w:rPr>
        <w:t>Family filed the Modification Application</w:t>
      </w:r>
      <w:r w:rsidR="00E25C4E">
        <w:rPr>
          <w:bCs/>
          <w:color w:val="000000"/>
          <w:szCs w:val="22"/>
        </w:rPr>
        <w:t>, specifying</w:t>
      </w:r>
      <w:r w:rsidR="00930B2D">
        <w:rPr>
          <w:bCs/>
          <w:color w:val="000000"/>
          <w:szCs w:val="22"/>
        </w:rPr>
        <w:t xml:space="preserve"> a new transmitter site</w:t>
      </w:r>
      <w:r w:rsidR="009B4AE0">
        <w:rPr>
          <w:bCs/>
          <w:color w:val="000000"/>
          <w:szCs w:val="22"/>
        </w:rPr>
        <w:t>.</w:t>
      </w:r>
      <w:r w:rsidR="00F45E93">
        <w:rPr>
          <w:bCs/>
          <w:color w:val="000000"/>
          <w:szCs w:val="22"/>
        </w:rPr>
        <w:t xml:space="preserve">  On October 17, 2024, Press filed the </w:t>
      </w:r>
      <w:r w:rsidR="00753149">
        <w:rPr>
          <w:bCs/>
          <w:color w:val="000000"/>
          <w:szCs w:val="22"/>
        </w:rPr>
        <w:t xml:space="preserve">Modification </w:t>
      </w:r>
      <w:r w:rsidR="00F45E93">
        <w:rPr>
          <w:bCs/>
          <w:color w:val="000000"/>
          <w:szCs w:val="22"/>
        </w:rPr>
        <w:t>Objection</w:t>
      </w:r>
      <w:r w:rsidR="00D31F61">
        <w:rPr>
          <w:bCs/>
          <w:color w:val="000000"/>
          <w:szCs w:val="22"/>
        </w:rPr>
        <w:t xml:space="preserve">, claiming that the </w:t>
      </w:r>
      <w:r w:rsidR="00A9690C">
        <w:rPr>
          <w:bCs/>
          <w:color w:val="000000"/>
          <w:szCs w:val="22"/>
        </w:rPr>
        <w:t>Translator’s modified facilities</w:t>
      </w:r>
      <w:r w:rsidR="00D31F61">
        <w:rPr>
          <w:bCs/>
          <w:color w:val="000000"/>
          <w:szCs w:val="22"/>
        </w:rPr>
        <w:t xml:space="preserve"> would cause </w:t>
      </w:r>
      <w:r w:rsidR="00960EAA">
        <w:rPr>
          <w:bCs/>
          <w:color w:val="000000"/>
          <w:szCs w:val="22"/>
        </w:rPr>
        <w:t xml:space="preserve">predicted </w:t>
      </w:r>
      <w:r w:rsidR="00FB1AC0">
        <w:rPr>
          <w:bCs/>
          <w:color w:val="000000"/>
          <w:szCs w:val="22"/>
        </w:rPr>
        <w:t xml:space="preserve">interference to the direct reception of </w:t>
      </w:r>
      <w:r w:rsidR="00A9690C">
        <w:rPr>
          <w:bCs/>
          <w:color w:val="000000"/>
          <w:szCs w:val="22"/>
        </w:rPr>
        <w:t xml:space="preserve">FM </w:t>
      </w:r>
      <w:r w:rsidR="00960EAA">
        <w:rPr>
          <w:bCs/>
          <w:color w:val="000000"/>
          <w:szCs w:val="22"/>
        </w:rPr>
        <w:t xml:space="preserve">station </w:t>
      </w:r>
      <w:r w:rsidR="00FB1AC0">
        <w:rPr>
          <w:bCs/>
          <w:color w:val="000000"/>
          <w:szCs w:val="22"/>
        </w:rPr>
        <w:t xml:space="preserve">WKMK in violation of </w:t>
      </w:r>
      <w:r w:rsidR="002C060D">
        <w:rPr>
          <w:bCs/>
          <w:color w:val="000000"/>
          <w:szCs w:val="22"/>
        </w:rPr>
        <w:t>section 74.1204(f) of the Commission’s rules.</w:t>
      </w:r>
      <w:r>
        <w:rPr>
          <w:rStyle w:val="FootnoteReference"/>
          <w:bCs/>
          <w:szCs w:val="22"/>
        </w:rPr>
        <w:footnoteReference w:id="12"/>
      </w:r>
      <w:r w:rsidR="00FB1AC0">
        <w:rPr>
          <w:bCs/>
          <w:color w:val="000000"/>
          <w:szCs w:val="22"/>
        </w:rPr>
        <w:t xml:space="preserve"> </w:t>
      </w:r>
      <w:r w:rsidR="009B4AE0">
        <w:rPr>
          <w:bCs/>
          <w:color w:val="000000"/>
          <w:szCs w:val="22"/>
        </w:rPr>
        <w:t xml:space="preserve"> </w:t>
      </w:r>
      <w:r w:rsidR="00942C2B">
        <w:rPr>
          <w:bCs/>
          <w:color w:val="000000"/>
          <w:szCs w:val="22"/>
        </w:rPr>
        <w:t xml:space="preserve">In the Modification Objection, Press included a map showing </w:t>
      </w:r>
      <w:r w:rsidR="006F2080">
        <w:rPr>
          <w:bCs/>
          <w:color w:val="000000"/>
          <w:szCs w:val="22"/>
        </w:rPr>
        <w:t xml:space="preserve">a potential “zone of interference” </w:t>
      </w:r>
      <w:r w:rsidR="00796577">
        <w:rPr>
          <w:bCs/>
          <w:color w:val="000000"/>
          <w:szCs w:val="22"/>
        </w:rPr>
        <w:t xml:space="preserve">within </w:t>
      </w:r>
      <w:r w:rsidR="00754A2C">
        <w:rPr>
          <w:bCs/>
          <w:color w:val="000000"/>
          <w:szCs w:val="22"/>
        </w:rPr>
        <w:t xml:space="preserve">WKMK’s 45 dBu signal strength contour </w:t>
      </w:r>
      <w:r w:rsidR="00A00783">
        <w:rPr>
          <w:bCs/>
          <w:color w:val="000000"/>
          <w:szCs w:val="22"/>
        </w:rPr>
        <w:t xml:space="preserve">that covers an estimated </w:t>
      </w:r>
      <w:r w:rsidR="00864DA6">
        <w:rPr>
          <w:bCs/>
          <w:color w:val="000000"/>
          <w:szCs w:val="22"/>
        </w:rPr>
        <w:t>3.</w:t>
      </w:r>
      <w:r w:rsidR="00C35F30">
        <w:rPr>
          <w:bCs/>
          <w:color w:val="000000"/>
          <w:szCs w:val="22"/>
        </w:rPr>
        <w:t>9</w:t>
      </w:r>
      <w:r w:rsidR="00A00783">
        <w:rPr>
          <w:bCs/>
          <w:color w:val="000000"/>
          <w:szCs w:val="22"/>
        </w:rPr>
        <w:t xml:space="preserve"> million people</w:t>
      </w:r>
      <w:r w:rsidRPr="00754A2C" w:rsidR="00754A2C">
        <w:rPr>
          <w:bCs/>
          <w:color w:val="000000"/>
          <w:szCs w:val="22"/>
        </w:rPr>
        <w:t xml:space="preserve"> </w:t>
      </w:r>
      <w:r w:rsidR="00754A2C">
        <w:rPr>
          <w:bCs/>
          <w:color w:val="000000"/>
          <w:szCs w:val="22"/>
        </w:rPr>
        <w:t xml:space="preserve">across the </w:t>
      </w:r>
      <w:r w:rsidR="00C850EC">
        <w:rPr>
          <w:bCs/>
          <w:color w:val="000000"/>
          <w:szCs w:val="22"/>
        </w:rPr>
        <w:t xml:space="preserve">greater </w:t>
      </w:r>
      <w:r w:rsidR="00754A2C">
        <w:rPr>
          <w:bCs/>
          <w:color w:val="000000"/>
          <w:szCs w:val="22"/>
        </w:rPr>
        <w:t>New York metropolitan area</w:t>
      </w:r>
      <w:r w:rsidR="00A00783">
        <w:rPr>
          <w:bCs/>
          <w:color w:val="000000"/>
          <w:szCs w:val="22"/>
        </w:rPr>
        <w:t>.</w:t>
      </w:r>
      <w:r>
        <w:rPr>
          <w:rStyle w:val="FootnoteReference"/>
          <w:bCs/>
          <w:szCs w:val="22"/>
        </w:rPr>
        <w:footnoteReference w:id="13"/>
      </w:r>
      <w:r w:rsidR="00754A2C">
        <w:rPr>
          <w:bCs/>
          <w:color w:val="000000"/>
          <w:szCs w:val="22"/>
        </w:rPr>
        <w:t xml:space="preserve">  </w:t>
      </w:r>
      <w:r w:rsidR="00BA5FCB">
        <w:rPr>
          <w:bCs/>
          <w:color w:val="000000"/>
          <w:szCs w:val="22"/>
        </w:rPr>
        <w:t xml:space="preserve">Press also included </w:t>
      </w:r>
      <w:r w:rsidR="00453ED3">
        <w:rPr>
          <w:bCs/>
          <w:color w:val="000000"/>
          <w:szCs w:val="22"/>
        </w:rPr>
        <w:t>the names, addresses, and locations of 15 WKMK listeners</w:t>
      </w:r>
      <w:r w:rsidR="00044912">
        <w:rPr>
          <w:bCs/>
          <w:color w:val="000000"/>
          <w:szCs w:val="22"/>
        </w:rPr>
        <w:t xml:space="preserve"> within this interference zone</w:t>
      </w:r>
      <w:r w:rsidR="00B80D7E">
        <w:rPr>
          <w:bCs/>
          <w:color w:val="000000"/>
          <w:szCs w:val="22"/>
        </w:rPr>
        <w:t xml:space="preserve"> and stated that it was in the process of obtaining signed declarations from these listeners</w:t>
      </w:r>
      <w:r w:rsidR="00044912">
        <w:rPr>
          <w:bCs/>
          <w:color w:val="000000"/>
          <w:szCs w:val="22"/>
        </w:rPr>
        <w:t xml:space="preserve">. </w:t>
      </w:r>
    </w:p>
    <w:p w:rsidR="00870C56" w:rsidP="00BC3ADC" w14:paraId="690D70FC" w14:textId="33B13F32">
      <w:pPr>
        <w:spacing w:after="120"/>
        <w:ind w:firstLine="720"/>
        <w:rPr>
          <w:bCs/>
          <w:color w:val="000000"/>
          <w:szCs w:val="22"/>
        </w:rPr>
      </w:pPr>
      <w:r>
        <w:rPr>
          <w:bCs/>
          <w:color w:val="000000"/>
          <w:szCs w:val="22"/>
        </w:rPr>
        <w:t>In response to the Modification Objection, o</w:t>
      </w:r>
      <w:r w:rsidR="0036540E">
        <w:rPr>
          <w:bCs/>
          <w:color w:val="000000"/>
          <w:szCs w:val="22"/>
        </w:rPr>
        <w:t>n October 23, 2024, Family amended the Modification Application</w:t>
      </w:r>
      <w:r w:rsidR="00BE7BFC">
        <w:rPr>
          <w:bCs/>
          <w:color w:val="000000"/>
          <w:szCs w:val="22"/>
        </w:rPr>
        <w:t xml:space="preserve"> by reducing</w:t>
      </w:r>
      <w:r w:rsidR="0036540E">
        <w:rPr>
          <w:bCs/>
          <w:color w:val="000000"/>
          <w:szCs w:val="22"/>
        </w:rPr>
        <w:t xml:space="preserve"> the Translator’s</w:t>
      </w:r>
      <w:r w:rsidR="00BE7BFC">
        <w:rPr>
          <w:bCs/>
          <w:color w:val="000000"/>
          <w:szCs w:val="22"/>
        </w:rPr>
        <w:t xml:space="preserve"> proposed</w:t>
      </w:r>
      <w:r w:rsidR="0036540E">
        <w:rPr>
          <w:bCs/>
          <w:color w:val="000000"/>
          <w:szCs w:val="22"/>
        </w:rPr>
        <w:t xml:space="preserve"> </w:t>
      </w:r>
      <w:r w:rsidR="00D40746">
        <w:rPr>
          <w:bCs/>
          <w:color w:val="000000"/>
          <w:szCs w:val="22"/>
        </w:rPr>
        <w:t xml:space="preserve">operating power from </w:t>
      </w:r>
      <w:r w:rsidR="001D01FF">
        <w:rPr>
          <w:bCs/>
          <w:color w:val="000000"/>
          <w:szCs w:val="22"/>
        </w:rPr>
        <w:t>5 to 0.5 watts</w:t>
      </w:r>
      <w:r w:rsidR="00D40746">
        <w:rPr>
          <w:bCs/>
          <w:color w:val="000000"/>
          <w:szCs w:val="22"/>
        </w:rPr>
        <w:t>.</w:t>
      </w:r>
      <w:r w:rsidR="00EB0D2B">
        <w:rPr>
          <w:bCs/>
          <w:color w:val="000000"/>
          <w:szCs w:val="22"/>
        </w:rPr>
        <w:t xml:space="preserve">  </w:t>
      </w:r>
      <w:r w:rsidR="002D6239">
        <w:rPr>
          <w:bCs/>
          <w:color w:val="000000"/>
          <w:szCs w:val="22"/>
        </w:rPr>
        <w:t>This power reduction, Family</w:t>
      </w:r>
      <w:r w:rsidR="00531D6D">
        <w:rPr>
          <w:bCs/>
          <w:color w:val="000000"/>
          <w:szCs w:val="22"/>
        </w:rPr>
        <w:t xml:space="preserve"> alleged</w:t>
      </w:r>
      <w:r w:rsidR="002D6239">
        <w:rPr>
          <w:bCs/>
          <w:color w:val="000000"/>
          <w:szCs w:val="22"/>
        </w:rPr>
        <w:t xml:space="preserve">, </w:t>
      </w:r>
      <w:r w:rsidR="00012DEA">
        <w:rPr>
          <w:bCs/>
          <w:color w:val="000000"/>
          <w:szCs w:val="22"/>
        </w:rPr>
        <w:t xml:space="preserve">would </w:t>
      </w:r>
      <w:r w:rsidR="002D6239">
        <w:rPr>
          <w:bCs/>
          <w:color w:val="000000"/>
          <w:szCs w:val="22"/>
        </w:rPr>
        <w:t xml:space="preserve">eliminate predicted interference to all but two of WKMK’s </w:t>
      </w:r>
      <w:r w:rsidR="00413A18">
        <w:rPr>
          <w:bCs/>
          <w:color w:val="000000"/>
          <w:szCs w:val="22"/>
        </w:rPr>
        <w:t>listener complainants.</w:t>
      </w:r>
      <w:r>
        <w:rPr>
          <w:rStyle w:val="FootnoteReference"/>
          <w:bCs/>
          <w:szCs w:val="22"/>
        </w:rPr>
        <w:footnoteReference w:id="14"/>
      </w:r>
      <w:r w:rsidR="002807C5">
        <w:rPr>
          <w:bCs/>
          <w:color w:val="000000"/>
          <w:szCs w:val="22"/>
        </w:rPr>
        <w:t xml:space="preserve">  </w:t>
      </w:r>
      <w:r w:rsidR="00B25DEA">
        <w:rPr>
          <w:bCs/>
          <w:color w:val="000000"/>
          <w:szCs w:val="22"/>
        </w:rPr>
        <w:t>On t</w:t>
      </w:r>
      <w:r w:rsidR="00D36A07">
        <w:rPr>
          <w:bCs/>
          <w:color w:val="000000"/>
          <w:szCs w:val="22"/>
        </w:rPr>
        <w:t xml:space="preserve">he same day, October 23, 2024, </w:t>
      </w:r>
      <w:r w:rsidR="0075693C">
        <w:rPr>
          <w:bCs/>
          <w:color w:val="000000"/>
          <w:szCs w:val="22"/>
        </w:rPr>
        <w:t xml:space="preserve">Press filed </w:t>
      </w:r>
      <w:r w:rsidR="00753149">
        <w:rPr>
          <w:bCs/>
          <w:color w:val="000000"/>
          <w:szCs w:val="22"/>
        </w:rPr>
        <w:t xml:space="preserve">the Modification </w:t>
      </w:r>
      <w:r w:rsidR="008B74ED">
        <w:rPr>
          <w:bCs/>
          <w:color w:val="000000"/>
          <w:szCs w:val="22"/>
        </w:rPr>
        <w:t xml:space="preserve">Objection </w:t>
      </w:r>
      <w:r w:rsidR="00753149">
        <w:rPr>
          <w:bCs/>
          <w:color w:val="000000"/>
          <w:szCs w:val="22"/>
        </w:rPr>
        <w:t>Supplement</w:t>
      </w:r>
      <w:r w:rsidR="006B727A">
        <w:rPr>
          <w:bCs/>
          <w:color w:val="000000"/>
          <w:szCs w:val="22"/>
        </w:rPr>
        <w:t xml:space="preserve">, </w:t>
      </w:r>
      <w:r w:rsidR="00FC0AA3">
        <w:rPr>
          <w:bCs/>
          <w:color w:val="000000"/>
          <w:szCs w:val="22"/>
        </w:rPr>
        <w:t>arguing that</w:t>
      </w:r>
      <w:r w:rsidR="00B63BEE">
        <w:rPr>
          <w:bCs/>
          <w:color w:val="000000"/>
          <w:szCs w:val="22"/>
        </w:rPr>
        <w:t>:</w:t>
      </w:r>
      <w:r w:rsidR="00C71C3D">
        <w:rPr>
          <w:bCs/>
          <w:color w:val="000000"/>
          <w:szCs w:val="22"/>
        </w:rPr>
        <w:t xml:space="preserve"> (1) </w:t>
      </w:r>
      <w:r w:rsidR="006B727A">
        <w:rPr>
          <w:bCs/>
          <w:color w:val="000000"/>
          <w:szCs w:val="22"/>
        </w:rPr>
        <w:t xml:space="preserve">the proposed facilities </w:t>
      </w:r>
      <w:r>
        <w:rPr>
          <w:bCs/>
          <w:color w:val="000000"/>
          <w:szCs w:val="22"/>
        </w:rPr>
        <w:t xml:space="preserve">would </w:t>
      </w:r>
      <w:r w:rsidR="006B727A">
        <w:rPr>
          <w:bCs/>
          <w:color w:val="000000"/>
          <w:szCs w:val="22"/>
        </w:rPr>
        <w:t xml:space="preserve">still cause interference within the WKMK 45 dBu contour; (2) </w:t>
      </w:r>
      <w:r w:rsidR="009B2BC3">
        <w:rPr>
          <w:bCs/>
          <w:color w:val="000000"/>
          <w:szCs w:val="22"/>
        </w:rPr>
        <w:t>1 watt is the lowest effective radiated power (ERP) authorized by section 73.212</w:t>
      </w:r>
      <w:r w:rsidR="00C77113">
        <w:rPr>
          <w:bCs/>
          <w:color w:val="000000"/>
          <w:szCs w:val="22"/>
        </w:rPr>
        <w:t>;</w:t>
      </w:r>
      <w:r>
        <w:rPr>
          <w:rStyle w:val="FootnoteReference"/>
          <w:bCs/>
          <w:szCs w:val="22"/>
        </w:rPr>
        <w:footnoteReference w:id="15"/>
      </w:r>
      <w:r w:rsidR="00C77113">
        <w:rPr>
          <w:bCs/>
          <w:color w:val="000000"/>
          <w:szCs w:val="22"/>
        </w:rPr>
        <w:t xml:space="preserve"> and (</w:t>
      </w:r>
      <w:r w:rsidR="006B727A">
        <w:rPr>
          <w:bCs/>
          <w:color w:val="000000"/>
          <w:szCs w:val="22"/>
        </w:rPr>
        <w:t>3</w:t>
      </w:r>
      <w:r w:rsidR="00C77113">
        <w:rPr>
          <w:bCs/>
          <w:color w:val="000000"/>
          <w:szCs w:val="22"/>
        </w:rPr>
        <w:t xml:space="preserve">) FCC policy requires that the processing of an application requesting a </w:t>
      </w:r>
      <w:r w:rsidR="00C77113">
        <w:rPr>
          <w:bCs/>
          <w:i/>
          <w:iCs/>
          <w:color w:val="000000"/>
          <w:szCs w:val="22"/>
        </w:rPr>
        <w:t xml:space="preserve">Mattoon </w:t>
      </w:r>
      <w:r w:rsidR="00C77113">
        <w:rPr>
          <w:bCs/>
          <w:color w:val="000000"/>
          <w:szCs w:val="22"/>
        </w:rPr>
        <w:t xml:space="preserve">waiver </w:t>
      </w:r>
      <w:r w:rsidR="00690D95">
        <w:rPr>
          <w:bCs/>
          <w:color w:val="000000"/>
          <w:szCs w:val="22"/>
        </w:rPr>
        <w:t>be delayed by 90 days</w:t>
      </w:r>
      <w:r w:rsidR="00C425A1">
        <w:rPr>
          <w:bCs/>
          <w:color w:val="000000"/>
          <w:szCs w:val="22"/>
        </w:rPr>
        <w:t>.</w:t>
      </w:r>
      <w:r>
        <w:rPr>
          <w:rStyle w:val="FootnoteReference"/>
          <w:bCs/>
          <w:szCs w:val="22"/>
        </w:rPr>
        <w:footnoteReference w:id="16"/>
      </w:r>
      <w:r w:rsidR="00690D95">
        <w:rPr>
          <w:bCs/>
          <w:color w:val="000000"/>
          <w:szCs w:val="22"/>
        </w:rPr>
        <w:t xml:space="preserve">  </w:t>
      </w:r>
      <w:r w:rsidR="00617DAE">
        <w:rPr>
          <w:bCs/>
          <w:color w:val="000000"/>
          <w:szCs w:val="22"/>
        </w:rPr>
        <w:t>In the Modification Objection Supplement, Press submitted a technical report showing a “zone of interference” within WKMK’s</w:t>
      </w:r>
      <w:r w:rsidR="00B84D42">
        <w:rPr>
          <w:bCs/>
          <w:color w:val="000000"/>
          <w:szCs w:val="22"/>
        </w:rPr>
        <w:t xml:space="preserve"> amended</w:t>
      </w:r>
      <w:r w:rsidR="0071211D">
        <w:rPr>
          <w:bCs/>
          <w:color w:val="000000"/>
          <w:szCs w:val="22"/>
        </w:rPr>
        <w:t xml:space="preserve"> </w:t>
      </w:r>
      <w:r w:rsidR="00617DAE">
        <w:rPr>
          <w:bCs/>
          <w:color w:val="000000"/>
          <w:szCs w:val="22"/>
        </w:rPr>
        <w:t>45 dBu contour covering a population of about 1.5 million people.</w:t>
      </w:r>
      <w:r>
        <w:rPr>
          <w:rStyle w:val="FootnoteReference"/>
          <w:bCs/>
          <w:szCs w:val="22"/>
        </w:rPr>
        <w:footnoteReference w:id="17"/>
      </w:r>
      <w:r w:rsidR="00617DAE">
        <w:rPr>
          <w:bCs/>
          <w:color w:val="000000"/>
          <w:szCs w:val="22"/>
        </w:rPr>
        <w:t xml:space="preserve">  </w:t>
      </w:r>
      <w:r w:rsidR="00D34E2D">
        <w:rPr>
          <w:bCs/>
          <w:color w:val="000000"/>
          <w:szCs w:val="22"/>
        </w:rPr>
        <w:t xml:space="preserve">Press </w:t>
      </w:r>
      <w:r w:rsidR="00513B64">
        <w:rPr>
          <w:bCs/>
          <w:color w:val="000000"/>
          <w:szCs w:val="22"/>
        </w:rPr>
        <w:t>identified individual listeners that were likely to experience interference</w:t>
      </w:r>
      <w:r w:rsidR="00EB0571">
        <w:rPr>
          <w:bCs/>
          <w:color w:val="000000"/>
          <w:szCs w:val="22"/>
        </w:rPr>
        <w:t xml:space="preserve"> and</w:t>
      </w:r>
      <w:r w:rsidR="0094516A">
        <w:rPr>
          <w:bCs/>
          <w:color w:val="000000"/>
          <w:szCs w:val="22"/>
        </w:rPr>
        <w:t xml:space="preserve"> </w:t>
      </w:r>
      <w:r w:rsidR="00587429">
        <w:rPr>
          <w:bCs/>
          <w:color w:val="000000"/>
          <w:szCs w:val="22"/>
        </w:rPr>
        <w:t xml:space="preserve">stated that it would immediately start obtaining </w:t>
      </w:r>
      <w:r w:rsidR="008D13E6">
        <w:rPr>
          <w:bCs/>
          <w:color w:val="000000"/>
          <w:szCs w:val="22"/>
        </w:rPr>
        <w:t>listener complaints located</w:t>
      </w:r>
      <w:r w:rsidR="00BD76BD">
        <w:rPr>
          <w:bCs/>
          <w:color w:val="000000"/>
          <w:szCs w:val="22"/>
        </w:rPr>
        <w:t xml:space="preserve"> within the </w:t>
      </w:r>
      <w:r w:rsidR="00617DAE">
        <w:rPr>
          <w:bCs/>
          <w:color w:val="000000"/>
          <w:szCs w:val="22"/>
        </w:rPr>
        <w:t>amended</w:t>
      </w:r>
      <w:r w:rsidR="00BD76BD">
        <w:rPr>
          <w:bCs/>
          <w:color w:val="000000"/>
          <w:szCs w:val="22"/>
        </w:rPr>
        <w:t xml:space="preserve"> 45 dBu Translator contour</w:t>
      </w:r>
      <w:r w:rsidR="00EB0571">
        <w:rPr>
          <w:bCs/>
          <w:color w:val="000000"/>
          <w:szCs w:val="22"/>
        </w:rPr>
        <w:t xml:space="preserve">.  </w:t>
      </w:r>
      <w:r w:rsidR="000D1E5D">
        <w:rPr>
          <w:bCs/>
          <w:color w:val="000000"/>
          <w:szCs w:val="22"/>
        </w:rPr>
        <w:t>Press</w:t>
      </w:r>
      <w:r w:rsidR="005D091E">
        <w:rPr>
          <w:bCs/>
          <w:color w:val="000000"/>
          <w:szCs w:val="22"/>
        </w:rPr>
        <w:t xml:space="preserve"> also</w:t>
      </w:r>
      <w:r w:rsidR="00EB0571">
        <w:rPr>
          <w:bCs/>
          <w:color w:val="000000"/>
          <w:szCs w:val="22"/>
        </w:rPr>
        <w:t xml:space="preserve"> </w:t>
      </w:r>
      <w:r w:rsidR="006D51DF">
        <w:rPr>
          <w:bCs/>
          <w:color w:val="000000"/>
          <w:szCs w:val="22"/>
        </w:rPr>
        <w:t>argued</w:t>
      </w:r>
      <w:r w:rsidR="00BA3D4F">
        <w:rPr>
          <w:bCs/>
          <w:color w:val="000000"/>
          <w:szCs w:val="22"/>
        </w:rPr>
        <w:t xml:space="preserve"> that Family’s amendment “presumes that they may eliminate enough of the listeners to reduce the number below the ten (10) </w:t>
      </w:r>
      <w:r w:rsidR="00BA3D4F">
        <w:rPr>
          <w:bCs/>
          <w:color w:val="000000"/>
          <w:szCs w:val="22"/>
        </w:rPr>
        <w:t>threshold</w:t>
      </w:r>
      <w:r w:rsidR="00BA3D4F">
        <w:rPr>
          <w:bCs/>
          <w:color w:val="000000"/>
          <w:szCs w:val="22"/>
        </w:rPr>
        <w:t xml:space="preserve"> </w:t>
      </w:r>
      <w:r w:rsidR="00F42127">
        <w:rPr>
          <w:bCs/>
          <w:color w:val="000000"/>
          <w:szCs w:val="22"/>
        </w:rPr>
        <w:t>. . . A review of the rule and the [</w:t>
      </w:r>
      <w:r w:rsidR="00F42127">
        <w:rPr>
          <w:bCs/>
          <w:i/>
          <w:iCs/>
          <w:color w:val="000000"/>
          <w:szCs w:val="22"/>
        </w:rPr>
        <w:t xml:space="preserve">Translator </w:t>
      </w:r>
      <w:r w:rsidR="00F42127">
        <w:rPr>
          <w:bCs/>
          <w:i/>
          <w:iCs/>
          <w:color w:val="000000"/>
          <w:szCs w:val="22"/>
        </w:rPr>
        <w:t>Interference Order</w:t>
      </w:r>
      <w:r w:rsidR="00F42127">
        <w:rPr>
          <w:bCs/>
          <w:color w:val="000000"/>
          <w:szCs w:val="22"/>
        </w:rPr>
        <w:t>] does not support that assumption.</w:t>
      </w:r>
      <w:r w:rsidR="001F7534">
        <w:rPr>
          <w:bCs/>
          <w:color w:val="000000"/>
          <w:szCs w:val="22"/>
        </w:rPr>
        <w:t>”</w:t>
      </w:r>
      <w:r>
        <w:rPr>
          <w:rStyle w:val="FootnoteReference"/>
          <w:bCs/>
          <w:szCs w:val="22"/>
        </w:rPr>
        <w:footnoteReference w:id="18"/>
      </w:r>
      <w:r w:rsidR="00472256">
        <w:rPr>
          <w:bCs/>
          <w:color w:val="000000"/>
          <w:szCs w:val="22"/>
        </w:rPr>
        <w:t xml:space="preserve">  For these reasons, P</w:t>
      </w:r>
      <w:r w:rsidR="00E20DEA">
        <w:rPr>
          <w:bCs/>
          <w:color w:val="000000"/>
          <w:szCs w:val="22"/>
        </w:rPr>
        <w:t xml:space="preserve">ress requested that the </w:t>
      </w:r>
      <w:r w:rsidR="0071211D">
        <w:rPr>
          <w:bCs/>
          <w:color w:val="000000"/>
          <w:szCs w:val="22"/>
        </w:rPr>
        <w:t xml:space="preserve">amended </w:t>
      </w:r>
      <w:r w:rsidR="00E20DEA">
        <w:rPr>
          <w:bCs/>
          <w:color w:val="000000"/>
          <w:szCs w:val="22"/>
        </w:rPr>
        <w:t>Modification Application not be granted until Press has had “reasonable time to supplement its original</w:t>
      </w:r>
      <w:r w:rsidR="005D091E">
        <w:rPr>
          <w:bCs/>
          <w:color w:val="000000"/>
          <w:szCs w:val="22"/>
        </w:rPr>
        <w:t xml:space="preserve"> [section 74.1204(f)]</w:t>
      </w:r>
      <w:r w:rsidR="00E20DEA">
        <w:rPr>
          <w:bCs/>
          <w:color w:val="000000"/>
          <w:szCs w:val="22"/>
        </w:rPr>
        <w:t xml:space="preserve"> objection.”</w:t>
      </w:r>
      <w:r>
        <w:rPr>
          <w:rStyle w:val="FootnoteReference"/>
          <w:bCs/>
          <w:szCs w:val="22"/>
        </w:rPr>
        <w:footnoteReference w:id="19"/>
      </w:r>
    </w:p>
    <w:p w:rsidR="00BC3ADC" w:rsidP="00BC3ADC" w14:paraId="53447C09" w14:textId="10EEA3C8">
      <w:pPr>
        <w:spacing w:after="120"/>
        <w:ind w:firstLine="720"/>
        <w:rPr>
          <w:bCs/>
          <w:color w:val="000000"/>
          <w:szCs w:val="22"/>
        </w:rPr>
      </w:pPr>
      <w:r>
        <w:rPr>
          <w:bCs/>
          <w:color w:val="000000"/>
          <w:szCs w:val="22"/>
        </w:rPr>
        <w:t xml:space="preserve">On </w:t>
      </w:r>
      <w:r w:rsidR="005E5729">
        <w:rPr>
          <w:bCs/>
          <w:color w:val="000000"/>
          <w:szCs w:val="22"/>
        </w:rPr>
        <w:t xml:space="preserve">October 25, 2024, </w:t>
      </w:r>
      <w:r w:rsidR="00BA60AD">
        <w:rPr>
          <w:bCs/>
          <w:color w:val="000000"/>
          <w:szCs w:val="22"/>
        </w:rPr>
        <w:t xml:space="preserve">the Bureau </w:t>
      </w:r>
      <w:r w:rsidR="006E42CA">
        <w:rPr>
          <w:bCs/>
          <w:color w:val="000000"/>
          <w:szCs w:val="22"/>
        </w:rPr>
        <w:t>granted the amended Modification Application</w:t>
      </w:r>
      <w:r w:rsidR="00F342C9">
        <w:rPr>
          <w:bCs/>
          <w:color w:val="000000"/>
          <w:szCs w:val="22"/>
        </w:rPr>
        <w:t>.</w:t>
      </w:r>
      <w:r>
        <w:rPr>
          <w:rStyle w:val="FootnoteReference"/>
          <w:bCs/>
          <w:szCs w:val="22"/>
        </w:rPr>
        <w:footnoteReference w:id="20"/>
      </w:r>
      <w:r w:rsidR="0074608B">
        <w:rPr>
          <w:bCs/>
          <w:color w:val="000000"/>
          <w:szCs w:val="22"/>
        </w:rPr>
        <w:t xml:space="preserve"> </w:t>
      </w:r>
      <w:r w:rsidR="00F342C9">
        <w:rPr>
          <w:bCs/>
          <w:color w:val="000000"/>
          <w:szCs w:val="22"/>
        </w:rPr>
        <w:t xml:space="preserve"> </w:t>
      </w:r>
      <w:r w:rsidR="00720EE0">
        <w:rPr>
          <w:bCs/>
          <w:color w:val="000000"/>
          <w:szCs w:val="22"/>
        </w:rPr>
        <w:t>Also on October 25, 2024</w:t>
      </w:r>
      <w:r w:rsidR="00237F8A">
        <w:rPr>
          <w:bCs/>
          <w:color w:val="000000"/>
          <w:szCs w:val="22"/>
        </w:rPr>
        <w:t xml:space="preserve">, </w:t>
      </w:r>
      <w:r w:rsidR="0035133E">
        <w:rPr>
          <w:bCs/>
          <w:color w:val="000000"/>
          <w:szCs w:val="22"/>
        </w:rPr>
        <w:t>Family</w:t>
      </w:r>
      <w:r w:rsidR="00237F8A">
        <w:rPr>
          <w:bCs/>
          <w:color w:val="000000"/>
          <w:szCs w:val="22"/>
        </w:rPr>
        <w:t xml:space="preserve"> filed the License Application</w:t>
      </w:r>
      <w:r w:rsidR="00B23D2E">
        <w:rPr>
          <w:bCs/>
          <w:color w:val="000000"/>
          <w:szCs w:val="22"/>
        </w:rPr>
        <w:t>, which included automatic</w:t>
      </w:r>
      <w:r w:rsidR="00237F8A">
        <w:rPr>
          <w:bCs/>
          <w:color w:val="000000"/>
          <w:szCs w:val="22"/>
        </w:rPr>
        <w:t xml:space="preserve"> program test authority (PTA).  </w:t>
      </w:r>
      <w:r w:rsidR="00B01A49">
        <w:rPr>
          <w:bCs/>
          <w:color w:val="000000"/>
          <w:szCs w:val="22"/>
        </w:rPr>
        <w:t>On October 29, 2024, Press filed the Petition</w:t>
      </w:r>
      <w:r w:rsidR="007E6F9C">
        <w:rPr>
          <w:bCs/>
          <w:color w:val="000000"/>
          <w:szCs w:val="22"/>
        </w:rPr>
        <w:t xml:space="preserve">, </w:t>
      </w:r>
      <w:r w:rsidR="00BC315A">
        <w:rPr>
          <w:bCs/>
          <w:color w:val="000000"/>
          <w:szCs w:val="22"/>
        </w:rPr>
        <w:t>contending</w:t>
      </w:r>
      <w:r w:rsidR="005379B7">
        <w:rPr>
          <w:bCs/>
          <w:color w:val="000000"/>
          <w:szCs w:val="22"/>
        </w:rPr>
        <w:t xml:space="preserve"> that </w:t>
      </w:r>
      <w:r w:rsidR="006D4CCA">
        <w:rPr>
          <w:bCs/>
          <w:color w:val="000000"/>
          <w:szCs w:val="22"/>
        </w:rPr>
        <w:t>Family</w:t>
      </w:r>
      <w:r w:rsidR="00DE6EFB">
        <w:rPr>
          <w:bCs/>
          <w:color w:val="000000"/>
          <w:szCs w:val="22"/>
        </w:rPr>
        <w:t xml:space="preserve"> had</w:t>
      </w:r>
      <w:r w:rsidR="006D4CCA">
        <w:rPr>
          <w:bCs/>
          <w:color w:val="000000"/>
          <w:szCs w:val="22"/>
        </w:rPr>
        <w:t xml:space="preserve"> </w:t>
      </w:r>
      <w:r w:rsidR="0024243E">
        <w:rPr>
          <w:bCs/>
          <w:color w:val="000000"/>
          <w:szCs w:val="22"/>
        </w:rPr>
        <w:t>“put the FCC in the position of having to quickly act on the application to prevent the W292FV license from expiring while leaving Press with only 2 days to document interference claims under Section 74.1204(f)</w:t>
      </w:r>
      <w:r w:rsidR="007807FA">
        <w:rPr>
          <w:bCs/>
          <w:color w:val="000000"/>
          <w:szCs w:val="22"/>
        </w:rPr>
        <w:t>.</w:t>
      </w:r>
      <w:r w:rsidR="0024243E">
        <w:rPr>
          <w:bCs/>
          <w:color w:val="000000"/>
          <w:szCs w:val="22"/>
        </w:rPr>
        <w:t>”</w:t>
      </w:r>
      <w:r>
        <w:rPr>
          <w:rStyle w:val="FootnoteReference"/>
          <w:bCs/>
          <w:szCs w:val="22"/>
        </w:rPr>
        <w:footnoteReference w:id="21"/>
      </w:r>
      <w:r w:rsidR="0024243E">
        <w:rPr>
          <w:bCs/>
          <w:color w:val="000000"/>
          <w:szCs w:val="22"/>
        </w:rPr>
        <w:t xml:space="preserve"> </w:t>
      </w:r>
      <w:r w:rsidR="001245CD">
        <w:rPr>
          <w:bCs/>
          <w:color w:val="000000"/>
          <w:szCs w:val="22"/>
        </w:rPr>
        <w:t xml:space="preserve"> </w:t>
      </w:r>
      <w:r w:rsidR="00E927D8">
        <w:rPr>
          <w:bCs/>
          <w:color w:val="000000"/>
          <w:szCs w:val="22"/>
        </w:rPr>
        <w:t>The Petition includes the requisite listener complaints to complete Press’s section 74.1204(f) interference claim</w:t>
      </w:r>
      <w:r w:rsidR="004E2A7D">
        <w:rPr>
          <w:bCs/>
          <w:color w:val="000000"/>
          <w:szCs w:val="22"/>
        </w:rPr>
        <w:t>.</w:t>
      </w:r>
      <w:r>
        <w:rPr>
          <w:rStyle w:val="FootnoteReference"/>
          <w:bCs/>
          <w:szCs w:val="22"/>
        </w:rPr>
        <w:footnoteReference w:id="22"/>
      </w:r>
      <w:r w:rsidR="004E2A7D">
        <w:rPr>
          <w:bCs/>
          <w:color w:val="000000"/>
          <w:szCs w:val="22"/>
        </w:rPr>
        <w:t xml:space="preserve">  </w:t>
      </w:r>
      <w:r w:rsidR="009A0DBD">
        <w:rPr>
          <w:bCs/>
          <w:color w:val="000000"/>
          <w:szCs w:val="22"/>
        </w:rPr>
        <w:t xml:space="preserve">Press contends that it </w:t>
      </w:r>
      <w:r w:rsidR="00B61CFF">
        <w:rPr>
          <w:bCs/>
          <w:color w:val="000000"/>
          <w:szCs w:val="22"/>
        </w:rPr>
        <w:t xml:space="preserve">“should have been afforded the reasonable opportunity to provide </w:t>
      </w:r>
      <w:r w:rsidR="003001BB">
        <w:rPr>
          <w:bCs/>
          <w:color w:val="000000"/>
          <w:szCs w:val="22"/>
        </w:rPr>
        <w:t>[listener complaints]</w:t>
      </w:r>
      <w:r w:rsidR="00B61CFF">
        <w:rPr>
          <w:bCs/>
          <w:color w:val="000000"/>
          <w:szCs w:val="22"/>
        </w:rPr>
        <w:t xml:space="preserve"> prior to grant but was ‘effectively precluded’ from doing to by the FCC’s grant in a mere 2 days</w:t>
      </w:r>
      <w:r w:rsidR="00027005">
        <w:rPr>
          <w:bCs/>
          <w:color w:val="000000"/>
          <w:szCs w:val="22"/>
        </w:rPr>
        <w:t>.”</w:t>
      </w:r>
      <w:r>
        <w:rPr>
          <w:rStyle w:val="FootnoteReference"/>
          <w:bCs/>
          <w:szCs w:val="22"/>
        </w:rPr>
        <w:footnoteReference w:id="23"/>
      </w:r>
      <w:r w:rsidR="00126BA0">
        <w:rPr>
          <w:bCs/>
          <w:color w:val="000000"/>
          <w:szCs w:val="22"/>
        </w:rPr>
        <w:t xml:space="preserve">  On October 30, 2024, Press filed the License Objection</w:t>
      </w:r>
      <w:r w:rsidR="00831DB6">
        <w:rPr>
          <w:bCs/>
          <w:color w:val="000000"/>
          <w:szCs w:val="22"/>
        </w:rPr>
        <w:t>,</w:t>
      </w:r>
      <w:r w:rsidR="00C81FA6">
        <w:rPr>
          <w:bCs/>
          <w:color w:val="000000"/>
          <w:szCs w:val="22"/>
        </w:rPr>
        <w:t xml:space="preserve"> </w:t>
      </w:r>
      <w:r w:rsidR="00831DB6">
        <w:rPr>
          <w:bCs/>
          <w:color w:val="000000"/>
          <w:szCs w:val="22"/>
        </w:rPr>
        <w:t xml:space="preserve">accompanied by the Stay Request, </w:t>
      </w:r>
      <w:r w:rsidR="00C81FA6">
        <w:rPr>
          <w:bCs/>
          <w:color w:val="000000"/>
          <w:szCs w:val="22"/>
        </w:rPr>
        <w:t>in which it reiterate</w:t>
      </w:r>
      <w:r w:rsidR="005C238D">
        <w:rPr>
          <w:bCs/>
          <w:color w:val="000000"/>
          <w:szCs w:val="22"/>
        </w:rPr>
        <w:t>s</w:t>
      </w:r>
      <w:r w:rsidR="00C81FA6">
        <w:rPr>
          <w:bCs/>
          <w:color w:val="000000"/>
          <w:szCs w:val="22"/>
        </w:rPr>
        <w:t xml:space="preserve"> </w:t>
      </w:r>
      <w:r w:rsidR="00831DB6">
        <w:rPr>
          <w:bCs/>
          <w:color w:val="000000"/>
          <w:szCs w:val="22"/>
        </w:rPr>
        <w:t>its</w:t>
      </w:r>
      <w:r w:rsidR="00C81FA6">
        <w:rPr>
          <w:bCs/>
          <w:color w:val="000000"/>
          <w:szCs w:val="22"/>
        </w:rPr>
        <w:t xml:space="preserve"> interference concerns</w:t>
      </w:r>
      <w:r w:rsidR="00126BA0">
        <w:rPr>
          <w:bCs/>
          <w:color w:val="000000"/>
          <w:szCs w:val="22"/>
        </w:rPr>
        <w:t xml:space="preserve">.  </w:t>
      </w:r>
    </w:p>
    <w:p w:rsidR="00B278ED" w:rsidRPr="00AD033D" w:rsidP="00BC3ADC" w14:paraId="5C7372C1" w14:textId="55746B80">
      <w:pPr>
        <w:spacing w:after="120"/>
        <w:ind w:firstLine="720"/>
      </w:pPr>
      <w:r>
        <w:rPr>
          <w:bCs/>
          <w:color w:val="000000"/>
          <w:szCs w:val="22"/>
        </w:rPr>
        <w:t xml:space="preserve">On </w:t>
      </w:r>
      <w:r w:rsidR="00E13A86">
        <w:rPr>
          <w:bCs/>
          <w:color w:val="000000"/>
          <w:szCs w:val="22"/>
        </w:rPr>
        <w:t xml:space="preserve">November </w:t>
      </w:r>
      <w:r w:rsidR="00042433">
        <w:rPr>
          <w:bCs/>
          <w:color w:val="000000"/>
          <w:szCs w:val="22"/>
        </w:rPr>
        <w:t xml:space="preserve">7, 2024, Family filed the </w:t>
      </w:r>
      <w:r w:rsidR="001522FA">
        <w:rPr>
          <w:bCs/>
          <w:color w:val="000000"/>
          <w:szCs w:val="22"/>
        </w:rPr>
        <w:t>Petition</w:t>
      </w:r>
      <w:r w:rsidR="00042433">
        <w:rPr>
          <w:bCs/>
          <w:color w:val="000000"/>
          <w:szCs w:val="22"/>
        </w:rPr>
        <w:t xml:space="preserve"> Opposition</w:t>
      </w:r>
      <w:r w:rsidR="001A2197">
        <w:rPr>
          <w:bCs/>
          <w:color w:val="000000"/>
          <w:szCs w:val="22"/>
        </w:rPr>
        <w:t xml:space="preserve">, arguing that </w:t>
      </w:r>
      <w:r w:rsidR="00935EF0">
        <w:rPr>
          <w:bCs/>
          <w:color w:val="000000"/>
          <w:szCs w:val="22"/>
        </w:rPr>
        <w:t xml:space="preserve">the Bureau </w:t>
      </w:r>
      <w:r w:rsidR="0031155B">
        <w:rPr>
          <w:bCs/>
          <w:color w:val="000000"/>
          <w:szCs w:val="22"/>
        </w:rPr>
        <w:t xml:space="preserve">had </w:t>
      </w:r>
      <w:r w:rsidR="00F03B5C">
        <w:rPr>
          <w:bCs/>
          <w:color w:val="000000"/>
          <w:szCs w:val="22"/>
        </w:rPr>
        <w:t>properly</w:t>
      </w:r>
      <w:r w:rsidR="00935EF0">
        <w:rPr>
          <w:bCs/>
          <w:color w:val="000000"/>
          <w:szCs w:val="22"/>
        </w:rPr>
        <w:t xml:space="preserve"> </w:t>
      </w:r>
      <w:r w:rsidR="004E3B79">
        <w:rPr>
          <w:bCs/>
          <w:color w:val="000000"/>
          <w:szCs w:val="22"/>
        </w:rPr>
        <w:t xml:space="preserve">granted the Modification Application </w:t>
      </w:r>
      <w:r w:rsidR="00EC2899">
        <w:rPr>
          <w:bCs/>
          <w:color w:val="000000"/>
          <w:szCs w:val="22"/>
        </w:rPr>
        <w:t xml:space="preserve">because the Modification </w:t>
      </w:r>
      <w:r w:rsidR="005C238D">
        <w:rPr>
          <w:bCs/>
          <w:color w:val="000000"/>
          <w:szCs w:val="22"/>
        </w:rPr>
        <w:t xml:space="preserve">Objection </w:t>
      </w:r>
      <w:r w:rsidR="00EC2899">
        <w:rPr>
          <w:bCs/>
          <w:color w:val="000000"/>
          <w:szCs w:val="22"/>
        </w:rPr>
        <w:t xml:space="preserve">Supplement did not contain </w:t>
      </w:r>
      <w:r w:rsidR="00CB3CD6">
        <w:rPr>
          <w:bCs/>
          <w:color w:val="000000"/>
          <w:szCs w:val="22"/>
        </w:rPr>
        <w:t>a sufficient number of</w:t>
      </w:r>
      <w:r w:rsidR="00EC2899">
        <w:rPr>
          <w:bCs/>
          <w:color w:val="000000"/>
          <w:szCs w:val="22"/>
        </w:rPr>
        <w:t xml:space="preserve"> listener </w:t>
      </w:r>
      <w:r w:rsidR="00CB3CD6">
        <w:rPr>
          <w:bCs/>
          <w:color w:val="000000"/>
          <w:szCs w:val="22"/>
        </w:rPr>
        <w:t xml:space="preserve">statements </w:t>
      </w:r>
      <w:r w:rsidR="00EC2899">
        <w:rPr>
          <w:bCs/>
          <w:color w:val="000000"/>
          <w:szCs w:val="22"/>
        </w:rPr>
        <w:t xml:space="preserve">for a </w:t>
      </w:r>
      <w:r w:rsidR="00180112">
        <w:rPr>
          <w:bCs/>
          <w:color w:val="000000"/>
          <w:szCs w:val="22"/>
        </w:rPr>
        <w:t xml:space="preserve">complete </w:t>
      </w:r>
      <w:r w:rsidR="00EC2899">
        <w:rPr>
          <w:bCs/>
          <w:color w:val="000000"/>
          <w:szCs w:val="22"/>
        </w:rPr>
        <w:t>section 74.1204(f) interference claim.</w:t>
      </w:r>
      <w:r>
        <w:rPr>
          <w:rStyle w:val="FootnoteReference"/>
          <w:bCs/>
          <w:szCs w:val="22"/>
        </w:rPr>
        <w:footnoteReference w:id="24"/>
      </w:r>
      <w:r w:rsidR="00B0434E">
        <w:rPr>
          <w:bCs/>
          <w:color w:val="000000"/>
          <w:szCs w:val="22"/>
        </w:rPr>
        <w:t xml:space="preserve">  </w:t>
      </w:r>
      <w:r w:rsidR="00807428">
        <w:rPr>
          <w:bCs/>
          <w:color w:val="000000"/>
          <w:szCs w:val="22"/>
        </w:rPr>
        <w:t xml:space="preserve">Regarding Press’s </w:t>
      </w:r>
      <w:r w:rsidR="00593EA6">
        <w:rPr>
          <w:bCs/>
          <w:color w:val="000000"/>
          <w:szCs w:val="22"/>
        </w:rPr>
        <w:t xml:space="preserve">argument that it was </w:t>
      </w:r>
      <w:r w:rsidR="00807428">
        <w:rPr>
          <w:bCs/>
          <w:color w:val="000000"/>
          <w:szCs w:val="22"/>
        </w:rPr>
        <w:t>“effectively precluded”</w:t>
      </w:r>
      <w:r w:rsidR="00593EA6">
        <w:rPr>
          <w:bCs/>
          <w:color w:val="000000"/>
          <w:szCs w:val="22"/>
        </w:rPr>
        <w:t xml:space="preserve"> from filing a </w:t>
      </w:r>
      <w:r w:rsidR="00327986">
        <w:rPr>
          <w:bCs/>
          <w:color w:val="000000"/>
          <w:szCs w:val="22"/>
        </w:rPr>
        <w:t>predicted interference claim</w:t>
      </w:r>
      <w:r w:rsidR="00807428">
        <w:rPr>
          <w:bCs/>
          <w:color w:val="000000"/>
          <w:szCs w:val="22"/>
        </w:rPr>
        <w:t xml:space="preserve">, </w:t>
      </w:r>
      <w:r w:rsidR="00B0434E">
        <w:rPr>
          <w:bCs/>
          <w:color w:val="000000"/>
          <w:szCs w:val="22"/>
        </w:rPr>
        <w:t xml:space="preserve">Family </w:t>
      </w:r>
      <w:r w:rsidR="00807428">
        <w:rPr>
          <w:bCs/>
          <w:color w:val="000000"/>
          <w:szCs w:val="22"/>
        </w:rPr>
        <w:t>co</w:t>
      </w:r>
      <w:r w:rsidR="00327986">
        <w:rPr>
          <w:bCs/>
          <w:color w:val="000000"/>
          <w:szCs w:val="22"/>
        </w:rPr>
        <w:t>ntends</w:t>
      </w:r>
      <w:r w:rsidR="00AD033D">
        <w:rPr>
          <w:bCs/>
          <w:color w:val="000000"/>
          <w:szCs w:val="22"/>
        </w:rPr>
        <w:t xml:space="preserve"> that the </w:t>
      </w:r>
      <w:r w:rsidR="00AD033D">
        <w:rPr>
          <w:bCs/>
          <w:i/>
          <w:iCs/>
          <w:color w:val="000000"/>
          <w:szCs w:val="22"/>
        </w:rPr>
        <w:t xml:space="preserve">W262CY Letter </w:t>
      </w:r>
      <w:r w:rsidR="00AD033D">
        <w:rPr>
          <w:bCs/>
          <w:color w:val="000000"/>
          <w:szCs w:val="22"/>
        </w:rPr>
        <w:t xml:space="preserve">does not apply here, as it was decided prior to the </w:t>
      </w:r>
      <w:r w:rsidR="00AD033D">
        <w:rPr>
          <w:bCs/>
          <w:i/>
          <w:iCs/>
          <w:color w:val="000000"/>
          <w:szCs w:val="22"/>
        </w:rPr>
        <w:t>Translator Interference Order</w:t>
      </w:r>
      <w:r w:rsidR="00AD033D">
        <w:t xml:space="preserve"> and </w:t>
      </w:r>
      <w:r w:rsidR="00943A51">
        <w:t xml:space="preserve">involved </w:t>
      </w:r>
      <w:r w:rsidR="00D40ACF">
        <w:t>long-distance transmitter relocations that could not be reasonably anticipated by potential objectors</w:t>
      </w:r>
      <w:r w:rsidR="00EA3441">
        <w:t>.</w:t>
      </w:r>
      <w:r>
        <w:rPr>
          <w:rStyle w:val="FootnoteReference"/>
        </w:rPr>
        <w:footnoteReference w:id="25"/>
      </w:r>
      <w:r w:rsidR="00E3353A">
        <w:t xml:space="preserve">  </w:t>
      </w:r>
      <w:r w:rsidR="00C80BDA">
        <w:t xml:space="preserve">Moreover, </w:t>
      </w:r>
      <w:r w:rsidR="00FF5D55">
        <w:t xml:space="preserve">Family argues, </w:t>
      </w:r>
      <w:r w:rsidR="00C80BDA">
        <w:t xml:space="preserve">the reasoning </w:t>
      </w:r>
      <w:r w:rsidR="000102F2">
        <w:t xml:space="preserve">in the </w:t>
      </w:r>
      <w:r w:rsidR="000102F2">
        <w:rPr>
          <w:i/>
          <w:iCs/>
        </w:rPr>
        <w:t xml:space="preserve">W262CY Letter </w:t>
      </w:r>
      <w:r w:rsidR="000102F2">
        <w:t>does not apply</w:t>
      </w:r>
      <w:r w:rsidR="00FF5D55">
        <w:t xml:space="preserve"> </w:t>
      </w:r>
      <w:r w:rsidR="000102F2">
        <w:t xml:space="preserve">because Press was </w:t>
      </w:r>
      <w:r w:rsidR="00102346">
        <w:t>not taken unaware</w:t>
      </w:r>
      <w:r w:rsidR="00FF5D55">
        <w:t>s</w:t>
      </w:r>
      <w:r w:rsidR="00102346">
        <w:t xml:space="preserve"> b</w:t>
      </w:r>
      <w:r w:rsidR="00FF5D55">
        <w:t>y</w:t>
      </w:r>
      <w:r w:rsidR="00102346">
        <w:t xml:space="preserve"> a long-distance move but </w:t>
      </w:r>
      <w:r w:rsidR="00FC3EB9">
        <w:t xml:space="preserve">was </w:t>
      </w:r>
      <w:r w:rsidR="00E3353A">
        <w:t xml:space="preserve">“very much aware” of the </w:t>
      </w:r>
      <w:r w:rsidR="00093A26">
        <w:t>Modification Application</w:t>
      </w:r>
      <w:r w:rsidR="006E5543">
        <w:t xml:space="preserve">.  </w:t>
      </w:r>
      <w:r w:rsidR="00E05B74">
        <w:t xml:space="preserve">Finally, </w:t>
      </w:r>
      <w:r w:rsidR="006E5543">
        <w:t>Family</w:t>
      </w:r>
      <w:r w:rsidR="00C80BDA">
        <w:t xml:space="preserve"> </w:t>
      </w:r>
      <w:r w:rsidR="006E5543">
        <w:t xml:space="preserve">notes that </w:t>
      </w:r>
      <w:r w:rsidR="0053300E">
        <w:t>Press ha</w:t>
      </w:r>
      <w:r w:rsidR="00DC03E1">
        <w:t>s</w:t>
      </w:r>
      <w:r w:rsidR="0053300E">
        <w:t xml:space="preserve"> the option of submitting an actual interference claim under section 74.1203(</w:t>
      </w:r>
      <w:r w:rsidR="00E162D3">
        <w:t>a)(3)</w:t>
      </w:r>
      <w:r w:rsidR="007F65C3">
        <w:t xml:space="preserve"> but has not yet done so</w:t>
      </w:r>
      <w:r w:rsidR="00E162D3">
        <w:t>.</w:t>
      </w:r>
      <w:r>
        <w:rPr>
          <w:rStyle w:val="FootnoteReference"/>
        </w:rPr>
        <w:footnoteReference w:id="26"/>
      </w:r>
      <w:r w:rsidR="00E63D3B">
        <w:t xml:space="preserve">  </w:t>
      </w:r>
    </w:p>
    <w:p w:rsidR="00F45E93" w:rsidRPr="0064243D" w:rsidP="00BC3ADC" w14:paraId="71734911" w14:textId="2A0DF3A1">
      <w:pPr>
        <w:spacing w:after="120"/>
        <w:ind w:firstLine="720"/>
        <w:rPr>
          <w:bCs/>
          <w:color w:val="000000"/>
          <w:szCs w:val="22"/>
        </w:rPr>
      </w:pPr>
      <w:r>
        <w:rPr>
          <w:bCs/>
          <w:color w:val="000000"/>
          <w:szCs w:val="22"/>
        </w:rPr>
        <w:t xml:space="preserve">On </w:t>
      </w:r>
      <w:r w:rsidR="00F82728">
        <w:rPr>
          <w:bCs/>
          <w:color w:val="000000"/>
          <w:szCs w:val="22"/>
        </w:rPr>
        <w:t xml:space="preserve">November 20, 2024, </w:t>
      </w:r>
      <w:r w:rsidR="00F2166B">
        <w:rPr>
          <w:bCs/>
          <w:color w:val="000000"/>
          <w:szCs w:val="22"/>
        </w:rPr>
        <w:t xml:space="preserve">Press filed the Petition Reply, in which it </w:t>
      </w:r>
      <w:r w:rsidR="00456A3F">
        <w:rPr>
          <w:bCs/>
          <w:color w:val="000000"/>
          <w:szCs w:val="22"/>
        </w:rPr>
        <w:t>emphasize</w:t>
      </w:r>
      <w:r w:rsidR="007661F4">
        <w:rPr>
          <w:bCs/>
          <w:color w:val="000000"/>
          <w:szCs w:val="22"/>
        </w:rPr>
        <w:t>s</w:t>
      </w:r>
      <w:r w:rsidR="00456A3F">
        <w:rPr>
          <w:bCs/>
          <w:color w:val="000000"/>
          <w:szCs w:val="22"/>
        </w:rPr>
        <w:t xml:space="preserve"> its position that “[t]he central issue in this proceeding is that the FCC failed to provide Press with any time to put together an interference package pursuant to Section 74.1204(f) of the Commission’s Rules</w:t>
      </w:r>
      <w:r w:rsidR="00623201">
        <w:rPr>
          <w:bCs/>
          <w:color w:val="000000"/>
          <w:szCs w:val="22"/>
        </w:rPr>
        <w:t xml:space="preserve"> . . . [thus] effectively precluding Press from participating </w:t>
      </w:r>
      <w:r w:rsidR="00865F70">
        <w:rPr>
          <w:bCs/>
          <w:color w:val="000000"/>
          <w:szCs w:val="22"/>
        </w:rPr>
        <w:t>in the [] proceeding.”</w:t>
      </w:r>
      <w:r>
        <w:rPr>
          <w:rStyle w:val="FootnoteReference"/>
          <w:bCs/>
          <w:szCs w:val="22"/>
        </w:rPr>
        <w:footnoteReference w:id="27"/>
      </w:r>
      <w:r w:rsidR="00485EEE">
        <w:rPr>
          <w:bCs/>
          <w:color w:val="000000"/>
          <w:szCs w:val="22"/>
        </w:rPr>
        <w:t xml:space="preserve">  Press reject</w:t>
      </w:r>
      <w:r w:rsidR="007661F4">
        <w:rPr>
          <w:bCs/>
          <w:color w:val="000000"/>
          <w:szCs w:val="22"/>
        </w:rPr>
        <w:t>s</w:t>
      </w:r>
      <w:r w:rsidR="00EF123A">
        <w:rPr>
          <w:bCs/>
          <w:color w:val="000000"/>
          <w:szCs w:val="22"/>
        </w:rPr>
        <w:t xml:space="preserve"> Family’s claim that </w:t>
      </w:r>
      <w:r w:rsidR="00D5380B">
        <w:rPr>
          <w:bCs/>
          <w:color w:val="000000"/>
          <w:szCs w:val="22"/>
        </w:rPr>
        <w:t xml:space="preserve">it </w:t>
      </w:r>
      <w:r w:rsidR="00EE19FB">
        <w:rPr>
          <w:bCs/>
          <w:color w:val="000000"/>
          <w:szCs w:val="22"/>
        </w:rPr>
        <w:t>had time</w:t>
      </w:r>
      <w:r w:rsidR="005A1B71">
        <w:rPr>
          <w:bCs/>
          <w:color w:val="000000"/>
          <w:szCs w:val="22"/>
        </w:rPr>
        <w:t xml:space="preserve"> because it was aware of the Modification Application</w:t>
      </w:r>
      <w:r w:rsidR="00C758ED">
        <w:rPr>
          <w:bCs/>
          <w:color w:val="000000"/>
          <w:szCs w:val="22"/>
        </w:rPr>
        <w:t>, arguing that</w:t>
      </w:r>
      <w:r w:rsidR="00D5380B">
        <w:rPr>
          <w:bCs/>
          <w:color w:val="000000"/>
          <w:szCs w:val="22"/>
        </w:rPr>
        <w:t xml:space="preserve"> “it was not until the Application was </w:t>
      </w:r>
      <w:r w:rsidR="00D5380B">
        <w:rPr>
          <w:bCs/>
          <w:color w:val="000000"/>
          <w:szCs w:val="22"/>
        </w:rPr>
        <w:t>actually filed on October 23, 2024 (4:26PM) that it could start the process of analyzing the interference area and obtaining listener complaints”</w:t>
      </w:r>
      <w:r w:rsidR="00F67CA8">
        <w:rPr>
          <w:bCs/>
          <w:color w:val="000000"/>
          <w:szCs w:val="22"/>
        </w:rPr>
        <w:t xml:space="preserve"> as the “proposed service area changed drastically from the original filing.”</w:t>
      </w:r>
      <w:r>
        <w:rPr>
          <w:rStyle w:val="FootnoteReference"/>
          <w:bCs/>
          <w:szCs w:val="22"/>
        </w:rPr>
        <w:footnoteReference w:id="28"/>
      </w:r>
      <w:r w:rsidR="00032431">
        <w:rPr>
          <w:bCs/>
          <w:color w:val="000000"/>
          <w:szCs w:val="22"/>
        </w:rPr>
        <w:t xml:space="preserve">  A</w:t>
      </w:r>
      <w:r w:rsidR="00C12200">
        <w:rPr>
          <w:bCs/>
          <w:color w:val="000000"/>
          <w:szCs w:val="22"/>
        </w:rPr>
        <w:t>lthough</w:t>
      </w:r>
      <w:r w:rsidR="00032431">
        <w:rPr>
          <w:bCs/>
          <w:color w:val="000000"/>
          <w:szCs w:val="22"/>
        </w:rPr>
        <w:t xml:space="preserve"> the </w:t>
      </w:r>
      <w:r w:rsidR="00A9290F">
        <w:rPr>
          <w:bCs/>
          <w:color w:val="000000"/>
          <w:szCs w:val="22"/>
        </w:rPr>
        <w:t xml:space="preserve">underlying </w:t>
      </w:r>
      <w:r w:rsidR="00032431">
        <w:rPr>
          <w:bCs/>
          <w:color w:val="000000"/>
          <w:szCs w:val="22"/>
        </w:rPr>
        <w:t xml:space="preserve">facts in </w:t>
      </w:r>
      <w:r w:rsidR="0064243D">
        <w:rPr>
          <w:bCs/>
          <w:color w:val="000000"/>
          <w:szCs w:val="22"/>
        </w:rPr>
        <w:t xml:space="preserve">the </w:t>
      </w:r>
      <w:r w:rsidR="0064243D">
        <w:rPr>
          <w:bCs/>
          <w:i/>
          <w:iCs/>
          <w:color w:val="000000"/>
          <w:szCs w:val="22"/>
        </w:rPr>
        <w:t xml:space="preserve">W262CY Letter </w:t>
      </w:r>
      <w:r w:rsidR="00A9290F">
        <w:rPr>
          <w:bCs/>
          <w:color w:val="000000"/>
          <w:szCs w:val="22"/>
        </w:rPr>
        <w:t>a</w:t>
      </w:r>
      <w:r w:rsidR="0064243D">
        <w:rPr>
          <w:bCs/>
          <w:color w:val="000000"/>
          <w:szCs w:val="22"/>
        </w:rPr>
        <w:t>r</w:t>
      </w:r>
      <w:r w:rsidR="00A9290F">
        <w:rPr>
          <w:bCs/>
          <w:color w:val="000000"/>
          <w:szCs w:val="22"/>
        </w:rPr>
        <w:t>e distinguishable</w:t>
      </w:r>
      <w:r w:rsidR="0064243D">
        <w:rPr>
          <w:bCs/>
          <w:color w:val="000000"/>
          <w:szCs w:val="22"/>
        </w:rPr>
        <w:t>, Press contends</w:t>
      </w:r>
      <w:r w:rsidR="00C758ED">
        <w:rPr>
          <w:bCs/>
          <w:color w:val="000000"/>
          <w:szCs w:val="22"/>
        </w:rPr>
        <w:t>,</w:t>
      </w:r>
      <w:r w:rsidR="0064243D">
        <w:rPr>
          <w:bCs/>
          <w:color w:val="000000"/>
          <w:szCs w:val="22"/>
        </w:rPr>
        <w:t xml:space="preserve"> “the overarching legal concept is exactly the same . . . </w:t>
      </w:r>
      <w:r w:rsidR="0045371C">
        <w:rPr>
          <w:bCs/>
          <w:color w:val="000000"/>
          <w:szCs w:val="22"/>
        </w:rPr>
        <w:t>granting an application either before or immediately after public notice precludes interested parties from participating in the proceeding.”</w:t>
      </w:r>
      <w:r>
        <w:rPr>
          <w:rStyle w:val="FootnoteReference"/>
          <w:bCs/>
          <w:szCs w:val="22"/>
        </w:rPr>
        <w:footnoteReference w:id="29"/>
      </w:r>
      <w:r w:rsidR="004909DC">
        <w:rPr>
          <w:bCs/>
          <w:color w:val="000000"/>
          <w:szCs w:val="22"/>
        </w:rPr>
        <w:t xml:space="preserve">  </w:t>
      </w:r>
      <w:r w:rsidR="00C758ED">
        <w:rPr>
          <w:bCs/>
          <w:color w:val="000000"/>
          <w:szCs w:val="22"/>
        </w:rPr>
        <w:t>Press concludes that a</w:t>
      </w:r>
      <w:r w:rsidR="004909DC">
        <w:rPr>
          <w:bCs/>
          <w:color w:val="000000"/>
          <w:szCs w:val="22"/>
        </w:rPr>
        <w:t>llowing th</w:t>
      </w:r>
      <w:r w:rsidR="001058D1">
        <w:rPr>
          <w:bCs/>
          <w:color w:val="000000"/>
          <w:szCs w:val="22"/>
        </w:rPr>
        <w:t xml:space="preserve">is precedent to stand would </w:t>
      </w:r>
      <w:r w:rsidR="000C3465">
        <w:rPr>
          <w:bCs/>
          <w:color w:val="000000"/>
          <w:szCs w:val="22"/>
        </w:rPr>
        <w:t>make the provisions of section 74.1204(f) meaningless</w:t>
      </w:r>
      <w:r w:rsidR="000173FD">
        <w:rPr>
          <w:bCs/>
          <w:color w:val="000000"/>
          <w:szCs w:val="22"/>
        </w:rPr>
        <w:t xml:space="preserve"> by failing to prevent a translator from going on the air that would cause interference to a full power station.</w:t>
      </w:r>
      <w:r>
        <w:rPr>
          <w:rStyle w:val="FootnoteReference"/>
          <w:bCs/>
          <w:szCs w:val="22"/>
        </w:rPr>
        <w:footnoteReference w:id="30"/>
      </w:r>
    </w:p>
    <w:p w:rsidR="007108F0" w:rsidP="006251E1" w14:paraId="5D542BF4" w14:textId="223F3F16">
      <w:pPr>
        <w:spacing w:after="120"/>
        <w:ind w:firstLine="720"/>
        <w:rPr>
          <w:szCs w:val="22"/>
        </w:rPr>
      </w:pPr>
      <w:r w:rsidRPr="002B7C49">
        <w:rPr>
          <w:b/>
          <w:bCs/>
          <w:color w:val="000000"/>
          <w:szCs w:val="22"/>
        </w:rPr>
        <w:t>Discussion.</w:t>
      </w:r>
      <w:r w:rsidRPr="002B7C49">
        <w:rPr>
          <w:color w:val="000000"/>
          <w:szCs w:val="22"/>
        </w:rPr>
        <w:t xml:space="preserve">  </w:t>
      </w:r>
      <w:r w:rsidRPr="002B7C49">
        <w:rPr>
          <w:szCs w:val="22"/>
        </w:rPr>
        <w:t xml:space="preserve">The Commission will consider a </w:t>
      </w:r>
      <w:bookmarkStart w:id="0" w:name="SR;772"/>
      <w:bookmarkStart w:id="1" w:name="SearchTerm"/>
      <w:bookmarkEnd w:id="0"/>
      <w:r w:rsidRPr="002B7C49">
        <w:rPr>
          <w:szCs w:val="22"/>
        </w:rPr>
        <w:t>petition for reconsideration</w:t>
      </w:r>
      <w:bookmarkStart w:id="2" w:name="SR;774"/>
      <w:bookmarkEnd w:id="1"/>
      <w:bookmarkEnd w:id="2"/>
      <w:r w:rsidRPr="002B7C49">
        <w:rPr>
          <w:szCs w:val="22"/>
        </w:rPr>
        <w:t xml:space="preserve"> only when the petitioner shows either a material error in the Commission's original order or raises additional facts not known or existing at the time of the petitioner's last opportunity to present such matters.</w:t>
      </w:r>
      <w:bookmarkStart w:id="3" w:name="FN[FN11]"/>
      <w:bookmarkEnd w:id="3"/>
      <w:r>
        <w:rPr>
          <w:szCs w:val="22"/>
          <w:vertAlign w:val="superscript"/>
        </w:rPr>
        <w:footnoteReference w:id="31"/>
      </w:r>
      <w:r>
        <w:rPr>
          <w:szCs w:val="22"/>
        </w:rPr>
        <w:t xml:space="preserve">  </w:t>
      </w:r>
      <w:r w:rsidR="00236D01">
        <w:rPr>
          <w:szCs w:val="22"/>
        </w:rPr>
        <w:t>A</w:t>
      </w:r>
      <w:r w:rsidRPr="00236D01" w:rsidR="00236D01">
        <w:rPr>
          <w:szCs w:val="22"/>
        </w:rPr>
        <w:t xml:space="preserve"> petition for reconsideration may be filed by a party to a proceeding or “any other person aggrieved or whose interests are adversely affected by” the underlying decision.</w:t>
      </w:r>
      <w:r>
        <w:rPr>
          <w:rStyle w:val="FootnoteReference"/>
          <w:szCs w:val="22"/>
        </w:rPr>
        <w:footnoteReference w:id="32"/>
      </w:r>
      <w:r w:rsidRPr="00236D01" w:rsidR="00236D01">
        <w:rPr>
          <w:szCs w:val="22"/>
        </w:rPr>
        <w:t xml:space="preserve"> </w:t>
      </w:r>
      <w:r w:rsidR="00236D01">
        <w:rPr>
          <w:szCs w:val="22"/>
        </w:rPr>
        <w:t xml:space="preserve"> </w:t>
      </w:r>
      <w:r w:rsidRPr="00693E8A" w:rsidR="00367C6E">
        <w:rPr>
          <w:szCs w:val="22"/>
        </w:rPr>
        <w:t>An informal objection must provide properly supported allegations of fact which, if true, would establish a substantial and material question of fact regarding whether grant of the application in question would be consistent with the public interest, convenience and necessity.</w:t>
      </w:r>
      <w:r>
        <w:rPr>
          <w:szCs w:val="22"/>
          <w:vertAlign w:val="superscript"/>
        </w:rPr>
        <w:footnoteReference w:id="33"/>
      </w:r>
      <w:r w:rsidR="006436B1">
        <w:rPr>
          <w:szCs w:val="22"/>
        </w:rPr>
        <w:t xml:space="preserve">  </w:t>
      </w:r>
    </w:p>
    <w:p w:rsidR="00A60482" w:rsidP="00791C18" w14:paraId="322AFA23" w14:textId="150A41D9">
      <w:pPr>
        <w:spacing w:after="120"/>
        <w:ind w:firstLine="720"/>
        <w:rPr>
          <w:szCs w:val="22"/>
        </w:rPr>
      </w:pPr>
      <w:r>
        <w:rPr>
          <w:szCs w:val="22"/>
        </w:rPr>
        <w:t xml:space="preserve">The rules do not provide a </w:t>
      </w:r>
      <w:r w:rsidR="00D436FC">
        <w:rPr>
          <w:szCs w:val="22"/>
        </w:rPr>
        <w:t xml:space="preserve">specific </w:t>
      </w:r>
      <w:r>
        <w:rPr>
          <w:szCs w:val="22"/>
        </w:rPr>
        <w:t xml:space="preserve">window of opportunity for a </w:t>
      </w:r>
      <w:r w:rsidR="00D436FC">
        <w:rPr>
          <w:szCs w:val="22"/>
        </w:rPr>
        <w:t xml:space="preserve">potentially affected station to </w:t>
      </w:r>
      <w:r w:rsidR="009623D0">
        <w:rPr>
          <w:szCs w:val="22"/>
        </w:rPr>
        <w:t xml:space="preserve">file a </w:t>
      </w:r>
      <w:r w:rsidR="00D436FC">
        <w:rPr>
          <w:szCs w:val="22"/>
        </w:rPr>
        <w:t>predicted interference</w:t>
      </w:r>
      <w:r w:rsidR="009623D0">
        <w:rPr>
          <w:szCs w:val="22"/>
        </w:rPr>
        <w:t xml:space="preserve"> claim prior to </w:t>
      </w:r>
      <w:r w:rsidR="00781E2F">
        <w:rPr>
          <w:szCs w:val="22"/>
        </w:rPr>
        <w:t>appl</w:t>
      </w:r>
      <w:r w:rsidR="00C71233">
        <w:rPr>
          <w:szCs w:val="22"/>
        </w:rPr>
        <w:t>ica</w:t>
      </w:r>
      <w:r w:rsidR="00781E2F">
        <w:rPr>
          <w:szCs w:val="22"/>
        </w:rPr>
        <w:t>tion</w:t>
      </w:r>
      <w:r w:rsidR="00C71233">
        <w:rPr>
          <w:szCs w:val="22"/>
        </w:rPr>
        <w:t xml:space="preserve"> </w:t>
      </w:r>
      <w:r w:rsidR="009623D0">
        <w:rPr>
          <w:szCs w:val="22"/>
        </w:rPr>
        <w:t>grant</w:t>
      </w:r>
      <w:r w:rsidR="00D436FC">
        <w:rPr>
          <w:szCs w:val="22"/>
        </w:rPr>
        <w:t>.</w:t>
      </w:r>
      <w:r>
        <w:rPr>
          <w:rStyle w:val="FootnoteReference"/>
          <w:szCs w:val="22"/>
        </w:rPr>
        <w:footnoteReference w:id="34"/>
      </w:r>
      <w:r w:rsidR="00D436FC">
        <w:rPr>
          <w:szCs w:val="22"/>
        </w:rPr>
        <w:t xml:space="preserve">  </w:t>
      </w:r>
      <w:r w:rsidR="009623D0">
        <w:rPr>
          <w:szCs w:val="22"/>
        </w:rPr>
        <w:t xml:space="preserve">However, </w:t>
      </w:r>
      <w:r w:rsidR="005F282A">
        <w:rPr>
          <w:szCs w:val="22"/>
        </w:rPr>
        <w:t xml:space="preserve">because </w:t>
      </w:r>
      <w:r w:rsidR="00A03726">
        <w:rPr>
          <w:szCs w:val="22"/>
        </w:rPr>
        <w:t>Press</w:t>
      </w:r>
      <w:r w:rsidR="004662E2">
        <w:rPr>
          <w:szCs w:val="22"/>
        </w:rPr>
        <w:t xml:space="preserve">’s interests are adversely affected by the grant of the </w:t>
      </w:r>
      <w:r w:rsidR="00C73B47">
        <w:rPr>
          <w:szCs w:val="22"/>
        </w:rPr>
        <w:t>Modification Application, it is</w:t>
      </w:r>
      <w:r w:rsidR="005F282A">
        <w:rPr>
          <w:szCs w:val="22"/>
        </w:rPr>
        <w:t xml:space="preserve"> </w:t>
      </w:r>
      <w:r w:rsidR="00256BBF">
        <w:rPr>
          <w:szCs w:val="22"/>
        </w:rPr>
        <w:t xml:space="preserve">entitled </w:t>
      </w:r>
      <w:r w:rsidR="008429A4">
        <w:rPr>
          <w:szCs w:val="22"/>
        </w:rPr>
        <w:t>under section 1.106(b)(</w:t>
      </w:r>
      <w:r w:rsidR="002E0F25">
        <w:rPr>
          <w:szCs w:val="22"/>
        </w:rPr>
        <w:t>1</w:t>
      </w:r>
      <w:r w:rsidR="008429A4">
        <w:rPr>
          <w:szCs w:val="22"/>
        </w:rPr>
        <w:t xml:space="preserve">) </w:t>
      </w:r>
      <w:r w:rsidR="009F1587">
        <w:rPr>
          <w:szCs w:val="22"/>
        </w:rPr>
        <w:t xml:space="preserve">of the rules </w:t>
      </w:r>
      <w:r w:rsidR="00256BBF">
        <w:rPr>
          <w:szCs w:val="22"/>
        </w:rPr>
        <w:t>to file a petition for reconsideration</w:t>
      </w:r>
      <w:r w:rsidR="00ED2806">
        <w:rPr>
          <w:szCs w:val="22"/>
        </w:rPr>
        <w:t>.</w:t>
      </w:r>
      <w:r>
        <w:rPr>
          <w:rStyle w:val="FootnoteReference"/>
          <w:szCs w:val="22"/>
        </w:rPr>
        <w:footnoteReference w:id="35"/>
      </w:r>
      <w:r w:rsidR="00ED2806">
        <w:rPr>
          <w:szCs w:val="22"/>
        </w:rPr>
        <w:t xml:space="preserve">  </w:t>
      </w:r>
      <w:r w:rsidR="003514EE">
        <w:rPr>
          <w:szCs w:val="22"/>
        </w:rPr>
        <w:t>Therefore</w:t>
      </w:r>
      <w:r w:rsidR="0064733A">
        <w:rPr>
          <w:szCs w:val="22"/>
        </w:rPr>
        <w:t xml:space="preserve">, we </w:t>
      </w:r>
      <w:r w:rsidR="003B7BF5">
        <w:rPr>
          <w:szCs w:val="22"/>
        </w:rPr>
        <w:t>consider all of</w:t>
      </w:r>
      <w:r w:rsidR="0064733A">
        <w:rPr>
          <w:szCs w:val="22"/>
        </w:rPr>
        <w:t xml:space="preserve"> the facts presented in the</w:t>
      </w:r>
      <w:r w:rsidR="00C92CA2">
        <w:rPr>
          <w:szCs w:val="22"/>
        </w:rPr>
        <w:t xml:space="preserve"> </w:t>
      </w:r>
      <w:r w:rsidR="00ED2806">
        <w:rPr>
          <w:szCs w:val="22"/>
        </w:rPr>
        <w:t>Petition</w:t>
      </w:r>
      <w:r w:rsidR="003B55B4">
        <w:rPr>
          <w:szCs w:val="22"/>
        </w:rPr>
        <w:t xml:space="preserve"> that</w:t>
      </w:r>
      <w:r w:rsidRPr="00AD3CDF" w:rsidR="00AD3CDF">
        <w:rPr>
          <w:szCs w:val="22"/>
        </w:rPr>
        <w:t xml:space="preserve"> </w:t>
      </w:r>
      <w:r w:rsidR="00AD3CDF">
        <w:rPr>
          <w:szCs w:val="22"/>
        </w:rPr>
        <w:t xml:space="preserve">were not known or existing at the time of Press’s last opportunity to present such matters.  </w:t>
      </w:r>
      <w:r w:rsidR="003A2D16">
        <w:rPr>
          <w:szCs w:val="22"/>
        </w:rPr>
        <w:t>This</w:t>
      </w:r>
      <w:r w:rsidR="00FC339F">
        <w:rPr>
          <w:szCs w:val="22"/>
        </w:rPr>
        <w:t xml:space="preserve"> includes the listener complaints submitted with the Petition</w:t>
      </w:r>
      <w:r w:rsidR="005A741B">
        <w:rPr>
          <w:szCs w:val="22"/>
        </w:rPr>
        <w:t xml:space="preserve">, since Press could not have produced </w:t>
      </w:r>
      <w:r w:rsidR="00FA6BFA">
        <w:rPr>
          <w:szCs w:val="22"/>
        </w:rPr>
        <w:t>the requisite number of listener statements in the brief time permitted</w:t>
      </w:r>
      <w:r w:rsidR="00DE4680">
        <w:rPr>
          <w:szCs w:val="22"/>
        </w:rPr>
        <w:t xml:space="preserve">.  </w:t>
      </w:r>
    </w:p>
    <w:p w:rsidR="00B8256D" w:rsidP="00791C18" w14:paraId="0E3DE140" w14:textId="51C26607">
      <w:pPr>
        <w:spacing w:after="120"/>
        <w:ind w:firstLine="720"/>
        <w:rPr>
          <w:szCs w:val="22"/>
        </w:rPr>
      </w:pPr>
      <w:r>
        <w:rPr>
          <w:szCs w:val="22"/>
        </w:rPr>
        <w:t xml:space="preserve">Upon </w:t>
      </w:r>
      <w:r w:rsidR="00084C2E">
        <w:rPr>
          <w:szCs w:val="22"/>
        </w:rPr>
        <w:t xml:space="preserve">engineering </w:t>
      </w:r>
      <w:r>
        <w:rPr>
          <w:szCs w:val="22"/>
        </w:rPr>
        <w:t xml:space="preserve">review of the </w:t>
      </w:r>
      <w:r w:rsidR="0055675E">
        <w:rPr>
          <w:szCs w:val="22"/>
        </w:rPr>
        <w:t>Petition</w:t>
      </w:r>
      <w:r w:rsidR="00DE4680">
        <w:rPr>
          <w:szCs w:val="22"/>
        </w:rPr>
        <w:t xml:space="preserve">, we find </w:t>
      </w:r>
      <w:r w:rsidR="00E75947">
        <w:rPr>
          <w:szCs w:val="22"/>
        </w:rPr>
        <w:t>Press has</w:t>
      </w:r>
      <w:r w:rsidR="00E1260E">
        <w:rPr>
          <w:szCs w:val="22"/>
        </w:rPr>
        <w:t xml:space="preserve"> satisfie</w:t>
      </w:r>
      <w:r w:rsidR="00E75947">
        <w:rPr>
          <w:szCs w:val="22"/>
        </w:rPr>
        <w:t>d</w:t>
      </w:r>
      <w:r w:rsidR="00724681">
        <w:rPr>
          <w:szCs w:val="22"/>
        </w:rPr>
        <w:t xml:space="preserve"> the</w:t>
      </w:r>
      <w:r w:rsidR="00724681">
        <w:rPr>
          <w:bCs/>
          <w:color w:val="000000"/>
          <w:szCs w:val="22"/>
        </w:rPr>
        <w:t xml:space="preserve"> requirements of section</w:t>
      </w:r>
      <w:r w:rsidR="00CB6890">
        <w:rPr>
          <w:bCs/>
          <w:color w:val="000000"/>
          <w:szCs w:val="22"/>
        </w:rPr>
        <w:t>s</w:t>
      </w:r>
      <w:r w:rsidR="00724681">
        <w:rPr>
          <w:bCs/>
          <w:color w:val="000000"/>
          <w:szCs w:val="22"/>
        </w:rPr>
        <w:t xml:space="preserve"> 74.1204(f) and 74.1201(k)</w:t>
      </w:r>
      <w:r w:rsidR="00CB6890">
        <w:rPr>
          <w:bCs/>
          <w:color w:val="000000"/>
          <w:szCs w:val="22"/>
        </w:rPr>
        <w:t xml:space="preserve"> and </w:t>
      </w:r>
      <w:r w:rsidR="00724681">
        <w:rPr>
          <w:bCs/>
          <w:color w:val="000000"/>
          <w:szCs w:val="22"/>
        </w:rPr>
        <w:t>establish</w:t>
      </w:r>
      <w:r w:rsidR="00E1260E">
        <w:rPr>
          <w:bCs/>
          <w:color w:val="000000"/>
          <w:szCs w:val="22"/>
        </w:rPr>
        <w:t>e</w:t>
      </w:r>
      <w:r w:rsidR="00E75947">
        <w:rPr>
          <w:bCs/>
          <w:color w:val="000000"/>
          <w:szCs w:val="22"/>
        </w:rPr>
        <w:t>d</w:t>
      </w:r>
      <w:r w:rsidR="00724681">
        <w:rPr>
          <w:bCs/>
          <w:color w:val="000000"/>
          <w:szCs w:val="22"/>
        </w:rPr>
        <w:t xml:space="preserve"> that</w:t>
      </w:r>
      <w:r w:rsidR="005B394A">
        <w:rPr>
          <w:bCs/>
          <w:color w:val="000000"/>
          <w:szCs w:val="22"/>
        </w:rPr>
        <w:t xml:space="preserve"> interference</w:t>
      </w:r>
      <w:r w:rsidR="00E75947">
        <w:rPr>
          <w:bCs/>
          <w:color w:val="000000"/>
          <w:szCs w:val="22"/>
        </w:rPr>
        <w:t xml:space="preserve"> wa</w:t>
      </w:r>
      <w:r w:rsidR="00E65835">
        <w:rPr>
          <w:bCs/>
          <w:color w:val="000000"/>
          <w:szCs w:val="22"/>
        </w:rPr>
        <w:t>s</w:t>
      </w:r>
      <w:r w:rsidR="005B394A">
        <w:rPr>
          <w:bCs/>
          <w:color w:val="000000"/>
          <w:szCs w:val="22"/>
        </w:rPr>
        <w:t xml:space="preserve"> predicted to occur to WKMK</w:t>
      </w:r>
      <w:r w:rsidR="00E65835">
        <w:rPr>
          <w:bCs/>
          <w:color w:val="000000"/>
          <w:szCs w:val="22"/>
        </w:rPr>
        <w:t xml:space="preserve"> at the time the Petition was filed</w:t>
      </w:r>
      <w:r w:rsidR="00255DAA">
        <w:rPr>
          <w:bCs/>
          <w:color w:val="000000"/>
          <w:szCs w:val="22"/>
        </w:rPr>
        <w:t xml:space="preserve"> </w:t>
      </w:r>
      <w:r w:rsidR="00621CFE">
        <w:rPr>
          <w:bCs/>
          <w:color w:val="000000"/>
          <w:szCs w:val="22"/>
        </w:rPr>
        <w:t>(</w:t>
      </w:r>
      <w:r w:rsidR="00255DAA">
        <w:rPr>
          <w:bCs/>
          <w:color w:val="000000"/>
          <w:szCs w:val="22"/>
        </w:rPr>
        <w:t xml:space="preserve">and presumably has been </w:t>
      </w:r>
      <w:r w:rsidR="00E75947">
        <w:rPr>
          <w:bCs/>
          <w:color w:val="000000"/>
          <w:szCs w:val="22"/>
        </w:rPr>
        <w:t xml:space="preserve">actually </w:t>
      </w:r>
      <w:r w:rsidR="00255DAA">
        <w:rPr>
          <w:bCs/>
          <w:color w:val="000000"/>
          <w:szCs w:val="22"/>
        </w:rPr>
        <w:t xml:space="preserve">occurring since the grant of the License </w:t>
      </w:r>
      <w:r w:rsidR="00255DAA">
        <w:rPr>
          <w:bCs/>
          <w:color w:val="000000"/>
          <w:szCs w:val="22"/>
        </w:rPr>
        <w:t>Application</w:t>
      </w:r>
      <w:r w:rsidR="00621CFE">
        <w:rPr>
          <w:bCs/>
          <w:color w:val="000000"/>
          <w:szCs w:val="22"/>
        </w:rPr>
        <w:t>)</w:t>
      </w:r>
      <w:r w:rsidR="005B394A">
        <w:rPr>
          <w:bCs/>
          <w:color w:val="000000"/>
          <w:szCs w:val="22"/>
        </w:rPr>
        <w:t>.</w:t>
      </w:r>
      <w:r>
        <w:rPr>
          <w:rStyle w:val="FootnoteReference"/>
          <w:bCs/>
          <w:szCs w:val="22"/>
        </w:rPr>
        <w:footnoteReference w:id="36"/>
      </w:r>
      <w:r w:rsidR="001A0CB7">
        <w:rPr>
          <w:bCs/>
          <w:color w:val="000000"/>
          <w:szCs w:val="22"/>
        </w:rPr>
        <w:t xml:space="preserve">  </w:t>
      </w:r>
      <w:r w:rsidR="00800E6A">
        <w:rPr>
          <w:bCs/>
          <w:color w:val="000000"/>
          <w:szCs w:val="22"/>
        </w:rPr>
        <w:t>Therefore, we rescind grant of the Modification and License Applications</w:t>
      </w:r>
      <w:r w:rsidR="00E63B47">
        <w:rPr>
          <w:bCs/>
          <w:color w:val="000000"/>
          <w:szCs w:val="22"/>
        </w:rPr>
        <w:t xml:space="preserve">, return the Modification Application to pending status, and </w:t>
      </w:r>
      <w:r w:rsidR="00AB0E9E">
        <w:rPr>
          <w:bCs/>
          <w:color w:val="000000"/>
          <w:szCs w:val="22"/>
        </w:rPr>
        <w:t xml:space="preserve">dismiss the </w:t>
      </w:r>
      <w:r w:rsidR="00216920">
        <w:rPr>
          <w:bCs/>
          <w:color w:val="000000"/>
          <w:szCs w:val="22"/>
        </w:rPr>
        <w:t>License Application as moot</w:t>
      </w:r>
      <w:r w:rsidR="00A142DF">
        <w:rPr>
          <w:bCs/>
          <w:color w:val="000000"/>
          <w:szCs w:val="22"/>
        </w:rPr>
        <w:t>.</w:t>
      </w:r>
      <w:r>
        <w:rPr>
          <w:rStyle w:val="FootnoteReference"/>
          <w:bCs/>
          <w:szCs w:val="22"/>
        </w:rPr>
        <w:footnoteReference w:id="37"/>
      </w:r>
    </w:p>
    <w:p w:rsidR="003B744B" w:rsidRPr="00362C45" w:rsidP="00362C45" w14:paraId="74120347" w14:textId="001EEC48">
      <w:pPr>
        <w:spacing w:after="120"/>
        <w:ind w:firstLine="720"/>
        <w:rPr>
          <w:bCs/>
          <w:color w:val="000000"/>
          <w:szCs w:val="22"/>
        </w:rPr>
      </w:pPr>
      <w:r>
        <w:rPr>
          <w:szCs w:val="22"/>
        </w:rPr>
        <w:t xml:space="preserve">Because </w:t>
      </w:r>
      <w:r w:rsidR="00F135E1">
        <w:rPr>
          <w:szCs w:val="22"/>
        </w:rPr>
        <w:t>the Petition is acceptable</w:t>
      </w:r>
      <w:r w:rsidR="00180BC3">
        <w:rPr>
          <w:szCs w:val="22"/>
        </w:rPr>
        <w:t xml:space="preserve"> under section 1.106(b)(2)</w:t>
      </w:r>
      <w:r w:rsidR="004D75FE">
        <w:rPr>
          <w:szCs w:val="22"/>
        </w:rPr>
        <w:t xml:space="preserve">, we need not decide whether </w:t>
      </w:r>
      <w:r w:rsidR="00180BC3">
        <w:rPr>
          <w:szCs w:val="22"/>
        </w:rPr>
        <w:t xml:space="preserve">it would </w:t>
      </w:r>
      <w:r w:rsidR="003A2D16">
        <w:rPr>
          <w:szCs w:val="22"/>
        </w:rPr>
        <w:t xml:space="preserve">also </w:t>
      </w:r>
      <w:r w:rsidR="00180BC3">
        <w:rPr>
          <w:szCs w:val="22"/>
        </w:rPr>
        <w:t xml:space="preserve">be in the public interest to consider </w:t>
      </w:r>
      <w:r w:rsidR="00F135E1">
        <w:rPr>
          <w:szCs w:val="22"/>
        </w:rPr>
        <w:t>it</w:t>
      </w:r>
      <w:r w:rsidR="00D95EA2">
        <w:rPr>
          <w:szCs w:val="22"/>
        </w:rPr>
        <w:t xml:space="preserve"> </w:t>
      </w:r>
      <w:r w:rsidR="00086695">
        <w:rPr>
          <w:szCs w:val="22"/>
        </w:rPr>
        <w:t>un</w:t>
      </w:r>
      <w:r w:rsidR="00800AC1">
        <w:rPr>
          <w:szCs w:val="22"/>
        </w:rPr>
        <w:t>der section 1.106(c)(2).</w:t>
      </w:r>
      <w:r>
        <w:rPr>
          <w:rStyle w:val="FootnoteReference"/>
          <w:szCs w:val="22"/>
        </w:rPr>
        <w:footnoteReference w:id="38"/>
      </w:r>
      <w:r w:rsidR="00800AC1">
        <w:rPr>
          <w:szCs w:val="22"/>
        </w:rPr>
        <w:t xml:space="preserve">  </w:t>
      </w:r>
      <w:r w:rsidR="00544C55">
        <w:rPr>
          <w:szCs w:val="22"/>
        </w:rPr>
        <w:t>In t</w:t>
      </w:r>
      <w:r w:rsidR="003E11DE">
        <w:rPr>
          <w:szCs w:val="22"/>
        </w:rPr>
        <w:t xml:space="preserve">he </w:t>
      </w:r>
      <w:r w:rsidR="003E11DE">
        <w:rPr>
          <w:i/>
          <w:iCs/>
          <w:szCs w:val="22"/>
        </w:rPr>
        <w:t>W262CY</w:t>
      </w:r>
      <w:r w:rsidRPr="00F458C8" w:rsidR="003E11DE">
        <w:rPr>
          <w:i/>
          <w:iCs/>
          <w:szCs w:val="22"/>
        </w:rPr>
        <w:t xml:space="preserve"> </w:t>
      </w:r>
      <w:r w:rsidR="004E6DB3">
        <w:rPr>
          <w:i/>
          <w:iCs/>
          <w:szCs w:val="22"/>
        </w:rPr>
        <w:t>L</w:t>
      </w:r>
      <w:r w:rsidRPr="00F458C8" w:rsidR="003E11DE">
        <w:rPr>
          <w:i/>
          <w:iCs/>
          <w:szCs w:val="22"/>
        </w:rPr>
        <w:t>etter</w:t>
      </w:r>
      <w:r w:rsidR="00544C55">
        <w:rPr>
          <w:szCs w:val="22"/>
        </w:rPr>
        <w:t>,</w:t>
      </w:r>
      <w:r w:rsidR="003E11DE">
        <w:rPr>
          <w:szCs w:val="22"/>
        </w:rPr>
        <w:t xml:space="preserve"> </w:t>
      </w:r>
      <w:r w:rsidR="00C06056">
        <w:rPr>
          <w:szCs w:val="22"/>
        </w:rPr>
        <w:t xml:space="preserve">the petitioner </w:t>
      </w:r>
      <w:r w:rsidR="00544C55">
        <w:rPr>
          <w:szCs w:val="22"/>
        </w:rPr>
        <w:t xml:space="preserve">had </w:t>
      </w:r>
      <w:r w:rsidR="00C06056">
        <w:rPr>
          <w:szCs w:val="22"/>
        </w:rPr>
        <w:t xml:space="preserve">failed to </w:t>
      </w:r>
      <w:r w:rsidR="00744667">
        <w:rPr>
          <w:szCs w:val="22"/>
        </w:rPr>
        <w:t>file an informal objection prior to grant</w:t>
      </w:r>
      <w:r w:rsidR="009B7D35">
        <w:rPr>
          <w:szCs w:val="22"/>
        </w:rPr>
        <w:t xml:space="preserve"> and therefore lacked standing</w:t>
      </w:r>
      <w:r w:rsidR="005B78AE">
        <w:rPr>
          <w:szCs w:val="22"/>
        </w:rPr>
        <w:t xml:space="preserve"> to file a petition for reconsideration</w:t>
      </w:r>
      <w:r w:rsidR="00C06056">
        <w:rPr>
          <w:szCs w:val="22"/>
        </w:rPr>
        <w:t>.</w:t>
      </w:r>
      <w:r>
        <w:rPr>
          <w:rStyle w:val="FootnoteReference"/>
          <w:szCs w:val="22"/>
        </w:rPr>
        <w:footnoteReference w:id="39"/>
      </w:r>
      <w:r w:rsidR="00C06056">
        <w:rPr>
          <w:szCs w:val="22"/>
        </w:rPr>
        <w:t xml:space="preserve">  </w:t>
      </w:r>
      <w:r w:rsidR="00D95EA2">
        <w:rPr>
          <w:szCs w:val="22"/>
        </w:rPr>
        <w:t>T</w:t>
      </w:r>
      <w:r w:rsidR="00C06056">
        <w:rPr>
          <w:szCs w:val="22"/>
        </w:rPr>
        <w:t xml:space="preserve">he Bureau </w:t>
      </w:r>
      <w:r w:rsidR="003D2B7A">
        <w:rPr>
          <w:szCs w:val="22"/>
        </w:rPr>
        <w:t>exercised its discretion</w:t>
      </w:r>
      <w:r w:rsidRPr="009D499B" w:rsidR="009D499B">
        <w:rPr>
          <w:szCs w:val="22"/>
        </w:rPr>
        <w:t xml:space="preserve"> </w:t>
      </w:r>
      <w:r w:rsidR="009D499B">
        <w:rPr>
          <w:szCs w:val="22"/>
        </w:rPr>
        <w:t>under section 1.106(c)(2)</w:t>
      </w:r>
      <w:r w:rsidR="003D2B7A">
        <w:rPr>
          <w:szCs w:val="22"/>
        </w:rPr>
        <w:t xml:space="preserve"> to</w:t>
      </w:r>
      <w:r w:rsidR="009D499B">
        <w:rPr>
          <w:szCs w:val="22"/>
        </w:rPr>
        <w:t xml:space="preserve"> </w:t>
      </w:r>
      <w:r w:rsidR="003D2B7A">
        <w:rPr>
          <w:szCs w:val="22"/>
        </w:rPr>
        <w:t xml:space="preserve">consider </w:t>
      </w:r>
      <w:r w:rsidR="00FC6219">
        <w:rPr>
          <w:szCs w:val="22"/>
        </w:rPr>
        <w:t>a section</w:t>
      </w:r>
      <w:r w:rsidR="00FC6219">
        <w:rPr>
          <w:bCs/>
          <w:color w:val="000000"/>
          <w:szCs w:val="22"/>
        </w:rPr>
        <w:t xml:space="preserve"> 74.1204(f) interference claim</w:t>
      </w:r>
      <w:r w:rsidR="00FC6219">
        <w:rPr>
          <w:szCs w:val="22"/>
        </w:rPr>
        <w:t xml:space="preserve"> included in the petition for reconsideration </w:t>
      </w:r>
      <w:r w:rsidR="00A0210E">
        <w:rPr>
          <w:szCs w:val="22"/>
        </w:rPr>
        <w:t>“as required in the public interest</w:t>
      </w:r>
      <w:r w:rsidR="00FC6219">
        <w:rPr>
          <w:szCs w:val="22"/>
        </w:rPr>
        <w:t>.</w:t>
      </w:r>
      <w:r w:rsidR="00A0210E">
        <w:rPr>
          <w:szCs w:val="22"/>
        </w:rPr>
        <w:t>”</w:t>
      </w:r>
      <w:r>
        <w:rPr>
          <w:rStyle w:val="FootnoteReference"/>
          <w:szCs w:val="22"/>
        </w:rPr>
        <w:footnoteReference w:id="40"/>
      </w:r>
      <w:r w:rsidR="005B78AE">
        <w:rPr>
          <w:szCs w:val="22"/>
        </w:rPr>
        <w:t xml:space="preserve">  </w:t>
      </w:r>
      <w:r w:rsidR="005960E9">
        <w:rPr>
          <w:szCs w:val="22"/>
        </w:rPr>
        <w:t>The Bureau</w:t>
      </w:r>
      <w:r w:rsidR="00BA5226">
        <w:rPr>
          <w:szCs w:val="22"/>
        </w:rPr>
        <w:t xml:space="preserve"> found that the public interest would be served by such consideration because: </w:t>
      </w:r>
      <w:r w:rsidR="008178A2">
        <w:rPr>
          <w:szCs w:val="22"/>
        </w:rPr>
        <w:t>(1)</w:t>
      </w:r>
      <w:r w:rsidR="005960E9">
        <w:rPr>
          <w:szCs w:val="22"/>
        </w:rPr>
        <w:t xml:space="preserve"> </w:t>
      </w:r>
      <w:r w:rsidR="008178A2">
        <w:rPr>
          <w:bCs/>
          <w:color w:val="000000"/>
          <w:szCs w:val="22"/>
        </w:rPr>
        <w:t xml:space="preserve">the long-distance transmitter site change at issue </w:t>
      </w:r>
      <w:r w:rsidR="00DC2B68">
        <w:rPr>
          <w:bCs/>
          <w:color w:val="000000"/>
          <w:szCs w:val="22"/>
        </w:rPr>
        <w:t>affected</w:t>
      </w:r>
      <w:r w:rsidR="008178A2">
        <w:rPr>
          <w:bCs/>
          <w:color w:val="000000"/>
          <w:szCs w:val="22"/>
        </w:rPr>
        <w:t xml:space="preserve"> the petitioner’s ability to object prior to grant</w:t>
      </w:r>
      <w:r w:rsidR="00DC2B68">
        <w:rPr>
          <w:bCs/>
          <w:color w:val="000000"/>
          <w:szCs w:val="22"/>
        </w:rPr>
        <w:t>;</w:t>
      </w:r>
      <w:r w:rsidR="008178A2">
        <w:rPr>
          <w:bCs/>
          <w:color w:val="000000"/>
          <w:szCs w:val="22"/>
        </w:rPr>
        <w:t xml:space="preserve"> and (2) consideration of the interference claim would “facilitate resolution of this case on a more complete and accurate record.”</w:t>
      </w:r>
      <w:r>
        <w:rPr>
          <w:rStyle w:val="FootnoteReference"/>
          <w:bCs/>
          <w:szCs w:val="22"/>
        </w:rPr>
        <w:footnoteReference w:id="41"/>
      </w:r>
      <w:r w:rsidR="008178A2">
        <w:rPr>
          <w:bCs/>
          <w:color w:val="000000"/>
          <w:szCs w:val="22"/>
        </w:rPr>
        <w:t xml:space="preserve"> </w:t>
      </w:r>
      <w:r w:rsidR="00C2697A">
        <w:rPr>
          <w:bCs/>
          <w:color w:val="000000"/>
          <w:szCs w:val="22"/>
        </w:rPr>
        <w:t xml:space="preserve"> </w:t>
      </w:r>
      <w:r w:rsidR="00D926C6">
        <w:rPr>
          <w:bCs/>
          <w:color w:val="000000"/>
          <w:szCs w:val="22"/>
        </w:rPr>
        <w:t>Accordingly</w:t>
      </w:r>
      <w:r w:rsidR="00C2697A">
        <w:rPr>
          <w:bCs/>
          <w:color w:val="000000"/>
          <w:szCs w:val="22"/>
        </w:rPr>
        <w:t xml:space="preserve">, the Bureau rescinded </w:t>
      </w:r>
      <w:r w:rsidR="00F97A20">
        <w:rPr>
          <w:bCs/>
          <w:color w:val="000000"/>
          <w:szCs w:val="22"/>
        </w:rPr>
        <w:t>grant of and dismissed the</w:t>
      </w:r>
      <w:r w:rsidR="008B2714">
        <w:rPr>
          <w:bCs/>
          <w:color w:val="000000"/>
          <w:szCs w:val="22"/>
        </w:rPr>
        <w:t xml:space="preserve"> subject</w:t>
      </w:r>
      <w:r w:rsidR="00F97A20">
        <w:rPr>
          <w:bCs/>
          <w:color w:val="000000"/>
          <w:szCs w:val="22"/>
        </w:rPr>
        <w:t xml:space="preserve"> application. </w:t>
      </w:r>
      <w:r w:rsidR="0070450B">
        <w:rPr>
          <w:bCs/>
          <w:color w:val="000000"/>
          <w:szCs w:val="22"/>
        </w:rPr>
        <w:t xml:space="preserve"> </w:t>
      </w:r>
      <w:r w:rsidR="00C560A9">
        <w:rPr>
          <w:bCs/>
          <w:color w:val="000000"/>
          <w:szCs w:val="22"/>
        </w:rPr>
        <w:t xml:space="preserve">Although we do not rely on the </w:t>
      </w:r>
      <w:r w:rsidR="00C560A9">
        <w:rPr>
          <w:bCs/>
          <w:i/>
          <w:iCs/>
          <w:color w:val="000000"/>
          <w:szCs w:val="22"/>
        </w:rPr>
        <w:t>W262CY Letter</w:t>
      </w:r>
      <w:r w:rsidR="00916A27">
        <w:rPr>
          <w:bCs/>
          <w:color w:val="000000"/>
          <w:szCs w:val="22"/>
        </w:rPr>
        <w:t xml:space="preserve">, we note that </w:t>
      </w:r>
      <w:r w:rsidR="00C05123">
        <w:rPr>
          <w:bCs/>
          <w:color w:val="000000"/>
          <w:szCs w:val="22"/>
        </w:rPr>
        <w:t>the reasoning therein</w:t>
      </w:r>
      <w:r w:rsidR="00EE5019">
        <w:rPr>
          <w:bCs/>
          <w:color w:val="000000"/>
          <w:szCs w:val="22"/>
        </w:rPr>
        <w:t xml:space="preserve"> </w:t>
      </w:r>
      <w:r w:rsidR="00EF5628">
        <w:rPr>
          <w:bCs/>
          <w:color w:val="000000"/>
          <w:szCs w:val="22"/>
        </w:rPr>
        <w:t>supports</w:t>
      </w:r>
      <w:r w:rsidR="00ED17A9">
        <w:rPr>
          <w:bCs/>
          <w:color w:val="000000"/>
          <w:szCs w:val="22"/>
        </w:rPr>
        <w:t xml:space="preserve"> consideration of Press’s predicted interference claim</w:t>
      </w:r>
      <w:r w:rsidR="00916A27">
        <w:rPr>
          <w:bCs/>
          <w:color w:val="000000"/>
          <w:szCs w:val="22"/>
        </w:rPr>
        <w:t xml:space="preserve">.  </w:t>
      </w:r>
      <w:r w:rsidR="007C6CE0">
        <w:rPr>
          <w:bCs/>
          <w:color w:val="000000"/>
          <w:szCs w:val="22"/>
        </w:rPr>
        <w:t xml:space="preserve">As in the </w:t>
      </w:r>
      <w:r w:rsidR="007C6CE0">
        <w:rPr>
          <w:bCs/>
          <w:i/>
          <w:iCs/>
          <w:color w:val="000000"/>
          <w:szCs w:val="22"/>
        </w:rPr>
        <w:t>W262CY Letter</w:t>
      </w:r>
      <w:r w:rsidR="007C6CE0">
        <w:rPr>
          <w:bCs/>
          <w:color w:val="000000"/>
          <w:szCs w:val="22"/>
        </w:rPr>
        <w:t xml:space="preserve">, </w:t>
      </w:r>
      <w:r w:rsidR="00ED17A9">
        <w:rPr>
          <w:bCs/>
          <w:color w:val="000000"/>
          <w:szCs w:val="22"/>
        </w:rPr>
        <w:t>Press was similarly</w:t>
      </w:r>
      <w:r w:rsidR="00916A27">
        <w:rPr>
          <w:bCs/>
          <w:color w:val="000000"/>
          <w:szCs w:val="22"/>
        </w:rPr>
        <w:t>—in fact more severely—</w:t>
      </w:r>
      <w:r w:rsidR="00ED17A9">
        <w:rPr>
          <w:bCs/>
          <w:color w:val="000000"/>
          <w:szCs w:val="22"/>
        </w:rPr>
        <w:t>disadvantaged in filing an informal objection</w:t>
      </w:r>
      <w:r w:rsidR="003229B0">
        <w:rPr>
          <w:bCs/>
          <w:color w:val="000000"/>
          <w:szCs w:val="22"/>
        </w:rPr>
        <w:t>.  Furthermore,</w:t>
      </w:r>
      <w:r w:rsidR="00ED17A9">
        <w:rPr>
          <w:bCs/>
          <w:color w:val="000000"/>
          <w:szCs w:val="22"/>
        </w:rPr>
        <w:t xml:space="preserve"> </w:t>
      </w:r>
      <w:r w:rsidR="00544C55">
        <w:rPr>
          <w:bCs/>
          <w:color w:val="000000"/>
          <w:szCs w:val="22"/>
        </w:rPr>
        <w:t xml:space="preserve">consideration of the facts presented </w:t>
      </w:r>
      <w:r w:rsidR="003229B0">
        <w:rPr>
          <w:bCs/>
          <w:color w:val="000000"/>
          <w:szCs w:val="22"/>
        </w:rPr>
        <w:t xml:space="preserve">on reconsideration </w:t>
      </w:r>
      <w:r w:rsidR="007B5CE9">
        <w:rPr>
          <w:bCs/>
          <w:color w:val="000000"/>
          <w:szCs w:val="22"/>
        </w:rPr>
        <w:t xml:space="preserve">in this case </w:t>
      </w:r>
      <w:r w:rsidR="00544C55">
        <w:rPr>
          <w:bCs/>
          <w:color w:val="000000"/>
          <w:szCs w:val="22"/>
        </w:rPr>
        <w:t>w</w:t>
      </w:r>
      <w:r w:rsidR="00362C45">
        <w:rPr>
          <w:bCs/>
          <w:color w:val="000000"/>
          <w:szCs w:val="22"/>
        </w:rPr>
        <w:t>ould</w:t>
      </w:r>
      <w:r w:rsidR="00544C55">
        <w:rPr>
          <w:bCs/>
          <w:color w:val="000000"/>
          <w:szCs w:val="22"/>
        </w:rPr>
        <w:t xml:space="preserve"> </w:t>
      </w:r>
      <w:r w:rsidR="007B5CE9">
        <w:rPr>
          <w:bCs/>
          <w:color w:val="000000"/>
          <w:szCs w:val="22"/>
        </w:rPr>
        <w:t xml:space="preserve">likewise </w:t>
      </w:r>
      <w:r w:rsidR="00544C55">
        <w:rPr>
          <w:bCs/>
          <w:color w:val="000000"/>
          <w:szCs w:val="22"/>
        </w:rPr>
        <w:t>facilitate resolution on a more complete and accurate record</w:t>
      </w:r>
      <w:r w:rsidR="00920C49">
        <w:rPr>
          <w:bCs/>
          <w:color w:val="000000"/>
          <w:szCs w:val="22"/>
        </w:rPr>
        <w:t xml:space="preserve"> because it would </w:t>
      </w:r>
      <w:r w:rsidR="00920C49">
        <w:rPr>
          <w:bCs/>
          <w:color w:val="000000"/>
          <w:szCs w:val="22"/>
        </w:rPr>
        <w:t>take into account</w:t>
      </w:r>
      <w:r w:rsidR="00920C49">
        <w:rPr>
          <w:bCs/>
          <w:color w:val="000000"/>
          <w:szCs w:val="22"/>
        </w:rPr>
        <w:t xml:space="preserve"> Press’s interference showing</w:t>
      </w:r>
      <w:r w:rsidR="00544C55">
        <w:rPr>
          <w:bCs/>
          <w:color w:val="000000"/>
          <w:szCs w:val="22"/>
        </w:rPr>
        <w:t>.</w:t>
      </w:r>
      <w:r>
        <w:rPr>
          <w:rStyle w:val="FootnoteReference"/>
          <w:bCs/>
          <w:szCs w:val="22"/>
        </w:rPr>
        <w:footnoteReference w:id="42"/>
      </w:r>
      <w:r w:rsidR="009D3F3D">
        <w:rPr>
          <w:bCs/>
          <w:color w:val="000000"/>
          <w:szCs w:val="22"/>
        </w:rPr>
        <w:t xml:space="preserve">  </w:t>
      </w:r>
    </w:p>
    <w:p w:rsidR="009F69FA" w:rsidRPr="00FE2D80" w:rsidP="00FE2D80" w14:paraId="72E30257" w14:textId="208F9D78">
      <w:pPr>
        <w:spacing w:after="120"/>
        <w:ind w:firstLine="720"/>
        <w:rPr>
          <w:snapToGrid/>
          <w:szCs w:val="22"/>
        </w:rPr>
      </w:pPr>
      <w:r>
        <w:rPr>
          <w:bCs/>
          <w:color w:val="000000"/>
          <w:szCs w:val="22"/>
        </w:rPr>
        <w:t>Finally</w:t>
      </w:r>
      <w:r w:rsidR="00FE2D80">
        <w:rPr>
          <w:bCs/>
          <w:color w:val="000000"/>
          <w:szCs w:val="22"/>
        </w:rPr>
        <w:t>, we caution Family against future reliance on processing staff’s willingness to accommodate last-minute filings and emphasize</w:t>
      </w:r>
      <w:r w:rsidRPr="00693E8A" w:rsidR="00FE2D80">
        <w:rPr>
          <w:snapToGrid/>
          <w:szCs w:val="22"/>
        </w:rPr>
        <w:t xml:space="preserve"> that timely restoration of permanent facilities is the responsibility of the licensee and should be undertaken expeditiously.</w:t>
      </w:r>
      <w:r>
        <w:rPr>
          <w:rStyle w:val="FootnoteReference"/>
          <w:snapToGrid/>
          <w:szCs w:val="22"/>
        </w:rPr>
        <w:footnoteReference w:id="43"/>
      </w:r>
      <w:r w:rsidRPr="00693E8A" w:rsidR="00FE2D80">
        <w:rPr>
          <w:snapToGrid/>
          <w:szCs w:val="22"/>
        </w:rPr>
        <w:t xml:space="preserve"> </w:t>
      </w:r>
      <w:r w:rsidR="00FE2D80">
        <w:rPr>
          <w:snapToGrid/>
          <w:szCs w:val="22"/>
        </w:rPr>
        <w:t xml:space="preserve"> </w:t>
      </w:r>
    </w:p>
    <w:p w:rsidR="00302B41" w:rsidRPr="009E0C24" w:rsidP="009E0C24" w14:paraId="4457AB06" w14:textId="20A4692B">
      <w:pPr>
        <w:spacing w:after="120"/>
        <w:ind w:firstLine="720"/>
      </w:pPr>
      <w:r w:rsidRPr="00600276">
        <w:rPr>
          <w:b/>
          <w:spacing w:val="-2"/>
          <w:szCs w:val="22"/>
        </w:rPr>
        <w:t>Conclusion/Actions.</w:t>
      </w:r>
      <w:r>
        <w:rPr>
          <w:b/>
          <w:spacing w:val="-2"/>
          <w:szCs w:val="22"/>
        </w:rPr>
        <w:t xml:space="preserve">  </w:t>
      </w:r>
      <w:r>
        <w:rPr>
          <w:spacing w:val="-2"/>
          <w:szCs w:val="22"/>
        </w:rPr>
        <w:t xml:space="preserve">For the reasons stated above, </w:t>
      </w:r>
      <w:r w:rsidRPr="00837679">
        <w:rPr>
          <w:spacing w:val="-2"/>
          <w:szCs w:val="22"/>
        </w:rPr>
        <w:t xml:space="preserve">IT IS </w:t>
      </w:r>
      <w:r>
        <w:rPr>
          <w:spacing w:val="-2"/>
          <w:szCs w:val="22"/>
        </w:rPr>
        <w:t>O</w:t>
      </w:r>
      <w:r w:rsidRPr="00837679">
        <w:rPr>
          <w:spacing w:val="-2"/>
          <w:szCs w:val="22"/>
        </w:rPr>
        <w:t>RDERED</w:t>
      </w:r>
      <w:r>
        <w:rPr>
          <w:spacing w:val="-2"/>
          <w:szCs w:val="22"/>
        </w:rPr>
        <w:t xml:space="preserve"> </w:t>
      </w:r>
      <w:r w:rsidRPr="00686431">
        <w:rPr>
          <w:szCs w:val="22"/>
        </w:rPr>
        <w:t xml:space="preserve">that the </w:t>
      </w:r>
      <w:r>
        <w:rPr>
          <w:szCs w:val="22"/>
        </w:rPr>
        <w:t>petition for reconsideration</w:t>
      </w:r>
      <w:r w:rsidR="00013580">
        <w:rPr>
          <w:szCs w:val="22"/>
        </w:rPr>
        <w:t xml:space="preserve"> </w:t>
      </w:r>
      <w:r w:rsidRPr="005675BC" w:rsidR="00013580">
        <w:rPr>
          <w:color w:val="000000"/>
          <w:szCs w:val="22"/>
        </w:rPr>
        <w:t xml:space="preserve">filed by </w:t>
      </w:r>
      <w:r w:rsidR="00BF78C8">
        <w:rPr>
          <w:szCs w:val="22"/>
        </w:rPr>
        <w:t xml:space="preserve">Press Communications, Inc. </w:t>
      </w:r>
      <w:r w:rsidR="00BF78C8">
        <w:rPr>
          <w:color w:val="000000"/>
          <w:szCs w:val="22"/>
        </w:rPr>
        <w:t>on October 29, 2024</w:t>
      </w:r>
      <w:r>
        <w:rPr>
          <w:color w:val="000000"/>
          <w:szCs w:val="22"/>
        </w:rPr>
        <w:t>, Pleading File No. 256382, IS GRANTED</w:t>
      </w:r>
      <w:r w:rsidR="008A7B6E">
        <w:rPr>
          <w:color w:val="000000"/>
          <w:szCs w:val="22"/>
        </w:rPr>
        <w:t>.</w:t>
      </w:r>
    </w:p>
    <w:p w:rsidR="003C1CF6" w:rsidP="009E0C24" w14:paraId="6FDA0CC4" w14:textId="5E6353E9">
      <w:pPr>
        <w:spacing w:after="120"/>
        <w:ind w:firstLine="720"/>
      </w:pPr>
      <w:r>
        <w:rPr>
          <w:color w:val="000000"/>
          <w:szCs w:val="22"/>
        </w:rPr>
        <w:t xml:space="preserve">IT IS FURTHER ORDERED that the </w:t>
      </w:r>
      <w:r w:rsidR="00BF78C8">
        <w:rPr>
          <w:szCs w:val="22"/>
        </w:rPr>
        <w:t>informal objection filed by Press</w:t>
      </w:r>
      <w:r>
        <w:rPr>
          <w:szCs w:val="22"/>
        </w:rPr>
        <w:t xml:space="preserve"> Communications, Inc.</w:t>
      </w:r>
      <w:r w:rsidR="00BF78C8">
        <w:rPr>
          <w:szCs w:val="22"/>
        </w:rPr>
        <w:t xml:space="preserve"> on </w:t>
      </w:r>
      <w:r w:rsidR="00BF78C8">
        <w:rPr>
          <w:szCs w:val="22"/>
        </w:rPr>
        <w:t xml:space="preserve">October 30, 2024, </w:t>
      </w:r>
      <w:r>
        <w:t>Pleading File No. 256411, IS GRANTED.</w:t>
      </w:r>
    </w:p>
    <w:p w:rsidR="009E0C24" w:rsidP="00D239EE" w14:paraId="1CAA0176" w14:textId="6CAB5320">
      <w:pPr>
        <w:spacing w:after="120"/>
        <w:ind w:firstLine="720"/>
      </w:pPr>
      <w:r>
        <w:t xml:space="preserve">IT IS FURTHER ORDERED that </w:t>
      </w:r>
      <w:r w:rsidR="008D031F">
        <w:t xml:space="preserve">grant of </w:t>
      </w:r>
      <w:r w:rsidR="004D5EFE">
        <w:t xml:space="preserve">the modification application filed by Family </w:t>
      </w:r>
      <w:r w:rsidR="002A1A81">
        <w:t xml:space="preserve">Stations, Inc. on October </w:t>
      </w:r>
      <w:r w:rsidR="00DA367D">
        <w:t>2, 2024, Application File No. 255167, IS RESCINDED</w:t>
      </w:r>
      <w:r w:rsidR="00A55220">
        <w:t xml:space="preserve"> and the modification application returned to pending status</w:t>
      </w:r>
      <w:r w:rsidR="00B50FAD">
        <w:t xml:space="preserve">. </w:t>
      </w:r>
    </w:p>
    <w:p w:rsidR="00DA367D" w:rsidP="001F5750" w14:paraId="7B6CC4FD" w14:textId="50007A36">
      <w:pPr>
        <w:spacing w:after="120"/>
        <w:ind w:firstLine="720"/>
      </w:pPr>
      <w:r>
        <w:t>IT IS FURTHER ORDERED that the license application filed by Family Stations, Inc. on October 25, 2024, Application File No. 25</w:t>
      </w:r>
      <w:r w:rsidR="00DE148E">
        <w:t>6300</w:t>
      </w:r>
      <w:r>
        <w:t xml:space="preserve">, IS </w:t>
      </w:r>
      <w:r w:rsidR="000C0F6E">
        <w:t>DISMISSED as moot</w:t>
      </w:r>
      <w:r>
        <w:t xml:space="preserve">. </w:t>
      </w:r>
    </w:p>
    <w:p w:rsidR="00BC3ADC" w:rsidRPr="005675BC" w:rsidP="00BC3ADC" w14:paraId="7B0DB890" w14:textId="77777777">
      <w:pPr>
        <w:tabs>
          <w:tab w:val="left" w:pos="270"/>
        </w:tabs>
        <w:rPr>
          <w:color w:val="000000"/>
          <w:szCs w:val="22"/>
        </w:rPr>
      </w:pP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t>Sincerely,</w:t>
      </w:r>
    </w:p>
    <w:p w:rsidR="00BC3ADC" w:rsidRPr="005675BC" w:rsidP="00BC3ADC" w14:paraId="586E6D1D" w14:textId="77777777">
      <w:pPr>
        <w:tabs>
          <w:tab w:val="left" w:pos="0"/>
          <w:tab w:val="left" w:pos="270"/>
        </w:tabs>
        <w:suppressAutoHyphens/>
        <w:rPr>
          <w:color w:val="000000"/>
          <w:szCs w:val="22"/>
        </w:rPr>
      </w:pPr>
    </w:p>
    <w:p w:rsidR="00BC3ADC" w:rsidP="00BC3ADC" w14:paraId="1F5CD4AB" w14:textId="77777777">
      <w:pPr>
        <w:tabs>
          <w:tab w:val="left" w:pos="0"/>
          <w:tab w:val="left" w:pos="270"/>
        </w:tabs>
        <w:suppressAutoHyphens/>
        <w:rPr>
          <w:color w:val="000000"/>
          <w:szCs w:val="22"/>
        </w:rPr>
      </w:pPr>
    </w:p>
    <w:p w:rsidR="00BC3ADC" w:rsidRPr="005675BC" w:rsidP="00BC3ADC" w14:paraId="47576383" w14:textId="77777777">
      <w:pPr>
        <w:tabs>
          <w:tab w:val="left" w:pos="0"/>
          <w:tab w:val="left" w:pos="270"/>
        </w:tabs>
        <w:suppressAutoHyphens/>
        <w:rPr>
          <w:color w:val="000000"/>
          <w:szCs w:val="22"/>
        </w:rPr>
      </w:pPr>
    </w:p>
    <w:p w:rsidR="00BC3ADC" w:rsidRPr="005675BC" w:rsidP="00BC3ADC" w14:paraId="7E9165B0" w14:textId="77777777">
      <w:pPr>
        <w:tabs>
          <w:tab w:val="left" w:pos="0"/>
          <w:tab w:val="left" w:pos="270"/>
        </w:tabs>
        <w:suppressAutoHyphens/>
        <w:rPr>
          <w:color w:val="000000"/>
          <w:szCs w:val="22"/>
        </w:rPr>
      </w:pPr>
    </w:p>
    <w:p w:rsidR="00BC3ADC" w:rsidRPr="005675BC" w:rsidP="00BC3ADC" w14:paraId="2AF70D9F" w14:textId="77777777">
      <w:pPr>
        <w:tabs>
          <w:tab w:val="left" w:pos="0"/>
        </w:tabs>
        <w:suppressAutoHyphens/>
        <w:outlineLvl w:val="0"/>
        <w:rPr>
          <w:color w:val="000000"/>
          <w:szCs w:val="22"/>
        </w:rPr>
      </w:pP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Pr>
          <w:color w:val="000000"/>
          <w:szCs w:val="22"/>
        </w:rPr>
        <w:tab/>
        <w:t>Albert Shuldiner</w:t>
      </w:r>
    </w:p>
    <w:p w:rsidR="00BC3ADC" w:rsidRPr="005675BC" w:rsidP="00BC3ADC" w14:paraId="62D249D4" w14:textId="77777777">
      <w:pPr>
        <w:tabs>
          <w:tab w:val="left" w:pos="0"/>
        </w:tabs>
        <w:suppressAutoHyphens/>
        <w:rPr>
          <w:color w:val="000000"/>
          <w:szCs w:val="22"/>
        </w:rPr>
      </w:pP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t>Chief, Audio Division</w:t>
      </w:r>
    </w:p>
    <w:p w:rsidR="001A4DA2" w:rsidRPr="00BC3ADC" w:rsidP="00293291" w14:paraId="4A227866" w14:textId="7F11ADBD">
      <w:pPr>
        <w:tabs>
          <w:tab w:val="left" w:pos="0"/>
        </w:tabs>
        <w:suppressAutoHyphens/>
      </w:pP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r>
      <w:r w:rsidRPr="005675BC">
        <w:rPr>
          <w:color w:val="000000"/>
          <w:szCs w:val="22"/>
        </w:rPr>
        <w:tab/>
        <w:t>Media Bureau</w:t>
      </w:r>
    </w:p>
    <w:sectPr>
      <w:footerReference w:type="default" r:id="rId5"/>
      <w:headerReference w:type="first" r:id="rId6"/>
      <w:pgSz w:w="12240" w:h="15840" w:code="1"/>
      <w:pgMar w:top="1987" w:right="1440" w:bottom="1440" w:left="1440" w:header="720" w:footer="720"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panose1 w:val="02020803070505020304"/>
    <w:charset w:val="00"/>
    <w:family w:val="roman"/>
    <w:pitch w:val="variable"/>
    <w:sig w:usb0="00003A87" w:usb1="00000000" w:usb2="00000000" w:usb3="00000000" w:csb0="000000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C4BEE" w14:paraId="2C2BAB0C"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830B8" w14:paraId="402B258F" w14:textId="77777777">
      <w:r>
        <w:separator/>
      </w:r>
    </w:p>
  </w:footnote>
  <w:footnote w:type="continuationSeparator" w:id="1">
    <w:p w:rsidR="005830B8" w14:paraId="648ACCDB" w14:textId="77777777">
      <w:r>
        <w:continuationSeparator/>
      </w:r>
    </w:p>
  </w:footnote>
  <w:footnote w:id="2">
    <w:p w:rsidR="00B71F67" w14:paraId="4F90BE84" w14:textId="252CB1C6">
      <w:pPr>
        <w:pStyle w:val="FootnoteText"/>
      </w:pPr>
      <w:r>
        <w:rPr>
          <w:rStyle w:val="FootnoteReference"/>
        </w:rPr>
        <w:footnoteRef/>
      </w:r>
      <w:r>
        <w:t xml:space="preserve"> Pleading File No. </w:t>
      </w:r>
      <w:r w:rsidR="008C084B">
        <w:t>256382.</w:t>
      </w:r>
      <w:r w:rsidR="00EB5B60">
        <w:t xml:space="preserve"> </w:t>
      </w:r>
      <w:r w:rsidR="008C084B">
        <w:t xml:space="preserve"> </w:t>
      </w:r>
    </w:p>
  </w:footnote>
  <w:footnote w:id="3">
    <w:p w:rsidR="00A03916" w14:paraId="43208095" w14:textId="1691970B">
      <w:pPr>
        <w:pStyle w:val="FootnoteText"/>
      </w:pPr>
      <w:r>
        <w:rPr>
          <w:rStyle w:val="FootnoteReference"/>
        </w:rPr>
        <w:footnoteRef/>
      </w:r>
      <w:r>
        <w:t xml:space="preserve"> Application File No. 255167. </w:t>
      </w:r>
      <w:r w:rsidR="006A0B15">
        <w:t xml:space="preserve"> On October 17, 2024, Press filed an informal objection to the Modification Application</w:t>
      </w:r>
      <w:r w:rsidR="00836EB1">
        <w:t xml:space="preserve"> (Pleading File No. </w:t>
      </w:r>
      <w:r w:rsidR="00256136">
        <w:t>255970)</w:t>
      </w:r>
      <w:r w:rsidR="00FC3F92">
        <w:t xml:space="preserve"> </w:t>
      </w:r>
      <w:r w:rsidR="00753149">
        <w:t>(Modification Objection)</w:t>
      </w:r>
      <w:r w:rsidR="00915F91">
        <w:t>.  On</w:t>
      </w:r>
      <w:r w:rsidR="00FC3F92">
        <w:t xml:space="preserve"> </w:t>
      </w:r>
      <w:r w:rsidR="006A0B15">
        <w:t>October 23, 2024</w:t>
      </w:r>
      <w:r w:rsidR="00915F91">
        <w:t>, Press filed a supplement to the Modification Objection</w:t>
      </w:r>
      <w:r w:rsidR="00836EB1">
        <w:t xml:space="preserve"> </w:t>
      </w:r>
      <w:r w:rsidR="00332DAE">
        <w:t>(Pleading File No. 256185)</w:t>
      </w:r>
      <w:r w:rsidRPr="008C77D9" w:rsidR="008C77D9">
        <w:t xml:space="preserve"> </w:t>
      </w:r>
      <w:r w:rsidR="008C77D9">
        <w:t>(Modificat</w:t>
      </w:r>
      <w:r w:rsidR="00753149">
        <w:t xml:space="preserve">ion </w:t>
      </w:r>
      <w:r w:rsidR="0082102D">
        <w:t xml:space="preserve">Objection </w:t>
      </w:r>
      <w:r w:rsidR="00753149">
        <w:t>Supplement</w:t>
      </w:r>
      <w:r w:rsidR="008C77D9">
        <w:t>)</w:t>
      </w:r>
      <w:r w:rsidR="00836EB1">
        <w:t xml:space="preserve">. </w:t>
      </w:r>
      <w:r w:rsidR="006A0B15">
        <w:t xml:space="preserve"> </w:t>
      </w:r>
    </w:p>
  </w:footnote>
  <w:footnote w:id="4">
    <w:p w:rsidR="008B4D9E" w:rsidRPr="000169BE" w14:paraId="60BE2AE1" w14:textId="572DB49D">
      <w:pPr>
        <w:pStyle w:val="FootnoteText"/>
      </w:pPr>
      <w:r>
        <w:rPr>
          <w:rStyle w:val="FootnoteReference"/>
        </w:rPr>
        <w:footnoteRef/>
      </w:r>
      <w:r>
        <w:t xml:space="preserve"> </w:t>
      </w:r>
      <w:r w:rsidR="0036025F">
        <w:t xml:space="preserve">Pursuant to a pro forma </w:t>
      </w:r>
      <w:r w:rsidR="00723A73">
        <w:t>assignment</w:t>
      </w:r>
      <w:r w:rsidR="0036025F">
        <w:t xml:space="preserve"> consummated </w:t>
      </w:r>
      <w:r w:rsidR="00F34653">
        <w:t>December 5, 2024, the</w:t>
      </w:r>
      <w:r w:rsidR="00D46A8F">
        <w:t xml:space="preserve"> </w:t>
      </w:r>
      <w:r w:rsidR="00F34653">
        <w:t xml:space="preserve">Translator licensee is </w:t>
      </w:r>
      <w:r w:rsidR="00D46A8F">
        <w:t xml:space="preserve">now </w:t>
      </w:r>
      <w:r w:rsidR="00F34653">
        <w:t xml:space="preserve">Loam Media, </w:t>
      </w:r>
      <w:r w:rsidR="00361DB1">
        <w:t>Inc</w:t>
      </w:r>
      <w:r w:rsidR="000169BE">
        <w:t xml:space="preserve">.  </w:t>
      </w:r>
      <w:r w:rsidR="000169BE">
        <w:rPr>
          <w:i/>
          <w:iCs/>
        </w:rPr>
        <w:t xml:space="preserve">See </w:t>
      </w:r>
      <w:r w:rsidR="000169BE">
        <w:t>Application File No. 259540</w:t>
      </w:r>
      <w:r w:rsidR="00361DB1">
        <w:t xml:space="preserve"> (Notice of Consummation)</w:t>
      </w:r>
      <w:r w:rsidR="000169BE">
        <w:t xml:space="preserve">.  For </w:t>
      </w:r>
      <w:r w:rsidR="00361DB1">
        <w:t xml:space="preserve">narrative </w:t>
      </w:r>
      <w:r w:rsidR="00636AA2">
        <w:t>consistency</w:t>
      </w:r>
      <w:r w:rsidR="00D46A8F">
        <w:t xml:space="preserve"> and convenience</w:t>
      </w:r>
      <w:r w:rsidR="000169BE">
        <w:t>, we refer</w:t>
      </w:r>
      <w:r w:rsidR="00D46A8F">
        <w:t xml:space="preserve"> herein</w:t>
      </w:r>
      <w:r w:rsidR="00636AA2">
        <w:t xml:space="preserve"> to </w:t>
      </w:r>
      <w:r w:rsidR="00D46A8F">
        <w:t>both entities</w:t>
      </w:r>
      <w:r w:rsidR="00636AA2">
        <w:t xml:space="preserve"> as “Family.” </w:t>
      </w:r>
    </w:p>
  </w:footnote>
  <w:footnote w:id="5">
    <w:p w:rsidR="00321DE1" w:rsidP="00321DE1" w14:paraId="2472CF3C" w14:textId="77777777">
      <w:pPr>
        <w:pStyle w:val="FootnoteText"/>
      </w:pPr>
      <w:r>
        <w:rPr>
          <w:rStyle w:val="FootnoteReference"/>
        </w:rPr>
        <w:footnoteRef/>
      </w:r>
      <w:r>
        <w:t xml:space="preserve"> Pleading File No. 257783.</w:t>
      </w:r>
    </w:p>
  </w:footnote>
  <w:footnote w:id="6">
    <w:p w:rsidR="00321DE1" w:rsidP="00321DE1" w14:paraId="6384F774" w14:textId="77777777">
      <w:pPr>
        <w:pStyle w:val="FootnoteText"/>
      </w:pPr>
      <w:r>
        <w:rPr>
          <w:rStyle w:val="FootnoteReference"/>
        </w:rPr>
        <w:footnoteRef/>
      </w:r>
      <w:r>
        <w:t xml:space="preserve"> Pleading File No. 258284.</w:t>
      </w:r>
    </w:p>
  </w:footnote>
  <w:footnote w:id="7">
    <w:p w:rsidR="00BD161E" w14:paraId="1B361A01" w14:textId="53F74550">
      <w:pPr>
        <w:pStyle w:val="FootnoteText"/>
      </w:pPr>
      <w:r>
        <w:rPr>
          <w:rStyle w:val="FootnoteReference"/>
        </w:rPr>
        <w:footnoteRef/>
      </w:r>
      <w:r>
        <w:t xml:space="preserve"> Pleading File No. 256</w:t>
      </w:r>
      <w:r w:rsidR="000637F8">
        <w:t>411.</w:t>
      </w:r>
      <w:r w:rsidR="009778DB">
        <w:t xml:space="preserve">  The </w:t>
      </w:r>
      <w:r w:rsidR="00FC63C6">
        <w:t xml:space="preserve">License Objection included a request to stay </w:t>
      </w:r>
      <w:r w:rsidR="00B265A8">
        <w:t xml:space="preserve">processing of the Licensing Application </w:t>
      </w:r>
      <w:r w:rsidR="00FB135C">
        <w:t>pending finality of the underlying construction permit.</w:t>
      </w:r>
      <w:r w:rsidR="009E03BA">
        <w:t xml:space="preserve"> </w:t>
      </w:r>
    </w:p>
  </w:footnote>
  <w:footnote w:id="8">
    <w:p w:rsidR="008020F1" w14:paraId="340070D3" w14:textId="3EA30398">
      <w:pPr>
        <w:pStyle w:val="FootnoteText"/>
      </w:pPr>
      <w:r>
        <w:rPr>
          <w:rStyle w:val="FootnoteReference"/>
        </w:rPr>
        <w:footnoteRef/>
      </w:r>
      <w:r>
        <w:t xml:space="preserve"> </w:t>
      </w:r>
      <w:r w:rsidR="009E416B">
        <w:t xml:space="preserve">Application File No. </w:t>
      </w:r>
      <w:r w:rsidR="0078199B">
        <w:rPr>
          <w:color w:val="000000"/>
          <w:szCs w:val="22"/>
        </w:rPr>
        <w:t>256300</w:t>
      </w:r>
      <w:r w:rsidR="009E416B">
        <w:t xml:space="preserve">.  </w:t>
      </w:r>
    </w:p>
  </w:footnote>
  <w:footnote w:id="9">
    <w:p w:rsidR="002A03B6" w:rsidP="002A03B6" w14:paraId="072FA30F" w14:textId="69179C28">
      <w:pPr>
        <w:pStyle w:val="FootnoteText"/>
      </w:pPr>
      <w:r>
        <w:rPr>
          <w:rStyle w:val="FootnoteReference"/>
        </w:rPr>
        <w:footnoteRef/>
      </w:r>
      <w:r>
        <w:t xml:space="preserve"> </w:t>
      </w:r>
      <w:r w:rsidR="00916A19">
        <w:rPr>
          <w:i/>
          <w:iCs/>
        </w:rPr>
        <w:t xml:space="preserve">See </w:t>
      </w:r>
      <w:r>
        <w:t xml:space="preserve">47 CFR § 74.1204(f). </w:t>
      </w:r>
    </w:p>
  </w:footnote>
  <w:footnote w:id="10">
    <w:p w:rsidR="00B819A7" w14:paraId="38D1E368" w14:textId="71135C03">
      <w:pPr>
        <w:pStyle w:val="FootnoteText"/>
      </w:pPr>
      <w:r>
        <w:rPr>
          <w:rStyle w:val="FootnoteReference"/>
        </w:rPr>
        <w:footnoteRef/>
      </w:r>
      <w:r>
        <w:t xml:space="preserve"> </w:t>
      </w:r>
      <w:r w:rsidR="00CF5FAD">
        <w:t xml:space="preserve">Application </w:t>
      </w:r>
      <w:r>
        <w:t xml:space="preserve">File No. </w:t>
      </w:r>
      <w:r w:rsidR="00E11666">
        <w:t xml:space="preserve">231186 (granted December 8, 2023). </w:t>
      </w:r>
      <w:r w:rsidR="002C4D6B">
        <w:t xml:space="preserve"> On </w:t>
      </w:r>
      <w:r w:rsidR="00A173FC">
        <w:t>June 4, 2024, Family filed an extension of its silent STA authority (</w:t>
      </w:r>
      <w:r w:rsidR="00CF5FAD">
        <w:t>Application</w:t>
      </w:r>
      <w:r w:rsidR="00A173FC">
        <w:t xml:space="preserve"> File No. </w:t>
      </w:r>
      <w:r w:rsidR="00D13F06">
        <w:t xml:space="preserve">245775), which was granted on June 12, 2024. </w:t>
      </w:r>
      <w:r w:rsidR="00663CA6">
        <w:t xml:space="preserve"> On </w:t>
      </w:r>
      <w:r w:rsidR="005A4DA2">
        <w:t xml:space="preserve">October 28, 2024, Family submitted another silent STA extension request, which was dismissed </w:t>
      </w:r>
      <w:r w:rsidR="00763533">
        <w:t>a</w:t>
      </w:r>
      <w:r w:rsidR="0071211D">
        <w:t>s</w:t>
      </w:r>
      <w:r w:rsidR="00763533">
        <w:t xml:space="preserve"> moot </w:t>
      </w:r>
      <w:r w:rsidR="005A4DA2">
        <w:t>on October 28, 2024</w:t>
      </w:r>
      <w:r w:rsidR="0014760B">
        <w:t xml:space="preserve"> (</w:t>
      </w:r>
      <w:r w:rsidR="00CF5FAD">
        <w:t xml:space="preserve">Application File No. </w:t>
      </w:r>
      <w:r w:rsidR="00763533">
        <w:t xml:space="preserve">256270). </w:t>
      </w:r>
    </w:p>
  </w:footnote>
  <w:footnote w:id="11">
    <w:p w:rsidR="00AD0C28" w:rsidRPr="00AD0C28" w14:paraId="4276F16A" w14:textId="4F322700">
      <w:pPr>
        <w:pStyle w:val="FootnoteText"/>
      </w:pPr>
      <w:r>
        <w:rPr>
          <w:rStyle w:val="FootnoteReference"/>
        </w:rPr>
        <w:footnoteRef/>
      </w:r>
      <w:r>
        <w:t xml:space="preserve"> </w:t>
      </w:r>
      <w:r>
        <w:rPr>
          <w:i/>
          <w:iCs/>
        </w:rPr>
        <w:t xml:space="preserve">See </w:t>
      </w:r>
      <w:r>
        <w:t xml:space="preserve">47 U.S.C. 312(g). </w:t>
      </w:r>
    </w:p>
  </w:footnote>
  <w:footnote w:id="12">
    <w:p w:rsidR="002C060D" w:rsidRPr="002C060D" w14:paraId="04E66348" w14:textId="58CBBD9D">
      <w:pPr>
        <w:pStyle w:val="FootnoteText"/>
      </w:pPr>
      <w:r>
        <w:rPr>
          <w:rStyle w:val="FootnoteReference"/>
        </w:rPr>
        <w:footnoteRef/>
      </w:r>
      <w:r>
        <w:t xml:space="preserve"> </w:t>
      </w:r>
      <w:r>
        <w:rPr>
          <w:i/>
          <w:iCs/>
        </w:rPr>
        <w:t xml:space="preserve">See </w:t>
      </w:r>
      <w:r>
        <w:t xml:space="preserve">47 CFR § 74.1204(f). </w:t>
      </w:r>
    </w:p>
  </w:footnote>
  <w:footnote w:id="13">
    <w:p w:rsidR="00A00783" w14:paraId="3874C3CA" w14:textId="0FF6AD9D">
      <w:pPr>
        <w:pStyle w:val="FootnoteText"/>
      </w:pPr>
      <w:r>
        <w:rPr>
          <w:rStyle w:val="FootnoteReference"/>
        </w:rPr>
        <w:footnoteRef/>
      </w:r>
      <w:r>
        <w:t xml:space="preserve"> Modification Objection at 4. </w:t>
      </w:r>
    </w:p>
  </w:footnote>
  <w:footnote w:id="14">
    <w:p w:rsidR="00413A18" w14:paraId="7382ADDE" w14:textId="68CAC7E2">
      <w:pPr>
        <w:pStyle w:val="FootnoteText"/>
      </w:pPr>
      <w:r>
        <w:rPr>
          <w:rStyle w:val="FootnoteReference"/>
        </w:rPr>
        <w:footnoteRef/>
      </w:r>
      <w:r>
        <w:t xml:space="preserve"> Modification Application, </w:t>
      </w:r>
      <w:r>
        <w:t>Exh</w:t>
      </w:r>
      <w:r>
        <w:t>. entitled “</w:t>
      </w:r>
      <w:r w:rsidRPr="000141E5" w:rsidR="000141E5">
        <w:t>W292FV Translator Amendment Exhibit Move to Montefiore.pdf</w:t>
      </w:r>
      <w:r w:rsidR="000141E5">
        <w:t>” at 3-4.</w:t>
      </w:r>
    </w:p>
  </w:footnote>
  <w:footnote w:id="15">
    <w:p w:rsidR="00C425A1" w14:paraId="3919C271" w14:textId="2EA916C4">
      <w:pPr>
        <w:pStyle w:val="FootnoteText"/>
      </w:pPr>
      <w:r>
        <w:rPr>
          <w:rStyle w:val="FootnoteReference"/>
        </w:rPr>
        <w:footnoteRef/>
      </w:r>
      <w:r>
        <w:t xml:space="preserve"> 47 CFR § 73.212.</w:t>
      </w:r>
    </w:p>
  </w:footnote>
  <w:footnote w:id="16">
    <w:p w:rsidR="00C425A1" w:rsidRPr="00E02946" w:rsidP="00C425A1" w14:paraId="60142676" w14:textId="27D2292B">
      <w:pPr>
        <w:pStyle w:val="FootnoteText"/>
      </w:pPr>
      <w:r>
        <w:rPr>
          <w:rStyle w:val="FootnoteReference"/>
        </w:rPr>
        <w:footnoteRef/>
      </w:r>
      <w:r>
        <w:t xml:space="preserve"> </w:t>
      </w:r>
      <w:r w:rsidR="003F7E4E">
        <w:t>Modification Objection Supplement</w:t>
      </w:r>
      <w:r>
        <w:t xml:space="preserve"> at 2</w:t>
      </w:r>
      <w:r w:rsidR="006453FC">
        <w:t>.</w:t>
      </w:r>
      <w:r w:rsidR="00E07DE5">
        <w:t xml:space="preserve">  A </w:t>
      </w:r>
      <w:r w:rsidR="00E07DE5">
        <w:rPr>
          <w:i/>
          <w:iCs/>
        </w:rPr>
        <w:t xml:space="preserve">Mattoon </w:t>
      </w:r>
      <w:r w:rsidR="00E07DE5">
        <w:t xml:space="preserve">waiver </w:t>
      </w:r>
      <w:r w:rsidR="00EF2899">
        <w:t xml:space="preserve">waives certain restrictions on FM translator relocations upon a four-four factor showing, as set out in </w:t>
      </w:r>
      <w:r w:rsidRPr="00E02946" w:rsidR="00E02946">
        <w:rPr>
          <w:i/>
          <w:iCs/>
        </w:rPr>
        <w:t>John F. Garziglia, Esq.</w:t>
      </w:r>
      <w:r w:rsidRPr="00E02946" w:rsidR="00E02946">
        <w:t>, Letter, 26 FCC Rcd 12685 (MB 2011)</w:t>
      </w:r>
      <w:r w:rsidRPr="007E69C2" w:rsidR="007E69C2">
        <w:t> </w:t>
      </w:r>
      <w:r w:rsidR="007E69C2">
        <w:t xml:space="preserve">and subsequent decisions. </w:t>
      </w:r>
    </w:p>
  </w:footnote>
  <w:footnote w:id="17">
    <w:p w:rsidR="00617DAE" w:rsidP="00617DAE" w14:paraId="027F321C" w14:textId="77777777">
      <w:pPr>
        <w:pStyle w:val="FootnoteText"/>
      </w:pPr>
      <w:r>
        <w:rPr>
          <w:rStyle w:val="FootnoteReference"/>
        </w:rPr>
        <w:footnoteRef/>
      </w:r>
      <w:r>
        <w:t xml:space="preserve"> Modification Objection Supplement at 2. </w:t>
      </w:r>
    </w:p>
  </w:footnote>
  <w:footnote w:id="18">
    <w:p w:rsidR="00435B3B" w14:paraId="7782D36B" w14:textId="61A1E437">
      <w:pPr>
        <w:pStyle w:val="FootnoteText"/>
      </w:pPr>
      <w:r>
        <w:rPr>
          <w:rStyle w:val="FootnoteReference"/>
        </w:rPr>
        <w:footnoteRef/>
      </w:r>
      <w:r>
        <w:t xml:space="preserve"> </w:t>
      </w:r>
      <w:r w:rsidR="003F7E4E">
        <w:t>Modification Objection Supplement</w:t>
      </w:r>
      <w:r>
        <w:t xml:space="preserve"> at 4</w:t>
      </w:r>
      <w:r w:rsidR="00CC5448">
        <w:t xml:space="preserve"> (citing </w:t>
      </w:r>
      <w:r w:rsidR="00B60F46">
        <w:rPr>
          <w:i/>
          <w:iCs/>
        </w:rPr>
        <w:t>Amendment of Part 74 of the Commission’s Rules Regarding FM Translator Interference</w:t>
      </w:r>
      <w:r w:rsidR="00B60F46">
        <w:t>, Report and Order,</w:t>
      </w:r>
      <w:r w:rsidR="00B60F46">
        <w:rPr>
          <w:i/>
          <w:iCs/>
        </w:rPr>
        <w:t xml:space="preserve"> </w:t>
      </w:r>
      <w:r w:rsidR="00F37953">
        <w:t>34 FCC Rcd 3457</w:t>
      </w:r>
      <w:r w:rsidR="00B60F46">
        <w:t xml:space="preserve"> (2019) (</w:t>
      </w:r>
      <w:r w:rsidR="00B60F46">
        <w:rPr>
          <w:i/>
          <w:iCs/>
        </w:rPr>
        <w:t>Translator Interference Order</w:t>
      </w:r>
      <w:r w:rsidR="00B60F46">
        <w:t>)).</w:t>
      </w:r>
    </w:p>
  </w:footnote>
  <w:footnote w:id="19">
    <w:p w:rsidR="00E20DEA" w14:paraId="633C133E" w14:textId="61B48F27">
      <w:pPr>
        <w:pStyle w:val="FootnoteText"/>
      </w:pPr>
      <w:r>
        <w:rPr>
          <w:rStyle w:val="FootnoteReference"/>
        </w:rPr>
        <w:footnoteRef/>
      </w:r>
      <w:r>
        <w:t xml:space="preserve"> </w:t>
      </w:r>
      <w:r w:rsidR="003F7E4E">
        <w:t>Modification Objection Supplement</w:t>
      </w:r>
      <w:r>
        <w:t xml:space="preserve"> at 6. </w:t>
      </w:r>
    </w:p>
  </w:footnote>
  <w:footnote w:id="20">
    <w:p w:rsidR="007359D9" w:rsidRPr="006B7894" w14:paraId="464B83D8" w14:textId="71ADD0B1">
      <w:pPr>
        <w:pStyle w:val="FootnoteText"/>
      </w:pPr>
      <w:r>
        <w:rPr>
          <w:rStyle w:val="FootnoteReference"/>
        </w:rPr>
        <w:footnoteRef/>
      </w:r>
      <w:r>
        <w:t xml:space="preserve"> </w:t>
      </w:r>
      <w:r w:rsidR="006B7894">
        <w:rPr>
          <w:i/>
          <w:iCs/>
        </w:rPr>
        <w:t>Broadcast Applications</w:t>
      </w:r>
      <w:r w:rsidR="006B7894">
        <w:t>, Public Notice, Report No. PN-1-241025-01 (MB Oct. 25, 2024).</w:t>
      </w:r>
    </w:p>
  </w:footnote>
  <w:footnote w:id="21">
    <w:p w:rsidR="009319FD" w:rsidRPr="00AE0404" w:rsidP="009319FD" w14:paraId="0DFB6C30" w14:textId="5ADA2DF6">
      <w:pPr>
        <w:pStyle w:val="FootnoteText"/>
      </w:pPr>
      <w:r>
        <w:rPr>
          <w:rStyle w:val="FootnoteReference"/>
        </w:rPr>
        <w:footnoteRef/>
      </w:r>
      <w:r>
        <w:t xml:space="preserve"> Petition at 3 (citing </w:t>
      </w:r>
      <w:r>
        <w:rPr>
          <w:i/>
          <w:iCs/>
        </w:rPr>
        <w:t xml:space="preserve">W262CY, Cleveland, Ohio, </w:t>
      </w:r>
      <w:r>
        <w:t>Letter Decision, 32 FCC Rcd 5692 (MB 2017) (</w:t>
      </w:r>
      <w:r>
        <w:rPr>
          <w:i/>
          <w:iCs/>
        </w:rPr>
        <w:t>W262CY Letter</w:t>
      </w:r>
      <w:r>
        <w:t>)</w:t>
      </w:r>
      <w:r w:rsidR="00C014A5">
        <w:t xml:space="preserve"> (granting a section 74.1204(f) </w:t>
      </w:r>
      <w:r w:rsidR="00E73258">
        <w:t xml:space="preserve">interference </w:t>
      </w:r>
      <w:r w:rsidR="00C014A5">
        <w:t>claim submitted on reconsideration</w:t>
      </w:r>
      <w:r>
        <w:t>).</w:t>
      </w:r>
      <w:r w:rsidR="00C014A5">
        <w:t xml:space="preserve"> </w:t>
      </w:r>
    </w:p>
  </w:footnote>
  <w:footnote w:id="22">
    <w:p w:rsidR="007273AF" w:rsidRPr="00BD6834" w14:paraId="0638806A" w14:textId="04724754">
      <w:pPr>
        <w:pStyle w:val="FootnoteText"/>
      </w:pPr>
      <w:r>
        <w:rPr>
          <w:rStyle w:val="FootnoteReference"/>
        </w:rPr>
        <w:footnoteRef/>
      </w:r>
      <w:r>
        <w:t xml:space="preserve"> </w:t>
      </w:r>
      <w:r>
        <w:rPr>
          <w:i/>
          <w:iCs/>
        </w:rPr>
        <w:t xml:space="preserve">See </w:t>
      </w:r>
      <w:r>
        <w:t>47 CFR §</w:t>
      </w:r>
      <w:r w:rsidR="00CA398F">
        <w:t>§</w:t>
      </w:r>
      <w:r>
        <w:t xml:space="preserve"> 74.1201(k)</w:t>
      </w:r>
      <w:r w:rsidR="00CA398F">
        <w:t>; 74.1203(a)(3)(1)</w:t>
      </w:r>
      <w:r w:rsidR="00AC3A26">
        <w:t xml:space="preserve"> (Table 1)</w:t>
      </w:r>
      <w:r>
        <w:t xml:space="preserve">. </w:t>
      </w:r>
      <w:r w:rsidR="00E90F7F">
        <w:t xml:space="preserve"> Pre</w:t>
      </w:r>
      <w:r w:rsidR="008A3FB8">
        <w:t xml:space="preserve">ss submits 19 listener complaints, </w:t>
      </w:r>
      <w:r w:rsidR="00C74618">
        <w:t>six</w:t>
      </w:r>
      <w:r w:rsidR="008A3FB8">
        <w:t xml:space="preserve"> of which lack phone numbers and </w:t>
      </w:r>
      <w:r w:rsidR="00A62E4C">
        <w:t>three of which have a duplicative or non-specific</w:t>
      </w:r>
      <w:r w:rsidR="00D12758">
        <w:t xml:space="preserve"> location.  Therefore,</w:t>
      </w:r>
      <w:r w:rsidR="00A62E4C">
        <w:t xml:space="preserve"> we find that</w:t>
      </w:r>
      <w:r w:rsidR="00D12758">
        <w:t xml:space="preserve"> </w:t>
      </w:r>
      <w:r w:rsidR="002F042C">
        <w:t>Press</w:t>
      </w:r>
      <w:r w:rsidR="00D12758">
        <w:t xml:space="preserve"> has submitted </w:t>
      </w:r>
      <w:r w:rsidR="002F042C">
        <w:t xml:space="preserve">the requisite </w:t>
      </w:r>
      <w:r w:rsidR="00D12758">
        <w:t>1</w:t>
      </w:r>
      <w:r w:rsidR="00A62E4C">
        <w:t>0</w:t>
      </w:r>
      <w:r w:rsidR="00D12758">
        <w:t xml:space="preserve"> valid listener complaints for </w:t>
      </w:r>
      <w:r w:rsidR="00CB5F9E">
        <w:t xml:space="preserve">the population within its interference contour.  </w:t>
      </w:r>
      <w:r w:rsidR="00BD6834">
        <w:rPr>
          <w:i/>
          <w:iCs/>
        </w:rPr>
        <w:t xml:space="preserve">See </w:t>
      </w:r>
      <w:r w:rsidR="00BD6834">
        <w:t xml:space="preserve">Petition, Attach. 4, at 1 (stating that </w:t>
      </w:r>
      <w:r w:rsidR="0090605F">
        <w:t xml:space="preserve">WKMK has a 60 dBu population of 755.046 persons). </w:t>
      </w:r>
    </w:p>
  </w:footnote>
  <w:footnote w:id="23">
    <w:p w:rsidR="00027005" w14:paraId="0EDCDDE6" w14:textId="53800561">
      <w:pPr>
        <w:pStyle w:val="FootnoteText"/>
      </w:pPr>
      <w:r>
        <w:rPr>
          <w:rStyle w:val="FootnoteReference"/>
        </w:rPr>
        <w:footnoteRef/>
      </w:r>
      <w:r>
        <w:t xml:space="preserve"> Petition at 5. </w:t>
      </w:r>
    </w:p>
  </w:footnote>
  <w:footnote w:id="24">
    <w:p w:rsidR="00EC2899" w14:paraId="73F9ACED" w14:textId="391C3622">
      <w:pPr>
        <w:pStyle w:val="FootnoteText"/>
      </w:pPr>
      <w:r>
        <w:rPr>
          <w:rStyle w:val="FootnoteReference"/>
        </w:rPr>
        <w:footnoteRef/>
      </w:r>
      <w:r>
        <w:t xml:space="preserve"> Petition Opposition at 2. </w:t>
      </w:r>
    </w:p>
  </w:footnote>
  <w:footnote w:id="25">
    <w:p w:rsidR="00EA3441" w14:paraId="637D644B" w14:textId="6B0DBC52">
      <w:pPr>
        <w:pStyle w:val="FootnoteText"/>
      </w:pPr>
      <w:r>
        <w:rPr>
          <w:rStyle w:val="FootnoteReference"/>
        </w:rPr>
        <w:footnoteRef/>
      </w:r>
      <w:r>
        <w:t xml:space="preserve"> </w:t>
      </w:r>
      <w:r w:rsidR="00B71B21">
        <w:rPr>
          <w:i/>
          <w:iCs/>
        </w:rPr>
        <w:t>Id.</w:t>
      </w:r>
      <w:r>
        <w:t xml:space="preserve"> at 3</w:t>
      </w:r>
      <w:r w:rsidR="00D40ACF">
        <w:t>-4</w:t>
      </w:r>
      <w:r>
        <w:t xml:space="preserve">. </w:t>
      </w:r>
    </w:p>
  </w:footnote>
  <w:footnote w:id="26">
    <w:p w:rsidR="00E162D3" w14:paraId="17AC52FD" w14:textId="3E5052C0">
      <w:pPr>
        <w:pStyle w:val="FootnoteText"/>
      </w:pPr>
      <w:r>
        <w:rPr>
          <w:rStyle w:val="FootnoteReference"/>
        </w:rPr>
        <w:footnoteRef/>
      </w:r>
      <w:r>
        <w:t xml:space="preserve"> </w:t>
      </w:r>
      <w:r w:rsidR="00B71B21">
        <w:rPr>
          <w:i/>
          <w:iCs/>
        </w:rPr>
        <w:t>Id.</w:t>
      </w:r>
      <w:r w:rsidR="00B71B21">
        <w:t xml:space="preserve"> at </w:t>
      </w:r>
      <w:r>
        <w:t>4 (citing 47 CFR § 74.1203(a)(</w:t>
      </w:r>
      <w:r w:rsidR="005D7928">
        <w:t xml:space="preserve">3)). </w:t>
      </w:r>
    </w:p>
  </w:footnote>
  <w:footnote w:id="27">
    <w:p w:rsidR="00865F70" w14:paraId="375E0318" w14:textId="3F84A59C">
      <w:pPr>
        <w:pStyle w:val="FootnoteText"/>
      </w:pPr>
      <w:r>
        <w:rPr>
          <w:rStyle w:val="FootnoteReference"/>
        </w:rPr>
        <w:footnoteRef/>
      </w:r>
      <w:r>
        <w:t xml:space="preserve"> Petition Reply at 1. </w:t>
      </w:r>
    </w:p>
  </w:footnote>
  <w:footnote w:id="28">
    <w:p w:rsidR="00D5380B" w14:paraId="1AF6BD3D" w14:textId="4F34326D">
      <w:pPr>
        <w:pStyle w:val="FootnoteText"/>
      </w:pPr>
      <w:r>
        <w:rPr>
          <w:rStyle w:val="FootnoteReference"/>
        </w:rPr>
        <w:footnoteRef/>
      </w:r>
      <w:r>
        <w:t xml:space="preserve"> Petition Reply at 2</w:t>
      </w:r>
      <w:r w:rsidR="00032431">
        <w:t>-3</w:t>
      </w:r>
      <w:r>
        <w:t>.</w:t>
      </w:r>
    </w:p>
  </w:footnote>
  <w:footnote w:id="29">
    <w:p w:rsidR="0045371C" w14:paraId="7F686651" w14:textId="1CD1C601">
      <w:pPr>
        <w:pStyle w:val="FootnoteText"/>
      </w:pPr>
      <w:r>
        <w:rPr>
          <w:rStyle w:val="FootnoteReference"/>
        </w:rPr>
        <w:footnoteRef/>
      </w:r>
      <w:r>
        <w:t xml:space="preserve"> </w:t>
      </w:r>
      <w:r w:rsidR="00B71B21">
        <w:rPr>
          <w:i/>
          <w:iCs/>
        </w:rPr>
        <w:t>Id.</w:t>
      </w:r>
      <w:r w:rsidR="00B71B21">
        <w:t xml:space="preserve"> at </w:t>
      </w:r>
      <w:r>
        <w:t xml:space="preserve">3. </w:t>
      </w:r>
    </w:p>
  </w:footnote>
  <w:footnote w:id="30">
    <w:p w:rsidR="001058D1" w14:paraId="2860BF3C" w14:textId="128B6249">
      <w:pPr>
        <w:pStyle w:val="FootnoteText"/>
      </w:pPr>
      <w:r>
        <w:rPr>
          <w:rStyle w:val="FootnoteReference"/>
        </w:rPr>
        <w:footnoteRef/>
      </w:r>
      <w:r>
        <w:t xml:space="preserve"> </w:t>
      </w:r>
      <w:r w:rsidR="00B71B21">
        <w:rPr>
          <w:i/>
          <w:iCs/>
        </w:rPr>
        <w:t>Id.</w:t>
      </w:r>
      <w:r w:rsidR="00B71B21">
        <w:t xml:space="preserve"> at </w:t>
      </w:r>
      <w:r>
        <w:t>4.</w:t>
      </w:r>
    </w:p>
  </w:footnote>
  <w:footnote w:id="31">
    <w:p w:rsidR="00BC3ADC" w:rsidRPr="007A19B0" w:rsidP="00BC3ADC" w14:paraId="5820F7BB" w14:textId="77777777">
      <w:pPr>
        <w:pStyle w:val="FootnoteText"/>
        <w:rPr>
          <w:color w:val="000000"/>
        </w:rPr>
      </w:pPr>
      <w:r w:rsidRPr="007A19B0">
        <w:rPr>
          <w:rStyle w:val="FootnoteReference"/>
          <w:color w:val="000000"/>
        </w:rPr>
        <w:footnoteRef/>
      </w:r>
      <w:r w:rsidRPr="007A19B0">
        <w:rPr>
          <w:color w:val="000000"/>
        </w:rPr>
        <w:t xml:space="preserve"> 47 CFR § 1.106(c), (d); </w:t>
      </w:r>
      <w:r w:rsidRPr="007A19B0">
        <w:rPr>
          <w:i/>
          <w:iCs/>
          <w:color w:val="000000"/>
        </w:rPr>
        <w:t>WWIZ, Inc.,</w:t>
      </w:r>
      <w:r w:rsidRPr="007A19B0">
        <w:rPr>
          <w:color w:val="000000"/>
        </w:rPr>
        <w:t xml:space="preserve"> Memorandum Opinion and Order, 37 FCC 685, 686 (1964).</w:t>
      </w:r>
    </w:p>
  </w:footnote>
  <w:footnote w:id="32">
    <w:p w:rsidR="00236D01" w14:paraId="6F63F44C" w14:textId="0C978CF4">
      <w:pPr>
        <w:pStyle w:val="FootnoteText"/>
      </w:pPr>
      <w:r>
        <w:rPr>
          <w:rStyle w:val="FootnoteReference"/>
        </w:rPr>
        <w:footnoteRef/>
      </w:r>
      <w:r>
        <w:t xml:space="preserve"> </w:t>
      </w:r>
      <w:r w:rsidRPr="00236D01">
        <w:rPr>
          <w:szCs w:val="22"/>
        </w:rPr>
        <w:t>47 U.S.C. § 405(a); 47 CFR § 1.106(b)(1).</w:t>
      </w:r>
    </w:p>
  </w:footnote>
  <w:footnote w:id="33">
    <w:p w:rsidR="00367C6E" w:rsidRPr="007D4564" w:rsidP="00367C6E" w14:paraId="1AE3C13A" w14:textId="77777777">
      <w:pPr>
        <w:pStyle w:val="FootnoteText"/>
      </w:pPr>
      <w:r w:rsidRPr="007D4564">
        <w:rPr>
          <w:rStyle w:val="FootnoteReference"/>
        </w:rPr>
        <w:footnoteRef/>
      </w:r>
      <w:r w:rsidRPr="007D4564">
        <w:t xml:space="preserve"> </w:t>
      </w:r>
      <w:r w:rsidRPr="00D66625">
        <w:rPr>
          <w:i/>
        </w:rPr>
        <w:t>See, e.g., WWOR-TV, Inc.,</w:t>
      </w:r>
      <w:r w:rsidRPr="00D66625">
        <w:t xml:space="preserve"> Memorandum Opinion a</w:t>
      </w:r>
      <w:r>
        <w:t>nd Order, 6 FCC Rcd 193, 197 n.</w:t>
      </w:r>
      <w:r w:rsidRPr="00D66625">
        <w:t xml:space="preserve">10 (1990); </w:t>
      </w:r>
      <w:r w:rsidRPr="00D66625">
        <w:rPr>
          <w:i/>
        </w:rPr>
        <w:t>Area Christian Television, Inc.</w:t>
      </w:r>
      <w:r w:rsidRPr="00D66625">
        <w:t xml:space="preserve">, Memorandum Opinion and </w:t>
      </w:r>
      <w:r>
        <w:t>Order, 60 RR 2d 862, 864 (1986).</w:t>
      </w:r>
    </w:p>
  </w:footnote>
  <w:footnote w:id="34">
    <w:p w:rsidR="0091076A" w:rsidRPr="00E2656F" w14:paraId="5723445A" w14:textId="3D082273">
      <w:pPr>
        <w:pStyle w:val="FootnoteText"/>
      </w:pPr>
      <w:r>
        <w:rPr>
          <w:rStyle w:val="FootnoteReference"/>
        </w:rPr>
        <w:footnoteRef/>
      </w:r>
      <w:r>
        <w:t xml:space="preserve"> </w:t>
      </w:r>
      <w:r w:rsidR="00D94CDF">
        <w:t xml:space="preserve">Minor modification </w:t>
      </w:r>
      <w:r w:rsidR="00C71233">
        <w:t xml:space="preserve">and license </w:t>
      </w:r>
      <w:r w:rsidR="00D94CDF">
        <w:t>applications</w:t>
      </w:r>
      <w:r w:rsidR="00C71233">
        <w:t xml:space="preserve"> are not subject to the statutory 30</w:t>
      </w:r>
      <w:r w:rsidR="005575A0">
        <w:t>-</w:t>
      </w:r>
      <w:r w:rsidR="00C71233">
        <w:t>day</w:t>
      </w:r>
      <w:r w:rsidR="00E2656F">
        <w:t xml:space="preserve"> </w:t>
      </w:r>
      <w:r w:rsidR="005575A0">
        <w:t>petition to deny window</w:t>
      </w:r>
      <w:r w:rsidR="00E2656F">
        <w:t xml:space="preserve"> </w:t>
      </w:r>
      <w:r w:rsidR="00FC3754">
        <w:t>but are eligible for grant as soon as accepted for filing</w:t>
      </w:r>
      <w:r w:rsidR="00E2656F">
        <w:t xml:space="preserve">.  </w:t>
      </w:r>
      <w:r w:rsidR="00E2656F">
        <w:rPr>
          <w:i/>
          <w:iCs/>
        </w:rPr>
        <w:t xml:space="preserve">See </w:t>
      </w:r>
      <w:r w:rsidR="00E2656F">
        <w:t xml:space="preserve">47 U.S.C. § 309(b), (c). </w:t>
      </w:r>
    </w:p>
  </w:footnote>
  <w:footnote w:id="35">
    <w:p w:rsidR="00F67A17" w:rsidRPr="00F67A17" w:rsidP="00172DD1" w14:paraId="0A8089DA" w14:textId="18A97C51">
      <w:pPr>
        <w:pStyle w:val="FootnoteText"/>
      </w:pPr>
      <w:r>
        <w:rPr>
          <w:rStyle w:val="FootnoteReference"/>
        </w:rPr>
        <w:footnoteRef/>
      </w:r>
      <w:r>
        <w:t xml:space="preserve"> </w:t>
      </w:r>
      <w:r>
        <w:rPr>
          <w:i/>
          <w:iCs/>
        </w:rPr>
        <w:t xml:space="preserve">See </w:t>
      </w:r>
      <w:r>
        <w:t>47 CFR § 1.106</w:t>
      </w:r>
      <w:r w:rsidR="00EA26F1">
        <w:t>(</w:t>
      </w:r>
      <w:r w:rsidR="003F4B28">
        <w:t>b)(1) (“</w:t>
      </w:r>
      <w:r w:rsidRPr="008429A4" w:rsidR="008429A4">
        <w:t>Subject to the limitations set forth in paragraph (b)(2) of this section, any party to the proceeding, or any other person whose interests are adversely affected by any action taken by the Commission or by the designated authority, may file a petition requesting reconsideration of the action taken.</w:t>
      </w:r>
      <w:r w:rsidR="008429A4">
        <w:t>”)</w:t>
      </w:r>
      <w:r w:rsidR="001772DB">
        <w:t xml:space="preserve">, </w:t>
      </w:r>
      <w:r w:rsidR="001772DB">
        <w:rPr>
          <w:i/>
          <w:iCs/>
        </w:rPr>
        <w:t xml:space="preserve">see also </w:t>
      </w:r>
      <w:r w:rsidR="0046606D">
        <w:rPr>
          <w:i/>
          <w:iCs/>
        </w:rPr>
        <w:t xml:space="preserve">Translator Interference Order, </w:t>
      </w:r>
      <w:r w:rsidR="001772DB">
        <w:t xml:space="preserve">34 FCC Rcd </w:t>
      </w:r>
      <w:r w:rsidR="0046606D">
        <w:t>at 3569 (“</w:t>
      </w:r>
      <w:r w:rsidR="00172DD1">
        <w:t>However, a station licensee that files an interference claim package and, after being directed to do so by Commission staff, serves it on the translator, is considered a party to the resulting proceeding, as is the translator.”).</w:t>
      </w:r>
    </w:p>
  </w:footnote>
  <w:footnote w:id="36">
    <w:p w:rsidR="000D3679" w14:paraId="4756DFAC" w14:textId="6E599CD7">
      <w:pPr>
        <w:pStyle w:val="FootnoteText"/>
      </w:pPr>
      <w:r>
        <w:rPr>
          <w:rStyle w:val="FootnoteReference"/>
        </w:rPr>
        <w:footnoteRef/>
      </w:r>
      <w:r>
        <w:t xml:space="preserve"> </w:t>
      </w:r>
      <w:r>
        <w:rPr>
          <w:bCs/>
          <w:color w:val="000000"/>
          <w:szCs w:val="22"/>
        </w:rPr>
        <w:t xml:space="preserve">In this respect, we reject Family’s contention that an interfering station may respond to a section 74.1204(f) claim by resolving some, but not all, listener complaints and then expecting the complaining station to “top up” its listener complaints to meet the threshold number set out in section 74.1203(a)(3)(1).  </w:t>
      </w:r>
    </w:p>
  </w:footnote>
  <w:footnote w:id="37">
    <w:p w:rsidR="009B4D96" w14:paraId="746155AD" w14:textId="09061447">
      <w:pPr>
        <w:pStyle w:val="FootnoteText"/>
      </w:pPr>
      <w:r>
        <w:rPr>
          <w:rStyle w:val="FootnoteReference"/>
        </w:rPr>
        <w:footnoteRef/>
      </w:r>
      <w:r>
        <w:t xml:space="preserve"> </w:t>
      </w:r>
      <w:r w:rsidR="006F7946">
        <w:t>The</w:t>
      </w:r>
      <w:r w:rsidR="00E63B47">
        <w:t xml:space="preserve">se </w:t>
      </w:r>
      <w:r w:rsidR="00952B26">
        <w:t>actions</w:t>
      </w:r>
      <w:r w:rsidR="00E63B47">
        <w:t xml:space="preserve"> will necessarily return</w:t>
      </w:r>
      <w:r w:rsidR="001568B3">
        <w:t xml:space="preserve"> </w:t>
      </w:r>
      <w:r w:rsidRPr="001568B3" w:rsidR="001568B3">
        <w:t>W292FV</w:t>
      </w:r>
      <w:r w:rsidR="001568B3">
        <w:t xml:space="preserve"> to its</w:t>
      </w:r>
      <w:r w:rsidR="006F7946">
        <w:t xml:space="preserve"> previously </w:t>
      </w:r>
      <w:r w:rsidR="00672B2C">
        <w:t>licensed</w:t>
      </w:r>
      <w:r w:rsidR="006F7946">
        <w:t xml:space="preserve"> facilities</w:t>
      </w:r>
      <w:r w:rsidR="001568B3">
        <w:t>, which</w:t>
      </w:r>
      <w:r w:rsidRPr="00672B2C" w:rsidR="00672B2C">
        <w:t xml:space="preserve"> </w:t>
      </w:r>
      <w:r w:rsidR="006F7946">
        <w:t xml:space="preserve">are those authorized under </w:t>
      </w:r>
      <w:r w:rsidR="00BE426A">
        <w:t xml:space="preserve">Application File No. </w:t>
      </w:r>
      <w:r w:rsidR="00AE6752">
        <w:t>176857</w:t>
      </w:r>
      <w:r w:rsidR="00E917DE">
        <w:t xml:space="preserve"> (granted </w:t>
      </w:r>
      <w:r w:rsidR="00C46EAC">
        <w:t>Dec. 6, 2021)</w:t>
      </w:r>
      <w:r w:rsidR="00AE6752">
        <w:t xml:space="preserve">.  </w:t>
      </w:r>
      <w:r w:rsidR="001568B3">
        <w:t xml:space="preserve">We </w:t>
      </w:r>
      <w:r w:rsidR="00372290">
        <w:t xml:space="preserve">further </w:t>
      </w:r>
      <w:r w:rsidR="001568B3">
        <w:t xml:space="preserve">note that </w:t>
      </w:r>
      <w:r w:rsidR="00952B26">
        <w:t xml:space="preserve">these actions do not affect the fact that the Translator’s operation </w:t>
      </w:r>
      <w:r w:rsidR="00372290">
        <w:t xml:space="preserve">after grant of the License Application was authorized </w:t>
      </w:r>
      <w:r w:rsidR="002D65C0">
        <w:t xml:space="preserve">pursuant to PTA </w:t>
      </w:r>
      <w:r w:rsidR="00372290">
        <w:t xml:space="preserve">and therefore does not count as silence for </w:t>
      </w:r>
      <w:r w:rsidR="00CD4E7B">
        <w:t xml:space="preserve">47 U.S.C. § 312(g) purposes. </w:t>
      </w:r>
      <w:r w:rsidR="00FA3D28">
        <w:t xml:space="preserve"> </w:t>
      </w:r>
    </w:p>
  </w:footnote>
  <w:footnote w:id="38">
    <w:p w:rsidR="003974AA" w14:paraId="3D5B39C8" w14:textId="6FA5A82C">
      <w:pPr>
        <w:pStyle w:val="FootnoteText"/>
      </w:pPr>
      <w:r>
        <w:rPr>
          <w:rStyle w:val="FootnoteReference"/>
        </w:rPr>
        <w:footnoteRef/>
      </w:r>
      <w:r>
        <w:t xml:space="preserve"> </w:t>
      </w:r>
      <w:r w:rsidR="00C55E21">
        <w:t xml:space="preserve">Because we grant the Petition and Informal Objection on other grounds, we do not reach Press’s arguments regarding minimum allowable operating power and routine delay of </w:t>
      </w:r>
      <w:r w:rsidR="00C55E21">
        <w:rPr>
          <w:i/>
          <w:iCs/>
        </w:rPr>
        <w:t xml:space="preserve">Mattoon </w:t>
      </w:r>
      <w:r w:rsidR="00C55E21">
        <w:t xml:space="preserve">waiver requests.  </w:t>
      </w:r>
      <w:r w:rsidR="00182929">
        <w:t>However, we note</w:t>
      </w:r>
      <w:r w:rsidR="00C55E21">
        <w:t xml:space="preserve"> that 47 CFR § 73.1203 does not obviate the need for 47 CFR § 74.1204(f), which performs the critical function of allowing</w:t>
      </w:r>
      <w:r w:rsidRPr="00B94C41" w:rsidR="00C55E21">
        <w:rPr>
          <w:bCs/>
          <w:color w:val="000000"/>
          <w:szCs w:val="22"/>
        </w:rPr>
        <w:t xml:space="preserve"> </w:t>
      </w:r>
      <w:r w:rsidR="00C55E21">
        <w:rPr>
          <w:bCs/>
          <w:color w:val="000000"/>
          <w:szCs w:val="22"/>
        </w:rPr>
        <w:t>potentially affected stations to identify and prevent potential interference issues</w:t>
      </w:r>
      <w:r w:rsidRPr="00B767CE" w:rsidR="00C55E21">
        <w:rPr>
          <w:bCs/>
          <w:i/>
          <w:iCs/>
          <w:color w:val="000000"/>
          <w:szCs w:val="22"/>
        </w:rPr>
        <w:t xml:space="preserve"> before </w:t>
      </w:r>
      <w:r w:rsidR="00C55E21">
        <w:rPr>
          <w:bCs/>
          <w:color w:val="000000"/>
          <w:szCs w:val="22"/>
        </w:rPr>
        <w:t xml:space="preserve">a translator commences operation.  </w:t>
      </w:r>
      <w:r w:rsidR="00C55E21">
        <w:rPr>
          <w:i/>
          <w:iCs/>
        </w:rPr>
        <w:t>See, e.g., Bustos Media Holdings, LLC</w:t>
      </w:r>
      <w:r w:rsidR="00C55E21">
        <w:t xml:space="preserve">, Memorandum Opinion and Order, 35 FCC Rcd 11667, 11671, para. 8, n.35 (2020); </w:t>
      </w:r>
      <w:r w:rsidRPr="00560D38" w:rsidR="00C55E21">
        <w:rPr>
          <w:i/>
          <w:iCs/>
        </w:rPr>
        <w:t>Emmanuel Communications, Inc</w:t>
      </w:r>
      <w:r w:rsidRPr="00560D38" w:rsidR="00C55E21">
        <w:t>., Memorandum Opinion and Order, 34 FCC Rcd 9294, 9297,</w:t>
      </w:r>
      <w:r w:rsidR="00C55E21">
        <w:t xml:space="preserve"> para. 7,</w:t>
      </w:r>
      <w:r w:rsidRPr="00560D38" w:rsidR="00C55E21">
        <w:t xml:space="preserve"> n.24 (2019).</w:t>
      </w:r>
    </w:p>
  </w:footnote>
  <w:footnote w:id="39">
    <w:p w:rsidR="005B78AE" w:rsidRPr="005B78AE" w14:paraId="0BF4E1D5" w14:textId="3CD31AB3">
      <w:pPr>
        <w:pStyle w:val="FootnoteText"/>
        <w:rPr>
          <w:i/>
          <w:iCs/>
        </w:rPr>
      </w:pPr>
      <w:r>
        <w:rPr>
          <w:rStyle w:val="FootnoteReference"/>
        </w:rPr>
        <w:footnoteRef/>
      </w:r>
      <w:r>
        <w:t xml:space="preserve"> </w:t>
      </w:r>
      <w:r>
        <w:rPr>
          <w:i/>
          <w:iCs/>
        </w:rPr>
        <w:t xml:space="preserve">See </w:t>
      </w:r>
      <w:r w:rsidR="00DA1FD4">
        <w:rPr>
          <w:bCs/>
          <w:i/>
          <w:iCs/>
          <w:color w:val="000000"/>
          <w:szCs w:val="22"/>
        </w:rPr>
        <w:t>W262CY Letter</w:t>
      </w:r>
      <w:r w:rsidR="00DA1FD4">
        <w:rPr>
          <w:bCs/>
          <w:color w:val="000000"/>
          <w:szCs w:val="22"/>
        </w:rPr>
        <w:t>, 32 FCC Rcd at 5965</w:t>
      </w:r>
      <w:r w:rsidR="00CD44B4">
        <w:rPr>
          <w:bCs/>
          <w:color w:val="000000"/>
          <w:szCs w:val="22"/>
        </w:rPr>
        <w:t>; 47 CFR § 1.106(b</w:t>
      </w:r>
      <w:r w:rsidR="009D499B">
        <w:rPr>
          <w:bCs/>
          <w:color w:val="000000"/>
          <w:szCs w:val="22"/>
        </w:rPr>
        <w:t xml:space="preserve">)(1). </w:t>
      </w:r>
    </w:p>
  </w:footnote>
  <w:footnote w:id="40">
    <w:p w:rsidR="005B78AE" w:rsidRPr="005B78AE" w14:paraId="4955B454" w14:textId="5D83EA59">
      <w:pPr>
        <w:pStyle w:val="FootnoteText"/>
      </w:pPr>
      <w:r>
        <w:rPr>
          <w:rStyle w:val="FootnoteReference"/>
        </w:rPr>
        <w:footnoteRef/>
      </w:r>
      <w:r>
        <w:t xml:space="preserve"> </w:t>
      </w:r>
      <w:r>
        <w:rPr>
          <w:bCs/>
          <w:i/>
          <w:iCs/>
          <w:color w:val="000000"/>
          <w:szCs w:val="22"/>
        </w:rPr>
        <w:t>W262CY Letter</w:t>
      </w:r>
      <w:r>
        <w:rPr>
          <w:bCs/>
          <w:color w:val="000000"/>
          <w:szCs w:val="22"/>
        </w:rPr>
        <w:t xml:space="preserve">, 32 FCC Rcd at 5965 (citing 47 CFR § 1.106(c)(2)). </w:t>
      </w:r>
    </w:p>
  </w:footnote>
  <w:footnote w:id="41">
    <w:p w:rsidR="008178A2" w:rsidRPr="00441401" w:rsidP="008178A2" w14:paraId="50D6F367" w14:textId="549B13AA">
      <w:pPr>
        <w:pStyle w:val="FootnoteText"/>
      </w:pPr>
      <w:r>
        <w:rPr>
          <w:rStyle w:val="FootnoteReference"/>
        </w:rPr>
        <w:footnoteRef/>
      </w:r>
      <w:r>
        <w:t xml:space="preserve"> </w:t>
      </w:r>
      <w:r w:rsidR="009E0C24">
        <w:rPr>
          <w:bCs/>
          <w:i/>
          <w:iCs/>
          <w:color w:val="000000"/>
          <w:szCs w:val="22"/>
        </w:rPr>
        <w:t>W262CY Letter</w:t>
      </w:r>
      <w:r w:rsidR="009E0C24">
        <w:rPr>
          <w:bCs/>
          <w:color w:val="000000"/>
          <w:szCs w:val="22"/>
        </w:rPr>
        <w:t>, 32 FCC Rcd at 5965.</w:t>
      </w:r>
    </w:p>
  </w:footnote>
  <w:footnote w:id="42">
    <w:p w:rsidR="00544C55" w:rsidRPr="004C0A60" w:rsidP="00544C55" w14:paraId="6A0578BF" w14:textId="77777777">
      <w:pPr>
        <w:pStyle w:val="FootnoteText"/>
        <w:rPr>
          <w:i/>
          <w:iCs/>
        </w:rPr>
      </w:pPr>
      <w:r>
        <w:rPr>
          <w:rStyle w:val="FootnoteReference"/>
        </w:rPr>
        <w:footnoteRef/>
      </w:r>
      <w:r>
        <w:t xml:space="preserve"> </w:t>
      </w:r>
      <w:r>
        <w:rPr>
          <w:i/>
          <w:iCs/>
        </w:rPr>
        <w:t>Id.</w:t>
      </w:r>
      <w:r>
        <w:t xml:space="preserve">, </w:t>
      </w:r>
      <w:r>
        <w:rPr>
          <w:i/>
          <w:iCs/>
        </w:rPr>
        <w:t xml:space="preserve">see also </w:t>
      </w:r>
      <w:r w:rsidRPr="00B537FF">
        <w:rPr>
          <w:i/>
          <w:iCs/>
        </w:rPr>
        <w:t>Nevada-Utah Conference of Seventh-Day Adventists,</w:t>
      </w:r>
      <w:r w:rsidRPr="00E63BCB">
        <w:rPr>
          <w:i/>
          <w:iCs/>
        </w:rPr>
        <w:t xml:space="preserve"> </w:t>
      </w:r>
      <w:r w:rsidRPr="00E63BCB">
        <w:t xml:space="preserve">Letter Decision, 26 FCC Rcd 15135, 15137 (MB 2011) (considering additional evidence raised in a petition for reconsideration </w:t>
      </w:r>
      <w:r>
        <w:t>a</w:t>
      </w:r>
      <w:r w:rsidRPr="00E63BCB">
        <w:t>s in the public interest).</w:t>
      </w:r>
    </w:p>
  </w:footnote>
  <w:footnote w:id="43">
    <w:p w:rsidR="00FE2D80" w:rsidRPr="00C26D77" w:rsidP="00FE2D80" w14:paraId="1E469911" w14:textId="6B7DF44D">
      <w:pPr>
        <w:pStyle w:val="FootnoteText"/>
        <w:rPr>
          <w:i/>
          <w:iCs/>
        </w:rPr>
      </w:pPr>
      <w:r>
        <w:rPr>
          <w:rStyle w:val="FootnoteReference"/>
        </w:rPr>
        <w:footnoteRef/>
      </w:r>
      <w:r>
        <w:t xml:space="preserve"> </w:t>
      </w:r>
      <w:r>
        <w:rPr>
          <w:i/>
          <w:iCs/>
        </w:rPr>
        <w:t xml:space="preserve">See, e.g., R&amp;M Broadcasting Company, </w:t>
      </w:r>
      <w:r>
        <w:t>Memorandum Opinion and Order, 26 FCC Rcd 10336, 10344, para. 29 n.52 (</w:t>
      </w:r>
      <w:r>
        <w:rPr>
          <w:i/>
          <w:iCs/>
        </w:rPr>
        <w:t>R&amp;M</w:t>
      </w:r>
      <w:r>
        <w:t>).</w:t>
      </w:r>
      <w:r w:rsidR="00FE7C0E">
        <w:t xml:space="preserve"> </w:t>
      </w:r>
      <w:r w:rsidRPr="00FE7C0E" w:rsidR="00FE7C0E">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2B54DB" w:rsidRPr="001A292B" w:rsidP="00FC3EDE" w14:paraId="61AF4D9A" w14:textId="79DFBDD8">
    <w:pPr>
      <w:pStyle w:val="Header"/>
      <w:jc w:val="center"/>
      <w:rPr>
        <w:sz w:val="28"/>
        <w:szCs w:val="28"/>
      </w:rPr>
    </w:pPr>
    <w:r w:rsidRPr="001A292B">
      <w:rPr>
        <w:noProof/>
        <w:sz w:val="28"/>
        <w:szCs w:val="28"/>
      </w:rPr>
      <w:drawing>
        <wp:anchor distT="0" distB="0" distL="114300" distR="114300" simplePos="0" relativeHeight="251658240" behindDoc="1" locked="0" layoutInCell="1" allowOverlap="1">
          <wp:simplePos x="0" y="0"/>
          <wp:positionH relativeFrom="column">
            <wp:posOffset>-403860</wp:posOffset>
          </wp:positionH>
          <wp:positionV relativeFrom="paragraph">
            <wp:posOffset>0</wp:posOffset>
          </wp:positionV>
          <wp:extent cx="752475" cy="752475"/>
          <wp:effectExtent l="0" t="0" r="0" b="0"/>
          <wp:wrapTight wrapText="bothSides">
            <wp:wrapPolygon>
              <wp:start x="6015" y="0"/>
              <wp:lineTo x="0" y="3828"/>
              <wp:lineTo x="0" y="14765"/>
              <wp:lineTo x="1094" y="18046"/>
              <wp:lineTo x="5468" y="21327"/>
              <wp:lineTo x="6015" y="21327"/>
              <wp:lineTo x="15311" y="21327"/>
              <wp:lineTo x="15858" y="21327"/>
              <wp:lineTo x="20233" y="18046"/>
              <wp:lineTo x="21327" y="14765"/>
              <wp:lineTo x="21327" y="3828"/>
              <wp:lineTo x="15311" y="0"/>
              <wp:lineTo x="6015" y="0"/>
            </wp:wrapPolygon>
          </wp:wrapTight>
          <wp:docPr id="10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5" name="Picture 1025"/>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752475" cy="752475"/>
                  </a:xfrm>
                  <a:prstGeom prst="rect">
                    <a:avLst/>
                  </a:prstGeom>
                  <a:noFill/>
                </pic:spPr>
              </pic:pic>
            </a:graphicData>
          </a:graphic>
          <wp14:sizeRelH relativeFrom="page">
            <wp14:pctWidth>0</wp14:pctWidth>
          </wp14:sizeRelH>
          <wp14:sizeRelV relativeFrom="page">
            <wp14:pctHeight>0</wp14:pctHeight>
          </wp14:sizeRelV>
        </wp:anchor>
      </w:drawing>
    </w:r>
    <w:r w:rsidRPr="001A292B" w:rsidR="000A506C">
      <w:rPr>
        <w:sz w:val="28"/>
        <w:szCs w:val="28"/>
      </w:rPr>
      <w:t>Federal Communications Commission</w:t>
    </w:r>
  </w:p>
  <w:p w:rsidR="002B54DB" w:rsidP="00FC3EDE" w14:paraId="1D40E7D6" w14:textId="18912BE5">
    <w:pPr>
      <w:tabs>
        <w:tab w:val="center" w:pos="4680"/>
        <w:tab w:val="left" w:pos="8400"/>
      </w:tabs>
      <w:jc w:val="center"/>
      <w:rPr>
        <w:rFonts w:ascii="CG Times (W1)" w:hAnsi="CG Times (W1)"/>
        <w:sz w:val="28"/>
      </w:rPr>
    </w:pPr>
    <w:r>
      <w:rPr>
        <w:rFonts w:ascii="CG Times (W1)" w:hAnsi="CG Times (W1)"/>
        <w:sz w:val="28"/>
      </w:rPr>
      <w:t>Washington, D.C. 20554</w:t>
    </w:r>
  </w:p>
  <w:p w:rsidR="00C949DD" w:rsidP="00FC3EDE" w14:paraId="6D76B218" w14:textId="77777777">
    <w:pPr>
      <w:tabs>
        <w:tab w:val="center" w:pos="4680"/>
        <w:tab w:val="left" w:pos="8400"/>
      </w:tabs>
      <w:jc w:val="center"/>
      <w:rPr>
        <w:rFonts w:ascii="CG Times (W1)" w:hAnsi="CG Times (W1)"/>
        <w:sz w:val="28"/>
      </w:rPr>
    </w:pPr>
  </w:p>
  <w:p w:rsidR="00C949DD" w:rsidP="00FC3EDE" w14:paraId="45554CA8" w14:textId="5E026499">
    <w:pPr>
      <w:tabs>
        <w:tab w:val="center" w:pos="4680"/>
        <w:tab w:val="left" w:pos="8400"/>
      </w:tabs>
      <w:jc w:val="center"/>
    </w:pPr>
    <w:r>
      <w:t>June 23, 2026</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0D8277C4"/>
    <w:multiLevelType w:val="hybridMultilevel"/>
    <w:tmpl w:val="167E2966"/>
    <w:lvl w:ilvl="0">
      <w:start w:val="0"/>
      <w:numFmt w:val="bullet"/>
      <w:lvlText w:val="•"/>
      <w:lvlJc w:val="left"/>
      <w:pPr>
        <w:ind w:left="420" w:hanging="360"/>
      </w:pPr>
      <w:rPr>
        <w:rFonts w:ascii="Times New Roman" w:eastAsia="Times New Roman" w:hAnsi="Times New Roman" w:cs="Times New Roman" w:hint="default"/>
      </w:rPr>
    </w:lvl>
    <w:lvl w:ilvl="1" w:tentative="1">
      <w:start w:val="1"/>
      <w:numFmt w:val="bullet"/>
      <w:lvlText w:val="o"/>
      <w:lvlJc w:val="left"/>
      <w:pPr>
        <w:ind w:left="1140" w:hanging="360"/>
      </w:pPr>
      <w:rPr>
        <w:rFonts w:ascii="Courier New" w:hAnsi="Courier New" w:cs="Courier New" w:hint="default"/>
      </w:rPr>
    </w:lvl>
    <w:lvl w:ilvl="2" w:tentative="1">
      <w:start w:val="1"/>
      <w:numFmt w:val="bullet"/>
      <w:lvlText w:val=""/>
      <w:lvlJc w:val="left"/>
      <w:pPr>
        <w:ind w:left="1860" w:hanging="360"/>
      </w:pPr>
      <w:rPr>
        <w:rFonts w:ascii="Wingdings" w:hAnsi="Wingdings" w:hint="default"/>
      </w:rPr>
    </w:lvl>
    <w:lvl w:ilvl="3" w:tentative="1">
      <w:start w:val="1"/>
      <w:numFmt w:val="bullet"/>
      <w:lvlText w:val=""/>
      <w:lvlJc w:val="left"/>
      <w:pPr>
        <w:ind w:left="2580" w:hanging="360"/>
      </w:pPr>
      <w:rPr>
        <w:rFonts w:ascii="Symbol" w:hAnsi="Symbol" w:hint="default"/>
      </w:rPr>
    </w:lvl>
    <w:lvl w:ilvl="4" w:tentative="1">
      <w:start w:val="1"/>
      <w:numFmt w:val="bullet"/>
      <w:lvlText w:val="o"/>
      <w:lvlJc w:val="left"/>
      <w:pPr>
        <w:ind w:left="3300" w:hanging="360"/>
      </w:pPr>
      <w:rPr>
        <w:rFonts w:ascii="Courier New" w:hAnsi="Courier New" w:cs="Courier New" w:hint="default"/>
      </w:rPr>
    </w:lvl>
    <w:lvl w:ilvl="5" w:tentative="1">
      <w:start w:val="1"/>
      <w:numFmt w:val="bullet"/>
      <w:lvlText w:val=""/>
      <w:lvlJc w:val="left"/>
      <w:pPr>
        <w:ind w:left="4020" w:hanging="360"/>
      </w:pPr>
      <w:rPr>
        <w:rFonts w:ascii="Wingdings" w:hAnsi="Wingdings" w:hint="default"/>
      </w:rPr>
    </w:lvl>
    <w:lvl w:ilvl="6" w:tentative="1">
      <w:start w:val="1"/>
      <w:numFmt w:val="bullet"/>
      <w:lvlText w:val=""/>
      <w:lvlJc w:val="left"/>
      <w:pPr>
        <w:ind w:left="4740" w:hanging="360"/>
      </w:pPr>
      <w:rPr>
        <w:rFonts w:ascii="Symbol" w:hAnsi="Symbol" w:hint="default"/>
      </w:rPr>
    </w:lvl>
    <w:lvl w:ilvl="7" w:tentative="1">
      <w:start w:val="1"/>
      <w:numFmt w:val="bullet"/>
      <w:lvlText w:val="o"/>
      <w:lvlJc w:val="left"/>
      <w:pPr>
        <w:ind w:left="5460" w:hanging="360"/>
      </w:pPr>
      <w:rPr>
        <w:rFonts w:ascii="Courier New" w:hAnsi="Courier New" w:cs="Courier New" w:hint="default"/>
      </w:rPr>
    </w:lvl>
    <w:lvl w:ilvl="8" w:tentative="1">
      <w:start w:val="1"/>
      <w:numFmt w:val="bullet"/>
      <w:lvlText w:val=""/>
      <w:lvlJc w:val="left"/>
      <w:pPr>
        <w:ind w:left="6180" w:hanging="360"/>
      </w:pPr>
      <w:rPr>
        <w:rFonts w:ascii="Wingdings" w:hAnsi="Wingdings" w:hint="default"/>
      </w:rPr>
    </w:lvl>
  </w:abstractNum>
  <w:abstractNum w:abstractNumId="2">
    <w:nsid w:val="1A711757"/>
    <w:multiLevelType w:val="hybridMultilevel"/>
    <w:tmpl w:val="016E330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23F40A0F"/>
    <w:multiLevelType w:val="singleLevel"/>
    <w:tmpl w:val="3244DD0A"/>
    <w:lvl w:ilvl="0">
      <w:start w:val="1"/>
      <w:numFmt w:val="bullet"/>
      <w:lvlText w:val=""/>
      <w:lvlJc w:val="left"/>
      <w:pPr>
        <w:tabs>
          <w:tab w:val="num" w:pos="360"/>
        </w:tabs>
        <w:ind w:left="360" w:hanging="360"/>
      </w:pPr>
      <w:rPr>
        <w:rFonts w:ascii="Symbol" w:hAnsi="Symbol" w:hint="default"/>
      </w:rPr>
    </w:lvl>
  </w:abstractNum>
  <w:abstractNum w:abstractNumId="4">
    <w:nsid w:val="248246F3"/>
    <w:multiLevelType w:val="singleLevel"/>
    <w:tmpl w:val="B1F45678"/>
    <w:lvl w:ilvl="0">
      <w:start w:val="1"/>
      <w:numFmt w:val="decimal"/>
      <w:lvlText w:val="%1."/>
      <w:lvlJc w:val="left"/>
      <w:pPr>
        <w:tabs>
          <w:tab w:val="num" w:pos="1080"/>
        </w:tabs>
        <w:ind w:left="0" w:firstLine="720"/>
      </w:pPr>
    </w:lvl>
  </w:abstractNum>
  <w:abstractNum w:abstractNumId="5">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6">
    <w:nsid w:val="42BA1B03"/>
    <w:multiLevelType w:val="hybridMultilevel"/>
    <w:tmpl w:val="6012136E"/>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8">
    <w:nsid w:val="5BF803E4"/>
    <w:multiLevelType w:val="hybridMultilevel"/>
    <w:tmpl w:val="EAA0B28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1881285407">
    <w:abstractNumId w:val="9"/>
  </w:num>
  <w:num w:numId="2" w16cid:durableId="1822885148">
    <w:abstractNumId w:val="3"/>
  </w:num>
  <w:num w:numId="3" w16cid:durableId="1063411628">
    <w:abstractNumId w:val="5"/>
  </w:num>
  <w:num w:numId="4" w16cid:durableId="1457216349">
    <w:abstractNumId w:val="7"/>
  </w:num>
  <w:num w:numId="5" w16cid:durableId="572354035">
    <w:abstractNumId w:val="4"/>
  </w:num>
  <w:num w:numId="6" w16cid:durableId="653073861">
    <w:abstractNumId w:val="0"/>
  </w:num>
  <w:num w:numId="7" w16cid:durableId="1573585327">
    <w:abstractNumId w:val="6"/>
  </w:num>
  <w:num w:numId="8" w16cid:durableId="397746325">
    <w:abstractNumId w:val="2"/>
  </w:num>
  <w:num w:numId="9" w16cid:durableId="1811554813">
    <w:abstractNumId w:val="9"/>
  </w:num>
  <w:num w:numId="10" w16cid:durableId="1216773544">
    <w:abstractNumId w:val="8"/>
  </w:num>
  <w:num w:numId="11" w16cid:durableId="36772585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linkStyles/>
  <w:defaultTabStop w:val="720"/>
  <w:displayHorizontalDrawingGridEvery w:val="0"/>
  <w:displayVerticalDrawingGridEvery w:val="0"/>
  <w:doNotUseMarginsForDrawingGridOrigin/>
  <w:noPunctuationKerning/>
  <w:characterSpacingControl w:val="doNotCompress"/>
  <w:footnotePr>
    <w:footnote w:id="0"/>
    <w:footnote w:id="1"/>
  </w:foot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4CE3"/>
    <w:rsid w:val="00001E0F"/>
    <w:rsid w:val="00002C09"/>
    <w:rsid w:val="00002E06"/>
    <w:rsid w:val="00002E87"/>
    <w:rsid w:val="00003003"/>
    <w:rsid w:val="00003B4F"/>
    <w:rsid w:val="000041AC"/>
    <w:rsid w:val="00004231"/>
    <w:rsid w:val="00004C71"/>
    <w:rsid w:val="000057A0"/>
    <w:rsid w:val="000059DD"/>
    <w:rsid w:val="00007475"/>
    <w:rsid w:val="00007905"/>
    <w:rsid w:val="000100E1"/>
    <w:rsid w:val="00010127"/>
    <w:rsid w:val="000102F2"/>
    <w:rsid w:val="00010A24"/>
    <w:rsid w:val="00010DBC"/>
    <w:rsid w:val="00011113"/>
    <w:rsid w:val="0001181D"/>
    <w:rsid w:val="00011971"/>
    <w:rsid w:val="00011DEC"/>
    <w:rsid w:val="00011E5C"/>
    <w:rsid w:val="000120CF"/>
    <w:rsid w:val="000124DD"/>
    <w:rsid w:val="000125F8"/>
    <w:rsid w:val="00012B9B"/>
    <w:rsid w:val="00012BED"/>
    <w:rsid w:val="00012DEA"/>
    <w:rsid w:val="00013210"/>
    <w:rsid w:val="00013580"/>
    <w:rsid w:val="00013713"/>
    <w:rsid w:val="000141E5"/>
    <w:rsid w:val="0001467A"/>
    <w:rsid w:val="00014AFC"/>
    <w:rsid w:val="0001574A"/>
    <w:rsid w:val="00015CD0"/>
    <w:rsid w:val="00015D34"/>
    <w:rsid w:val="0001686F"/>
    <w:rsid w:val="000169BE"/>
    <w:rsid w:val="00016CB2"/>
    <w:rsid w:val="00017365"/>
    <w:rsid w:val="000173FD"/>
    <w:rsid w:val="0001748A"/>
    <w:rsid w:val="00017778"/>
    <w:rsid w:val="00017F26"/>
    <w:rsid w:val="00020D07"/>
    <w:rsid w:val="000213BC"/>
    <w:rsid w:val="0002158E"/>
    <w:rsid w:val="00021DA5"/>
    <w:rsid w:val="00022D33"/>
    <w:rsid w:val="0002302F"/>
    <w:rsid w:val="000230F0"/>
    <w:rsid w:val="000232F3"/>
    <w:rsid w:val="00023417"/>
    <w:rsid w:val="00023BEF"/>
    <w:rsid w:val="00023F1C"/>
    <w:rsid w:val="00023F35"/>
    <w:rsid w:val="00024D24"/>
    <w:rsid w:val="0002536F"/>
    <w:rsid w:val="00025619"/>
    <w:rsid w:val="00025A76"/>
    <w:rsid w:val="0002636C"/>
    <w:rsid w:val="00027005"/>
    <w:rsid w:val="00027A12"/>
    <w:rsid w:val="00027DD7"/>
    <w:rsid w:val="0003040B"/>
    <w:rsid w:val="00030CF7"/>
    <w:rsid w:val="000321F0"/>
    <w:rsid w:val="0003231E"/>
    <w:rsid w:val="00032431"/>
    <w:rsid w:val="000330CB"/>
    <w:rsid w:val="000330D3"/>
    <w:rsid w:val="000331F5"/>
    <w:rsid w:val="000333B9"/>
    <w:rsid w:val="00033A29"/>
    <w:rsid w:val="00033ECF"/>
    <w:rsid w:val="00034E80"/>
    <w:rsid w:val="00035ACA"/>
    <w:rsid w:val="00035BCE"/>
    <w:rsid w:val="00035EA3"/>
    <w:rsid w:val="0003694D"/>
    <w:rsid w:val="0003778B"/>
    <w:rsid w:val="00037F53"/>
    <w:rsid w:val="000402DB"/>
    <w:rsid w:val="00040DA2"/>
    <w:rsid w:val="00040EC8"/>
    <w:rsid w:val="0004140C"/>
    <w:rsid w:val="00041521"/>
    <w:rsid w:val="00041B4C"/>
    <w:rsid w:val="00041CA2"/>
    <w:rsid w:val="00042433"/>
    <w:rsid w:val="00042587"/>
    <w:rsid w:val="00042BC1"/>
    <w:rsid w:val="00042F34"/>
    <w:rsid w:val="000431F6"/>
    <w:rsid w:val="00043433"/>
    <w:rsid w:val="00044910"/>
    <w:rsid w:val="00044912"/>
    <w:rsid w:val="00044DDA"/>
    <w:rsid w:val="000452E3"/>
    <w:rsid w:val="0004643B"/>
    <w:rsid w:val="0004656E"/>
    <w:rsid w:val="00046AFD"/>
    <w:rsid w:val="00046C91"/>
    <w:rsid w:val="00046D91"/>
    <w:rsid w:val="0004706E"/>
    <w:rsid w:val="00047199"/>
    <w:rsid w:val="00050682"/>
    <w:rsid w:val="00051389"/>
    <w:rsid w:val="0005197D"/>
    <w:rsid w:val="00051C47"/>
    <w:rsid w:val="00052B7F"/>
    <w:rsid w:val="000537F3"/>
    <w:rsid w:val="00054696"/>
    <w:rsid w:val="00054EB3"/>
    <w:rsid w:val="00055243"/>
    <w:rsid w:val="000554D7"/>
    <w:rsid w:val="000555E8"/>
    <w:rsid w:val="00055B51"/>
    <w:rsid w:val="000572A7"/>
    <w:rsid w:val="000575FD"/>
    <w:rsid w:val="0005794F"/>
    <w:rsid w:val="00060035"/>
    <w:rsid w:val="00061872"/>
    <w:rsid w:val="00061E41"/>
    <w:rsid w:val="000637F8"/>
    <w:rsid w:val="000646A7"/>
    <w:rsid w:val="00064F9B"/>
    <w:rsid w:val="00065EB1"/>
    <w:rsid w:val="0006668C"/>
    <w:rsid w:val="000700A8"/>
    <w:rsid w:val="000702DA"/>
    <w:rsid w:val="00070412"/>
    <w:rsid w:val="00070AAB"/>
    <w:rsid w:val="00070C3F"/>
    <w:rsid w:val="00070E76"/>
    <w:rsid w:val="000718F0"/>
    <w:rsid w:val="000720E4"/>
    <w:rsid w:val="00072AE9"/>
    <w:rsid w:val="00073127"/>
    <w:rsid w:val="00073E42"/>
    <w:rsid w:val="000741D0"/>
    <w:rsid w:val="0007432C"/>
    <w:rsid w:val="00074A4B"/>
    <w:rsid w:val="000760AA"/>
    <w:rsid w:val="00076811"/>
    <w:rsid w:val="00076AF7"/>
    <w:rsid w:val="000775B9"/>
    <w:rsid w:val="000805F5"/>
    <w:rsid w:val="000814E9"/>
    <w:rsid w:val="00081710"/>
    <w:rsid w:val="000820ED"/>
    <w:rsid w:val="00082E77"/>
    <w:rsid w:val="0008359C"/>
    <w:rsid w:val="00084677"/>
    <w:rsid w:val="00084722"/>
    <w:rsid w:val="00084788"/>
    <w:rsid w:val="0008487C"/>
    <w:rsid w:val="00084C2E"/>
    <w:rsid w:val="00084C76"/>
    <w:rsid w:val="00084DF5"/>
    <w:rsid w:val="00084E9A"/>
    <w:rsid w:val="0008552D"/>
    <w:rsid w:val="0008620F"/>
    <w:rsid w:val="00086695"/>
    <w:rsid w:val="0008688B"/>
    <w:rsid w:val="00091198"/>
    <w:rsid w:val="00091A36"/>
    <w:rsid w:val="000921E7"/>
    <w:rsid w:val="00092326"/>
    <w:rsid w:val="000925EB"/>
    <w:rsid w:val="00092D37"/>
    <w:rsid w:val="00093250"/>
    <w:rsid w:val="00093A26"/>
    <w:rsid w:val="00094497"/>
    <w:rsid w:val="00094718"/>
    <w:rsid w:val="00094B5A"/>
    <w:rsid w:val="00094F08"/>
    <w:rsid w:val="000A2A98"/>
    <w:rsid w:val="000A2FF0"/>
    <w:rsid w:val="000A4B36"/>
    <w:rsid w:val="000A506C"/>
    <w:rsid w:val="000A5528"/>
    <w:rsid w:val="000A5B28"/>
    <w:rsid w:val="000A5CD9"/>
    <w:rsid w:val="000A6984"/>
    <w:rsid w:val="000A6C24"/>
    <w:rsid w:val="000A6E39"/>
    <w:rsid w:val="000A772F"/>
    <w:rsid w:val="000B00E3"/>
    <w:rsid w:val="000B064A"/>
    <w:rsid w:val="000B1975"/>
    <w:rsid w:val="000B19D3"/>
    <w:rsid w:val="000B1C67"/>
    <w:rsid w:val="000B1E6C"/>
    <w:rsid w:val="000B3155"/>
    <w:rsid w:val="000B36EA"/>
    <w:rsid w:val="000B3E2E"/>
    <w:rsid w:val="000B405E"/>
    <w:rsid w:val="000B74B3"/>
    <w:rsid w:val="000C04C0"/>
    <w:rsid w:val="000C06DF"/>
    <w:rsid w:val="000C0F6E"/>
    <w:rsid w:val="000C10F8"/>
    <w:rsid w:val="000C13DD"/>
    <w:rsid w:val="000C1829"/>
    <w:rsid w:val="000C185B"/>
    <w:rsid w:val="000C18FF"/>
    <w:rsid w:val="000C1A7D"/>
    <w:rsid w:val="000C1B07"/>
    <w:rsid w:val="000C1F06"/>
    <w:rsid w:val="000C2309"/>
    <w:rsid w:val="000C3465"/>
    <w:rsid w:val="000C3755"/>
    <w:rsid w:val="000C3960"/>
    <w:rsid w:val="000C3A48"/>
    <w:rsid w:val="000C3E73"/>
    <w:rsid w:val="000C4391"/>
    <w:rsid w:val="000C44B3"/>
    <w:rsid w:val="000C57D6"/>
    <w:rsid w:val="000C6AF1"/>
    <w:rsid w:val="000C6DE1"/>
    <w:rsid w:val="000C73E5"/>
    <w:rsid w:val="000C74EE"/>
    <w:rsid w:val="000C7C04"/>
    <w:rsid w:val="000C7F22"/>
    <w:rsid w:val="000D0C14"/>
    <w:rsid w:val="000D0DCD"/>
    <w:rsid w:val="000D0E29"/>
    <w:rsid w:val="000D0FF8"/>
    <w:rsid w:val="000D1418"/>
    <w:rsid w:val="000D1E5D"/>
    <w:rsid w:val="000D23FE"/>
    <w:rsid w:val="000D2919"/>
    <w:rsid w:val="000D3679"/>
    <w:rsid w:val="000D4375"/>
    <w:rsid w:val="000D4AF0"/>
    <w:rsid w:val="000D5A07"/>
    <w:rsid w:val="000D5E2A"/>
    <w:rsid w:val="000D5EE5"/>
    <w:rsid w:val="000D6E5B"/>
    <w:rsid w:val="000D7945"/>
    <w:rsid w:val="000E0D3C"/>
    <w:rsid w:val="000E19F5"/>
    <w:rsid w:val="000E1AB5"/>
    <w:rsid w:val="000E3EF6"/>
    <w:rsid w:val="000E459C"/>
    <w:rsid w:val="000E4848"/>
    <w:rsid w:val="000E4B34"/>
    <w:rsid w:val="000E4F6E"/>
    <w:rsid w:val="000E5643"/>
    <w:rsid w:val="000E5F24"/>
    <w:rsid w:val="000E600C"/>
    <w:rsid w:val="000E614B"/>
    <w:rsid w:val="000E634D"/>
    <w:rsid w:val="000E6DCC"/>
    <w:rsid w:val="000F0B9A"/>
    <w:rsid w:val="000F2291"/>
    <w:rsid w:val="000F22DF"/>
    <w:rsid w:val="000F3AEA"/>
    <w:rsid w:val="000F4701"/>
    <w:rsid w:val="000F4982"/>
    <w:rsid w:val="000F525F"/>
    <w:rsid w:val="000F6110"/>
    <w:rsid w:val="000F75BF"/>
    <w:rsid w:val="000F7CD5"/>
    <w:rsid w:val="000F7D50"/>
    <w:rsid w:val="000F7DE6"/>
    <w:rsid w:val="001002A7"/>
    <w:rsid w:val="00100FFE"/>
    <w:rsid w:val="00101B59"/>
    <w:rsid w:val="00102346"/>
    <w:rsid w:val="00102963"/>
    <w:rsid w:val="00102ABC"/>
    <w:rsid w:val="00103C3E"/>
    <w:rsid w:val="00103FF3"/>
    <w:rsid w:val="001041B8"/>
    <w:rsid w:val="0010511F"/>
    <w:rsid w:val="001051CB"/>
    <w:rsid w:val="001058D1"/>
    <w:rsid w:val="00105A35"/>
    <w:rsid w:val="00105BA3"/>
    <w:rsid w:val="001060C6"/>
    <w:rsid w:val="00106446"/>
    <w:rsid w:val="00107100"/>
    <w:rsid w:val="00107590"/>
    <w:rsid w:val="001079E6"/>
    <w:rsid w:val="00110437"/>
    <w:rsid w:val="00110514"/>
    <w:rsid w:val="00110A10"/>
    <w:rsid w:val="00110C52"/>
    <w:rsid w:val="001114D1"/>
    <w:rsid w:val="00111F04"/>
    <w:rsid w:val="00112297"/>
    <w:rsid w:val="0011283B"/>
    <w:rsid w:val="00112C53"/>
    <w:rsid w:val="001137FB"/>
    <w:rsid w:val="00113D4F"/>
    <w:rsid w:val="0011427D"/>
    <w:rsid w:val="001160E9"/>
    <w:rsid w:val="001166E2"/>
    <w:rsid w:val="00116B4E"/>
    <w:rsid w:val="001175DA"/>
    <w:rsid w:val="00117B10"/>
    <w:rsid w:val="00117F9A"/>
    <w:rsid w:val="0012020E"/>
    <w:rsid w:val="0012057B"/>
    <w:rsid w:val="00120796"/>
    <w:rsid w:val="00120A12"/>
    <w:rsid w:val="00120E85"/>
    <w:rsid w:val="00121586"/>
    <w:rsid w:val="00121652"/>
    <w:rsid w:val="0012171A"/>
    <w:rsid w:val="001217DE"/>
    <w:rsid w:val="001218BF"/>
    <w:rsid w:val="00121D65"/>
    <w:rsid w:val="00123B1E"/>
    <w:rsid w:val="001245CD"/>
    <w:rsid w:val="001247A7"/>
    <w:rsid w:val="00124D5E"/>
    <w:rsid w:val="00125D79"/>
    <w:rsid w:val="00126BA0"/>
    <w:rsid w:val="001273BA"/>
    <w:rsid w:val="0012773F"/>
    <w:rsid w:val="00127C8E"/>
    <w:rsid w:val="00127ED9"/>
    <w:rsid w:val="001305DD"/>
    <w:rsid w:val="001306CE"/>
    <w:rsid w:val="00130784"/>
    <w:rsid w:val="00131118"/>
    <w:rsid w:val="00131670"/>
    <w:rsid w:val="00131CC5"/>
    <w:rsid w:val="00131F67"/>
    <w:rsid w:val="001323CD"/>
    <w:rsid w:val="0013260F"/>
    <w:rsid w:val="00132CB7"/>
    <w:rsid w:val="00132CF5"/>
    <w:rsid w:val="00132FCE"/>
    <w:rsid w:val="00133153"/>
    <w:rsid w:val="001333F1"/>
    <w:rsid w:val="0013366C"/>
    <w:rsid w:val="0013381D"/>
    <w:rsid w:val="001355A2"/>
    <w:rsid w:val="00135712"/>
    <w:rsid w:val="00136406"/>
    <w:rsid w:val="001367DC"/>
    <w:rsid w:val="00136AE6"/>
    <w:rsid w:val="00136F0B"/>
    <w:rsid w:val="00137F60"/>
    <w:rsid w:val="00140716"/>
    <w:rsid w:val="0014120B"/>
    <w:rsid w:val="001415FE"/>
    <w:rsid w:val="001418CC"/>
    <w:rsid w:val="00141A4B"/>
    <w:rsid w:val="00142309"/>
    <w:rsid w:val="0014247F"/>
    <w:rsid w:val="001428A2"/>
    <w:rsid w:val="00142A9D"/>
    <w:rsid w:val="00142D8B"/>
    <w:rsid w:val="00142DF7"/>
    <w:rsid w:val="00142E89"/>
    <w:rsid w:val="001430B3"/>
    <w:rsid w:val="00143F58"/>
    <w:rsid w:val="001440A5"/>
    <w:rsid w:val="00144E54"/>
    <w:rsid w:val="00144F79"/>
    <w:rsid w:val="0014647F"/>
    <w:rsid w:val="0014660C"/>
    <w:rsid w:val="00146640"/>
    <w:rsid w:val="00146803"/>
    <w:rsid w:val="00146E1A"/>
    <w:rsid w:val="0014760B"/>
    <w:rsid w:val="0014784C"/>
    <w:rsid w:val="00150EA4"/>
    <w:rsid w:val="00151B44"/>
    <w:rsid w:val="00151B87"/>
    <w:rsid w:val="001522FA"/>
    <w:rsid w:val="00153594"/>
    <w:rsid w:val="00153A98"/>
    <w:rsid w:val="00153BDB"/>
    <w:rsid w:val="00153FB4"/>
    <w:rsid w:val="00154CBB"/>
    <w:rsid w:val="00154E2E"/>
    <w:rsid w:val="00155866"/>
    <w:rsid w:val="00155AFE"/>
    <w:rsid w:val="00156547"/>
    <w:rsid w:val="001568B3"/>
    <w:rsid w:val="00157543"/>
    <w:rsid w:val="00160097"/>
    <w:rsid w:val="00160BA6"/>
    <w:rsid w:val="0016246D"/>
    <w:rsid w:val="001639DE"/>
    <w:rsid w:val="0016493A"/>
    <w:rsid w:val="001653F9"/>
    <w:rsid w:val="001659D1"/>
    <w:rsid w:val="00165DDC"/>
    <w:rsid w:val="001665B4"/>
    <w:rsid w:val="00166817"/>
    <w:rsid w:val="00167A43"/>
    <w:rsid w:val="00167ADA"/>
    <w:rsid w:val="00167F52"/>
    <w:rsid w:val="001700D5"/>
    <w:rsid w:val="00170BC0"/>
    <w:rsid w:val="00171D1F"/>
    <w:rsid w:val="00171DA7"/>
    <w:rsid w:val="001726D8"/>
    <w:rsid w:val="00172D7B"/>
    <w:rsid w:val="00172DD1"/>
    <w:rsid w:val="0017389B"/>
    <w:rsid w:val="001746CF"/>
    <w:rsid w:val="001749DB"/>
    <w:rsid w:val="00175A87"/>
    <w:rsid w:val="00175B45"/>
    <w:rsid w:val="001766C1"/>
    <w:rsid w:val="00177281"/>
    <w:rsid w:val="001772DB"/>
    <w:rsid w:val="001778C0"/>
    <w:rsid w:val="00180101"/>
    <w:rsid w:val="00180112"/>
    <w:rsid w:val="00180BC3"/>
    <w:rsid w:val="00181F41"/>
    <w:rsid w:val="001820DC"/>
    <w:rsid w:val="00182107"/>
    <w:rsid w:val="00182929"/>
    <w:rsid w:val="00183966"/>
    <w:rsid w:val="00183968"/>
    <w:rsid w:val="00183E97"/>
    <w:rsid w:val="0018550A"/>
    <w:rsid w:val="00185723"/>
    <w:rsid w:val="00186869"/>
    <w:rsid w:val="0018778F"/>
    <w:rsid w:val="00190724"/>
    <w:rsid w:val="00190995"/>
    <w:rsid w:val="00191BDA"/>
    <w:rsid w:val="001927E3"/>
    <w:rsid w:val="001927EC"/>
    <w:rsid w:val="00193246"/>
    <w:rsid w:val="00194601"/>
    <w:rsid w:val="00195D55"/>
    <w:rsid w:val="001962BC"/>
    <w:rsid w:val="0019650E"/>
    <w:rsid w:val="001965CE"/>
    <w:rsid w:val="0019692C"/>
    <w:rsid w:val="001969AA"/>
    <w:rsid w:val="001A01ED"/>
    <w:rsid w:val="001A0369"/>
    <w:rsid w:val="001A063C"/>
    <w:rsid w:val="001A0CB7"/>
    <w:rsid w:val="001A18F8"/>
    <w:rsid w:val="001A1C28"/>
    <w:rsid w:val="001A2197"/>
    <w:rsid w:val="001A2200"/>
    <w:rsid w:val="001A2274"/>
    <w:rsid w:val="001A292B"/>
    <w:rsid w:val="001A2AF2"/>
    <w:rsid w:val="001A407C"/>
    <w:rsid w:val="001A4A9B"/>
    <w:rsid w:val="001A4C88"/>
    <w:rsid w:val="001A4DA2"/>
    <w:rsid w:val="001A517A"/>
    <w:rsid w:val="001A54B1"/>
    <w:rsid w:val="001A6C3E"/>
    <w:rsid w:val="001A70F9"/>
    <w:rsid w:val="001A7B08"/>
    <w:rsid w:val="001A7D0C"/>
    <w:rsid w:val="001B27B3"/>
    <w:rsid w:val="001B2DE8"/>
    <w:rsid w:val="001B31BB"/>
    <w:rsid w:val="001B37EC"/>
    <w:rsid w:val="001B3EB7"/>
    <w:rsid w:val="001B4981"/>
    <w:rsid w:val="001B58C2"/>
    <w:rsid w:val="001B604B"/>
    <w:rsid w:val="001B606B"/>
    <w:rsid w:val="001B75D5"/>
    <w:rsid w:val="001B7DBB"/>
    <w:rsid w:val="001C0069"/>
    <w:rsid w:val="001C0DFE"/>
    <w:rsid w:val="001C0F95"/>
    <w:rsid w:val="001C0F99"/>
    <w:rsid w:val="001C0F9A"/>
    <w:rsid w:val="001C1637"/>
    <w:rsid w:val="001C3188"/>
    <w:rsid w:val="001C31D1"/>
    <w:rsid w:val="001C356F"/>
    <w:rsid w:val="001C4E25"/>
    <w:rsid w:val="001C50E5"/>
    <w:rsid w:val="001C5643"/>
    <w:rsid w:val="001C60E5"/>
    <w:rsid w:val="001C6ED2"/>
    <w:rsid w:val="001C6F47"/>
    <w:rsid w:val="001C7338"/>
    <w:rsid w:val="001C751D"/>
    <w:rsid w:val="001D01FF"/>
    <w:rsid w:val="001D0665"/>
    <w:rsid w:val="001D0908"/>
    <w:rsid w:val="001D0B5E"/>
    <w:rsid w:val="001D26E1"/>
    <w:rsid w:val="001D3070"/>
    <w:rsid w:val="001D30F6"/>
    <w:rsid w:val="001D3BA5"/>
    <w:rsid w:val="001D3F1E"/>
    <w:rsid w:val="001D4FC4"/>
    <w:rsid w:val="001D5638"/>
    <w:rsid w:val="001D5D43"/>
    <w:rsid w:val="001D69DC"/>
    <w:rsid w:val="001E099D"/>
    <w:rsid w:val="001E0F85"/>
    <w:rsid w:val="001E10C7"/>
    <w:rsid w:val="001E1804"/>
    <w:rsid w:val="001E32B7"/>
    <w:rsid w:val="001E50A8"/>
    <w:rsid w:val="001E556D"/>
    <w:rsid w:val="001E63A8"/>
    <w:rsid w:val="001E66B6"/>
    <w:rsid w:val="001E7756"/>
    <w:rsid w:val="001F02D6"/>
    <w:rsid w:val="001F07B9"/>
    <w:rsid w:val="001F0B4C"/>
    <w:rsid w:val="001F0FB8"/>
    <w:rsid w:val="001F1622"/>
    <w:rsid w:val="001F1743"/>
    <w:rsid w:val="001F1946"/>
    <w:rsid w:val="001F1F04"/>
    <w:rsid w:val="001F2167"/>
    <w:rsid w:val="001F307F"/>
    <w:rsid w:val="001F52FD"/>
    <w:rsid w:val="001F5750"/>
    <w:rsid w:val="001F5CAF"/>
    <w:rsid w:val="001F5EFD"/>
    <w:rsid w:val="001F604C"/>
    <w:rsid w:val="001F6C19"/>
    <w:rsid w:val="001F7534"/>
    <w:rsid w:val="0020018A"/>
    <w:rsid w:val="0020040C"/>
    <w:rsid w:val="0020065E"/>
    <w:rsid w:val="00200904"/>
    <w:rsid w:val="00200A2E"/>
    <w:rsid w:val="002015C4"/>
    <w:rsid w:val="00202602"/>
    <w:rsid w:val="00202A55"/>
    <w:rsid w:val="00202AC9"/>
    <w:rsid w:val="00203067"/>
    <w:rsid w:val="00204002"/>
    <w:rsid w:val="00204726"/>
    <w:rsid w:val="00204AC2"/>
    <w:rsid w:val="00204AD9"/>
    <w:rsid w:val="00204CE3"/>
    <w:rsid w:val="00205401"/>
    <w:rsid w:val="002055D0"/>
    <w:rsid w:val="00205847"/>
    <w:rsid w:val="00205937"/>
    <w:rsid w:val="00205979"/>
    <w:rsid w:val="00205FC5"/>
    <w:rsid w:val="002075EB"/>
    <w:rsid w:val="00210134"/>
    <w:rsid w:val="00210662"/>
    <w:rsid w:val="002107B3"/>
    <w:rsid w:val="002115E9"/>
    <w:rsid w:val="00212BCC"/>
    <w:rsid w:val="002133FC"/>
    <w:rsid w:val="002134C2"/>
    <w:rsid w:val="00213753"/>
    <w:rsid w:val="00213B0B"/>
    <w:rsid w:val="00215009"/>
    <w:rsid w:val="0021527B"/>
    <w:rsid w:val="00215B2D"/>
    <w:rsid w:val="00215FE5"/>
    <w:rsid w:val="00216920"/>
    <w:rsid w:val="00216E76"/>
    <w:rsid w:val="0022074E"/>
    <w:rsid w:val="002209CF"/>
    <w:rsid w:val="00221226"/>
    <w:rsid w:val="00221690"/>
    <w:rsid w:val="00221A72"/>
    <w:rsid w:val="00222035"/>
    <w:rsid w:val="002220AB"/>
    <w:rsid w:val="0022408D"/>
    <w:rsid w:val="00224447"/>
    <w:rsid w:val="0022449D"/>
    <w:rsid w:val="00224E2F"/>
    <w:rsid w:val="00224EBC"/>
    <w:rsid w:val="00225C19"/>
    <w:rsid w:val="00225CF2"/>
    <w:rsid w:val="002262BB"/>
    <w:rsid w:val="00226DCA"/>
    <w:rsid w:val="00226E28"/>
    <w:rsid w:val="00227601"/>
    <w:rsid w:val="00227D61"/>
    <w:rsid w:val="00230007"/>
    <w:rsid w:val="00230140"/>
    <w:rsid w:val="00230550"/>
    <w:rsid w:val="0023069E"/>
    <w:rsid w:val="00230FEE"/>
    <w:rsid w:val="00231154"/>
    <w:rsid w:val="00231E58"/>
    <w:rsid w:val="00231F2B"/>
    <w:rsid w:val="00232941"/>
    <w:rsid w:val="00233812"/>
    <w:rsid w:val="002339FF"/>
    <w:rsid w:val="00233B34"/>
    <w:rsid w:val="002349F2"/>
    <w:rsid w:val="0023504A"/>
    <w:rsid w:val="00235B6D"/>
    <w:rsid w:val="00235D10"/>
    <w:rsid w:val="002360D2"/>
    <w:rsid w:val="002366F5"/>
    <w:rsid w:val="00236AF2"/>
    <w:rsid w:val="00236CC2"/>
    <w:rsid w:val="00236D01"/>
    <w:rsid w:val="002378E2"/>
    <w:rsid w:val="00237F8A"/>
    <w:rsid w:val="002411C5"/>
    <w:rsid w:val="00241319"/>
    <w:rsid w:val="002413EE"/>
    <w:rsid w:val="00241FC8"/>
    <w:rsid w:val="00242111"/>
    <w:rsid w:val="0024243E"/>
    <w:rsid w:val="002429F7"/>
    <w:rsid w:val="002431C2"/>
    <w:rsid w:val="00243B42"/>
    <w:rsid w:val="002448E4"/>
    <w:rsid w:val="002469D6"/>
    <w:rsid w:val="002470A5"/>
    <w:rsid w:val="00247387"/>
    <w:rsid w:val="00247E24"/>
    <w:rsid w:val="00247FC9"/>
    <w:rsid w:val="002509CB"/>
    <w:rsid w:val="0025132B"/>
    <w:rsid w:val="00251969"/>
    <w:rsid w:val="00252405"/>
    <w:rsid w:val="00252D9D"/>
    <w:rsid w:val="00253054"/>
    <w:rsid w:val="00253AAC"/>
    <w:rsid w:val="00253D72"/>
    <w:rsid w:val="00254E35"/>
    <w:rsid w:val="00255880"/>
    <w:rsid w:val="00255DAA"/>
    <w:rsid w:val="00255E3F"/>
    <w:rsid w:val="00256136"/>
    <w:rsid w:val="00256A73"/>
    <w:rsid w:val="00256AB1"/>
    <w:rsid w:val="00256B6D"/>
    <w:rsid w:val="00256BBF"/>
    <w:rsid w:val="00257AC7"/>
    <w:rsid w:val="00257BC7"/>
    <w:rsid w:val="00257F5A"/>
    <w:rsid w:val="00260ABC"/>
    <w:rsid w:val="0026144F"/>
    <w:rsid w:val="00262429"/>
    <w:rsid w:val="00262B36"/>
    <w:rsid w:val="00263F50"/>
    <w:rsid w:val="00264D2E"/>
    <w:rsid w:val="00265C92"/>
    <w:rsid w:val="0026617A"/>
    <w:rsid w:val="002669E0"/>
    <w:rsid w:val="00266F78"/>
    <w:rsid w:val="002671B5"/>
    <w:rsid w:val="00267299"/>
    <w:rsid w:val="00267BA1"/>
    <w:rsid w:val="00270154"/>
    <w:rsid w:val="0027054D"/>
    <w:rsid w:val="002715F8"/>
    <w:rsid w:val="002739AE"/>
    <w:rsid w:val="00273F7D"/>
    <w:rsid w:val="00274E81"/>
    <w:rsid w:val="00274F95"/>
    <w:rsid w:val="00275586"/>
    <w:rsid w:val="00275DC5"/>
    <w:rsid w:val="00276475"/>
    <w:rsid w:val="00277E7B"/>
    <w:rsid w:val="002807C5"/>
    <w:rsid w:val="002808D9"/>
    <w:rsid w:val="002813F4"/>
    <w:rsid w:val="00282864"/>
    <w:rsid w:val="00283B4A"/>
    <w:rsid w:val="00283FFD"/>
    <w:rsid w:val="00284082"/>
    <w:rsid w:val="00284807"/>
    <w:rsid w:val="00285352"/>
    <w:rsid w:val="00285F59"/>
    <w:rsid w:val="002865B0"/>
    <w:rsid w:val="00287273"/>
    <w:rsid w:val="002906A4"/>
    <w:rsid w:val="002906A7"/>
    <w:rsid w:val="00290E10"/>
    <w:rsid w:val="00290F1A"/>
    <w:rsid w:val="002910E2"/>
    <w:rsid w:val="00291E42"/>
    <w:rsid w:val="002923C6"/>
    <w:rsid w:val="0029259A"/>
    <w:rsid w:val="002930A6"/>
    <w:rsid w:val="00293291"/>
    <w:rsid w:val="002936FD"/>
    <w:rsid w:val="00293C2B"/>
    <w:rsid w:val="00293F1F"/>
    <w:rsid w:val="00295E78"/>
    <w:rsid w:val="00296366"/>
    <w:rsid w:val="002968DF"/>
    <w:rsid w:val="002977EF"/>
    <w:rsid w:val="00297836"/>
    <w:rsid w:val="00297AD4"/>
    <w:rsid w:val="00297D5D"/>
    <w:rsid w:val="00297DE6"/>
    <w:rsid w:val="002A02F5"/>
    <w:rsid w:val="002A03B6"/>
    <w:rsid w:val="002A1468"/>
    <w:rsid w:val="002A1557"/>
    <w:rsid w:val="002A161F"/>
    <w:rsid w:val="002A1A81"/>
    <w:rsid w:val="002A1ACC"/>
    <w:rsid w:val="002A245F"/>
    <w:rsid w:val="002A3366"/>
    <w:rsid w:val="002A3AED"/>
    <w:rsid w:val="002A4490"/>
    <w:rsid w:val="002A4A07"/>
    <w:rsid w:val="002A4C6C"/>
    <w:rsid w:val="002A64F3"/>
    <w:rsid w:val="002A6B59"/>
    <w:rsid w:val="002A6CA9"/>
    <w:rsid w:val="002A709A"/>
    <w:rsid w:val="002A7C5E"/>
    <w:rsid w:val="002B0160"/>
    <w:rsid w:val="002B0571"/>
    <w:rsid w:val="002B07EF"/>
    <w:rsid w:val="002B0AB7"/>
    <w:rsid w:val="002B0BA8"/>
    <w:rsid w:val="002B129F"/>
    <w:rsid w:val="002B1608"/>
    <w:rsid w:val="002B16C4"/>
    <w:rsid w:val="002B175E"/>
    <w:rsid w:val="002B2125"/>
    <w:rsid w:val="002B21FD"/>
    <w:rsid w:val="002B3906"/>
    <w:rsid w:val="002B39BC"/>
    <w:rsid w:val="002B3C88"/>
    <w:rsid w:val="002B49C4"/>
    <w:rsid w:val="002B4D7F"/>
    <w:rsid w:val="002B4E99"/>
    <w:rsid w:val="002B54DB"/>
    <w:rsid w:val="002B5E93"/>
    <w:rsid w:val="002B602D"/>
    <w:rsid w:val="002B6B5C"/>
    <w:rsid w:val="002B6C79"/>
    <w:rsid w:val="002B7C49"/>
    <w:rsid w:val="002B7C86"/>
    <w:rsid w:val="002C060D"/>
    <w:rsid w:val="002C0760"/>
    <w:rsid w:val="002C0DCE"/>
    <w:rsid w:val="002C0F28"/>
    <w:rsid w:val="002C1BAE"/>
    <w:rsid w:val="002C2F34"/>
    <w:rsid w:val="002C3384"/>
    <w:rsid w:val="002C35C8"/>
    <w:rsid w:val="002C48D2"/>
    <w:rsid w:val="002C4A0A"/>
    <w:rsid w:val="002C4D6B"/>
    <w:rsid w:val="002C5664"/>
    <w:rsid w:val="002C5D27"/>
    <w:rsid w:val="002C6CA8"/>
    <w:rsid w:val="002C6CE1"/>
    <w:rsid w:val="002C700A"/>
    <w:rsid w:val="002C7FBE"/>
    <w:rsid w:val="002D05F7"/>
    <w:rsid w:val="002D14CC"/>
    <w:rsid w:val="002D2EC2"/>
    <w:rsid w:val="002D39B9"/>
    <w:rsid w:val="002D3C6F"/>
    <w:rsid w:val="002D3CDC"/>
    <w:rsid w:val="002D5D25"/>
    <w:rsid w:val="002D6239"/>
    <w:rsid w:val="002D65C0"/>
    <w:rsid w:val="002D7640"/>
    <w:rsid w:val="002E0072"/>
    <w:rsid w:val="002E01DE"/>
    <w:rsid w:val="002E07DE"/>
    <w:rsid w:val="002E0AD5"/>
    <w:rsid w:val="002E0F25"/>
    <w:rsid w:val="002E15D6"/>
    <w:rsid w:val="002E22E3"/>
    <w:rsid w:val="002E2628"/>
    <w:rsid w:val="002E27AF"/>
    <w:rsid w:val="002E2BBE"/>
    <w:rsid w:val="002E4A7F"/>
    <w:rsid w:val="002E53FE"/>
    <w:rsid w:val="002E5C7B"/>
    <w:rsid w:val="002E5F3F"/>
    <w:rsid w:val="002E639E"/>
    <w:rsid w:val="002E698F"/>
    <w:rsid w:val="002E6B91"/>
    <w:rsid w:val="002E6D4D"/>
    <w:rsid w:val="002E7920"/>
    <w:rsid w:val="002E7A39"/>
    <w:rsid w:val="002F042C"/>
    <w:rsid w:val="002F085E"/>
    <w:rsid w:val="002F0964"/>
    <w:rsid w:val="002F0B66"/>
    <w:rsid w:val="002F0ED6"/>
    <w:rsid w:val="002F1C10"/>
    <w:rsid w:val="002F1D40"/>
    <w:rsid w:val="002F2B73"/>
    <w:rsid w:val="002F3688"/>
    <w:rsid w:val="002F3CF2"/>
    <w:rsid w:val="002F4274"/>
    <w:rsid w:val="002F453C"/>
    <w:rsid w:val="002F6480"/>
    <w:rsid w:val="002F64C1"/>
    <w:rsid w:val="002F6607"/>
    <w:rsid w:val="002F7C75"/>
    <w:rsid w:val="003001BB"/>
    <w:rsid w:val="00300571"/>
    <w:rsid w:val="003011C8"/>
    <w:rsid w:val="00302B41"/>
    <w:rsid w:val="00302CF3"/>
    <w:rsid w:val="00303EDE"/>
    <w:rsid w:val="0030462B"/>
    <w:rsid w:val="00304914"/>
    <w:rsid w:val="00304B08"/>
    <w:rsid w:val="003056C6"/>
    <w:rsid w:val="00305A28"/>
    <w:rsid w:val="00305A57"/>
    <w:rsid w:val="00305B11"/>
    <w:rsid w:val="00306104"/>
    <w:rsid w:val="003062BC"/>
    <w:rsid w:val="00306AE3"/>
    <w:rsid w:val="00310468"/>
    <w:rsid w:val="0031138C"/>
    <w:rsid w:val="003114A8"/>
    <w:rsid w:val="0031155B"/>
    <w:rsid w:val="003118E5"/>
    <w:rsid w:val="0031201C"/>
    <w:rsid w:val="0031215A"/>
    <w:rsid w:val="00312324"/>
    <w:rsid w:val="0031283D"/>
    <w:rsid w:val="003129AE"/>
    <w:rsid w:val="00314B93"/>
    <w:rsid w:val="0031583C"/>
    <w:rsid w:val="00315F4E"/>
    <w:rsid w:val="003161BF"/>
    <w:rsid w:val="00316FEA"/>
    <w:rsid w:val="0031723E"/>
    <w:rsid w:val="00317C7E"/>
    <w:rsid w:val="003204F5"/>
    <w:rsid w:val="00320CD5"/>
    <w:rsid w:val="00321135"/>
    <w:rsid w:val="00321476"/>
    <w:rsid w:val="0032163E"/>
    <w:rsid w:val="00321DCE"/>
    <w:rsid w:val="00321DE1"/>
    <w:rsid w:val="0032291B"/>
    <w:rsid w:val="003229B0"/>
    <w:rsid w:val="00323483"/>
    <w:rsid w:val="00323913"/>
    <w:rsid w:val="00323F07"/>
    <w:rsid w:val="00324276"/>
    <w:rsid w:val="003242C3"/>
    <w:rsid w:val="00324951"/>
    <w:rsid w:val="00324D2D"/>
    <w:rsid w:val="003261D0"/>
    <w:rsid w:val="00326B37"/>
    <w:rsid w:val="003272AA"/>
    <w:rsid w:val="0032734A"/>
    <w:rsid w:val="00327986"/>
    <w:rsid w:val="0033025C"/>
    <w:rsid w:val="0033067B"/>
    <w:rsid w:val="00330C3A"/>
    <w:rsid w:val="0033104A"/>
    <w:rsid w:val="00331200"/>
    <w:rsid w:val="003313C6"/>
    <w:rsid w:val="00331A41"/>
    <w:rsid w:val="00332D83"/>
    <w:rsid w:val="00332DAE"/>
    <w:rsid w:val="0033302A"/>
    <w:rsid w:val="00333A59"/>
    <w:rsid w:val="0033482D"/>
    <w:rsid w:val="00335465"/>
    <w:rsid w:val="003356BF"/>
    <w:rsid w:val="00335A1F"/>
    <w:rsid w:val="00335B30"/>
    <w:rsid w:val="0033678A"/>
    <w:rsid w:val="00336BAD"/>
    <w:rsid w:val="00340266"/>
    <w:rsid w:val="00340D83"/>
    <w:rsid w:val="00340FD6"/>
    <w:rsid w:val="00341B8A"/>
    <w:rsid w:val="003431F1"/>
    <w:rsid w:val="003441E4"/>
    <w:rsid w:val="0034435F"/>
    <w:rsid w:val="0034447B"/>
    <w:rsid w:val="00345109"/>
    <w:rsid w:val="00346749"/>
    <w:rsid w:val="0034732F"/>
    <w:rsid w:val="00347F18"/>
    <w:rsid w:val="0035071F"/>
    <w:rsid w:val="00350A01"/>
    <w:rsid w:val="00350C9D"/>
    <w:rsid w:val="00351210"/>
    <w:rsid w:val="0035133E"/>
    <w:rsid w:val="0035134B"/>
    <w:rsid w:val="003514EE"/>
    <w:rsid w:val="00352429"/>
    <w:rsid w:val="003545B0"/>
    <w:rsid w:val="00354A98"/>
    <w:rsid w:val="00354B4B"/>
    <w:rsid w:val="00354EC7"/>
    <w:rsid w:val="00355D2A"/>
    <w:rsid w:val="00356155"/>
    <w:rsid w:val="003570D4"/>
    <w:rsid w:val="003572C3"/>
    <w:rsid w:val="00357BEF"/>
    <w:rsid w:val="00357D2A"/>
    <w:rsid w:val="00357F42"/>
    <w:rsid w:val="0036025F"/>
    <w:rsid w:val="00360FEE"/>
    <w:rsid w:val="00361727"/>
    <w:rsid w:val="0036174E"/>
    <w:rsid w:val="00361B51"/>
    <w:rsid w:val="00361BBB"/>
    <w:rsid w:val="00361D60"/>
    <w:rsid w:val="00361DB1"/>
    <w:rsid w:val="00362739"/>
    <w:rsid w:val="00362C45"/>
    <w:rsid w:val="00362FCC"/>
    <w:rsid w:val="00364F6C"/>
    <w:rsid w:val="0036540E"/>
    <w:rsid w:val="00366214"/>
    <w:rsid w:val="003665AA"/>
    <w:rsid w:val="00366728"/>
    <w:rsid w:val="003668BC"/>
    <w:rsid w:val="003671AB"/>
    <w:rsid w:val="00367C6E"/>
    <w:rsid w:val="0037046A"/>
    <w:rsid w:val="00370BE9"/>
    <w:rsid w:val="00370EF5"/>
    <w:rsid w:val="00371534"/>
    <w:rsid w:val="00371AF7"/>
    <w:rsid w:val="00371BD3"/>
    <w:rsid w:val="00372290"/>
    <w:rsid w:val="0037254C"/>
    <w:rsid w:val="00372674"/>
    <w:rsid w:val="003728D3"/>
    <w:rsid w:val="00372D41"/>
    <w:rsid w:val="0037300A"/>
    <w:rsid w:val="00373589"/>
    <w:rsid w:val="00373AE4"/>
    <w:rsid w:val="003743C0"/>
    <w:rsid w:val="0037503D"/>
    <w:rsid w:val="00376244"/>
    <w:rsid w:val="0037721D"/>
    <w:rsid w:val="00377287"/>
    <w:rsid w:val="00377A10"/>
    <w:rsid w:val="00377CE8"/>
    <w:rsid w:val="00380423"/>
    <w:rsid w:val="00380A72"/>
    <w:rsid w:val="00380A90"/>
    <w:rsid w:val="003852F4"/>
    <w:rsid w:val="00386266"/>
    <w:rsid w:val="00386383"/>
    <w:rsid w:val="00386662"/>
    <w:rsid w:val="0039021D"/>
    <w:rsid w:val="00391061"/>
    <w:rsid w:val="003910FB"/>
    <w:rsid w:val="00391AB7"/>
    <w:rsid w:val="00392CEB"/>
    <w:rsid w:val="003930CF"/>
    <w:rsid w:val="00393C85"/>
    <w:rsid w:val="00394373"/>
    <w:rsid w:val="0039452C"/>
    <w:rsid w:val="00394AB3"/>
    <w:rsid w:val="00395A2D"/>
    <w:rsid w:val="003968EF"/>
    <w:rsid w:val="003974AA"/>
    <w:rsid w:val="003979A9"/>
    <w:rsid w:val="003A2170"/>
    <w:rsid w:val="003A293D"/>
    <w:rsid w:val="003A29AD"/>
    <w:rsid w:val="003A2ADF"/>
    <w:rsid w:val="003A2D16"/>
    <w:rsid w:val="003A2ECF"/>
    <w:rsid w:val="003A2F34"/>
    <w:rsid w:val="003A3DFC"/>
    <w:rsid w:val="003A4997"/>
    <w:rsid w:val="003A557B"/>
    <w:rsid w:val="003B01CE"/>
    <w:rsid w:val="003B0879"/>
    <w:rsid w:val="003B0C25"/>
    <w:rsid w:val="003B161B"/>
    <w:rsid w:val="003B217B"/>
    <w:rsid w:val="003B2CAA"/>
    <w:rsid w:val="003B372A"/>
    <w:rsid w:val="003B4757"/>
    <w:rsid w:val="003B4EFD"/>
    <w:rsid w:val="003B55B4"/>
    <w:rsid w:val="003B55BC"/>
    <w:rsid w:val="003B576D"/>
    <w:rsid w:val="003B5E64"/>
    <w:rsid w:val="003B65F8"/>
    <w:rsid w:val="003B6D4B"/>
    <w:rsid w:val="003B6F61"/>
    <w:rsid w:val="003B744B"/>
    <w:rsid w:val="003B7BF5"/>
    <w:rsid w:val="003B7F60"/>
    <w:rsid w:val="003C0257"/>
    <w:rsid w:val="003C0556"/>
    <w:rsid w:val="003C0742"/>
    <w:rsid w:val="003C1615"/>
    <w:rsid w:val="003C1746"/>
    <w:rsid w:val="003C1CF6"/>
    <w:rsid w:val="003C2938"/>
    <w:rsid w:val="003C2F2E"/>
    <w:rsid w:val="003C330C"/>
    <w:rsid w:val="003C3E94"/>
    <w:rsid w:val="003C3EA5"/>
    <w:rsid w:val="003C3ED7"/>
    <w:rsid w:val="003C4538"/>
    <w:rsid w:val="003C501A"/>
    <w:rsid w:val="003C6257"/>
    <w:rsid w:val="003C699E"/>
    <w:rsid w:val="003C6B8F"/>
    <w:rsid w:val="003C7866"/>
    <w:rsid w:val="003D2B7A"/>
    <w:rsid w:val="003D2EE4"/>
    <w:rsid w:val="003D323B"/>
    <w:rsid w:val="003D4B5C"/>
    <w:rsid w:val="003D4D21"/>
    <w:rsid w:val="003D4F49"/>
    <w:rsid w:val="003D5038"/>
    <w:rsid w:val="003D56A5"/>
    <w:rsid w:val="003D5DC9"/>
    <w:rsid w:val="003D6524"/>
    <w:rsid w:val="003D6A36"/>
    <w:rsid w:val="003D6B20"/>
    <w:rsid w:val="003D6FC5"/>
    <w:rsid w:val="003D792A"/>
    <w:rsid w:val="003D79DF"/>
    <w:rsid w:val="003E03F6"/>
    <w:rsid w:val="003E0FEA"/>
    <w:rsid w:val="003E11DE"/>
    <w:rsid w:val="003E1BD0"/>
    <w:rsid w:val="003E2F45"/>
    <w:rsid w:val="003E3278"/>
    <w:rsid w:val="003E3636"/>
    <w:rsid w:val="003E432F"/>
    <w:rsid w:val="003E46E3"/>
    <w:rsid w:val="003E4E43"/>
    <w:rsid w:val="003E52FE"/>
    <w:rsid w:val="003E590B"/>
    <w:rsid w:val="003E7A4B"/>
    <w:rsid w:val="003E7B63"/>
    <w:rsid w:val="003F023D"/>
    <w:rsid w:val="003F0579"/>
    <w:rsid w:val="003F12F7"/>
    <w:rsid w:val="003F1469"/>
    <w:rsid w:val="003F1771"/>
    <w:rsid w:val="003F23F7"/>
    <w:rsid w:val="003F25F0"/>
    <w:rsid w:val="003F2B91"/>
    <w:rsid w:val="003F30BA"/>
    <w:rsid w:val="003F396E"/>
    <w:rsid w:val="003F4976"/>
    <w:rsid w:val="003F4B28"/>
    <w:rsid w:val="003F5251"/>
    <w:rsid w:val="003F5B1A"/>
    <w:rsid w:val="003F609B"/>
    <w:rsid w:val="003F62E3"/>
    <w:rsid w:val="003F66A1"/>
    <w:rsid w:val="003F75D8"/>
    <w:rsid w:val="003F799D"/>
    <w:rsid w:val="003F79F8"/>
    <w:rsid w:val="003F7E4E"/>
    <w:rsid w:val="003F7FC0"/>
    <w:rsid w:val="004000BB"/>
    <w:rsid w:val="00400EF4"/>
    <w:rsid w:val="00400F97"/>
    <w:rsid w:val="004017EE"/>
    <w:rsid w:val="00401A64"/>
    <w:rsid w:val="00401FB6"/>
    <w:rsid w:val="0040303B"/>
    <w:rsid w:val="00403657"/>
    <w:rsid w:val="00403C15"/>
    <w:rsid w:val="00404D41"/>
    <w:rsid w:val="004053F6"/>
    <w:rsid w:val="0040680F"/>
    <w:rsid w:val="004078B3"/>
    <w:rsid w:val="00412C2F"/>
    <w:rsid w:val="00413A18"/>
    <w:rsid w:val="0041452D"/>
    <w:rsid w:val="0041459B"/>
    <w:rsid w:val="00414723"/>
    <w:rsid w:val="00414EBF"/>
    <w:rsid w:val="0041523A"/>
    <w:rsid w:val="00415DC7"/>
    <w:rsid w:val="0041626A"/>
    <w:rsid w:val="00416C26"/>
    <w:rsid w:val="004176E2"/>
    <w:rsid w:val="0042048A"/>
    <w:rsid w:val="00420DF3"/>
    <w:rsid w:val="0042112A"/>
    <w:rsid w:val="00421FF7"/>
    <w:rsid w:val="004239BA"/>
    <w:rsid w:val="004241F2"/>
    <w:rsid w:val="0042473E"/>
    <w:rsid w:val="004255BE"/>
    <w:rsid w:val="0042570C"/>
    <w:rsid w:val="004258FE"/>
    <w:rsid w:val="0042661B"/>
    <w:rsid w:val="00426A6A"/>
    <w:rsid w:val="00426EBB"/>
    <w:rsid w:val="004274A5"/>
    <w:rsid w:val="004278EF"/>
    <w:rsid w:val="00427D83"/>
    <w:rsid w:val="00430CC5"/>
    <w:rsid w:val="004310DA"/>
    <w:rsid w:val="0043204D"/>
    <w:rsid w:val="004321EB"/>
    <w:rsid w:val="0043239E"/>
    <w:rsid w:val="00432E55"/>
    <w:rsid w:val="00433199"/>
    <w:rsid w:val="00433752"/>
    <w:rsid w:val="004338F3"/>
    <w:rsid w:val="00433A6A"/>
    <w:rsid w:val="00434049"/>
    <w:rsid w:val="00434189"/>
    <w:rsid w:val="00435845"/>
    <w:rsid w:val="00435B3B"/>
    <w:rsid w:val="00435C90"/>
    <w:rsid w:val="00436521"/>
    <w:rsid w:val="004365CF"/>
    <w:rsid w:val="0043662B"/>
    <w:rsid w:val="00436A7F"/>
    <w:rsid w:val="00437314"/>
    <w:rsid w:val="00440559"/>
    <w:rsid w:val="00441401"/>
    <w:rsid w:val="00441AB0"/>
    <w:rsid w:val="00441CF6"/>
    <w:rsid w:val="0044216E"/>
    <w:rsid w:val="00442C76"/>
    <w:rsid w:val="004430AD"/>
    <w:rsid w:val="00444605"/>
    <w:rsid w:val="0044511A"/>
    <w:rsid w:val="00446675"/>
    <w:rsid w:val="00446A0C"/>
    <w:rsid w:val="00446BD5"/>
    <w:rsid w:val="00447EC4"/>
    <w:rsid w:val="00450555"/>
    <w:rsid w:val="00450776"/>
    <w:rsid w:val="0045086A"/>
    <w:rsid w:val="004508FD"/>
    <w:rsid w:val="0045094A"/>
    <w:rsid w:val="00451420"/>
    <w:rsid w:val="00451A44"/>
    <w:rsid w:val="0045270E"/>
    <w:rsid w:val="0045371C"/>
    <w:rsid w:val="00453A90"/>
    <w:rsid w:val="00453ED3"/>
    <w:rsid w:val="00453EEC"/>
    <w:rsid w:val="004540A8"/>
    <w:rsid w:val="00454F5E"/>
    <w:rsid w:val="00455096"/>
    <w:rsid w:val="00455380"/>
    <w:rsid w:val="0045569B"/>
    <w:rsid w:val="004559C8"/>
    <w:rsid w:val="004562F8"/>
    <w:rsid w:val="00456A3F"/>
    <w:rsid w:val="00457DE1"/>
    <w:rsid w:val="00457F6E"/>
    <w:rsid w:val="0046074B"/>
    <w:rsid w:val="00460B08"/>
    <w:rsid w:val="00461898"/>
    <w:rsid w:val="00461E07"/>
    <w:rsid w:val="004621C1"/>
    <w:rsid w:val="00462345"/>
    <w:rsid w:val="00462614"/>
    <w:rsid w:val="00462F48"/>
    <w:rsid w:val="004637FD"/>
    <w:rsid w:val="004644C1"/>
    <w:rsid w:val="004648C3"/>
    <w:rsid w:val="0046508B"/>
    <w:rsid w:val="0046606D"/>
    <w:rsid w:val="004662E2"/>
    <w:rsid w:val="00466A38"/>
    <w:rsid w:val="00466E2E"/>
    <w:rsid w:val="004670E6"/>
    <w:rsid w:val="00467459"/>
    <w:rsid w:val="00467541"/>
    <w:rsid w:val="00467B06"/>
    <w:rsid w:val="00467CD4"/>
    <w:rsid w:val="00467DBA"/>
    <w:rsid w:val="004702ED"/>
    <w:rsid w:val="004709CE"/>
    <w:rsid w:val="00470F5F"/>
    <w:rsid w:val="00471BF3"/>
    <w:rsid w:val="00472256"/>
    <w:rsid w:val="00472C75"/>
    <w:rsid w:val="004730EE"/>
    <w:rsid w:val="00473654"/>
    <w:rsid w:val="00473A82"/>
    <w:rsid w:val="00474413"/>
    <w:rsid w:val="00474726"/>
    <w:rsid w:val="0047472D"/>
    <w:rsid w:val="004756EA"/>
    <w:rsid w:val="00476814"/>
    <w:rsid w:val="004773CD"/>
    <w:rsid w:val="00481D7E"/>
    <w:rsid w:val="004826F4"/>
    <w:rsid w:val="00483119"/>
    <w:rsid w:val="0048316A"/>
    <w:rsid w:val="0048342C"/>
    <w:rsid w:val="004837AF"/>
    <w:rsid w:val="004843FC"/>
    <w:rsid w:val="004854C7"/>
    <w:rsid w:val="004858B5"/>
    <w:rsid w:val="004858FF"/>
    <w:rsid w:val="00485EEE"/>
    <w:rsid w:val="0048647F"/>
    <w:rsid w:val="00486DB2"/>
    <w:rsid w:val="004875FC"/>
    <w:rsid w:val="004909DC"/>
    <w:rsid w:val="00491526"/>
    <w:rsid w:val="00491570"/>
    <w:rsid w:val="004934BA"/>
    <w:rsid w:val="00494359"/>
    <w:rsid w:val="00494802"/>
    <w:rsid w:val="00494925"/>
    <w:rsid w:val="004960A2"/>
    <w:rsid w:val="00496168"/>
    <w:rsid w:val="00496923"/>
    <w:rsid w:val="00497B4C"/>
    <w:rsid w:val="004A0659"/>
    <w:rsid w:val="004A1633"/>
    <w:rsid w:val="004A1B01"/>
    <w:rsid w:val="004A1D4E"/>
    <w:rsid w:val="004A2652"/>
    <w:rsid w:val="004A2A6F"/>
    <w:rsid w:val="004A2DC8"/>
    <w:rsid w:val="004A3492"/>
    <w:rsid w:val="004A3FE4"/>
    <w:rsid w:val="004A4AEE"/>
    <w:rsid w:val="004A54B0"/>
    <w:rsid w:val="004A5C52"/>
    <w:rsid w:val="004A6189"/>
    <w:rsid w:val="004A672C"/>
    <w:rsid w:val="004A6A9A"/>
    <w:rsid w:val="004A6D89"/>
    <w:rsid w:val="004A7BF2"/>
    <w:rsid w:val="004A7C5D"/>
    <w:rsid w:val="004A7F06"/>
    <w:rsid w:val="004B02FB"/>
    <w:rsid w:val="004B07C7"/>
    <w:rsid w:val="004B0D1A"/>
    <w:rsid w:val="004B1731"/>
    <w:rsid w:val="004B2403"/>
    <w:rsid w:val="004B250B"/>
    <w:rsid w:val="004B2826"/>
    <w:rsid w:val="004B28DA"/>
    <w:rsid w:val="004B2A0E"/>
    <w:rsid w:val="004B2C25"/>
    <w:rsid w:val="004B4336"/>
    <w:rsid w:val="004B4CC6"/>
    <w:rsid w:val="004B5A48"/>
    <w:rsid w:val="004C0A60"/>
    <w:rsid w:val="004C0A6F"/>
    <w:rsid w:val="004C0CC0"/>
    <w:rsid w:val="004C0DA8"/>
    <w:rsid w:val="004C250C"/>
    <w:rsid w:val="004C26FD"/>
    <w:rsid w:val="004C2A29"/>
    <w:rsid w:val="004C344B"/>
    <w:rsid w:val="004C3CFE"/>
    <w:rsid w:val="004C4A76"/>
    <w:rsid w:val="004C50AD"/>
    <w:rsid w:val="004C5812"/>
    <w:rsid w:val="004C5DB2"/>
    <w:rsid w:val="004C5F32"/>
    <w:rsid w:val="004C614F"/>
    <w:rsid w:val="004C6211"/>
    <w:rsid w:val="004D0415"/>
    <w:rsid w:val="004D07D9"/>
    <w:rsid w:val="004D0921"/>
    <w:rsid w:val="004D1C92"/>
    <w:rsid w:val="004D1FE8"/>
    <w:rsid w:val="004D2861"/>
    <w:rsid w:val="004D3B53"/>
    <w:rsid w:val="004D3CCC"/>
    <w:rsid w:val="004D46CF"/>
    <w:rsid w:val="004D4CDB"/>
    <w:rsid w:val="004D4F40"/>
    <w:rsid w:val="004D5EFE"/>
    <w:rsid w:val="004D678F"/>
    <w:rsid w:val="004D67CF"/>
    <w:rsid w:val="004D72E7"/>
    <w:rsid w:val="004D73A3"/>
    <w:rsid w:val="004D75FE"/>
    <w:rsid w:val="004D779C"/>
    <w:rsid w:val="004D7B04"/>
    <w:rsid w:val="004D7FA7"/>
    <w:rsid w:val="004E006E"/>
    <w:rsid w:val="004E085C"/>
    <w:rsid w:val="004E0BAF"/>
    <w:rsid w:val="004E0CE5"/>
    <w:rsid w:val="004E136D"/>
    <w:rsid w:val="004E1818"/>
    <w:rsid w:val="004E1AD9"/>
    <w:rsid w:val="004E1E7E"/>
    <w:rsid w:val="004E1F1D"/>
    <w:rsid w:val="004E2126"/>
    <w:rsid w:val="004E23E9"/>
    <w:rsid w:val="004E2A7D"/>
    <w:rsid w:val="004E3157"/>
    <w:rsid w:val="004E3348"/>
    <w:rsid w:val="004E3B79"/>
    <w:rsid w:val="004E3C69"/>
    <w:rsid w:val="004E501D"/>
    <w:rsid w:val="004E5248"/>
    <w:rsid w:val="004E549E"/>
    <w:rsid w:val="004E60CD"/>
    <w:rsid w:val="004E6828"/>
    <w:rsid w:val="004E6DB3"/>
    <w:rsid w:val="004F04BF"/>
    <w:rsid w:val="004F06F5"/>
    <w:rsid w:val="004F0B67"/>
    <w:rsid w:val="004F11B4"/>
    <w:rsid w:val="004F1386"/>
    <w:rsid w:val="004F3557"/>
    <w:rsid w:val="004F3B8A"/>
    <w:rsid w:val="004F4203"/>
    <w:rsid w:val="004F4E8F"/>
    <w:rsid w:val="004F60E1"/>
    <w:rsid w:val="004F61BB"/>
    <w:rsid w:val="004F784B"/>
    <w:rsid w:val="00501EEF"/>
    <w:rsid w:val="005028C0"/>
    <w:rsid w:val="00503439"/>
    <w:rsid w:val="00503CE8"/>
    <w:rsid w:val="00503EBE"/>
    <w:rsid w:val="0050402D"/>
    <w:rsid w:val="005043A5"/>
    <w:rsid w:val="00504E9D"/>
    <w:rsid w:val="0050514A"/>
    <w:rsid w:val="005056BC"/>
    <w:rsid w:val="005060AF"/>
    <w:rsid w:val="00506844"/>
    <w:rsid w:val="0050694C"/>
    <w:rsid w:val="00506A17"/>
    <w:rsid w:val="005072C8"/>
    <w:rsid w:val="00507596"/>
    <w:rsid w:val="00507FA0"/>
    <w:rsid w:val="00510CAD"/>
    <w:rsid w:val="00512273"/>
    <w:rsid w:val="0051231D"/>
    <w:rsid w:val="005128F6"/>
    <w:rsid w:val="0051329E"/>
    <w:rsid w:val="005136F7"/>
    <w:rsid w:val="00513835"/>
    <w:rsid w:val="00513B13"/>
    <w:rsid w:val="00513B64"/>
    <w:rsid w:val="00514470"/>
    <w:rsid w:val="00515990"/>
    <w:rsid w:val="005160B7"/>
    <w:rsid w:val="005166C2"/>
    <w:rsid w:val="005170AC"/>
    <w:rsid w:val="00517497"/>
    <w:rsid w:val="00521D2E"/>
    <w:rsid w:val="005224CD"/>
    <w:rsid w:val="00522E91"/>
    <w:rsid w:val="0052335D"/>
    <w:rsid w:val="005234EC"/>
    <w:rsid w:val="005237CC"/>
    <w:rsid w:val="00523E26"/>
    <w:rsid w:val="00524291"/>
    <w:rsid w:val="00525717"/>
    <w:rsid w:val="00525769"/>
    <w:rsid w:val="005257BF"/>
    <w:rsid w:val="00525D97"/>
    <w:rsid w:val="00526218"/>
    <w:rsid w:val="005270DD"/>
    <w:rsid w:val="005274CE"/>
    <w:rsid w:val="005277C3"/>
    <w:rsid w:val="00527DD3"/>
    <w:rsid w:val="0053027B"/>
    <w:rsid w:val="0053074A"/>
    <w:rsid w:val="005308CB"/>
    <w:rsid w:val="00531D6D"/>
    <w:rsid w:val="00531D8A"/>
    <w:rsid w:val="00531F02"/>
    <w:rsid w:val="005324C8"/>
    <w:rsid w:val="00532E92"/>
    <w:rsid w:val="0053300E"/>
    <w:rsid w:val="00533A9C"/>
    <w:rsid w:val="00534DDF"/>
    <w:rsid w:val="00534E3C"/>
    <w:rsid w:val="00535640"/>
    <w:rsid w:val="005357E2"/>
    <w:rsid w:val="005362B3"/>
    <w:rsid w:val="005370AC"/>
    <w:rsid w:val="0053788F"/>
    <w:rsid w:val="005379B7"/>
    <w:rsid w:val="005409D6"/>
    <w:rsid w:val="00540D26"/>
    <w:rsid w:val="00540F96"/>
    <w:rsid w:val="00541642"/>
    <w:rsid w:val="00541EF9"/>
    <w:rsid w:val="00542231"/>
    <w:rsid w:val="00542644"/>
    <w:rsid w:val="005435E6"/>
    <w:rsid w:val="00543FC8"/>
    <w:rsid w:val="005440DB"/>
    <w:rsid w:val="0054437E"/>
    <w:rsid w:val="0054468D"/>
    <w:rsid w:val="00544C55"/>
    <w:rsid w:val="00544D41"/>
    <w:rsid w:val="00544E60"/>
    <w:rsid w:val="00544FAF"/>
    <w:rsid w:val="00545312"/>
    <w:rsid w:val="00545519"/>
    <w:rsid w:val="00545776"/>
    <w:rsid w:val="005457CB"/>
    <w:rsid w:val="005473C9"/>
    <w:rsid w:val="00547E3E"/>
    <w:rsid w:val="00550399"/>
    <w:rsid w:val="005506D8"/>
    <w:rsid w:val="005508B1"/>
    <w:rsid w:val="005509B0"/>
    <w:rsid w:val="00551387"/>
    <w:rsid w:val="005515E2"/>
    <w:rsid w:val="00551C6C"/>
    <w:rsid w:val="00551DB3"/>
    <w:rsid w:val="00552AA0"/>
    <w:rsid w:val="00552EC3"/>
    <w:rsid w:val="00553218"/>
    <w:rsid w:val="00554550"/>
    <w:rsid w:val="00554D68"/>
    <w:rsid w:val="00554F53"/>
    <w:rsid w:val="0055560E"/>
    <w:rsid w:val="0055675E"/>
    <w:rsid w:val="005575A0"/>
    <w:rsid w:val="00560D38"/>
    <w:rsid w:val="005610EB"/>
    <w:rsid w:val="00561D92"/>
    <w:rsid w:val="00563915"/>
    <w:rsid w:val="00563CA4"/>
    <w:rsid w:val="00563D9F"/>
    <w:rsid w:val="00563FA3"/>
    <w:rsid w:val="00564922"/>
    <w:rsid w:val="00564BAF"/>
    <w:rsid w:val="005651D2"/>
    <w:rsid w:val="00565286"/>
    <w:rsid w:val="005654EA"/>
    <w:rsid w:val="0056593C"/>
    <w:rsid w:val="00566134"/>
    <w:rsid w:val="00567527"/>
    <w:rsid w:val="005675BC"/>
    <w:rsid w:val="00567CDC"/>
    <w:rsid w:val="005703B8"/>
    <w:rsid w:val="00570712"/>
    <w:rsid w:val="00570F63"/>
    <w:rsid w:val="005711B3"/>
    <w:rsid w:val="005712D4"/>
    <w:rsid w:val="00571C2D"/>
    <w:rsid w:val="00572329"/>
    <w:rsid w:val="005724B0"/>
    <w:rsid w:val="00572F93"/>
    <w:rsid w:val="005739CC"/>
    <w:rsid w:val="00573EC8"/>
    <w:rsid w:val="00574092"/>
    <w:rsid w:val="005749EC"/>
    <w:rsid w:val="0057512B"/>
    <w:rsid w:val="00575468"/>
    <w:rsid w:val="00575A97"/>
    <w:rsid w:val="00575BBB"/>
    <w:rsid w:val="00575C0D"/>
    <w:rsid w:val="00575D72"/>
    <w:rsid w:val="00576824"/>
    <w:rsid w:val="00576A28"/>
    <w:rsid w:val="00577124"/>
    <w:rsid w:val="00577B45"/>
    <w:rsid w:val="00581F6B"/>
    <w:rsid w:val="005830B8"/>
    <w:rsid w:val="00583A55"/>
    <w:rsid w:val="005842E6"/>
    <w:rsid w:val="00584F31"/>
    <w:rsid w:val="005850A9"/>
    <w:rsid w:val="00585F37"/>
    <w:rsid w:val="00586B50"/>
    <w:rsid w:val="005870D7"/>
    <w:rsid w:val="00587429"/>
    <w:rsid w:val="00590F04"/>
    <w:rsid w:val="00592226"/>
    <w:rsid w:val="005925F0"/>
    <w:rsid w:val="00592A4B"/>
    <w:rsid w:val="00592CE4"/>
    <w:rsid w:val="0059338A"/>
    <w:rsid w:val="0059399F"/>
    <w:rsid w:val="00593EA6"/>
    <w:rsid w:val="005948E3"/>
    <w:rsid w:val="00594BF0"/>
    <w:rsid w:val="00595705"/>
    <w:rsid w:val="00595D83"/>
    <w:rsid w:val="00595F21"/>
    <w:rsid w:val="005960E9"/>
    <w:rsid w:val="0059630B"/>
    <w:rsid w:val="0059650E"/>
    <w:rsid w:val="005966E6"/>
    <w:rsid w:val="005969C1"/>
    <w:rsid w:val="00596B31"/>
    <w:rsid w:val="00597B96"/>
    <w:rsid w:val="005A0205"/>
    <w:rsid w:val="005A05FF"/>
    <w:rsid w:val="005A12DB"/>
    <w:rsid w:val="005A13AB"/>
    <w:rsid w:val="005A1B71"/>
    <w:rsid w:val="005A22F3"/>
    <w:rsid w:val="005A2576"/>
    <w:rsid w:val="005A26B0"/>
    <w:rsid w:val="005A2CC1"/>
    <w:rsid w:val="005A2CF2"/>
    <w:rsid w:val="005A2F49"/>
    <w:rsid w:val="005A36A2"/>
    <w:rsid w:val="005A477D"/>
    <w:rsid w:val="005A4DA2"/>
    <w:rsid w:val="005A4EED"/>
    <w:rsid w:val="005A5042"/>
    <w:rsid w:val="005A536B"/>
    <w:rsid w:val="005A5AD7"/>
    <w:rsid w:val="005A5B08"/>
    <w:rsid w:val="005A6033"/>
    <w:rsid w:val="005A6B69"/>
    <w:rsid w:val="005A6EA9"/>
    <w:rsid w:val="005A741B"/>
    <w:rsid w:val="005B087E"/>
    <w:rsid w:val="005B0FAD"/>
    <w:rsid w:val="005B0FE0"/>
    <w:rsid w:val="005B1607"/>
    <w:rsid w:val="005B16B3"/>
    <w:rsid w:val="005B1AB7"/>
    <w:rsid w:val="005B2B55"/>
    <w:rsid w:val="005B2B6E"/>
    <w:rsid w:val="005B2EE1"/>
    <w:rsid w:val="005B37E3"/>
    <w:rsid w:val="005B394A"/>
    <w:rsid w:val="005B3967"/>
    <w:rsid w:val="005B3B43"/>
    <w:rsid w:val="005B45EE"/>
    <w:rsid w:val="005B5101"/>
    <w:rsid w:val="005B584E"/>
    <w:rsid w:val="005B5AAA"/>
    <w:rsid w:val="005B5E25"/>
    <w:rsid w:val="005B6013"/>
    <w:rsid w:val="005B6725"/>
    <w:rsid w:val="005B69EB"/>
    <w:rsid w:val="005B6F13"/>
    <w:rsid w:val="005B6FC1"/>
    <w:rsid w:val="005B72EA"/>
    <w:rsid w:val="005B768B"/>
    <w:rsid w:val="005B78AE"/>
    <w:rsid w:val="005C0BA0"/>
    <w:rsid w:val="005C0BDB"/>
    <w:rsid w:val="005C0DF7"/>
    <w:rsid w:val="005C1914"/>
    <w:rsid w:val="005C1BFB"/>
    <w:rsid w:val="005C1F9F"/>
    <w:rsid w:val="005C238D"/>
    <w:rsid w:val="005C27FD"/>
    <w:rsid w:val="005C3C13"/>
    <w:rsid w:val="005C3CEE"/>
    <w:rsid w:val="005C4329"/>
    <w:rsid w:val="005C5229"/>
    <w:rsid w:val="005C68DF"/>
    <w:rsid w:val="005C6D13"/>
    <w:rsid w:val="005C6DBC"/>
    <w:rsid w:val="005C6E0B"/>
    <w:rsid w:val="005C780E"/>
    <w:rsid w:val="005D091E"/>
    <w:rsid w:val="005D096C"/>
    <w:rsid w:val="005D1350"/>
    <w:rsid w:val="005D16D6"/>
    <w:rsid w:val="005D1B1B"/>
    <w:rsid w:val="005D1C38"/>
    <w:rsid w:val="005D283B"/>
    <w:rsid w:val="005D28A3"/>
    <w:rsid w:val="005D2C31"/>
    <w:rsid w:val="005D3057"/>
    <w:rsid w:val="005D4314"/>
    <w:rsid w:val="005D43D7"/>
    <w:rsid w:val="005D44C3"/>
    <w:rsid w:val="005D4912"/>
    <w:rsid w:val="005D4BE7"/>
    <w:rsid w:val="005D54A5"/>
    <w:rsid w:val="005D5688"/>
    <w:rsid w:val="005D60EA"/>
    <w:rsid w:val="005D618D"/>
    <w:rsid w:val="005D7928"/>
    <w:rsid w:val="005E05E5"/>
    <w:rsid w:val="005E0BD3"/>
    <w:rsid w:val="005E123E"/>
    <w:rsid w:val="005E1305"/>
    <w:rsid w:val="005E1D0C"/>
    <w:rsid w:val="005E3446"/>
    <w:rsid w:val="005E3C0D"/>
    <w:rsid w:val="005E541F"/>
    <w:rsid w:val="005E5729"/>
    <w:rsid w:val="005E59CB"/>
    <w:rsid w:val="005E6A08"/>
    <w:rsid w:val="005E74AD"/>
    <w:rsid w:val="005E7E14"/>
    <w:rsid w:val="005F0C6F"/>
    <w:rsid w:val="005F16BC"/>
    <w:rsid w:val="005F282A"/>
    <w:rsid w:val="005F2E45"/>
    <w:rsid w:val="005F3642"/>
    <w:rsid w:val="005F4DDB"/>
    <w:rsid w:val="005F50B7"/>
    <w:rsid w:val="005F5171"/>
    <w:rsid w:val="005F54B1"/>
    <w:rsid w:val="005F5C28"/>
    <w:rsid w:val="005F6CA0"/>
    <w:rsid w:val="005F7E32"/>
    <w:rsid w:val="005F7EA0"/>
    <w:rsid w:val="006001A1"/>
    <w:rsid w:val="00600276"/>
    <w:rsid w:val="006004E7"/>
    <w:rsid w:val="00600890"/>
    <w:rsid w:val="00600C42"/>
    <w:rsid w:val="006016B4"/>
    <w:rsid w:val="00601E27"/>
    <w:rsid w:val="00602399"/>
    <w:rsid w:val="00602726"/>
    <w:rsid w:val="00602F6C"/>
    <w:rsid w:val="00603526"/>
    <w:rsid w:val="0060397A"/>
    <w:rsid w:val="00603B80"/>
    <w:rsid w:val="006040F2"/>
    <w:rsid w:val="0060463C"/>
    <w:rsid w:val="00604EC8"/>
    <w:rsid w:val="0060510E"/>
    <w:rsid w:val="00605985"/>
    <w:rsid w:val="00606263"/>
    <w:rsid w:val="006062DB"/>
    <w:rsid w:val="006063F9"/>
    <w:rsid w:val="0060700E"/>
    <w:rsid w:val="0060783A"/>
    <w:rsid w:val="00610AC7"/>
    <w:rsid w:val="00610E1F"/>
    <w:rsid w:val="00611252"/>
    <w:rsid w:val="006112AF"/>
    <w:rsid w:val="00612FDE"/>
    <w:rsid w:val="006149A1"/>
    <w:rsid w:val="00614B22"/>
    <w:rsid w:val="00615892"/>
    <w:rsid w:val="00616348"/>
    <w:rsid w:val="006166FE"/>
    <w:rsid w:val="006169BA"/>
    <w:rsid w:val="00616DD8"/>
    <w:rsid w:val="006172BF"/>
    <w:rsid w:val="006178F1"/>
    <w:rsid w:val="00617AAA"/>
    <w:rsid w:val="00617D65"/>
    <w:rsid w:val="00617DAE"/>
    <w:rsid w:val="00620559"/>
    <w:rsid w:val="0062072E"/>
    <w:rsid w:val="0062145C"/>
    <w:rsid w:val="006214B6"/>
    <w:rsid w:val="006218A6"/>
    <w:rsid w:val="00621B8A"/>
    <w:rsid w:val="00621CFE"/>
    <w:rsid w:val="00621DFB"/>
    <w:rsid w:val="00622096"/>
    <w:rsid w:val="006223F4"/>
    <w:rsid w:val="00623201"/>
    <w:rsid w:val="0062330F"/>
    <w:rsid w:val="0062335F"/>
    <w:rsid w:val="0062355B"/>
    <w:rsid w:val="00623802"/>
    <w:rsid w:val="0062422E"/>
    <w:rsid w:val="00624312"/>
    <w:rsid w:val="00624377"/>
    <w:rsid w:val="006248EE"/>
    <w:rsid w:val="00624F5D"/>
    <w:rsid w:val="00625057"/>
    <w:rsid w:val="006251E1"/>
    <w:rsid w:val="00625FC4"/>
    <w:rsid w:val="00627FE2"/>
    <w:rsid w:val="00630492"/>
    <w:rsid w:val="00630D47"/>
    <w:rsid w:val="00631E4A"/>
    <w:rsid w:val="00632263"/>
    <w:rsid w:val="00632D6F"/>
    <w:rsid w:val="0063346F"/>
    <w:rsid w:val="006344BF"/>
    <w:rsid w:val="006354C0"/>
    <w:rsid w:val="0063600F"/>
    <w:rsid w:val="006363A8"/>
    <w:rsid w:val="006364C7"/>
    <w:rsid w:val="00636AA2"/>
    <w:rsid w:val="00637743"/>
    <w:rsid w:val="00640EE9"/>
    <w:rsid w:val="0064243D"/>
    <w:rsid w:val="0064300E"/>
    <w:rsid w:val="006436B1"/>
    <w:rsid w:val="006449BA"/>
    <w:rsid w:val="00644F86"/>
    <w:rsid w:val="006453FC"/>
    <w:rsid w:val="00645A30"/>
    <w:rsid w:val="00645E40"/>
    <w:rsid w:val="00646513"/>
    <w:rsid w:val="00647052"/>
    <w:rsid w:val="0064733A"/>
    <w:rsid w:val="00647DDC"/>
    <w:rsid w:val="00650B04"/>
    <w:rsid w:val="006528D9"/>
    <w:rsid w:val="00652DA4"/>
    <w:rsid w:val="00653445"/>
    <w:rsid w:val="00654354"/>
    <w:rsid w:val="00655012"/>
    <w:rsid w:val="006552DE"/>
    <w:rsid w:val="006565DC"/>
    <w:rsid w:val="00657857"/>
    <w:rsid w:val="006602F8"/>
    <w:rsid w:val="00660F92"/>
    <w:rsid w:val="00661092"/>
    <w:rsid w:val="0066138E"/>
    <w:rsid w:val="006619A7"/>
    <w:rsid w:val="00661BD5"/>
    <w:rsid w:val="006625A6"/>
    <w:rsid w:val="00663CA6"/>
    <w:rsid w:val="00664105"/>
    <w:rsid w:val="006644BF"/>
    <w:rsid w:val="006644C2"/>
    <w:rsid w:val="00664680"/>
    <w:rsid w:val="00664837"/>
    <w:rsid w:val="00664CCB"/>
    <w:rsid w:val="00664D48"/>
    <w:rsid w:val="00664FF8"/>
    <w:rsid w:val="0066543D"/>
    <w:rsid w:val="00665543"/>
    <w:rsid w:val="00665AEE"/>
    <w:rsid w:val="00665C77"/>
    <w:rsid w:val="00665DE2"/>
    <w:rsid w:val="0066621A"/>
    <w:rsid w:val="00667127"/>
    <w:rsid w:val="0066713C"/>
    <w:rsid w:val="006678FA"/>
    <w:rsid w:val="00671EA5"/>
    <w:rsid w:val="00672B2C"/>
    <w:rsid w:val="0067368C"/>
    <w:rsid w:val="00673738"/>
    <w:rsid w:val="006737E2"/>
    <w:rsid w:val="006742EC"/>
    <w:rsid w:val="0067431B"/>
    <w:rsid w:val="006746EA"/>
    <w:rsid w:val="00675765"/>
    <w:rsid w:val="00676DC6"/>
    <w:rsid w:val="00677281"/>
    <w:rsid w:val="00677C4B"/>
    <w:rsid w:val="00681B12"/>
    <w:rsid w:val="00681BDA"/>
    <w:rsid w:val="00681D91"/>
    <w:rsid w:val="00682884"/>
    <w:rsid w:val="00682973"/>
    <w:rsid w:val="006836A4"/>
    <w:rsid w:val="00684428"/>
    <w:rsid w:val="006849B3"/>
    <w:rsid w:val="00684A49"/>
    <w:rsid w:val="00684ABD"/>
    <w:rsid w:val="00685E31"/>
    <w:rsid w:val="00686431"/>
    <w:rsid w:val="006867FC"/>
    <w:rsid w:val="00686E55"/>
    <w:rsid w:val="006870DA"/>
    <w:rsid w:val="00687130"/>
    <w:rsid w:val="00687F2B"/>
    <w:rsid w:val="00690798"/>
    <w:rsid w:val="00690D95"/>
    <w:rsid w:val="00691B1D"/>
    <w:rsid w:val="0069213B"/>
    <w:rsid w:val="00692295"/>
    <w:rsid w:val="00693707"/>
    <w:rsid w:val="006938F4"/>
    <w:rsid w:val="00693974"/>
    <w:rsid w:val="00693E8A"/>
    <w:rsid w:val="00694572"/>
    <w:rsid w:val="00694C42"/>
    <w:rsid w:val="00695382"/>
    <w:rsid w:val="0069617B"/>
    <w:rsid w:val="0069643A"/>
    <w:rsid w:val="00696752"/>
    <w:rsid w:val="006968F9"/>
    <w:rsid w:val="00696C4C"/>
    <w:rsid w:val="0069724A"/>
    <w:rsid w:val="006A01E9"/>
    <w:rsid w:val="006A0560"/>
    <w:rsid w:val="006A0929"/>
    <w:rsid w:val="006A0B15"/>
    <w:rsid w:val="006A1FFA"/>
    <w:rsid w:val="006A2A50"/>
    <w:rsid w:val="006A2B91"/>
    <w:rsid w:val="006A38DD"/>
    <w:rsid w:val="006A415A"/>
    <w:rsid w:val="006A4A5A"/>
    <w:rsid w:val="006A4B4B"/>
    <w:rsid w:val="006A4FE2"/>
    <w:rsid w:val="006A5A19"/>
    <w:rsid w:val="006A5B38"/>
    <w:rsid w:val="006A619B"/>
    <w:rsid w:val="006A7515"/>
    <w:rsid w:val="006A7C3C"/>
    <w:rsid w:val="006A7F29"/>
    <w:rsid w:val="006B10C3"/>
    <w:rsid w:val="006B2A2C"/>
    <w:rsid w:val="006B2A5C"/>
    <w:rsid w:val="006B2DDC"/>
    <w:rsid w:val="006B2F9A"/>
    <w:rsid w:val="006B434C"/>
    <w:rsid w:val="006B45A7"/>
    <w:rsid w:val="006B516B"/>
    <w:rsid w:val="006B5429"/>
    <w:rsid w:val="006B5762"/>
    <w:rsid w:val="006B6100"/>
    <w:rsid w:val="006B6A40"/>
    <w:rsid w:val="006B70BE"/>
    <w:rsid w:val="006B727A"/>
    <w:rsid w:val="006B7894"/>
    <w:rsid w:val="006B7AE7"/>
    <w:rsid w:val="006B7FE1"/>
    <w:rsid w:val="006C0C4F"/>
    <w:rsid w:val="006C122F"/>
    <w:rsid w:val="006C1534"/>
    <w:rsid w:val="006C1A10"/>
    <w:rsid w:val="006C1CBB"/>
    <w:rsid w:val="006C2338"/>
    <w:rsid w:val="006C24C3"/>
    <w:rsid w:val="006C2A5A"/>
    <w:rsid w:val="006C2C8F"/>
    <w:rsid w:val="006C2E68"/>
    <w:rsid w:val="006C31D6"/>
    <w:rsid w:val="006C342E"/>
    <w:rsid w:val="006C36FF"/>
    <w:rsid w:val="006C3736"/>
    <w:rsid w:val="006C471C"/>
    <w:rsid w:val="006C60F9"/>
    <w:rsid w:val="006C6260"/>
    <w:rsid w:val="006C62E9"/>
    <w:rsid w:val="006C6472"/>
    <w:rsid w:val="006C6703"/>
    <w:rsid w:val="006C6C0D"/>
    <w:rsid w:val="006D0004"/>
    <w:rsid w:val="006D037D"/>
    <w:rsid w:val="006D131E"/>
    <w:rsid w:val="006D29BA"/>
    <w:rsid w:val="006D2CCA"/>
    <w:rsid w:val="006D2E1E"/>
    <w:rsid w:val="006D2F1E"/>
    <w:rsid w:val="006D399D"/>
    <w:rsid w:val="006D4CCA"/>
    <w:rsid w:val="006D510E"/>
    <w:rsid w:val="006D51DF"/>
    <w:rsid w:val="006D5521"/>
    <w:rsid w:val="006D5E4F"/>
    <w:rsid w:val="006D646B"/>
    <w:rsid w:val="006D6759"/>
    <w:rsid w:val="006D71F5"/>
    <w:rsid w:val="006E139A"/>
    <w:rsid w:val="006E1725"/>
    <w:rsid w:val="006E19CD"/>
    <w:rsid w:val="006E1C51"/>
    <w:rsid w:val="006E2899"/>
    <w:rsid w:val="006E28A3"/>
    <w:rsid w:val="006E3B16"/>
    <w:rsid w:val="006E42CA"/>
    <w:rsid w:val="006E4351"/>
    <w:rsid w:val="006E4BF4"/>
    <w:rsid w:val="006E513B"/>
    <w:rsid w:val="006E5543"/>
    <w:rsid w:val="006E57AB"/>
    <w:rsid w:val="006E5CF4"/>
    <w:rsid w:val="006E5D48"/>
    <w:rsid w:val="006E6089"/>
    <w:rsid w:val="006E748C"/>
    <w:rsid w:val="006F038E"/>
    <w:rsid w:val="006F0721"/>
    <w:rsid w:val="006F0951"/>
    <w:rsid w:val="006F0C12"/>
    <w:rsid w:val="006F1081"/>
    <w:rsid w:val="006F1A16"/>
    <w:rsid w:val="006F1C34"/>
    <w:rsid w:val="006F2080"/>
    <w:rsid w:val="006F211B"/>
    <w:rsid w:val="006F22C6"/>
    <w:rsid w:val="006F38C4"/>
    <w:rsid w:val="006F4155"/>
    <w:rsid w:val="006F42B8"/>
    <w:rsid w:val="006F4679"/>
    <w:rsid w:val="006F4D51"/>
    <w:rsid w:val="006F62C6"/>
    <w:rsid w:val="006F6723"/>
    <w:rsid w:val="006F7267"/>
    <w:rsid w:val="006F78EA"/>
    <w:rsid w:val="006F7946"/>
    <w:rsid w:val="00700096"/>
    <w:rsid w:val="00701921"/>
    <w:rsid w:val="00701AFE"/>
    <w:rsid w:val="00701B6F"/>
    <w:rsid w:val="0070255F"/>
    <w:rsid w:val="0070336B"/>
    <w:rsid w:val="0070361C"/>
    <w:rsid w:val="00704178"/>
    <w:rsid w:val="0070450B"/>
    <w:rsid w:val="00704C8B"/>
    <w:rsid w:val="0070790F"/>
    <w:rsid w:val="007108F0"/>
    <w:rsid w:val="0071095F"/>
    <w:rsid w:val="00710CDC"/>
    <w:rsid w:val="00710E42"/>
    <w:rsid w:val="0071211D"/>
    <w:rsid w:val="00712F37"/>
    <w:rsid w:val="00713049"/>
    <w:rsid w:val="00713616"/>
    <w:rsid w:val="00714293"/>
    <w:rsid w:val="00714811"/>
    <w:rsid w:val="00714F3A"/>
    <w:rsid w:val="00714FCA"/>
    <w:rsid w:val="00715959"/>
    <w:rsid w:val="0071636C"/>
    <w:rsid w:val="007168BB"/>
    <w:rsid w:val="00716D2E"/>
    <w:rsid w:val="0071717C"/>
    <w:rsid w:val="007176C8"/>
    <w:rsid w:val="00717EDE"/>
    <w:rsid w:val="00717FE5"/>
    <w:rsid w:val="00720292"/>
    <w:rsid w:val="00720EE0"/>
    <w:rsid w:val="00722E16"/>
    <w:rsid w:val="00722FC2"/>
    <w:rsid w:val="00723A73"/>
    <w:rsid w:val="00723B80"/>
    <w:rsid w:val="00723DF5"/>
    <w:rsid w:val="00724681"/>
    <w:rsid w:val="0072525C"/>
    <w:rsid w:val="00725E59"/>
    <w:rsid w:val="00726363"/>
    <w:rsid w:val="00726FF3"/>
    <w:rsid w:val="007273AF"/>
    <w:rsid w:val="007274AA"/>
    <w:rsid w:val="00727B09"/>
    <w:rsid w:val="00730916"/>
    <w:rsid w:val="00730CDE"/>
    <w:rsid w:val="00730E1C"/>
    <w:rsid w:val="00731C1F"/>
    <w:rsid w:val="00732342"/>
    <w:rsid w:val="00732985"/>
    <w:rsid w:val="00732A29"/>
    <w:rsid w:val="00732D5C"/>
    <w:rsid w:val="00733405"/>
    <w:rsid w:val="00733E30"/>
    <w:rsid w:val="007343AE"/>
    <w:rsid w:val="0073519C"/>
    <w:rsid w:val="007359D9"/>
    <w:rsid w:val="00737229"/>
    <w:rsid w:val="00737287"/>
    <w:rsid w:val="0073745F"/>
    <w:rsid w:val="00737A51"/>
    <w:rsid w:val="007400D5"/>
    <w:rsid w:val="007416CB"/>
    <w:rsid w:val="00741731"/>
    <w:rsid w:val="00741A28"/>
    <w:rsid w:val="0074288C"/>
    <w:rsid w:val="00743EE2"/>
    <w:rsid w:val="00744667"/>
    <w:rsid w:val="00745510"/>
    <w:rsid w:val="007456AB"/>
    <w:rsid w:val="0074608B"/>
    <w:rsid w:val="00746905"/>
    <w:rsid w:val="00746C32"/>
    <w:rsid w:val="0074709A"/>
    <w:rsid w:val="00747A31"/>
    <w:rsid w:val="00747ACF"/>
    <w:rsid w:val="00747E9D"/>
    <w:rsid w:val="007504A2"/>
    <w:rsid w:val="00750A8F"/>
    <w:rsid w:val="007511F5"/>
    <w:rsid w:val="00751832"/>
    <w:rsid w:val="00751E8B"/>
    <w:rsid w:val="00752B1A"/>
    <w:rsid w:val="00753149"/>
    <w:rsid w:val="007531D7"/>
    <w:rsid w:val="00754A2C"/>
    <w:rsid w:val="00754BE2"/>
    <w:rsid w:val="007550AA"/>
    <w:rsid w:val="007553DC"/>
    <w:rsid w:val="00755632"/>
    <w:rsid w:val="007556A6"/>
    <w:rsid w:val="007556EA"/>
    <w:rsid w:val="00756804"/>
    <w:rsid w:val="0075693C"/>
    <w:rsid w:val="00756E2D"/>
    <w:rsid w:val="007574F6"/>
    <w:rsid w:val="007577B8"/>
    <w:rsid w:val="00757EA8"/>
    <w:rsid w:val="0076012B"/>
    <w:rsid w:val="00760713"/>
    <w:rsid w:val="00761413"/>
    <w:rsid w:val="00761AFD"/>
    <w:rsid w:val="00761E39"/>
    <w:rsid w:val="00762516"/>
    <w:rsid w:val="007626B3"/>
    <w:rsid w:val="00762D32"/>
    <w:rsid w:val="00762DF8"/>
    <w:rsid w:val="00762E22"/>
    <w:rsid w:val="0076307F"/>
    <w:rsid w:val="007631D1"/>
    <w:rsid w:val="00763533"/>
    <w:rsid w:val="007642E4"/>
    <w:rsid w:val="00764550"/>
    <w:rsid w:val="007645E2"/>
    <w:rsid w:val="007648CA"/>
    <w:rsid w:val="007659EE"/>
    <w:rsid w:val="00765AA2"/>
    <w:rsid w:val="00765AC3"/>
    <w:rsid w:val="007661F4"/>
    <w:rsid w:val="00766908"/>
    <w:rsid w:val="00766971"/>
    <w:rsid w:val="00766A5A"/>
    <w:rsid w:val="007675E8"/>
    <w:rsid w:val="007709E0"/>
    <w:rsid w:val="00771791"/>
    <w:rsid w:val="00771AAB"/>
    <w:rsid w:val="007736F0"/>
    <w:rsid w:val="00773D72"/>
    <w:rsid w:val="007741EA"/>
    <w:rsid w:val="007741F0"/>
    <w:rsid w:val="007744BF"/>
    <w:rsid w:val="00775A0F"/>
    <w:rsid w:val="007771AF"/>
    <w:rsid w:val="007777DF"/>
    <w:rsid w:val="00777B40"/>
    <w:rsid w:val="0078025C"/>
    <w:rsid w:val="007807FA"/>
    <w:rsid w:val="00780AAA"/>
    <w:rsid w:val="00780C4E"/>
    <w:rsid w:val="00780D80"/>
    <w:rsid w:val="0078123B"/>
    <w:rsid w:val="007812AE"/>
    <w:rsid w:val="00781394"/>
    <w:rsid w:val="007818E2"/>
    <w:rsid w:val="0078199B"/>
    <w:rsid w:val="00781E2F"/>
    <w:rsid w:val="00781E52"/>
    <w:rsid w:val="0078272D"/>
    <w:rsid w:val="00782B5A"/>
    <w:rsid w:val="00783BF5"/>
    <w:rsid w:val="00783D1F"/>
    <w:rsid w:val="00784B7B"/>
    <w:rsid w:val="00785310"/>
    <w:rsid w:val="007858BE"/>
    <w:rsid w:val="0078596A"/>
    <w:rsid w:val="00785F54"/>
    <w:rsid w:val="00786569"/>
    <w:rsid w:val="00786FC0"/>
    <w:rsid w:val="00787998"/>
    <w:rsid w:val="00787EA2"/>
    <w:rsid w:val="00787FD7"/>
    <w:rsid w:val="007901B2"/>
    <w:rsid w:val="007903DF"/>
    <w:rsid w:val="00791C18"/>
    <w:rsid w:val="00792022"/>
    <w:rsid w:val="007924F7"/>
    <w:rsid w:val="00794310"/>
    <w:rsid w:val="00794BB1"/>
    <w:rsid w:val="00794C96"/>
    <w:rsid w:val="007952E9"/>
    <w:rsid w:val="00795535"/>
    <w:rsid w:val="00795940"/>
    <w:rsid w:val="00795A17"/>
    <w:rsid w:val="00795B34"/>
    <w:rsid w:val="00795C60"/>
    <w:rsid w:val="00795DA4"/>
    <w:rsid w:val="00796577"/>
    <w:rsid w:val="007975F0"/>
    <w:rsid w:val="00797A78"/>
    <w:rsid w:val="00797D80"/>
    <w:rsid w:val="007A06BE"/>
    <w:rsid w:val="007A19B0"/>
    <w:rsid w:val="007A1C70"/>
    <w:rsid w:val="007A2AC4"/>
    <w:rsid w:val="007A2F19"/>
    <w:rsid w:val="007A4128"/>
    <w:rsid w:val="007A4BE4"/>
    <w:rsid w:val="007A660B"/>
    <w:rsid w:val="007A6D51"/>
    <w:rsid w:val="007A73EE"/>
    <w:rsid w:val="007A7CCA"/>
    <w:rsid w:val="007B165A"/>
    <w:rsid w:val="007B1B26"/>
    <w:rsid w:val="007B1F10"/>
    <w:rsid w:val="007B27EB"/>
    <w:rsid w:val="007B2A26"/>
    <w:rsid w:val="007B3100"/>
    <w:rsid w:val="007B357F"/>
    <w:rsid w:val="007B3752"/>
    <w:rsid w:val="007B3927"/>
    <w:rsid w:val="007B3F6A"/>
    <w:rsid w:val="007B4620"/>
    <w:rsid w:val="007B4807"/>
    <w:rsid w:val="007B56B2"/>
    <w:rsid w:val="007B5CE9"/>
    <w:rsid w:val="007B6219"/>
    <w:rsid w:val="007B629D"/>
    <w:rsid w:val="007B648B"/>
    <w:rsid w:val="007B732A"/>
    <w:rsid w:val="007B751E"/>
    <w:rsid w:val="007B798A"/>
    <w:rsid w:val="007C15BA"/>
    <w:rsid w:val="007C21AA"/>
    <w:rsid w:val="007C2273"/>
    <w:rsid w:val="007C2E94"/>
    <w:rsid w:val="007C35AA"/>
    <w:rsid w:val="007C3699"/>
    <w:rsid w:val="007C4272"/>
    <w:rsid w:val="007C42A0"/>
    <w:rsid w:val="007C4CAB"/>
    <w:rsid w:val="007C4ED5"/>
    <w:rsid w:val="007C4F82"/>
    <w:rsid w:val="007C5950"/>
    <w:rsid w:val="007C59CB"/>
    <w:rsid w:val="007C5B58"/>
    <w:rsid w:val="007C6CE0"/>
    <w:rsid w:val="007C70DC"/>
    <w:rsid w:val="007C74B0"/>
    <w:rsid w:val="007C7C35"/>
    <w:rsid w:val="007D084E"/>
    <w:rsid w:val="007D17C9"/>
    <w:rsid w:val="007D1A41"/>
    <w:rsid w:val="007D1CCC"/>
    <w:rsid w:val="007D1D1C"/>
    <w:rsid w:val="007D1D45"/>
    <w:rsid w:val="007D23D2"/>
    <w:rsid w:val="007D2BC8"/>
    <w:rsid w:val="007D31A7"/>
    <w:rsid w:val="007D37F8"/>
    <w:rsid w:val="007D3949"/>
    <w:rsid w:val="007D3CE5"/>
    <w:rsid w:val="007D4564"/>
    <w:rsid w:val="007D46D5"/>
    <w:rsid w:val="007D5C49"/>
    <w:rsid w:val="007D6019"/>
    <w:rsid w:val="007D6D9C"/>
    <w:rsid w:val="007E0351"/>
    <w:rsid w:val="007E0378"/>
    <w:rsid w:val="007E0BC6"/>
    <w:rsid w:val="007E1354"/>
    <w:rsid w:val="007E141C"/>
    <w:rsid w:val="007E176C"/>
    <w:rsid w:val="007E1AA9"/>
    <w:rsid w:val="007E1E59"/>
    <w:rsid w:val="007E2C1E"/>
    <w:rsid w:val="007E35B3"/>
    <w:rsid w:val="007E423C"/>
    <w:rsid w:val="007E549B"/>
    <w:rsid w:val="007E59E9"/>
    <w:rsid w:val="007E635C"/>
    <w:rsid w:val="007E66EC"/>
    <w:rsid w:val="007E69C2"/>
    <w:rsid w:val="007E6BE7"/>
    <w:rsid w:val="007E6F9C"/>
    <w:rsid w:val="007E70F6"/>
    <w:rsid w:val="007E7140"/>
    <w:rsid w:val="007E775C"/>
    <w:rsid w:val="007E7E9B"/>
    <w:rsid w:val="007E7FFC"/>
    <w:rsid w:val="007F0DD8"/>
    <w:rsid w:val="007F15E5"/>
    <w:rsid w:val="007F1D7C"/>
    <w:rsid w:val="007F2596"/>
    <w:rsid w:val="007F31DD"/>
    <w:rsid w:val="007F3EE1"/>
    <w:rsid w:val="007F3F19"/>
    <w:rsid w:val="007F48EC"/>
    <w:rsid w:val="007F4A3E"/>
    <w:rsid w:val="007F4F82"/>
    <w:rsid w:val="007F5171"/>
    <w:rsid w:val="007F6020"/>
    <w:rsid w:val="007F64AE"/>
    <w:rsid w:val="007F65C3"/>
    <w:rsid w:val="007F6F5C"/>
    <w:rsid w:val="007F72C6"/>
    <w:rsid w:val="008003DA"/>
    <w:rsid w:val="00800AC1"/>
    <w:rsid w:val="00800DD8"/>
    <w:rsid w:val="00800E6A"/>
    <w:rsid w:val="008012A2"/>
    <w:rsid w:val="008014E3"/>
    <w:rsid w:val="00801A2C"/>
    <w:rsid w:val="008020F1"/>
    <w:rsid w:val="00802425"/>
    <w:rsid w:val="00802590"/>
    <w:rsid w:val="008028FA"/>
    <w:rsid w:val="00802F48"/>
    <w:rsid w:val="0080335D"/>
    <w:rsid w:val="008034EB"/>
    <w:rsid w:val="008037D4"/>
    <w:rsid w:val="0080392A"/>
    <w:rsid w:val="00805353"/>
    <w:rsid w:val="0080547B"/>
    <w:rsid w:val="00805C03"/>
    <w:rsid w:val="00806075"/>
    <w:rsid w:val="00806A35"/>
    <w:rsid w:val="00806AA7"/>
    <w:rsid w:val="008070B9"/>
    <w:rsid w:val="00807428"/>
    <w:rsid w:val="00807E70"/>
    <w:rsid w:val="0081019F"/>
    <w:rsid w:val="0081038C"/>
    <w:rsid w:val="00811BFC"/>
    <w:rsid w:val="008129A8"/>
    <w:rsid w:val="0081338F"/>
    <w:rsid w:val="0081381C"/>
    <w:rsid w:val="00813890"/>
    <w:rsid w:val="00813AC4"/>
    <w:rsid w:val="00813D85"/>
    <w:rsid w:val="008143E4"/>
    <w:rsid w:val="00814654"/>
    <w:rsid w:val="0081487D"/>
    <w:rsid w:val="0081519F"/>
    <w:rsid w:val="008151A4"/>
    <w:rsid w:val="008156AF"/>
    <w:rsid w:val="008172BD"/>
    <w:rsid w:val="008178A2"/>
    <w:rsid w:val="00817D4D"/>
    <w:rsid w:val="00817EF5"/>
    <w:rsid w:val="00820920"/>
    <w:rsid w:val="0082102D"/>
    <w:rsid w:val="008215E3"/>
    <w:rsid w:val="00823012"/>
    <w:rsid w:val="00823103"/>
    <w:rsid w:val="00824198"/>
    <w:rsid w:val="0082446E"/>
    <w:rsid w:val="00825180"/>
    <w:rsid w:val="0082523F"/>
    <w:rsid w:val="0082526B"/>
    <w:rsid w:val="00826C43"/>
    <w:rsid w:val="00827356"/>
    <w:rsid w:val="00830596"/>
    <w:rsid w:val="008307ED"/>
    <w:rsid w:val="0083104A"/>
    <w:rsid w:val="008313F7"/>
    <w:rsid w:val="008316C7"/>
    <w:rsid w:val="00831DB6"/>
    <w:rsid w:val="0083354D"/>
    <w:rsid w:val="00833A13"/>
    <w:rsid w:val="00834137"/>
    <w:rsid w:val="00834877"/>
    <w:rsid w:val="00834887"/>
    <w:rsid w:val="0083598E"/>
    <w:rsid w:val="00836D04"/>
    <w:rsid w:val="00836EB1"/>
    <w:rsid w:val="00837380"/>
    <w:rsid w:val="00837679"/>
    <w:rsid w:val="008379BA"/>
    <w:rsid w:val="008379C9"/>
    <w:rsid w:val="008401D5"/>
    <w:rsid w:val="008429A4"/>
    <w:rsid w:val="00843AE9"/>
    <w:rsid w:val="00843C8D"/>
    <w:rsid w:val="00843FC8"/>
    <w:rsid w:val="008452F6"/>
    <w:rsid w:val="0084532B"/>
    <w:rsid w:val="00846320"/>
    <w:rsid w:val="0084670E"/>
    <w:rsid w:val="008467AA"/>
    <w:rsid w:val="00846F0A"/>
    <w:rsid w:val="00847A09"/>
    <w:rsid w:val="00850458"/>
    <w:rsid w:val="00850A18"/>
    <w:rsid w:val="00851587"/>
    <w:rsid w:val="00851A67"/>
    <w:rsid w:val="008535A8"/>
    <w:rsid w:val="0085418D"/>
    <w:rsid w:val="00854462"/>
    <w:rsid w:val="00854DDE"/>
    <w:rsid w:val="008551F9"/>
    <w:rsid w:val="00855C0E"/>
    <w:rsid w:val="00855F70"/>
    <w:rsid w:val="00856357"/>
    <w:rsid w:val="00856460"/>
    <w:rsid w:val="00857131"/>
    <w:rsid w:val="008605EB"/>
    <w:rsid w:val="00861676"/>
    <w:rsid w:val="00861823"/>
    <w:rsid w:val="008618CD"/>
    <w:rsid w:val="00862352"/>
    <w:rsid w:val="0086246C"/>
    <w:rsid w:val="008630C8"/>
    <w:rsid w:val="008640DD"/>
    <w:rsid w:val="00864DA6"/>
    <w:rsid w:val="00865F70"/>
    <w:rsid w:val="00866097"/>
    <w:rsid w:val="00866B63"/>
    <w:rsid w:val="008673F2"/>
    <w:rsid w:val="00867477"/>
    <w:rsid w:val="008679E7"/>
    <w:rsid w:val="00867FFB"/>
    <w:rsid w:val="008705C2"/>
    <w:rsid w:val="0087085F"/>
    <w:rsid w:val="00870C56"/>
    <w:rsid w:val="00870FC8"/>
    <w:rsid w:val="0087124C"/>
    <w:rsid w:val="00871F07"/>
    <w:rsid w:val="0087207F"/>
    <w:rsid w:val="00872267"/>
    <w:rsid w:val="008738A8"/>
    <w:rsid w:val="00873935"/>
    <w:rsid w:val="008755F9"/>
    <w:rsid w:val="008777B7"/>
    <w:rsid w:val="008800B6"/>
    <w:rsid w:val="0088039A"/>
    <w:rsid w:val="00880AE6"/>
    <w:rsid w:val="008810C4"/>
    <w:rsid w:val="008813A9"/>
    <w:rsid w:val="00881D19"/>
    <w:rsid w:val="00882D4B"/>
    <w:rsid w:val="008835D1"/>
    <w:rsid w:val="00885241"/>
    <w:rsid w:val="0088582F"/>
    <w:rsid w:val="00885F56"/>
    <w:rsid w:val="008868C6"/>
    <w:rsid w:val="00886FF9"/>
    <w:rsid w:val="00887654"/>
    <w:rsid w:val="008877AF"/>
    <w:rsid w:val="0089123E"/>
    <w:rsid w:val="0089151C"/>
    <w:rsid w:val="008917C5"/>
    <w:rsid w:val="00892DD9"/>
    <w:rsid w:val="00893086"/>
    <w:rsid w:val="0089335F"/>
    <w:rsid w:val="00895031"/>
    <w:rsid w:val="008950F7"/>
    <w:rsid w:val="0089592A"/>
    <w:rsid w:val="00895B35"/>
    <w:rsid w:val="00896B40"/>
    <w:rsid w:val="00897614"/>
    <w:rsid w:val="008A01E2"/>
    <w:rsid w:val="008A0ABF"/>
    <w:rsid w:val="008A11A1"/>
    <w:rsid w:val="008A18B1"/>
    <w:rsid w:val="008A1BAE"/>
    <w:rsid w:val="008A214D"/>
    <w:rsid w:val="008A2165"/>
    <w:rsid w:val="008A2396"/>
    <w:rsid w:val="008A2CE4"/>
    <w:rsid w:val="008A3FB8"/>
    <w:rsid w:val="008A5F79"/>
    <w:rsid w:val="008A7B6E"/>
    <w:rsid w:val="008B0E92"/>
    <w:rsid w:val="008B1045"/>
    <w:rsid w:val="008B137D"/>
    <w:rsid w:val="008B2714"/>
    <w:rsid w:val="008B27D8"/>
    <w:rsid w:val="008B3482"/>
    <w:rsid w:val="008B35F0"/>
    <w:rsid w:val="008B4164"/>
    <w:rsid w:val="008B4D9E"/>
    <w:rsid w:val="008B4EF5"/>
    <w:rsid w:val="008B586F"/>
    <w:rsid w:val="008B59FA"/>
    <w:rsid w:val="008B6324"/>
    <w:rsid w:val="008B74ED"/>
    <w:rsid w:val="008C00AE"/>
    <w:rsid w:val="008C084B"/>
    <w:rsid w:val="008C0B7E"/>
    <w:rsid w:val="008C1005"/>
    <w:rsid w:val="008C1E1C"/>
    <w:rsid w:val="008C2AAC"/>
    <w:rsid w:val="008C2EC5"/>
    <w:rsid w:val="008C2F03"/>
    <w:rsid w:val="008C3456"/>
    <w:rsid w:val="008C36ED"/>
    <w:rsid w:val="008C39CB"/>
    <w:rsid w:val="008C3F34"/>
    <w:rsid w:val="008C40BD"/>
    <w:rsid w:val="008C436E"/>
    <w:rsid w:val="008C4696"/>
    <w:rsid w:val="008C5297"/>
    <w:rsid w:val="008C543B"/>
    <w:rsid w:val="008C5507"/>
    <w:rsid w:val="008C67C7"/>
    <w:rsid w:val="008C6DB9"/>
    <w:rsid w:val="008C6F83"/>
    <w:rsid w:val="008C711A"/>
    <w:rsid w:val="008C74A6"/>
    <w:rsid w:val="008C77D9"/>
    <w:rsid w:val="008D015A"/>
    <w:rsid w:val="008D01C3"/>
    <w:rsid w:val="008D031F"/>
    <w:rsid w:val="008D05C9"/>
    <w:rsid w:val="008D13E6"/>
    <w:rsid w:val="008D195D"/>
    <w:rsid w:val="008D242A"/>
    <w:rsid w:val="008D2A66"/>
    <w:rsid w:val="008D427C"/>
    <w:rsid w:val="008D4429"/>
    <w:rsid w:val="008D4A91"/>
    <w:rsid w:val="008D5A7A"/>
    <w:rsid w:val="008D660E"/>
    <w:rsid w:val="008D68AC"/>
    <w:rsid w:val="008D6A99"/>
    <w:rsid w:val="008D75E6"/>
    <w:rsid w:val="008E0247"/>
    <w:rsid w:val="008E3374"/>
    <w:rsid w:val="008E43C5"/>
    <w:rsid w:val="008E48EC"/>
    <w:rsid w:val="008E53F5"/>
    <w:rsid w:val="008E5639"/>
    <w:rsid w:val="008E5693"/>
    <w:rsid w:val="008E5873"/>
    <w:rsid w:val="008E5A18"/>
    <w:rsid w:val="008E5E3D"/>
    <w:rsid w:val="008E65DF"/>
    <w:rsid w:val="008E687E"/>
    <w:rsid w:val="008E6A00"/>
    <w:rsid w:val="008F0D59"/>
    <w:rsid w:val="008F0E83"/>
    <w:rsid w:val="008F1D62"/>
    <w:rsid w:val="008F1DE0"/>
    <w:rsid w:val="008F2809"/>
    <w:rsid w:val="008F38A0"/>
    <w:rsid w:val="008F39D7"/>
    <w:rsid w:val="008F3FB8"/>
    <w:rsid w:val="008F4EEE"/>
    <w:rsid w:val="008F595D"/>
    <w:rsid w:val="008F6829"/>
    <w:rsid w:val="008F6F91"/>
    <w:rsid w:val="008F7514"/>
    <w:rsid w:val="008F7B3C"/>
    <w:rsid w:val="00900464"/>
    <w:rsid w:val="00900860"/>
    <w:rsid w:val="00900B4C"/>
    <w:rsid w:val="00900DA2"/>
    <w:rsid w:val="0090128B"/>
    <w:rsid w:val="0090145E"/>
    <w:rsid w:val="0090164B"/>
    <w:rsid w:val="0090178B"/>
    <w:rsid w:val="00902262"/>
    <w:rsid w:val="00903577"/>
    <w:rsid w:val="00903BE5"/>
    <w:rsid w:val="009046A2"/>
    <w:rsid w:val="00904D39"/>
    <w:rsid w:val="00905150"/>
    <w:rsid w:val="009055AD"/>
    <w:rsid w:val="0090605F"/>
    <w:rsid w:val="009060D0"/>
    <w:rsid w:val="00906647"/>
    <w:rsid w:val="00906A70"/>
    <w:rsid w:val="009073CD"/>
    <w:rsid w:val="00907A9E"/>
    <w:rsid w:val="009104E8"/>
    <w:rsid w:val="0091076A"/>
    <w:rsid w:val="009109B4"/>
    <w:rsid w:val="00910AB9"/>
    <w:rsid w:val="00911D17"/>
    <w:rsid w:val="00911EEA"/>
    <w:rsid w:val="00911F23"/>
    <w:rsid w:val="009124C3"/>
    <w:rsid w:val="0091284F"/>
    <w:rsid w:val="009134D2"/>
    <w:rsid w:val="00915D57"/>
    <w:rsid w:val="00915F06"/>
    <w:rsid w:val="00915F91"/>
    <w:rsid w:val="009164D7"/>
    <w:rsid w:val="00916518"/>
    <w:rsid w:val="00916A19"/>
    <w:rsid w:val="00916A27"/>
    <w:rsid w:val="00917334"/>
    <w:rsid w:val="009177DD"/>
    <w:rsid w:val="00917965"/>
    <w:rsid w:val="00917BAC"/>
    <w:rsid w:val="00917DF6"/>
    <w:rsid w:val="00920C49"/>
    <w:rsid w:val="009211D4"/>
    <w:rsid w:val="00921817"/>
    <w:rsid w:val="00922111"/>
    <w:rsid w:val="009226BA"/>
    <w:rsid w:val="009242DD"/>
    <w:rsid w:val="00924404"/>
    <w:rsid w:val="00925CA1"/>
    <w:rsid w:val="00926BF3"/>
    <w:rsid w:val="00926DC5"/>
    <w:rsid w:val="00927051"/>
    <w:rsid w:val="009300BC"/>
    <w:rsid w:val="00930378"/>
    <w:rsid w:val="00930644"/>
    <w:rsid w:val="00930A7B"/>
    <w:rsid w:val="00930B2D"/>
    <w:rsid w:val="0093165A"/>
    <w:rsid w:val="00931939"/>
    <w:rsid w:val="00931979"/>
    <w:rsid w:val="009319FD"/>
    <w:rsid w:val="009331FB"/>
    <w:rsid w:val="00933675"/>
    <w:rsid w:val="0093367B"/>
    <w:rsid w:val="00934230"/>
    <w:rsid w:val="00934EA4"/>
    <w:rsid w:val="009355C4"/>
    <w:rsid w:val="00935EF0"/>
    <w:rsid w:val="009368D4"/>
    <w:rsid w:val="00936930"/>
    <w:rsid w:val="00936B9A"/>
    <w:rsid w:val="0093735E"/>
    <w:rsid w:val="00937702"/>
    <w:rsid w:val="009409BF"/>
    <w:rsid w:val="00940A5F"/>
    <w:rsid w:val="00941C66"/>
    <w:rsid w:val="00942823"/>
    <w:rsid w:val="00942B6A"/>
    <w:rsid w:val="00942C2B"/>
    <w:rsid w:val="00943764"/>
    <w:rsid w:val="00943A51"/>
    <w:rsid w:val="00943AFC"/>
    <w:rsid w:val="00943DBA"/>
    <w:rsid w:val="009443FE"/>
    <w:rsid w:val="00944FEB"/>
    <w:rsid w:val="0094516A"/>
    <w:rsid w:val="009451A3"/>
    <w:rsid w:val="00945F9A"/>
    <w:rsid w:val="0094647D"/>
    <w:rsid w:val="0094714E"/>
    <w:rsid w:val="00952054"/>
    <w:rsid w:val="00952B26"/>
    <w:rsid w:val="009530AD"/>
    <w:rsid w:val="009539FC"/>
    <w:rsid w:val="00954544"/>
    <w:rsid w:val="009547A9"/>
    <w:rsid w:val="0095495D"/>
    <w:rsid w:val="00954EB9"/>
    <w:rsid w:val="009550A8"/>
    <w:rsid w:val="0095565A"/>
    <w:rsid w:val="00955C07"/>
    <w:rsid w:val="009566CD"/>
    <w:rsid w:val="00956D5A"/>
    <w:rsid w:val="00956EF7"/>
    <w:rsid w:val="00957183"/>
    <w:rsid w:val="00957F53"/>
    <w:rsid w:val="00960EAA"/>
    <w:rsid w:val="00961382"/>
    <w:rsid w:val="00961C1D"/>
    <w:rsid w:val="009621D3"/>
    <w:rsid w:val="0096236B"/>
    <w:rsid w:val="009623D0"/>
    <w:rsid w:val="00964088"/>
    <w:rsid w:val="009645D0"/>
    <w:rsid w:val="009651CE"/>
    <w:rsid w:val="009655C2"/>
    <w:rsid w:val="009665CB"/>
    <w:rsid w:val="0096703F"/>
    <w:rsid w:val="009672FA"/>
    <w:rsid w:val="00971AE1"/>
    <w:rsid w:val="00971EED"/>
    <w:rsid w:val="00972174"/>
    <w:rsid w:val="009723F6"/>
    <w:rsid w:val="009727D9"/>
    <w:rsid w:val="00973588"/>
    <w:rsid w:val="009738D8"/>
    <w:rsid w:val="00973A91"/>
    <w:rsid w:val="0097473D"/>
    <w:rsid w:val="00974AC3"/>
    <w:rsid w:val="00974DE9"/>
    <w:rsid w:val="00975223"/>
    <w:rsid w:val="00975602"/>
    <w:rsid w:val="00975D22"/>
    <w:rsid w:val="00975EA9"/>
    <w:rsid w:val="009767E6"/>
    <w:rsid w:val="00976803"/>
    <w:rsid w:val="00976E81"/>
    <w:rsid w:val="009778DB"/>
    <w:rsid w:val="0098035B"/>
    <w:rsid w:val="0098164A"/>
    <w:rsid w:val="00982667"/>
    <w:rsid w:val="00982CA8"/>
    <w:rsid w:val="00983063"/>
    <w:rsid w:val="00984276"/>
    <w:rsid w:val="00984A35"/>
    <w:rsid w:val="009852BA"/>
    <w:rsid w:val="00985DEE"/>
    <w:rsid w:val="009868B1"/>
    <w:rsid w:val="0098701F"/>
    <w:rsid w:val="009873D8"/>
    <w:rsid w:val="00987915"/>
    <w:rsid w:val="0099041C"/>
    <w:rsid w:val="00990604"/>
    <w:rsid w:val="00990652"/>
    <w:rsid w:val="00990668"/>
    <w:rsid w:val="00990EE4"/>
    <w:rsid w:val="0099132D"/>
    <w:rsid w:val="00991814"/>
    <w:rsid w:val="00991F3B"/>
    <w:rsid w:val="00992CFD"/>
    <w:rsid w:val="00993E64"/>
    <w:rsid w:val="009948D1"/>
    <w:rsid w:val="00994CF6"/>
    <w:rsid w:val="00995BBE"/>
    <w:rsid w:val="00995D85"/>
    <w:rsid w:val="00995EA8"/>
    <w:rsid w:val="00996236"/>
    <w:rsid w:val="00996C04"/>
    <w:rsid w:val="009A06F7"/>
    <w:rsid w:val="009A0DBD"/>
    <w:rsid w:val="009A11AA"/>
    <w:rsid w:val="009A1C85"/>
    <w:rsid w:val="009A1E42"/>
    <w:rsid w:val="009A2215"/>
    <w:rsid w:val="009A2728"/>
    <w:rsid w:val="009A2C93"/>
    <w:rsid w:val="009A305E"/>
    <w:rsid w:val="009A394E"/>
    <w:rsid w:val="009A4ADA"/>
    <w:rsid w:val="009A4BA7"/>
    <w:rsid w:val="009A4E89"/>
    <w:rsid w:val="009A6167"/>
    <w:rsid w:val="009A66EB"/>
    <w:rsid w:val="009A670B"/>
    <w:rsid w:val="009A7332"/>
    <w:rsid w:val="009B0DB8"/>
    <w:rsid w:val="009B23A7"/>
    <w:rsid w:val="009B243F"/>
    <w:rsid w:val="009B2BC3"/>
    <w:rsid w:val="009B39BA"/>
    <w:rsid w:val="009B3B9A"/>
    <w:rsid w:val="009B3EFD"/>
    <w:rsid w:val="009B4AE0"/>
    <w:rsid w:val="009B4D96"/>
    <w:rsid w:val="009B75E5"/>
    <w:rsid w:val="009B7818"/>
    <w:rsid w:val="009B7D35"/>
    <w:rsid w:val="009C074B"/>
    <w:rsid w:val="009C13F1"/>
    <w:rsid w:val="009C1EBA"/>
    <w:rsid w:val="009C25F4"/>
    <w:rsid w:val="009C2BA8"/>
    <w:rsid w:val="009C3C2B"/>
    <w:rsid w:val="009C414A"/>
    <w:rsid w:val="009C50A7"/>
    <w:rsid w:val="009C512B"/>
    <w:rsid w:val="009C54A9"/>
    <w:rsid w:val="009C54B0"/>
    <w:rsid w:val="009C5BA5"/>
    <w:rsid w:val="009C7692"/>
    <w:rsid w:val="009D1019"/>
    <w:rsid w:val="009D1EA4"/>
    <w:rsid w:val="009D2A72"/>
    <w:rsid w:val="009D2E3E"/>
    <w:rsid w:val="009D3953"/>
    <w:rsid w:val="009D3991"/>
    <w:rsid w:val="009D3F3D"/>
    <w:rsid w:val="009D4303"/>
    <w:rsid w:val="009D499B"/>
    <w:rsid w:val="009D4D17"/>
    <w:rsid w:val="009D4D96"/>
    <w:rsid w:val="009D4E96"/>
    <w:rsid w:val="009D55B6"/>
    <w:rsid w:val="009D564F"/>
    <w:rsid w:val="009D5802"/>
    <w:rsid w:val="009D62CC"/>
    <w:rsid w:val="009D69BE"/>
    <w:rsid w:val="009E03BA"/>
    <w:rsid w:val="009E08E2"/>
    <w:rsid w:val="009E0C24"/>
    <w:rsid w:val="009E131D"/>
    <w:rsid w:val="009E1FB9"/>
    <w:rsid w:val="009E416B"/>
    <w:rsid w:val="009E4652"/>
    <w:rsid w:val="009E46D6"/>
    <w:rsid w:val="009E4FD7"/>
    <w:rsid w:val="009E51D7"/>
    <w:rsid w:val="009E54BE"/>
    <w:rsid w:val="009E5872"/>
    <w:rsid w:val="009E679D"/>
    <w:rsid w:val="009E6D0B"/>
    <w:rsid w:val="009E72E9"/>
    <w:rsid w:val="009E74DA"/>
    <w:rsid w:val="009F0724"/>
    <w:rsid w:val="009F1372"/>
    <w:rsid w:val="009F1587"/>
    <w:rsid w:val="009F2751"/>
    <w:rsid w:val="009F3A8B"/>
    <w:rsid w:val="009F44FB"/>
    <w:rsid w:val="009F4D41"/>
    <w:rsid w:val="009F590E"/>
    <w:rsid w:val="009F5C3A"/>
    <w:rsid w:val="009F5E7E"/>
    <w:rsid w:val="009F6329"/>
    <w:rsid w:val="009F683C"/>
    <w:rsid w:val="009F69FA"/>
    <w:rsid w:val="009F6E44"/>
    <w:rsid w:val="009F73D9"/>
    <w:rsid w:val="009F76FD"/>
    <w:rsid w:val="00A00617"/>
    <w:rsid w:val="00A00783"/>
    <w:rsid w:val="00A00932"/>
    <w:rsid w:val="00A00A59"/>
    <w:rsid w:val="00A0210E"/>
    <w:rsid w:val="00A023FF"/>
    <w:rsid w:val="00A03726"/>
    <w:rsid w:val="00A03916"/>
    <w:rsid w:val="00A03DB4"/>
    <w:rsid w:val="00A04333"/>
    <w:rsid w:val="00A04923"/>
    <w:rsid w:val="00A059C5"/>
    <w:rsid w:val="00A05AB3"/>
    <w:rsid w:val="00A05B90"/>
    <w:rsid w:val="00A06111"/>
    <w:rsid w:val="00A0615F"/>
    <w:rsid w:val="00A0648E"/>
    <w:rsid w:val="00A065D8"/>
    <w:rsid w:val="00A07919"/>
    <w:rsid w:val="00A07C04"/>
    <w:rsid w:val="00A11BB0"/>
    <w:rsid w:val="00A11EA1"/>
    <w:rsid w:val="00A1250C"/>
    <w:rsid w:val="00A135DC"/>
    <w:rsid w:val="00A14099"/>
    <w:rsid w:val="00A142DF"/>
    <w:rsid w:val="00A14734"/>
    <w:rsid w:val="00A147CF"/>
    <w:rsid w:val="00A150E8"/>
    <w:rsid w:val="00A151E0"/>
    <w:rsid w:val="00A17129"/>
    <w:rsid w:val="00A173FC"/>
    <w:rsid w:val="00A175E6"/>
    <w:rsid w:val="00A2051F"/>
    <w:rsid w:val="00A20774"/>
    <w:rsid w:val="00A21747"/>
    <w:rsid w:val="00A21C52"/>
    <w:rsid w:val="00A21FB9"/>
    <w:rsid w:val="00A2273D"/>
    <w:rsid w:val="00A23430"/>
    <w:rsid w:val="00A245E4"/>
    <w:rsid w:val="00A246EF"/>
    <w:rsid w:val="00A24F3B"/>
    <w:rsid w:val="00A255C2"/>
    <w:rsid w:val="00A259BA"/>
    <w:rsid w:val="00A261F1"/>
    <w:rsid w:val="00A2651B"/>
    <w:rsid w:val="00A26C56"/>
    <w:rsid w:val="00A27D1D"/>
    <w:rsid w:val="00A27EF3"/>
    <w:rsid w:val="00A27F56"/>
    <w:rsid w:val="00A30FB4"/>
    <w:rsid w:val="00A31036"/>
    <w:rsid w:val="00A31CDA"/>
    <w:rsid w:val="00A31FEF"/>
    <w:rsid w:val="00A3227E"/>
    <w:rsid w:val="00A325C6"/>
    <w:rsid w:val="00A3307B"/>
    <w:rsid w:val="00A3324F"/>
    <w:rsid w:val="00A34312"/>
    <w:rsid w:val="00A3552C"/>
    <w:rsid w:val="00A36EC3"/>
    <w:rsid w:val="00A37EA4"/>
    <w:rsid w:val="00A41A12"/>
    <w:rsid w:val="00A41DB1"/>
    <w:rsid w:val="00A41EF4"/>
    <w:rsid w:val="00A421E0"/>
    <w:rsid w:val="00A427E7"/>
    <w:rsid w:val="00A42BA4"/>
    <w:rsid w:val="00A43785"/>
    <w:rsid w:val="00A44BB1"/>
    <w:rsid w:val="00A44C62"/>
    <w:rsid w:val="00A45D2A"/>
    <w:rsid w:val="00A45D5F"/>
    <w:rsid w:val="00A45F63"/>
    <w:rsid w:val="00A46200"/>
    <w:rsid w:val="00A46518"/>
    <w:rsid w:val="00A46ABF"/>
    <w:rsid w:val="00A46BDA"/>
    <w:rsid w:val="00A4715F"/>
    <w:rsid w:val="00A47622"/>
    <w:rsid w:val="00A476D3"/>
    <w:rsid w:val="00A47BC0"/>
    <w:rsid w:val="00A47ED8"/>
    <w:rsid w:val="00A50454"/>
    <w:rsid w:val="00A50585"/>
    <w:rsid w:val="00A52012"/>
    <w:rsid w:val="00A53329"/>
    <w:rsid w:val="00A5488E"/>
    <w:rsid w:val="00A55220"/>
    <w:rsid w:val="00A561F8"/>
    <w:rsid w:val="00A57656"/>
    <w:rsid w:val="00A603C1"/>
    <w:rsid w:val="00A60482"/>
    <w:rsid w:val="00A6071A"/>
    <w:rsid w:val="00A609D8"/>
    <w:rsid w:val="00A60B6E"/>
    <w:rsid w:val="00A60C2C"/>
    <w:rsid w:val="00A61CED"/>
    <w:rsid w:val="00A625DB"/>
    <w:rsid w:val="00A62C68"/>
    <w:rsid w:val="00A62E4C"/>
    <w:rsid w:val="00A62ED5"/>
    <w:rsid w:val="00A62EE7"/>
    <w:rsid w:val="00A6325B"/>
    <w:rsid w:val="00A6395E"/>
    <w:rsid w:val="00A63D33"/>
    <w:rsid w:val="00A64544"/>
    <w:rsid w:val="00A64BED"/>
    <w:rsid w:val="00A65307"/>
    <w:rsid w:val="00A65D1A"/>
    <w:rsid w:val="00A65E02"/>
    <w:rsid w:val="00A66235"/>
    <w:rsid w:val="00A665C9"/>
    <w:rsid w:val="00A67038"/>
    <w:rsid w:val="00A67A66"/>
    <w:rsid w:val="00A67DE9"/>
    <w:rsid w:val="00A70402"/>
    <w:rsid w:val="00A70442"/>
    <w:rsid w:val="00A71A21"/>
    <w:rsid w:val="00A71BAC"/>
    <w:rsid w:val="00A7399C"/>
    <w:rsid w:val="00A74395"/>
    <w:rsid w:val="00A7467F"/>
    <w:rsid w:val="00A74BEA"/>
    <w:rsid w:val="00A74E15"/>
    <w:rsid w:val="00A74E4A"/>
    <w:rsid w:val="00A752E0"/>
    <w:rsid w:val="00A75988"/>
    <w:rsid w:val="00A75BE2"/>
    <w:rsid w:val="00A76E10"/>
    <w:rsid w:val="00A77B00"/>
    <w:rsid w:val="00A77E1B"/>
    <w:rsid w:val="00A819A8"/>
    <w:rsid w:val="00A8266B"/>
    <w:rsid w:val="00A82860"/>
    <w:rsid w:val="00A82E9C"/>
    <w:rsid w:val="00A8421C"/>
    <w:rsid w:val="00A850A8"/>
    <w:rsid w:val="00A86BCA"/>
    <w:rsid w:val="00A87BB9"/>
    <w:rsid w:val="00A903BA"/>
    <w:rsid w:val="00A90ABA"/>
    <w:rsid w:val="00A913EB"/>
    <w:rsid w:val="00A9154B"/>
    <w:rsid w:val="00A91579"/>
    <w:rsid w:val="00A92081"/>
    <w:rsid w:val="00A920C9"/>
    <w:rsid w:val="00A921BC"/>
    <w:rsid w:val="00A923A3"/>
    <w:rsid w:val="00A92448"/>
    <w:rsid w:val="00A9290F"/>
    <w:rsid w:val="00A92DD0"/>
    <w:rsid w:val="00A93438"/>
    <w:rsid w:val="00A940B3"/>
    <w:rsid w:val="00A94952"/>
    <w:rsid w:val="00A95EDE"/>
    <w:rsid w:val="00A962F0"/>
    <w:rsid w:val="00A9655E"/>
    <w:rsid w:val="00A96561"/>
    <w:rsid w:val="00A9690C"/>
    <w:rsid w:val="00A969A4"/>
    <w:rsid w:val="00A96FF9"/>
    <w:rsid w:val="00A970D1"/>
    <w:rsid w:val="00AA002B"/>
    <w:rsid w:val="00AA035C"/>
    <w:rsid w:val="00AA09B8"/>
    <w:rsid w:val="00AA0AAF"/>
    <w:rsid w:val="00AA1A09"/>
    <w:rsid w:val="00AA26A5"/>
    <w:rsid w:val="00AA2DE8"/>
    <w:rsid w:val="00AA3833"/>
    <w:rsid w:val="00AA3B78"/>
    <w:rsid w:val="00AA4092"/>
    <w:rsid w:val="00AA4D21"/>
    <w:rsid w:val="00AA5219"/>
    <w:rsid w:val="00AA5869"/>
    <w:rsid w:val="00AA58DF"/>
    <w:rsid w:val="00AA68C6"/>
    <w:rsid w:val="00AA6AF0"/>
    <w:rsid w:val="00AA6D81"/>
    <w:rsid w:val="00AA79A8"/>
    <w:rsid w:val="00AB00B8"/>
    <w:rsid w:val="00AB080F"/>
    <w:rsid w:val="00AB0A24"/>
    <w:rsid w:val="00AB0E9E"/>
    <w:rsid w:val="00AB16D5"/>
    <w:rsid w:val="00AB2FA9"/>
    <w:rsid w:val="00AB3083"/>
    <w:rsid w:val="00AB36BB"/>
    <w:rsid w:val="00AB4170"/>
    <w:rsid w:val="00AB4EDD"/>
    <w:rsid w:val="00AB53AA"/>
    <w:rsid w:val="00AB5C13"/>
    <w:rsid w:val="00AB5F5C"/>
    <w:rsid w:val="00AB62EB"/>
    <w:rsid w:val="00AB6327"/>
    <w:rsid w:val="00AB718B"/>
    <w:rsid w:val="00AC0C8B"/>
    <w:rsid w:val="00AC14D0"/>
    <w:rsid w:val="00AC18A1"/>
    <w:rsid w:val="00AC1ACC"/>
    <w:rsid w:val="00AC1CA4"/>
    <w:rsid w:val="00AC1CAC"/>
    <w:rsid w:val="00AC225F"/>
    <w:rsid w:val="00AC3A26"/>
    <w:rsid w:val="00AC3E34"/>
    <w:rsid w:val="00AC452F"/>
    <w:rsid w:val="00AC5199"/>
    <w:rsid w:val="00AC5C9D"/>
    <w:rsid w:val="00AC5CE0"/>
    <w:rsid w:val="00AC6454"/>
    <w:rsid w:val="00AC737D"/>
    <w:rsid w:val="00AD033D"/>
    <w:rsid w:val="00AD0683"/>
    <w:rsid w:val="00AD0C28"/>
    <w:rsid w:val="00AD0D8F"/>
    <w:rsid w:val="00AD1CD9"/>
    <w:rsid w:val="00AD268D"/>
    <w:rsid w:val="00AD274D"/>
    <w:rsid w:val="00AD34A1"/>
    <w:rsid w:val="00AD3901"/>
    <w:rsid w:val="00AD3CDF"/>
    <w:rsid w:val="00AD3F1F"/>
    <w:rsid w:val="00AD3FCE"/>
    <w:rsid w:val="00AD4481"/>
    <w:rsid w:val="00AD4889"/>
    <w:rsid w:val="00AD48B0"/>
    <w:rsid w:val="00AD5095"/>
    <w:rsid w:val="00AD59CF"/>
    <w:rsid w:val="00AD5BAC"/>
    <w:rsid w:val="00AD60F8"/>
    <w:rsid w:val="00AD62A5"/>
    <w:rsid w:val="00AD6D46"/>
    <w:rsid w:val="00AD6FFC"/>
    <w:rsid w:val="00AE0121"/>
    <w:rsid w:val="00AE0404"/>
    <w:rsid w:val="00AE0AF1"/>
    <w:rsid w:val="00AE1249"/>
    <w:rsid w:val="00AE18A2"/>
    <w:rsid w:val="00AE18E4"/>
    <w:rsid w:val="00AE3BC5"/>
    <w:rsid w:val="00AE44FA"/>
    <w:rsid w:val="00AE4E86"/>
    <w:rsid w:val="00AE4F52"/>
    <w:rsid w:val="00AE5900"/>
    <w:rsid w:val="00AE66F8"/>
    <w:rsid w:val="00AE6752"/>
    <w:rsid w:val="00AF0BBA"/>
    <w:rsid w:val="00AF130E"/>
    <w:rsid w:val="00AF131D"/>
    <w:rsid w:val="00AF1B0B"/>
    <w:rsid w:val="00AF47C4"/>
    <w:rsid w:val="00AF4866"/>
    <w:rsid w:val="00AF50C6"/>
    <w:rsid w:val="00AF57E1"/>
    <w:rsid w:val="00AF61B8"/>
    <w:rsid w:val="00AF62B4"/>
    <w:rsid w:val="00AF6468"/>
    <w:rsid w:val="00AF6D12"/>
    <w:rsid w:val="00AF7543"/>
    <w:rsid w:val="00AF7DEB"/>
    <w:rsid w:val="00AF7E42"/>
    <w:rsid w:val="00B00228"/>
    <w:rsid w:val="00B00404"/>
    <w:rsid w:val="00B00A3A"/>
    <w:rsid w:val="00B00D39"/>
    <w:rsid w:val="00B01A49"/>
    <w:rsid w:val="00B01B2E"/>
    <w:rsid w:val="00B01DFE"/>
    <w:rsid w:val="00B02ECA"/>
    <w:rsid w:val="00B03B7A"/>
    <w:rsid w:val="00B0434E"/>
    <w:rsid w:val="00B04621"/>
    <w:rsid w:val="00B046CF"/>
    <w:rsid w:val="00B04710"/>
    <w:rsid w:val="00B047E9"/>
    <w:rsid w:val="00B04B55"/>
    <w:rsid w:val="00B04BC2"/>
    <w:rsid w:val="00B0543B"/>
    <w:rsid w:val="00B067DD"/>
    <w:rsid w:val="00B10720"/>
    <w:rsid w:val="00B11325"/>
    <w:rsid w:val="00B11639"/>
    <w:rsid w:val="00B11B04"/>
    <w:rsid w:val="00B120EA"/>
    <w:rsid w:val="00B1307B"/>
    <w:rsid w:val="00B13622"/>
    <w:rsid w:val="00B13DB2"/>
    <w:rsid w:val="00B1442A"/>
    <w:rsid w:val="00B14454"/>
    <w:rsid w:val="00B14856"/>
    <w:rsid w:val="00B14913"/>
    <w:rsid w:val="00B14A64"/>
    <w:rsid w:val="00B14D81"/>
    <w:rsid w:val="00B15130"/>
    <w:rsid w:val="00B156C3"/>
    <w:rsid w:val="00B15C26"/>
    <w:rsid w:val="00B16049"/>
    <w:rsid w:val="00B16592"/>
    <w:rsid w:val="00B16A1C"/>
    <w:rsid w:val="00B1736F"/>
    <w:rsid w:val="00B17693"/>
    <w:rsid w:val="00B17E94"/>
    <w:rsid w:val="00B2069A"/>
    <w:rsid w:val="00B20930"/>
    <w:rsid w:val="00B20AB0"/>
    <w:rsid w:val="00B20E61"/>
    <w:rsid w:val="00B21E1F"/>
    <w:rsid w:val="00B22A4D"/>
    <w:rsid w:val="00B22EA0"/>
    <w:rsid w:val="00B23137"/>
    <w:rsid w:val="00B23D2E"/>
    <w:rsid w:val="00B23D62"/>
    <w:rsid w:val="00B25A2B"/>
    <w:rsid w:val="00B25DEA"/>
    <w:rsid w:val="00B25F6D"/>
    <w:rsid w:val="00B265A8"/>
    <w:rsid w:val="00B2743A"/>
    <w:rsid w:val="00B278ED"/>
    <w:rsid w:val="00B27AC6"/>
    <w:rsid w:val="00B27B53"/>
    <w:rsid w:val="00B27C49"/>
    <w:rsid w:val="00B30C01"/>
    <w:rsid w:val="00B31BEF"/>
    <w:rsid w:val="00B3237F"/>
    <w:rsid w:val="00B3269F"/>
    <w:rsid w:val="00B32788"/>
    <w:rsid w:val="00B32975"/>
    <w:rsid w:val="00B33D43"/>
    <w:rsid w:val="00B33F11"/>
    <w:rsid w:val="00B34A02"/>
    <w:rsid w:val="00B35E48"/>
    <w:rsid w:val="00B36265"/>
    <w:rsid w:val="00B3629C"/>
    <w:rsid w:val="00B3727A"/>
    <w:rsid w:val="00B3751A"/>
    <w:rsid w:val="00B400FB"/>
    <w:rsid w:val="00B40575"/>
    <w:rsid w:val="00B409A5"/>
    <w:rsid w:val="00B40BD5"/>
    <w:rsid w:val="00B40C4A"/>
    <w:rsid w:val="00B40D08"/>
    <w:rsid w:val="00B42632"/>
    <w:rsid w:val="00B427C1"/>
    <w:rsid w:val="00B42ECE"/>
    <w:rsid w:val="00B43D4F"/>
    <w:rsid w:val="00B43D68"/>
    <w:rsid w:val="00B4420A"/>
    <w:rsid w:val="00B44286"/>
    <w:rsid w:val="00B443D9"/>
    <w:rsid w:val="00B448B7"/>
    <w:rsid w:val="00B44B59"/>
    <w:rsid w:val="00B44DBD"/>
    <w:rsid w:val="00B44EF3"/>
    <w:rsid w:val="00B46767"/>
    <w:rsid w:val="00B46BC4"/>
    <w:rsid w:val="00B46F58"/>
    <w:rsid w:val="00B503C4"/>
    <w:rsid w:val="00B506C4"/>
    <w:rsid w:val="00B506E5"/>
    <w:rsid w:val="00B50D7C"/>
    <w:rsid w:val="00B50E25"/>
    <w:rsid w:val="00B50FAD"/>
    <w:rsid w:val="00B5156C"/>
    <w:rsid w:val="00B515CB"/>
    <w:rsid w:val="00B51A46"/>
    <w:rsid w:val="00B5222D"/>
    <w:rsid w:val="00B52F35"/>
    <w:rsid w:val="00B53292"/>
    <w:rsid w:val="00B53551"/>
    <w:rsid w:val="00B537FF"/>
    <w:rsid w:val="00B53C77"/>
    <w:rsid w:val="00B54A8D"/>
    <w:rsid w:val="00B54ABC"/>
    <w:rsid w:val="00B54AC3"/>
    <w:rsid w:val="00B550A4"/>
    <w:rsid w:val="00B5578A"/>
    <w:rsid w:val="00B55902"/>
    <w:rsid w:val="00B55B7F"/>
    <w:rsid w:val="00B55CD7"/>
    <w:rsid w:val="00B55FE8"/>
    <w:rsid w:val="00B560DA"/>
    <w:rsid w:val="00B56131"/>
    <w:rsid w:val="00B567DF"/>
    <w:rsid w:val="00B570A8"/>
    <w:rsid w:val="00B57119"/>
    <w:rsid w:val="00B6090F"/>
    <w:rsid w:val="00B60F46"/>
    <w:rsid w:val="00B60F6A"/>
    <w:rsid w:val="00B61552"/>
    <w:rsid w:val="00B61CFF"/>
    <w:rsid w:val="00B629A6"/>
    <w:rsid w:val="00B62B3A"/>
    <w:rsid w:val="00B62F53"/>
    <w:rsid w:val="00B637F7"/>
    <w:rsid w:val="00B63BEE"/>
    <w:rsid w:val="00B6402C"/>
    <w:rsid w:val="00B6440F"/>
    <w:rsid w:val="00B64718"/>
    <w:rsid w:val="00B655B3"/>
    <w:rsid w:val="00B65636"/>
    <w:rsid w:val="00B65796"/>
    <w:rsid w:val="00B65D11"/>
    <w:rsid w:val="00B65F2C"/>
    <w:rsid w:val="00B66772"/>
    <w:rsid w:val="00B66815"/>
    <w:rsid w:val="00B66D30"/>
    <w:rsid w:val="00B66EDB"/>
    <w:rsid w:val="00B7021D"/>
    <w:rsid w:val="00B70338"/>
    <w:rsid w:val="00B70D59"/>
    <w:rsid w:val="00B710D1"/>
    <w:rsid w:val="00B71B21"/>
    <w:rsid w:val="00B71DCB"/>
    <w:rsid w:val="00B71F67"/>
    <w:rsid w:val="00B72540"/>
    <w:rsid w:val="00B72852"/>
    <w:rsid w:val="00B7293C"/>
    <w:rsid w:val="00B73B66"/>
    <w:rsid w:val="00B74CCB"/>
    <w:rsid w:val="00B7500B"/>
    <w:rsid w:val="00B7528E"/>
    <w:rsid w:val="00B754A2"/>
    <w:rsid w:val="00B75AD3"/>
    <w:rsid w:val="00B75ECA"/>
    <w:rsid w:val="00B76718"/>
    <w:rsid w:val="00B767CE"/>
    <w:rsid w:val="00B77266"/>
    <w:rsid w:val="00B775AC"/>
    <w:rsid w:val="00B80079"/>
    <w:rsid w:val="00B80692"/>
    <w:rsid w:val="00B80D06"/>
    <w:rsid w:val="00B80D7E"/>
    <w:rsid w:val="00B81979"/>
    <w:rsid w:val="00B819A7"/>
    <w:rsid w:val="00B8256D"/>
    <w:rsid w:val="00B82C5D"/>
    <w:rsid w:val="00B83EFC"/>
    <w:rsid w:val="00B83FC9"/>
    <w:rsid w:val="00B84D42"/>
    <w:rsid w:val="00B84FD7"/>
    <w:rsid w:val="00B851AE"/>
    <w:rsid w:val="00B855E9"/>
    <w:rsid w:val="00B858D0"/>
    <w:rsid w:val="00B9066B"/>
    <w:rsid w:val="00B9089F"/>
    <w:rsid w:val="00B91AAA"/>
    <w:rsid w:val="00B923D6"/>
    <w:rsid w:val="00B9269F"/>
    <w:rsid w:val="00B927BE"/>
    <w:rsid w:val="00B92B38"/>
    <w:rsid w:val="00B92DB0"/>
    <w:rsid w:val="00B94285"/>
    <w:rsid w:val="00B94C41"/>
    <w:rsid w:val="00B95E60"/>
    <w:rsid w:val="00B96B63"/>
    <w:rsid w:val="00B96E85"/>
    <w:rsid w:val="00B97837"/>
    <w:rsid w:val="00BA15E8"/>
    <w:rsid w:val="00BA1C56"/>
    <w:rsid w:val="00BA21A5"/>
    <w:rsid w:val="00BA3D15"/>
    <w:rsid w:val="00BA3D4F"/>
    <w:rsid w:val="00BA45FD"/>
    <w:rsid w:val="00BA5226"/>
    <w:rsid w:val="00BA5D0A"/>
    <w:rsid w:val="00BA5FCB"/>
    <w:rsid w:val="00BA60AD"/>
    <w:rsid w:val="00BA677E"/>
    <w:rsid w:val="00BA67AE"/>
    <w:rsid w:val="00BA694C"/>
    <w:rsid w:val="00BA6B85"/>
    <w:rsid w:val="00BA6FED"/>
    <w:rsid w:val="00BA7D4C"/>
    <w:rsid w:val="00BA7FBC"/>
    <w:rsid w:val="00BB12DE"/>
    <w:rsid w:val="00BB1952"/>
    <w:rsid w:val="00BB2544"/>
    <w:rsid w:val="00BB2BAC"/>
    <w:rsid w:val="00BB2E06"/>
    <w:rsid w:val="00BB3742"/>
    <w:rsid w:val="00BB3914"/>
    <w:rsid w:val="00BB3A9F"/>
    <w:rsid w:val="00BB4527"/>
    <w:rsid w:val="00BB46CE"/>
    <w:rsid w:val="00BB4DC4"/>
    <w:rsid w:val="00BB62F6"/>
    <w:rsid w:val="00BB661A"/>
    <w:rsid w:val="00BB7972"/>
    <w:rsid w:val="00BC18FD"/>
    <w:rsid w:val="00BC1ACE"/>
    <w:rsid w:val="00BC1B0E"/>
    <w:rsid w:val="00BC2526"/>
    <w:rsid w:val="00BC2ADE"/>
    <w:rsid w:val="00BC315A"/>
    <w:rsid w:val="00BC3411"/>
    <w:rsid w:val="00BC3540"/>
    <w:rsid w:val="00BC368C"/>
    <w:rsid w:val="00BC3819"/>
    <w:rsid w:val="00BC3ADC"/>
    <w:rsid w:val="00BC427F"/>
    <w:rsid w:val="00BC43A9"/>
    <w:rsid w:val="00BC463F"/>
    <w:rsid w:val="00BC4BA8"/>
    <w:rsid w:val="00BC4C73"/>
    <w:rsid w:val="00BC58C7"/>
    <w:rsid w:val="00BC58F9"/>
    <w:rsid w:val="00BC64A4"/>
    <w:rsid w:val="00BC66A1"/>
    <w:rsid w:val="00BC676F"/>
    <w:rsid w:val="00BC6A61"/>
    <w:rsid w:val="00BD01B1"/>
    <w:rsid w:val="00BD04C2"/>
    <w:rsid w:val="00BD0E24"/>
    <w:rsid w:val="00BD0F3B"/>
    <w:rsid w:val="00BD161E"/>
    <w:rsid w:val="00BD233B"/>
    <w:rsid w:val="00BD249B"/>
    <w:rsid w:val="00BD362F"/>
    <w:rsid w:val="00BD3AA6"/>
    <w:rsid w:val="00BD3B8A"/>
    <w:rsid w:val="00BD5287"/>
    <w:rsid w:val="00BD671B"/>
    <w:rsid w:val="00BD6834"/>
    <w:rsid w:val="00BD6B42"/>
    <w:rsid w:val="00BD6CD0"/>
    <w:rsid w:val="00BD70D4"/>
    <w:rsid w:val="00BD76BD"/>
    <w:rsid w:val="00BD7993"/>
    <w:rsid w:val="00BD7C21"/>
    <w:rsid w:val="00BE0DAE"/>
    <w:rsid w:val="00BE1B69"/>
    <w:rsid w:val="00BE1E45"/>
    <w:rsid w:val="00BE2906"/>
    <w:rsid w:val="00BE36EE"/>
    <w:rsid w:val="00BE3FB7"/>
    <w:rsid w:val="00BE426A"/>
    <w:rsid w:val="00BE4CC9"/>
    <w:rsid w:val="00BE5416"/>
    <w:rsid w:val="00BE62E4"/>
    <w:rsid w:val="00BE70AB"/>
    <w:rsid w:val="00BE73E8"/>
    <w:rsid w:val="00BE7711"/>
    <w:rsid w:val="00BE79EB"/>
    <w:rsid w:val="00BE7BFC"/>
    <w:rsid w:val="00BF1710"/>
    <w:rsid w:val="00BF172A"/>
    <w:rsid w:val="00BF1A7A"/>
    <w:rsid w:val="00BF2F90"/>
    <w:rsid w:val="00BF3A96"/>
    <w:rsid w:val="00BF3FC0"/>
    <w:rsid w:val="00BF425F"/>
    <w:rsid w:val="00BF4E0E"/>
    <w:rsid w:val="00BF5378"/>
    <w:rsid w:val="00BF5A33"/>
    <w:rsid w:val="00BF7053"/>
    <w:rsid w:val="00BF78C8"/>
    <w:rsid w:val="00BF79C5"/>
    <w:rsid w:val="00BF7B7B"/>
    <w:rsid w:val="00BF7C72"/>
    <w:rsid w:val="00BF7E86"/>
    <w:rsid w:val="00C007AF"/>
    <w:rsid w:val="00C00899"/>
    <w:rsid w:val="00C00C2D"/>
    <w:rsid w:val="00C00CB9"/>
    <w:rsid w:val="00C012C7"/>
    <w:rsid w:val="00C014A5"/>
    <w:rsid w:val="00C01732"/>
    <w:rsid w:val="00C01BDC"/>
    <w:rsid w:val="00C01DF1"/>
    <w:rsid w:val="00C03D2E"/>
    <w:rsid w:val="00C04465"/>
    <w:rsid w:val="00C04AD3"/>
    <w:rsid w:val="00C05123"/>
    <w:rsid w:val="00C06056"/>
    <w:rsid w:val="00C06086"/>
    <w:rsid w:val="00C07F65"/>
    <w:rsid w:val="00C108D3"/>
    <w:rsid w:val="00C10F97"/>
    <w:rsid w:val="00C110E3"/>
    <w:rsid w:val="00C11AC0"/>
    <w:rsid w:val="00C12200"/>
    <w:rsid w:val="00C12C45"/>
    <w:rsid w:val="00C12D29"/>
    <w:rsid w:val="00C135C7"/>
    <w:rsid w:val="00C13E10"/>
    <w:rsid w:val="00C164BF"/>
    <w:rsid w:val="00C17137"/>
    <w:rsid w:val="00C20098"/>
    <w:rsid w:val="00C20DFA"/>
    <w:rsid w:val="00C21270"/>
    <w:rsid w:val="00C21920"/>
    <w:rsid w:val="00C21E76"/>
    <w:rsid w:val="00C21EAC"/>
    <w:rsid w:val="00C22565"/>
    <w:rsid w:val="00C22B69"/>
    <w:rsid w:val="00C231C6"/>
    <w:rsid w:val="00C232F1"/>
    <w:rsid w:val="00C23A80"/>
    <w:rsid w:val="00C23E5A"/>
    <w:rsid w:val="00C245CA"/>
    <w:rsid w:val="00C24C60"/>
    <w:rsid w:val="00C25879"/>
    <w:rsid w:val="00C2697A"/>
    <w:rsid w:val="00C26BFC"/>
    <w:rsid w:val="00C26D77"/>
    <w:rsid w:val="00C31230"/>
    <w:rsid w:val="00C31624"/>
    <w:rsid w:val="00C3163B"/>
    <w:rsid w:val="00C3304A"/>
    <w:rsid w:val="00C337E1"/>
    <w:rsid w:val="00C346D8"/>
    <w:rsid w:val="00C350BA"/>
    <w:rsid w:val="00C35DD3"/>
    <w:rsid w:val="00C35F30"/>
    <w:rsid w:val="00C3679A"/>
    <w:rsid w:val="00C36E34"/>
    <w:rsid w:val="00C37704"/>
    <w:rsid w:val="00C37D70"/>
    <w:rsid w:val="00C40317"/>
    <w:rsid w:val="00C4031F"/>
    <w:rsid w:val="00C40694"/>
    <w:rsid w:val="00C40932"/>
    <w:rsid w:val="00C40E2A"/>
    <w:rsid w:val="00C40F2B"/>
    <w:rsid w:val="00C4171E"/>
    <w:rsid w:val="00C42183"/>
    <w:rsid w:val="00C425A1"/>
    <w:rsid w:val="00C445CE"/>
    <w:rsid w:val="00C457F9"/>
    <w:rsid w:val="00C45B27"/>
    <w:rsid w:val="00C45C41"/>
    <w:rsid w:val="00C45D20"/>
    <w:rsid w:val="00C45ED9"/>
    <w:rsid w:val="00C464E8"/>
    <w:rsid w:val="00C466C2"/>
    <w:rsid w:val="00C46789"/>
    <w:rsid w:val="00C46C88"/>
    <w:rsid w:val="00C46EAC"/>
    <w:rsid w:val="00C47066"/>
    <w:rsid w:val="00C47B13"/>
    <w:rsid w:val="00C503AD"/>
    <w:rsid w:val="00C50515"/>
    <w:rsid w:val="00C51140"/>
    <w:rsid w:val="00C5199B"/>
    <w:rsid w:val="00C51CE2"/>
    <w:rsid w:val="00C52D78"/>
    <w:rsid w:val="00C5341A"/>
    <w:rsid w:val="00C53512"/>
    <w:rsid w:val="00C53ADB"/>
    <w:rsid w:val="00C547A9"/>
    <w:rsid w:val="00C55E21"/>
    <w:rsid w:val="00C560A9"/>
    <w:rsid w:val="00C56C0D"/>
    <w:rsid w:val="00C5758D"/>
    <w:rsid w:val="00C57788"/>
    <w:rsid w:val="00C57DEC"/>
    <w:rsid w:val="00C6069E"/>
    <w:rsid w:val="00C60B15"/>
    <w:rsid w:val="00C60C30"/>
    <w:rsid w:val="00C62763"/>
    <w:rsid w:val="00C62FEE"/>
    <w:rsid w:val="00C65358"/>
    <w:rsid w:val="00C657DE"/>
    <w:rsid w:val="00C65942"/>
    <w:rsid w:val="00C65D8C"/>
    <w:rsid w:val="00C65E64"/>
    <w:rsid w:val="00C6622A"/>
    <w:rsid w:val="00C66337"/>
    <w:rsid w:val="00C6680F"/>
    <w:rsid w:val="00C6692E"/>
    <w:rsid w:val="00C66A3C"/>
    <w:rsid w:val="00C66EA0"/>
    <w:rsid w:val="00C672B0"/>
    <w:rsid w:val="00C678DD"/>
    <w:rsid w:val="00C67BCF"/>
    <w:rsid w:val="00C70E10"/>
    <w:rsid w:val="00C71233"/>
    <w:rsid w:val="00C71C3D"/>
    <w:rsid w:val="00C71E6B"/>
    <w:rsid w:val="00C7208B"/>
    <w:rsid w:val="00C72E3B"/>
    <w:rsid w:val="00C73B47"/>
    <w:rsid w:val="00C741BD"/>
    <w:rsid w:val="00C74521"/>
    <w:rsid w:val="00C74618"/>
    <w:rsid w:val="00C74763"/>
    <w:rsid w:val="00C758ED"/>
    <w:rsid w:val="00C75C27"/>
    <w:rsid w:val="00C75F1A"/>
    <w:rsid w:val="00C768ED"/>
    <w:rsid w:val="00C77113"/>
    <w:rsid w:val="00C80229"/>
    <w:rsid w:val="00C80951"/>
    <w:rsid w:val="00C80BDA"/>
    <w:rsid w:val="00C81D10"/>
    <w:rsid w:val="00C81FA6"/>
    <w:rsid w:val="00C8284C"/>
    <w:rsid w:val="00C829F4"/>
    <w:rsid w:val="00C82F02"/>
    <w:rsid w:val="00C84092"/>
    <w:rsid w:val="00C8447E"/>
    <w:rsid w:val="00C84E26"/>
    <w:rsid w:val="00C850EC"/>
    <w:rsid w:val="00C8535B"/>
    <w:rsid w:val="00C85748"/>
    <w:rsid w:val="00C85B87"/>
    <w:rsid w:val="00C85D49"/>
    <w:rsid w:val="00C865DB"/>
    <w:rsid w:val="00C865DC"/>
    <w:rsid w:val="00C86B75"/>
    <w:rsid w:val="00C87640"/>
    <w:rsid w:val="00C90012"/>
    <w:rsid w:val="00C902AD"/>
    <w:rsid w:val="00C902D8"/>
    <w:rsid w:val="00C907FB"/>
    <w:rsid w:val="00C90A83"/>
    <w:rsid w:val="00C9139C"/>
    <w:rsid w:val="00C91545"/>
    <w:rsid w:val="00C918C8"/>
    <w:rsid w:val="00C91990"/>
    <w:rsid w:val="00C921BD"/>
    <w:rsid w:val="00C92CA2"/>
    <w:rsid w:val="00C939C1"/>
    <w:rsid w:val="00C949DD"/>
    <w:rsid w:val="00C9521A"/>
    <w:rsid w:val="00C96003"/>
    <w:rsid w:val="00C9620F"/>
    <w:rsid w:val="00C96358"/>
    <w:rsid w:val="00C96EE1"/>
    <w:rsid w:val="00C96F7D"/>
    <w:rsid w:val="00C97013"/>
    <w:rsid w:val="00C970C3"/>
    <w:rsid w:val="00C97F17"/>
    <w:rsid w:val="00CA0B25"/>
    <w:rsid w:val="00CA1040"/>
    <w:rsid w:val="00CA1109"/>
    <w:rsid w:val="00CA264E"/>
    <w:rsid w:val="00CA2A29"/>
    <w:rsid w:val="00CA3236"/>
    <w:rsid w:val="00CA398F"/>
    <w:rsid w:val="00CA3D0B"/>
    <w:rsid w:val="00CA3ECA"/>
    <w:rsid w:val="00CA419B"/>
    <w:rsid w:val="00CA4559"/>
    <w:rsid w:val="00CA5460"/>
    <w:rsid w:val="00CA548E"/>
    <w:rsid w:val="00CA5758"/>
    <w:rsid w:val="00CA625D"/>
    <w:rsid w:val="00CA6443"/>
    <w:rsid w:val="00CB0F43"/>
    <w:rsid w:val="00CB1090"/>
    <w:rsid w:val="00CB188F"/>
    <w:rsid w:val="00CB1891"/>
    <w:rsid w:val="00CB21AA"/>
    <w:rsid w:val="00CB2765"/>
    <w:rsid w:val="00CB2E2F"/>
    <w:rsid w:val="00CB3BB2"/>
    <w:rsid w:val="00CB3CD6"/>
    <w:rsid w:val="00CB490E"/>
    <w:rsid w:val="00CB4941"/>
    <w:rsid w:val="00CB50CC"/>
    <w:rsid w:val="00CB553A"/>
    <w:rsid w:val="00CB588A"/>
    <w:rsid w:val="00CB5D77"/>
    <w:rsid w:val="00CB5F9E"/>
    <w:rsid w:val="00CB65B3"/>
    <w:rsid w:val="00CB6716"/>
    <w:rsid w:val="00CB6890"/>
    <w:rsid w:val="00CB6D83"/>
    <w:rsid w:val="00CB7D33"/>
    <w:rsid w:val="00CC01BF"/>
    <w:rsid w:val="00CC048C"/>
    <w:rsid w:val="00CC09CE"/>
    <w:rsid w:val="00CC0A28"/>
    <w:rsid w:val="00CC0F88"/>
    <w:rsid w:val="00CC1893"/>
    <w:rsid w:val="00CC2347"/>
    <w:rsid w:val="00CC2B42"/>
    <w:rsid w:val="00CC2DD4"/>
    <w:rsid w:val="00CC329B"/>
    <w:rsid w:val="00CC3428"/>
    <w:rsid w:val="00CC3F25"/>
    <w:rsid w:val="00CC4BEE"/>
    <w:rsid w:val="00CC4E15"/>
    <w:rsid w:val="00CC538C"/>
    <w:rsid w:val="00CC5448"/>
    <w:rsid w:val="00CC56D2"/>
    <w:rsid w:val="00CC5E4F"/>
    <w:rsid w:val="00CC6DA3"/>
    <w:rsid w:val="00CC755E"/>
    <w:rsid w:val="00CC75EA"/>
    <w:rsid w:val="00CC7659"/>
    <w:rsid w:val="00CC7974"/>
    <w:rsid w:val="00CC7E65"/>
    <w:rsid w:val="00CD1369"/>
    <w:rsid w:val="00CD1467"/>
    <w:rsid w:val="00CD1526"/>
    <w:rsid w:val="00CD15A0"/>
    <w:rsid w:val="00CD2749"/>
    <w:rsid w:val="00CD29D6"/>
    <w:rsid w:val="00CD3E1E"/>
    <w:rsid w:val="00CD44B4"/>
    <w:rsid w:val="00CD4E7B"/>
    <w:rsid w:val="00CD5275"/>
    <w:rsid w:val="00CD58A1"/>
    <w:rsid w:val="00CD59EF"/>
    <w:rsid w:val="00CD642C"/>
    <w:rsid w:val="00CD6525"/>
    <w:rsid w:val="00CE081B"/>
    <w:rsid w:val="00CE0A4C"/>
    <w:rsid w:val="00CE1222"/>
    <w:rsid w:val="00CE196D"/>
    <w:rsid w:val="00CE1C96"/>
    <w:rsid w:val="00CE3908"/>
    <w:rsid w:val="00CE3A86"/>
    <w:rsid w:val="00CE3BF9"/>
    <w:rsid w:val="00CE3F7C"/>
    <w:rsid w:val="00CE4573"/>
    <w:rsid w:val="00CE4701"/>
    <w:rsid w:val="00CE4779"/>
    <w:rsid w:val="00CE54F8"/>
    <w:rsid w:val="00CE5D43"/>
    <w:rsid w:val="00CE5EBA"/>
    <w:rsid w:val="00CE5FF1"/>
    <w:rsid w:val="00CE6312"/>
    <w:rsid w:val="00CE6928"/>
    <w:rsid w:val="00CE6A58"/>
    <w:rsid w:val="00CE712A"/>
    <w:rsid w:val="00CE73DC"/>
    <w:rsid w:val="00CF0FD1"/>
    <w:rsid w:val="00CF1737"/>
    <w:rsid w:val="00CF197B"/>
    <w:rsid w:val="00CF1AB4"/>
    <w:rsid w:val="00CF1D84"/>
    <w:rsid w:val="00CF2135"/>
    <w:rsid w:val="00CF2B79"/>
    <w:rsid w:val="00CF2BFB"/>
    <w:rsid w:val="00CF418C"/>
    <w:rsid w:val="00CF4F38"/>
    <w:rsid w:val="00CF5128"/>
    <w:rsid w:val="00CF5FAD"/>
    <w:rsid w:val="00CF712E"/>
    <w:rsid w:val="00CF76A1"/>
    <w:rsid w:val="00CF789C"/>
    <w:rsid w:val="00CF7BF6"/>
    <w:rsid w:val="00CF7BF7"/>
    <w:rsid w:val="00D00441"/>
    <w:rsid w:val="00D00562"/>
    <w:rsid w:val="00D00EFA"/>
    <w:rsid w:val="00D01390"/>
    <w:rsid w:val="00D013EA"/>
    <w:rsid w:val="00D01EBC"/>
    <w:rsid w:val="00D01FAF"/>
    <w:rsid w:val="00D0230C"/>
    <w:rsid w:val="00D02690"/>
    <w:rsid w:val="00D028A3"/>
    <w:rsid w:val="00D0300E"/>
    <w:rsid w:val="00D04758"/>
    <w:rsid w:val="00D052BC"/>
    <w:rsid w:val="00D052E3"/>
    <w:rsid w:val="00D05E82"/>
    <w:rsid w:val="00D069E4"/>
    <w:rsid w:val="00D0735C"/>
    <w:rsid w:val="00D0760F"/>
    <w:rsid w:val="00D10B80"/>
    <w:rsid w:val="00D10F5C"/>
    <w:rsid w:val="00D11065"/>
    <w:rsid w:val="00D11670"/>
    <w:rsid w:val="00D119B0"/>
    <w:rsid w:val="00D12276"/>
    <w:rsid w:val="00D125E6"/>
    <w:rsid w:val="00D12758"/>
    <w:rsid w:val="00D13056"/>
    <w:rsid w:val="00D13182"/>
    <w:rsid w:val="00D13185"/>
    <w:rsid w:val="00D13F06"/>
    <w:rsid w:val="00D14E52"/>
    <w:rsid w:val="00D14FB0"/>
    <w:rsid w:val="00D171A2"/>
    <w:rsid w:val="00D17202"/>
    <w:rsid w:val="00D2046A"/>
    <w:rsid w:val="00D20B0A"/>
    <w:rsid w:val="00D2113B"/>
    <w:rsid w:val="00D22229"/>
    <w:rsid w:val="00D228D7"/>
    <w:rsid w:val="00D239EE"/>
    <w:rsid w:val="00D2426F"/>
    <w:rsid w:val="00D247EC"/>
    <w:rsid w:val="00D24899"/>
    <w:rsid w:val="00D2516C"/>
    <w:rsid w:val="00D26B8D"/>
    <w:rsid w:val="00D26DE5"/>
    <w:rsid w:val="00D26EC9"/>
    <w:rsid w:val="00D27039"/>
    <w:rsid w:val="00D27C2C"/>
    <w:rsid w:val="00D30146"/>
    <w:rsid w:val="00D308D3"/>
    <w:rsid w:val="00D30C97"/>
    <w:rsid w:val="00D30CD4"/>
    <w:rsid w:val="00D31A53"/>
    <w:rsid w:val="00D31F61"/>
    <w:rsid w:val="00D3207B"/>
    <w:rsid w:val="00D32808"/>
    <w:rsid w:val="00D328F8"/>
    <w:rsid w:val="00D32C92"/>
    <w:rsid w:val="00D33E54"/>
    <w:rsid w:val="00D34372"/>
    <w:rsid w:val="00D34C90"/>
    <w:rsid w:val="00D34E2D"/>
    <w:rsid w:val="00D34ED0"/>
    <w:rsid w:val="00D3566F"/>
    <w:rsid w:val="00D3607D"/>
    <w:rsid w:val="00D3661D"/>
    <w:rsid w:val="00D36A07"/>
    <w:rsid w:val="00D36B15"/>
    <w:rsid w:val="00D372C6"/>
    <w:rsid w:val="00D37832"/>
    <w:rsid w:val="00D37B7E"/>
    <w:rsid w:val="00D40746"/>
    <w:rsid w:val="00D407A3"/>
    <w:rsid w:val="00D407F8"/>
    <w:rsid w:val="00D40ACF"/>
    <w:rsid w:val="00D41A5A"/>
    <w:rsid w:val="00D41F33"/>
    <w:rsid w:val="00D42101"/>
    <w:rsid w:val="00D421C7"/>
    <w:rsid w:val="00D42C05"/>
    <w:rsid w:val="00D436FC"/>
    <w:rsid w:val="00D43C82"/>
    <w:rsid w:val="00D43DD7"/>
    <w:rsid w:val="00D448C7"/>
    <w:rsid w:val="00D44F6C"/>
    <w:rsid w:val="00D45A9B"/>
    <w:rsid w:val="00D460C3"/>
    <w:rsid w:val="00D46A8F"/>
    <w:rsid w:val="00D47088"/>
    <w:rsid w:val="00D509AB"/>
    <w:rsid w:val="00D51173"/>
    <w:rsid w:val="00D51A19"/>
    <w:rsid w:val="00D51F5F"/>
    <w:rsid w:val="00D52507"/>
    <w:rsid w:val="00D53768"/>
    <w:rsid w:val="00D5380B"/>
    <w:rsid w:val="00D544C4"/>
    <w:rsid w:val="00D5452E"/>
    <w:rsid w:val="00D54A10"/>
    <w:rsid w:val="00D54EBA"/>
    <w:rsid w:val="00D553DC"/>
    <w:rsid w:val="00D556FD"/>
    <w:rsid w:val="00D55DB9"/>
    <w:rsid w:val="00D55F4F"/>
    <w:rsid w:val="00D56732"/>
    <w:rsid w:val="00D5734A"/>
    <w:rsid w:val="00D57F42"/>
    <w:rsid w:val="00D6031B"/>
    <w:rsid w:val="00D60647"/>
    <w:rsid w:val="00D60842"/>
    <w:rsid w:val="00D60F21"/>
    <w:rsid w:val="00D61581"/>
    <w:rsid w:val="00D616BC"/>
    <w:rsid w:val="00D621EC"/>
    <w:rsid w:val="00D6221B"/>
    <w:rsid w:val="00D627E3"/>
    <w:rsid w:val="00D62AA0"/>
    <w:rsid w:val="00D62F21"/>
    <w:rsid w:val="00D6356A"/>
    <w:rsid w:val="00D63837"/>
    <w:rsid w:val="00D63961"/>
    <w:rsid w:val="00D64AB3"/>
    <w:rsid w:val="00D64D18"/>
    <w:rsid w:val="00D64E46"/>
    <w:rsid w:val="00D64F11"/>
    <w:rsid w:val="00D65DB7"/>
    <w:rsid w:val="00D66229"/>
    <w:rsid w:val="00D66625"/>
    <w:rsid w:val="00D66768"/>
    <w:rsid w:val="00D66B0B"/>
    <w:rsid w:val="00D66C47"/>
    <w:rsid w:val="00D67021"/>
    <w:rsid w:val="00D67031"/>
    <w:rsid w:val="00D70932"/>
    <w:rsid w:val="00D70AF5"/>
    <w:rsid w:val="00D71322"/>
    <w:rsid w:val="00D71E8B"/>
    <w:rsid w:val="00D727B2"/>
    <w:rsid w:val="00D7327E"/>
    <w:rsid w:val="00D73878"/>
    <w:rsid w:val="00D7411A"/>
    <w:rsid w:val="00D74700"/>
    <w:rsid w:val="00D75603"/>
    <w:rsid w:val="00D75856"/>
    <w:rsid w:val="00D7626A"/>
    <w:rsid w:val="00D7743E"/>
    <w:rsid w:val="00D77A89"/>
    <w:rsid w:val="00D80297"/>
    <w:rsid w:val="00D81CEC"/>
    <w:rsid w:val="00D826F9"/>
    <w:rsid w:val="00D82BFC"/>
    <w:rsid w:val="00D83F85"/>
    <w:rsid w:val="00D84893"/>
    <w:rsid w:val="00D85E89"/>
    <w:rsid w:val="00D8620A"/>
    <w:rsid w:val="00D86635"/>
    <w:rsid w:val="00D86A7C"/>
    <w:rsid w:val="00D90D4C"/>
    <w:rsid w:val="00D90EF0"/>
    <w:rsid w:val="00D918B7"/>
    <w:rsid w:val="00D92321"/>
    <w:rsid w:val="00D9239D"/>
    <w:rsid w:val="00D926C6"/>
    <w:rsid w:val="00D927CF"/>
    <w:rsid w:val="00D92FD6"/>
    <w:rsid w:val="00D93AAE"/>
    <w:rsid w:val="00D93C77"/>
    <w:rsid w:val="00D9480A"/>
    <w:rsid w:val="00D94CDF"/>
    <w:rsid w:val="00D95D25"/>
    <w:rsid w:val="00D95EA2"/>
    <w:rsid w:val="00D97FAE"/>
    <w:rsid w:val="00DA0FAF"/>
    <w:rsid w:val="00DA10E7"/>
    <w:rsid w:val="00DA1945"/>
    <w:rsid w:val="00DA1C44"/>
    <w:rsid w:val="00DA1FD4"/>
    <w:rsid w:val="00DA25C4"/>
    <w:rsid w:val="00DA2A8C"/>
    <w:rsid w:val="00DA367D"/>
    <w:rsid w:val="00DA3B35"/>
    <w:rsid w:val="00DA45BB"/>
    <w:rsid w:val="00DA4D17"/>
    <w:rsid w:val="00DA4E63"/>
    <w:rsid w:val="00DA52B6"/>
    <w:rsid w:val="00DA5661"/>
    <w:rsid w:val="00DA577E"/>
    <w:rsid w:val="00DA57F0"/>
    <w:rsid w:val="00DA5800"/>
    <w:rsid w:val="00DA5AC8"/>
    <w:rsid w:val="00DA5C75"/>
    <w:rsid w:val="00DA62F0"/>
    <w:rsid w:val="00DA6A64"/>
    <w:rsid w:val="00DA796E"/>
    <w:rsid w:val="00DA7A3D"/>
    <w:rsid w:val="00DB00F9"/>
    <w:rsid w:val="00DB0532"/>
    <w:rsid w:val="00DB100B"/>
    <w:rsid w:val="00DB149E"/>
    <w:rsid w:val="00DB17EC"/>
    <w:rsid w:val="00DB1DF5"/>
    <w:rsid w:val="00DB20DD"/>
    <w:rsid w:val="00DB2404"/>
    <w:rsid w:val="00DB2733"/>
    <w:rsid w:val="00DB2B27"/>
    <w:rsid w:val="00DB2B90"/>
    <w:rsid w:val="00DB2CF0"/>
    <w:rsid w:val="00DB3192"/>
    <w:rsid w:val="00DB364A"/>
    <w:rsid w:val="00DB5701"/>
    <w:rsid w:val="00DB60DE"/>
    <w:rsid w:val="00DB67DF"/>
    <w:rsid w:val="00DB72F5"/>
    <w:rsid w:val="00DB77A4"/>
    <w:rsid w:val="00DC0199"/>
    <w:rsid w:val="00DC01E3"/>
    <w:rsid w:val="00DC02ED"/>
    <w:rsid w:val="00DC03E1"/>
    <w:rsid w:val="00DC04E9"/>
    <w:rsid w:val="00DC07B3"/>
    <w:rsid w:val="00DC1231"/>
    <w:rsid w:val="00DC19F5"/>
    <w:rsid w:val="00DC2B68"/>
    <w:rsid w:val="00DC4226"/>
    <w:rsid w:val="00DC4A43"/>
    <w:rsid w:val="00DC4AAC"/>
    <w:rsid w:val="00DC4EC2"/>
    <w:rsid w:val="00DC5507"/>
    <w:rsid w:val="00DC5AF2"/>
    <w:rsid w:val="00DC5CBF"/>
    <w:rsid w:val="00DC5D09"/>
    <w:rsid w:val="00DC6280"/>
    <w:rsid w:val="00DC6969"/>
    <w:rsid w:val="00DC73ED"/>
    <w:rsid w:val="00DC7878"/>
    <w:rsid w:val="00DD000A"/>
    <w:rsid w:val="00DD060B"/>
    <w:rsid w:val="00DD0B84"/>
    <w:rsid w:val="00DD1804"/>
    <w:rsid w:val="00DD1ABF"/>
    <w:rsid w:val="00DD1B3D"/>
    <w:rsid w:val="00DD1CC1"/>
    <w:rsid w:val="00DD215B"/>
    <w:rsid w:val="00DD2784"/>
    <w:rsid w:val="00DD312D"/>
    <w:rsid w:val="00DD352C"/>
    <w:rsid w:val="00DD3642"/>
    <w:rsid w:val="00DD39F6"/>
    <w:rsid w:val="00DD3B0E"/>
    <w:rsid w:val="00DD3D0A"/>
    <w:rsid w:val="00DD4488"/>
    <w:rsid w:val="00DD60CA"/>
    <w:rsid w:val="00DD654B"/>
    <w:rsid w:val="00DD6616"/>
    <w:rsid w:val="00DD6B22"/>
    <w:rsid w:val="00DE012E"/>
    <w:rsid w:val="00DE0984"/>
    <w:rsid w:val="00DE0DCF"/>
    <w:rsid w:val="00DE0E7A"/>
    <w:rsid w:val="00DE148E"/>
    <w:rsid w:val="00DE2DB5"/>
    <w:rsid w:val="00DE315D"/>
    <w:rsid w:val="00DE4556"/>
    <w:rsid w:val="00DE4680"/>
    <w:rsid w:val="00DE4ABC"/>
    <w:rsid w:val="00DE5E7C"/>
    <w:rsid w:val="00DE60DC"/>
    <w:rsid w:val="00DE6EFB"/>
    <w:rsid w:val="00DE7102"/>
    <w:rsid w:val="00DE713B"/>
    <w:rsid w:val="00DE77D9"/>
    <w:rsid w:val="00DF0315"/>
    <w:rsid w:val="00DF03D9"/>
    <w:rsid w:val="00DF0601"/>
    <w:rsid w:val="00DF1A9F"/>
    <w:rsid w:val="00DF26F6"/>
    <w:rsid w:val="00DF3762"/>
    <w:rsid w:val="00DF3D6D"/>
    <w:rsid w:val="00DF59E1"/>
    <w:rsid w:val="00DF6069"/>
    <w:rsid w:val="00DF626D"/>
    <w:rsid w:val="00DF634E"/>
    <w:rsid w:val="00DF6A07"/>
    <w:rsid w:val="00DF6AE8"/>
    <w:rsid w:val="00DF7737"/>
    <w:rsid w:val="00DF79F7"/>
    <w:rsid w:val="00E00D7F"/>
    <w:rsid w:val="00E00E4C"/>
    <w:rsid w:val="00E01220"/>
    <w:rsid w:val="00E01454"/>
    <w:rsid w:val="00E01E91"/>
    <w:rsid w:val="00E0214B"/>
    <w:rsid w:val="00E024E3"/>
    <w:rsid w:val="00E027A3"/>
    <w:rsid w:val="00E02935"/>
    <w:rsid w:val="00E02946"/>
    <w:rsid w:val="00E02DAD"/>
    <w:rsid w:val="00E031C1"/>
    <w:rsid w:val="00E0399D"/>
    <w:rsid w:val="00E03A3A"/>
    <w:rsid w:val="00E03B26"/>
    <w:rsid w:val="00E03C77"/>
    <w:rsid w:val="00E05ADA"/>
    <w:rsid w:val="00E05B74"/>
    <w:rsid w:val="00E065DD"/>
    <w:rsid w:val="00E06AE8"/>
    <w:rsid w:val="00E06FCB"/>
    <w:rsid w:val="00E071A4"/>
    <w:rsid w:val="00E07DE5"/>
    <w:rsid w:val="00E10D00"/>
    <w:rsid w:val="00E11666"/>
    <w:rsid w:val="00E1260E"/>
    <w:rsid w:val="00E1274D"/>
    <w:rsid w:val="00E12EA6"/>
    <w:rsid w:val="00E1319A"/>
    <w:rsid w:val="00E13A86"/>
    <w:rsid w:val="00E14E46"/>
    <w:rsid w:val="00E155F9"/>
    <w:rsid w:val="00E157A4"/>
    <w:rsid w:val="00E15A57"/>
    <w:rsid w:val="00E15BE0"/>
    <w:rsid w:val="00E15DA1"/>
    <w:rsid w:val="00E1611A"/>
    <w:rsid w:val="00E162D3"/>
    <w:rsid w:val="00E168E9"/>
    <w:rsid w:val="00E169BA"/>
    <w:rsid w:val="00E16F25"/>
    <w:rsid w:val="00E1738A"/>
    <w:rsid w:val="00E174F5"/>
    <w:rsid w:val="00E17BF2"/>
    <w:rsid w:val="00E2019F"/>
    <w:rsid w:val="00E20DEA"/>
    <w:rsid w:val="00E20EAF"/>
    <w:rsid w:val="00E21284"/>
    <w:rsid w:val="00E2140D"/>
    <w:rsid w:val="00E21464"/>
    <w:rsid w:val="00E21AF2"/>
    <w:rsid w:val="00E22378"/>
    <w:rsid w:val="00E23639"/>
    <w:rsid w:val="00E236A4"/>
    <w:rsid w:val="00E23AFA"/>
    <w:rsid w:val="00E245B2"/>
    <w:rsid w:val="00E245BC"/>
    <w:rsid w:val="00E2481A"/>
    <w:rsid w:val="00E24860"/>
    <w:rsid w:val="00E25042"/>
    <w:rsid w:val="00E254B0"/>
    <w:rsid w:val="00E25735"/>
    <w:rsid w:val="00E25C4E"/>
    <w:rsid w:val="00E2613A"/>
    <w:rsid w:val="00E2645B"/>
    <w:rsid w:val="00E2656F"/>
    <w:rsid w:val="00E26666"/>
    <w:rsid w:val="00E26D25"/>
    <w:rsid w:val="00E276BD"/>
    <w:rsid w:val="00E27833"/>
    <w:rsid w:val="00E30504"/>
    <w:rsid w:val="00E30E31"/>
    <w:rsid w:val="00E31DCC"/>
    <w:rsid w:val="00E32332"/>
    <w:rsid w:val="00E32C53"/>
    <w:rsid w:val="00E331DA"/>
    <w:rsid w:val="00E3353A"/>
    <w:rsid w:val="00E335F7"/>
    <w:rsid w:val="00E33A66"/>
    <w:rsid w:val="00E341B1"/>
    <w:rsid w:val="00E347C4"/>
    <w:rsid w:val="00E34BBC"/>
    <w:rsid w:val="00E35531"/>
    <w:rsid w:val="00E36339"/>
    <w:rsid w:val="00E37D28"/>
    <w:rsid w:val="00E37E3C"/>
    <w:rsid w:val="00E401AC"/>
    <w:rsid w:val="00E40460"/>
    <w:rsid w:val="00E40B0E"/>
    <w:rsid w:val="00E4283A"/>
    <w:rsid w:val="00E42865"/>
    <w:rsid w:val="00E428BC"/>
    <w:rsid w:val="00E42980"/>
    <w:rsid w:val="00E43781"/>
    <w:rsid w:val="00E449F1"/>
    <w:rsid w:val="00E44A93"/>
    <w:rsid w:val="00E44BFB"/>
    <w:rsid w:val="00E466E2"/>
    <w:rsid w:val="00E466F1"/>
    <w:rsid w:val="00E46704"/>
    <w:rsid w:val="00E478E0"/>
    <w:rsid w:val="00E5173D"/>
    <w:rsid w:val="00E51844"/>
    <w:rsid w:val="00E51A4F"/>
    <w:rsid w:val="00E52A58"/>
    <w:rsid w:val="00E534D3"/>
    <w:rsid w:val="00E53C2C"/>
    <w:rsid w:val="00E53D9F"/>
    <w:rsid w:val="00E545E1"/>
    <w:rsid w:val="00E546F1"/>
    <w:rsid w:val="00E555DA"/>
    <w:rsid w:val="00E55B22"/>
    <w:rsid w:val="00E55E55"/>
    <w:rsid w:val="00E560AC"/>
    <w:rsid w:val="00E57095"/>
    <w:rsid w:val="00E6043B"/>
    <w:rsid w:val="00E6049A"/>
    <w:rsid w:val="00E60F7B"/>
    <w:rsid w:val="00E61625"/>
    <w:rsid w:val="00E61E56"/>
    <w:rsid w:val="00E624F4"/>
    <w:rsid w:val="00E626E3"/>
    <w:rsid w:val="00E62BCA"/>
    <w:rsid w:val="00E62C3D"/>
    <w:rsid w:val="00E639CE"/>
    <w:rsid w:val="00E63B47"/>
    <w:rsid w:val="00E63BCB"/>
    <w:rsid w:val="00E63D3B"/>
    <w:rsid w:val="00E64531"/>
    <w:rsid w:val="00E6463A"/>
    <w:rsid w:val="00E647E8"/>
    <w:rsid w:val="00E6515C"/>
    <w:rsid w:val="00E65749"/>
    <w:rsid w:val="00E65835"/>
    <w:rsid w:val="00E66E0E"/>
    <w:rsid w:val="00E6776F"/>
    <w:rsid w:val="00E67799"/>
    <w:rsid w:val="00E700BD"/>
    <w:rsid w:val="00E707E3"/>
    <w:rsid w:val="00E709CC"/>
    <w:rsid w:val="00E71479"/>
    <w:rsid w:val="00E728B6"/>
    <w:rsid w:val="00E72CAE"/>
    <w:rsid w:val="00E72CD6"/>
    <w:rsid w:val="00E72DD9"/>
    <w:rsid w:val="00E73258"/>
    <w:rsid w:val="00E73541"/>
    <w:rsid w:val="00E73651"/>
    <w:rsid w:val="00E74208"/>
    <w:rsid w:val="00E74EB6"/>
    <w:rsid w:val="00E753CA"/>
    <w:rsid w:val="00E75834"/>
    <w:rsid w:val="00E75947"/>
    <w:rsid w:val="00E75D5B"/>
    <w:rsid w:val="00E75F1A"/>
    <w:rsid w:val="00E76DFF"/>
    <w:rsid w:val="00E76E35"/>
    <w:rsid w:val="00E77989"/>
    <w:rsid w:val="00E8118F"/>
    <w:rsid w:val="00E81398"/>
    <w:rsid w:val="00E81602"/>
    <w:rsid w:val="00E81E5B"/>
    <w:rsid w:val="00E81F5C"/>
    <w:rsid w:val="00E82155"/>
    <w:rsid w:val="00E82F96"/>
    <w:rsid w:val="00E83369"/>
    <w:rsid w:val="00E83509"/>
    <w:rsid w:val="00E836A4"/>
    <w:rsid w:val="00E842FA"/>
    <w:rsid w:val="00E85BE4"/>
    <w:rsid w:val="00E85F45"/>
    <w:rsid w:val="00E8663F"/>
    <w:rsid w:val="00E86D6A"/>
    <w:rsid w:val="00E87073"/>
    <w:rsid w:val="00E901EE"/>
    <w:rsid w:val="00E90ACF"/>
    <w:rsid w:val="00E90E56"/>
    <w:rsid w:val="00E90F7F"/>
    <w:rsid w:val="00E917DE"/>
    <w:rsid w:val="00E92685"/>
    <w:rsid w:val="00E927D8"/>
    <w:rsid w:val="00E92987"/>
    <w:rsid w:val="00E9342F"/>
    <w:rsid w:val="00E93732"/>
    <w:rsid w:val="00E93BDF"/>
    <w:rsid w:val="00E94127"/>
    <w:rsid w:val="00E94367"/>
    <w:rsid w:val="00E94536"/>
    <w:rsid w:val="00E94ED5"/>
    <w:rsid w:val="00E9554B"/>
    <w:rsid w:val="00E95690"/>
    <w:rsid w:val="00E95710"/>
    <w:rsid w:val="00E9596D"/>
    <w:rsid w:val="00E95B97"/>
    <w:rsid w:val="00E95EE0"/>
    <w:rsid w:val="00E96995"/>
    <w:rsid w:val="00E96B36"/>
    <w:rsid w:val="00E97119"/>
    <w:rsid w:val="00E971F1"/>
    <w:rsid w:val="00E97B9A"/>
    <w:rsid w:val="00EA0676"/>
    <w:rsid w:val="00EA06D0"/>
    <w:rsid w:val="00EA09DB"/>
    <w:rsid w:val="00EA1059"/>
    <w:rsid w:val="00EA18F4"/>
    <w:rsid w:val="00EA1B3C"/>
    <w:rsid w:val="00EA2056"/>
    <w:rsid w:val="00EA26F1"/>
    <w:rsid w:val="00EA2A26"/>
    <w:rsid w:val="00EA3441"/>
    <w:rsid w:val="00EA3741"/>
    <w:rsid w:val="00EA3907"/>
    <w:rsid w:val="00EA430B"/>
    <w:rsid w:val="00EA5E7D"/>
    <w:rsid w:val="00EA7DE1"/>
    <w:rsid w:val="00EA7FBA"/>
    <w:rsid w:val="00EB030C"/>
    <w:rsid w:val="00EB0571"/>
    <w:rsid w:val="00EB05F6"/>
    <w:rsid w:val="00EB07B0"/>
    <w:rsid w:val="00EB0880"/>
    <w:rsid w:val="00EB0D2B"/>
    <w:rsid w:val="00EB1261"/>
    <w:rsid w:val="00EB1764"/>
    <w:rsid w:val="00EB1EA0"/>
    <w:rsid w:val="00EB2603"/>
    <w:rsid w:val="00EB2A68"/>
    <w:rsid w:val="00EB2FBE"/>
    <w:rsid w:val="00EB3BA6"/>
    <w:rsid w:val="00EB4F3A"/>
    <w:rsid w:val="00EB5714"/>
    <w:rsid w:val="00EB5B60"/>
    <w:rsid w:val="00EB5FCB"/>
    <w:rsid w:val="00EB610F"/>
    <w:rsid w:val="00EB6378"/>
    <w:rsid w:val="00EB63CD"/>
    <w:rsid w:val="00EB65AB"/>
    <w:rsid w:val="00EB67DB"/>
    <w:rsid w:val="00EB6CE9"/>
    <w:rsid w:val="00EC0F62"/>
    <w:rsid w:val="00EC109A"/>
    <w:rsid w:val="00EC1205"/>
    <w:rsid w:val="00EC20CA"/>
    <w:rsid w:val="00EC2775"/>
    <w:rsid w:val="00EC2899"/>
    <w:rsid w:val="00EC3130"/>
    <w:rsid w:val="00EC3228"/>
    <w:rsid w:val="00EC38CD"/>
    <w:rsid w:val="00EC38DA"/>
    <w:rsid w:val="00EC3A10"/>
    <w:rsid w:val="00EC3DF0"/>
    <w:rsid w:val="00EC4479"/>
    <w:rsid w:val="00EC4519"/>
    <w:rsid w:val="00EC575F"/>
    <w:rsid w:val="00EC5C5A"/>
    <w:rsid w:val="00EC5DA9"/>
    <w:rsid w:val="00EC7089"/>
    <w:rsid w:val="00EC7123"/>
    <w:rsid w:val="00EC7149"/>
    <w:rsid w:val="00EC7AAE"/>
    <w:rsid w:val="00ED1142"/>
    <w:rsid w:val="00ED16AE"/>
    <w:rsid w:val="00ED17A9"/>
    <w:rsid w:val="00ED1C6D"/>
    <w:rsid w:val="00ED1CCC"/>
    <w:rsid w:val="00ED1D72"/>
    <w:rsid w:val="00ED2806"/>
    <w:rsid w:val="00ED2BF3"/>
    <w:rsid w:val="00ED3730"/>
    <w:rsid w:val="00ED3C60"/>
    <w:rsid w:val="00ED4C0E"/>
    <w:rsid w:val="00ED60E4"/>
    <w:rsid w:val="00ED6E84"/>
    <w:rsid w:val="00ED75A5"/>
    <w:rsid w:val="00ED778F"/>
    <w:rsid w:val="00EE1238"/>
    <w:rsid w:val="00EE19FB"/>
    <w:rsid w:val="00EE1A9A"/>
    <w:rsid w:val="00EE1C2E"/>
    <w:rsid w:val="00EE1DC6"/>
    <w:rsid w:val="00EE1FB2"/>
    <w:rsid w:val="00EE20F0"/>
    <w:rsid w:val="00EE26FC"/>
    <w:rsid w:val="00EE2C21"/>
    <w:rsid w:val="00EE35BC"/>
    <w:rsid w:val="00EE45CE"/>
    <w:rsid w:val="00EE4A38"/>
    <w:rsid w:val="00EE5015"/>
    <w:rsid w:val="00EE5019"/>
    <w:rsid w:val="00EE5A61"/>
    <w:rsid w:val="00EE60E1"/>
    <w:rsid w:val="00EE60F0"/>
    <w:rsid w:val="00EE6141"/>
    <w:rsid w:val="00EE6560"/>
    <w:rsid w:val="00EE6809"/>
    <w:rsid w:val="00EE769C"/>
    <w:rsid w:val="00EE7730"/>
    <w:rsid w:val="00EF050C"/>
    <w:rsid w:val="00EF06D1"/>
    <w:rsid w:val="00EF0E3F"/>
    <w:rsid w:val="00EF1165"/>
    <w:rsid w:val="00EF123A"/>
    <w:rsid w:val="00EF13AC"/>
    <w:rsid w:val="00EF1724"/>
    <w:rsid w:val="00EF1903"/>
    <w:rsid w:val="00EF1B6C"/>
    <w:rsid w:val="00EF1BB1"/>
    <w:rsid w:val="00EF2378"/>
    <w:rsid w:val="00EF2579"/>
    <w:rsid w:val="00EF2899"/>
    <w:rsid w:val="00EF390A"/>
    <w:rsid w:val="00EF3D74"/>
    <w:rsid w:val="00EF3E06"/>
    <w:rsid w:val="00EF3FE2"/>
    <w:rsid w:val="00EF46EC"/>
    <w:rsid w:val="00EF5628"/>
    <w:rsid w:val="00EF65A2"/>
    <w:rsid w:val="00EF6A72"/>
    <w:rsid w:val="00EF7586"/>
    <w:rsid w:val="00EF7B92"/>
    <w:rsid w:val="00EF7C8A"/>
    <w:rsid w:val="00F01299"/>
    <w:rsid w:val="00F01B89"/>
    <w:rsid w:val="00F01BDB"/>
    <w:rsid w:val="00F01D62"/>
    <w:rsid w:val="00F02AE0"/>
    <w:rsid w:val="00F02D67"/>
    <w:rsid w:val="00F03B5C"/>
    <w:rsid w:val="00F03EE4"/>
    <w:rsid w:val="00F05D42"/>
    <w:rsid w:val="00F06EA1"/>
    <w:rsid w:val="00F06FD8"/>
    <w:rsid w:val="00F0704C"/>
    <w:rsid w:val="00F070FF"/>
    <w:rsid w:val="00F07516"/>
    <w:rsid w:val="00F10051"/>
    <w:rsid w:val="00F10374"/>
    <w:rsid w:val="00F10994"/>
    <w:rsid w:val="00F10F46"/>
    <w:rsid w:val="00F112AC"/>
    <w:rsid w:val="00F11E73"/>
    <w:rsid w:val="00F1288F"/>
    <w:rsid w:val="00F128A1"/>
    <w:rsid w:val="00F129E1"/>
    <w:rsid w:val="00F12A63"/>
    <w:rsid w:val="00F135E1"/>
    <w:rsid w:val="00F136F6"/>
    <w:rsid w:val="00F13831"/>
    <w:rsid w:val="00F13A17"/>
    <w:rsid w:val="00F14267"/>
    <w:rsid w:val="00F14333"/>
    <w:rsid w:val="00F14441"/>
    <w:rsid w:val="00F16877"/>
    <w:rsid w:val="00F17370"/>
    <w:rsid w:val="00F17548"/>
    <w:rsid w:val="00F204D7"/>
    <w:rsid w:val="00F2166B"/>
    <w:rsid w:val="00F21F86"/>
    <w:rsid w:val="00F220AB"/>
    <w:rsid w:val="00F22BDF"/>
    <w:rsid w:val="00F22D0F"/>
    <w:rsid w:val="00F2396A"/>
    <w:rsid w:val="00F23A28"/>
    <w:rsid w:val="00F245BE"/>
    <w:rsid w:val="00F246B1"/>
    <w:rsid w:val="00F25593"/>
    <w:rsid w:val="00F265BB"/>
    <w:rsid w:val="00F26D5C"/>
    <w:rsid w:val="00F270B5"/>
    <w:rsid w:val="00F306C1"/>
    <w:rsid w:val="00F30911"/>
    <w:rsid w:val="00F31A8E"/>
    <w:rsid w:val="00F323AB"/>
    <w:rsid w:val="00F3261F"/>
    <w:rsid w:val="00F336B9"/>
    <w:rsid w:val="00F33D1D"/>
    <w:rsid w:val="00F33F73"/>
    <w:rsid w:val="00F33FB8"/>
    <w:rsid w:val="00F342C9"/>
    <w:rsid w:val="00F34653"/>
    <w:rsid w:val="00F362EA"/>
    <w:rsid w:val="00F36CEE"/>
    <w:rsid w:val="00F37397"/>
    <w:rsid w:val="00F37760"/>
    <w:rsid w:val="00F378DF"/>
    <w:rsid w:val="00F37953"/>
    <w:rsid w:val="00F403B6"/>
    <w:rsid w:val="00F40999"/>
    <w:rsid w:val="00F40B75"/>
    <w:rsid w:val="00F419AE"/>
    <w:rsid w:val="00F41CC6"/>
    <w:rsid w:val="00F42127"/>
    <w:rsid w:val="00F42990"/>
    <w:rsid w:val="00F42F6D"/>
    <w:rsid w:val="00F43009"/>
    <w:rsid w:val="00F4395B"/>
    <w:rsid w:val="00F43AD1"/>
    <w:rsid w:val="00F44D5D"/>
    <w:rsid w:val="00F44E2F"/>
    <w:rsid w:val="00F44FBE"/>
    <w:rsid w:val="00F458C8"/>
    <w:rsid w:val="00F45E93"/>
    <w:rsid w:val="00F46E1B"/>
    <w:rsid w:val="00F47080"/>
    <w:rsid w:val="00F47658"/>
    <w:rsid w:val="00F47F63"/>
    <w:rsid w:val="00F50237"/>
    <w:rsid w:val="00F506BF"/>
    <w:rsid w:val="00F50B95"/>
    <w:rsid w:val="00F50CB7"/>
    <w:rsid w:val="00F528C8"/>
    <w:rsid w:val="00F532EA"/>
    <w:rsid w:val="00F536B7"/>
    <w:rsid w:val="00F5653F"/>
    <w:rsid w:val="00F5672C"/>
    <w:rsid w:val="00F5693B"/>
    <w:rsid w:val="00F56B45"/>
    <w:rsid w:val="00F56DD1"/>
    <w:rsid w:val="00F57259"/>
    <w:rsid w:val="00F573C7"/>
    <w:rsid w:val="00F60D89"/>
    <w:rsid w:val="00F6164D"/>
    <w:rsid w:val="00F6204D"/>
    <w:rsid w:val="00F6233B"/>
    <w:rsid w:val="00F63670"/>
    <w:rsid w:val="00F63E83"/>
    <w:rsid w:val="00F65873"/>
    <w:rsid w:val="00F6716D"/>
    <w:rsid w:val="00F673CB"/>
    <w:rsid w:val="00F67A17"/>
    <w:rsid w:val="00F67CA8"/>
    <w:rsid w:val="00F70D4E"/>
    <w:rsid w:val="00F711B1"/>
    <w:rsid w:val="00F7142F"/>
    <w:rsid w:val="00F7152E"/>
    <w:rsid w:val="00F71822"/>
    <w:rsid w:val="00F71AA7"/>
    <w:rsid w:val="00F72285"/>
    <w:rsid w:val="00F72586"/>
    <w:rsid w:val="00F72850"/>
    <w:rsid w:val="00F729A3"/>
    <w:rsid w:val="00F72E33"/>
    <w:rsid w:val="00F736EA"/>
    <w:rsid w:val="00F73A4F"/>
    <w:rsid w:val="00F74396"/>
    <w:rsid w:val="00F74490"/>
    <w:rsid w:val="00F7488E"/>
    <w:rsid w:val="00F75881"/>
    <w:rsid w:val="00F76060"/>
    <w:rsid w:val="00F775D7"/>
    <w:rsid w:val="00F779C0"/>
    <w:rsid w:val="00F80195"/>
    <w:rsid w:val="00F80EC4"/>
    <w:rsid w:val="00F81386"/>
    <w:rsid w:val="00F818BE"/>
    <w:rsid w:val="00F81CC1"/>
    <w:rsid w:val="00F82710"/>
    <w:rsid w:val="00F82728"/>
    <w:rsid w:val="00F82C42"/>
    <w:rsid w:val="00F83D3D"/>
    <w:rsid w:val="00F841A9"/>
    <w:rsid w:val="00F84937"/>
    <w:rsid w:val="00F84B41"/>
    <w:rsid w:val="00F84D83"/>
    <w:rsid w:val="00F8576F"/>
    <w:rsid w:val="00F85C41"/>
    <w:rsid w:val="00F85CBE"/>
    <w:rsid w:val="00F860F3"/>
    <w:rsid w:val="00F869D6"/>
    <w:rsid w:val="00F86A52"/>
    <w:rsid w:val="00F908A7"/>
    <w:rsid w:val="00F91B22"/>
    <w:rsid w:val="00F938A1"/>
    <w:rsid w:val="00F941AB"/>
    <w:rsid w:val="00F944CB"/>
    <w:rsid w:val="00F94891"/>
    <w:rsid w:val="00F95BA0"/>
    <w:rsid w:val="00F969F3"/>
    <w:rsid w:val="00F96A4E"/>
    <w:rsid w:val="00F97A20"/>
    <w:rsid w:val="00FA04BB"/>
    <w:rsid w:val="00FA06F0"/>
    <w:rsid w:val="00FA0A9B"/>
    <w:rsid w:val="00FA0F93"/>
    <w:rsid w:val="00FA126F"/>
    <w:rsid w:val="00FA17D9"/>
    <w:rsid w:val="00FA1990"/>
    <w:rsid w:val="00FA1C23"/>
    <w:rsid w:val="00FA1E4C"/>
    <w:rsid w:val="00FA2DBE"/>
    <w:rsid w:val="00FA385C"/>
    <w:rsid w:val="00FA3D28"/>
    <w:rsid w:val="00FA449C"/>
    <w:rsid w:val="00FA513D"/>
    <w:rsid w:val="00FA56CC"/>
    <w:rsid w:val="00FA58AF"/>
    <w:rsid w:val="00FA6BFA"/>
    <w:rsid w:val="00FA6E15"/>
    <w:rsid w:val="00FA6F51"/>
    <w:rsid w:val="00FA7787"/>
    <w:rsid w:val="00FA797C"/>
    <w:rsid w:val="00FB0114"/>
    <w:rsid w:val="00FB04F0"/>
    <w:rsid w:val="00FB0757"/>
    <w:rsid w:val="00FB0962"/>
    <w:rsid w:val="00FB0BA0"/>
    <w:rsid w:val="00FB0E32"/>
    <w:rsid w:val="00FB135C"/>
    <w:rsid w:val="00FB17B4"/>
    <w:rsid w:val="00FB1AC0"/>
    <w:rsid w:val="00FB1E70"/>
    <w:rsid w:val="00FB21FE"/>
    <w:rsid w:val="00FB37E3"/>
    <w:rsid w:val="00FB447B"/>
    <w:rsid w:val="00FB4856"/>
    <w:rsid w:val="00FB54BE"/>
    <w:rsid w:val="00FB5928"/>
    <w:rsid w:val="00FB79CF"/>
    <w:rsid w:val="00FB7F40"/>
    <w:rsid w:val="00FC0725"/>
    <w:rsid w:val="00FC0AA3"/>
    <w:rsid w:val="00FC0DF1"/>
    <w:rsid w:val="00FC1294"/>
    <w:rsid w:val="00FC130F"/>
    <w:rsid w:val="00FC1C3F"/>
    <w:rsid w:val="00FC1C7A"/>
    <w:rsid w:val="00FC1F02"/>
    <w:rsid w:val="00FC2351"/>
    <w:rsid w:val="00FC23F0"/>
    <w:rsid w:val="00FC2994"/>
    <w:rsid w:val="00FC29A9"/>
    <w:rsid w:val="00FC3201"/>
    <w:rsid w:val="00FC339F"/>
    <w:rsid w:val="00FC34D2"/>
    <w:rsid w:val="00FC3754"/>
    <w:rsid w:val="00FC3EB9"/>
    <w:rsid w:val="00FC3EDE"/>
    <w:rsid w:val="00FC3F92"/>
    <w:rsid w:val="00FC442A"/>
    <w:rsid w:val="00FC540F"/>
    <w:rsid w:val="00FC54F2"/>
    <w:rsid w:val="00FC6075"/>
    <w:rsid w:val="00FC6219"/>
    <w:rsid w:val="00FC63C6"/>
    <w:rsid w:val="00FC67DA"/>
    <w:rsid w:val="00FC6871"/>
    <w:rsid w:val="00FC6FFB"/>
    <w:rsid w:val="00FC7318"/>
    <w:rsid w:val="00FC7539"/>
    <w:rsid w:val="00FD0276"/>
    <w:rsid w:val="00FD17FA"/>
    <w:rsid w:val="00FD1F76"/>
    <w:rsid w:val="00FD215E"/>
    <w:rsid w:val="00FD23E2"/>
    <w:rsid w:val="00FD2603"/>
    <w:rsid w:val="00FD3081"/>
    <w:rsid w:val="00FD358A"/>
    <w:rsid w:val="00FD3D73"/>
    <w:rsid w:val="00FD427B"/>
    <w:rsid w:val="00FD4767"/>
    <w:rsid w:val="00FD4773"/>
    <w:rsid w:val="00FD563F"/>
    <w:rsid w:val="00FD5A3F"/>
    <w:rsid w:val="00FE0116"/>
    <w:rsid w:val="00FE0EB6"/>
    <w:rsid w:val="00FE0F05"/>
    <w:rsid w:val="00FE1B07"/>
    <w:rsid w:val="00FE1EDD"/>
    <w:rsid w:val="00FE26B2"/>
    <w:rsid w:val="00FE2D7E"/>
    <w:rsid w:val="00FE2D80"/>
    <w:rsid w:val="00FE3185"/>
    <w:rsid w:val="00FE3AF1"/>
    <w:rsid w:val="00FE4097"/>
    <w:rsid w:val="00FE4626"/>
    <w:rsid w:val="00FE4658"/>
    <w:rsid w:val="00FE4A41"/>
    <w:rsid w:val="00FE4BBA"/>
    <w:rsid w:val="00FE529A"/>
    <w:rsid w:val="00FE64A3"/>
    <w:rsid w:val="00FE6D72"/>
    <w:rsid w:val="00FE6F85"/>
    <w:rsid w:val="00FE76F5"/>
    <w:rsid w:val="00FE7B44"/>
    <w:rsid w:val="00FE7C0E"/>
    <w:rsid w:val="00FF02A7"/>
    <w:rsid w:val="00FF0671"/>
    <w:rsid w:val="00FF1384"/>
    <w:rsid w:val="00FF2202"/>
    <w:rsid w:val="00FF2362"/>
    <w:rsid w:val="00FF3523"/>
    <w:rsid w:val="00FF44B6"/>
    <w:rsid w:val="00FF47D5"/>
    <w:rsid w:val="00FF49A3"/>
    <w:rsid w:val="00FF5786"/>
    <w:rsid w:val="00FF5D55"/>
    <w:rsid w:val="00FF77FA"/>
    <w:rsid w:val="00FF78D1"/>
    <w:rsid w:val="00FF78E7"/>
    <w:rsid w:val="00FF7AD1"/>
    <w:rsid w:val="00FF7D6A"/>
    <w:rsid w:val="00FF7DB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1ADFDF46"/>
  <w15:chartTrackingRefBased/>
  <w15:docId w15:val="{4C5E6930-3604-4FFF-8E55-94B34E7341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D01B1"/>
    <w:pPr>
      <w:widowControl w:val="0"/>
    </w:pPr>
    <w:rPr>
      <w:snapToGrid w:val="0"/>
      <w:kern w:val="28"/>
      <w:sz w:val="22"/>
    </w:rPr>
  </w:style>
  <w:style w:type="paragraph" w:styleId="Heading1">
    <w:name w:val="heading 1"/>
    <w:basedOn w:val="Normal"/>
    <w:next w:val="ParaNum"/>
    <w:link w:val="Heading1Char"/>
    <w:qFormat/>
    <w:rsid w:val="00BD01B1"/>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link w:val="Heading2Char"/>
    <w:autoRedefine/>
    <w:qFormat/>
    <w:rsid w:val="00BD01B1"/>
    <w:pPr>
      <w:keepNext/>
      <w:numPr>
        <w:ilvl w:val="1"/>
        <w:numId w:val="3"/>
      </w:numPr>
      <w:spacing w:after="120"/>
      <w:outlineLvl w:val="1"/>
    </w:pPr>
    <w:rPr>
      <w:b/>
    </w:rPr>
  </w:style>
  <w:style w:type="paragraph" w:styleId="Heading3">
    <w:name w:val="heading 3"/>
    <w:basedOn w:val="Normal"/>
    <w:next w:val="ParaNum"/>
    <w:link w:val="Heading3Char"/>
    <w:qFormat/>
    <w:rsid w:val="00BD01B1"/>
    <w:pPr>
      <w:keepNext/>
      <w:numPr>
        <w:ilvl w:val="2"/>
        <w:numId w:val="3"/>
      </w:numPr>
      <w:tabs>
        <w:tab w:val="left" w:pos="2160"/>
      </w:tabs>
      <w:spacing w:after="120"/>
      <w:outlineLvl w:val="2"/>
    </w:pPr>
    <w:rPr>
      <w:b/>
    </w:rPr>
  </w:style>
  <w:style w:type="paragraph" w:styleId="Heading4">
    <w:name w:val="heading 4"/>
    <w:basedOn w:val="Normal"/>
    <w:next w:val="ParaNum"/>
    <w:link w:val="Heading4Char"/>
    <w:qFormat/>
    <w:rsid w:val="00BD01B1"/>
    <w:pPr>
      <w:keepNext/>
      <w:numPr>
        <w:ilvl w:val="3"/>
        <w:numId w:val="3"/>
      </w:numPr>
      <w:tabs>
        <w:tab w:val="left" w:pos="2880"/>
      </w:tabs>
      <w:spacing w:after="120"/>
      <w:outlineLvl w:val="3"/>
    </w:pPr>
    <w:rPr>
      <w:b/>
    </w:rPr>
  </w:style>
  <w:style w:type="paragraph" w:styleId="Heading5">
    <w:name w:val="heading 5"/>
    <w:basedOn w:val="Normal"/>
    <w:next w:val="ParaNum"/>
    <w:link w:val="Heading5Char"/>
    <w:qFormat/>
    <w:rsid w:val="00BD01B1"/>
    <w:pPr>
      <w:keepNext/>
      <w:numPr>
        <w:ilvl w:val="4"/>
        <w:numId w:val="3"/>
      </w:numPr>
      <w:tabs>
        <w:tab w:val="left" w:pos="3600"/>
      </w:tabs>
      <w:suppressAutoHyphens/>
      <w:spacing w:after="120"/>
      <w:outlineLvl w:val="4"/>
    </w:pPr>
    <w:rPr>
      <w:b/>
    </w:rPr>
  </w:style>
  <w:style w:type="paragraph" w:styleId="Heading6">
    <w:name w:val="heading 6"/>
    <w:basedOn w:val="Normal"/>
    <w:next w:val="ParaNum"/>
    <w:link w:val="Heading6Char"/>
    <w:qFormat/>
    <w:rsid w:val="00BD01B1"/>
    <w:pPr>
      <w:numPr>
        <w:ilvl w:val="5"/>
        <w:numId w:val="3"/>
      </w:numPr>
      <w:tabs>
        <w:tab w:val="left" w:pos="4320"/>
      </w:tabs>
      <w:spacing w:after="120"/>
      <w:outlineLvl w:val="5"/>
    </w:pPr>
    <w:rPr>
      <w:b/>
    </w:rPr>
  </w:style>
  <w:style w:type="paragraph" w:styleId="Heading7">
    <w:name w:val="heading 7"/>
    <w:basedOn w:val="Normal"/>
    <w:next w:val="ParaNum"/>
    <w:link w:val="Heading7Char"/>
    <w:qFormat/>
    <w:rsid w:val="00BD01B1"/>
    <w:pPr>
      <w:numPr>
        <w:ilvl w:val="6"/>
        <w:numId w:val="3"/>
      </w:numPr>
      <w:tabs>
        <w:tab w:val="left" w:pos="5040"/>
      </w:tabs>
      <w:spacing w:after="120"/>
      <w:ind w:left="5040" w:hanging="720"/>
      <w:outlineLvl w:val="6"/>
    </w:pPr>
    <w:rPr>
      <w:b/>
    </w:rPr>
  </w:style>
  <w:style w:type="paragraph" w:styleId="Heading8">
    <w:name w:val="heading 8"/>
    <w:basedOn w:val="Normal"/>
    <w:next w:val="ParaNum"/>
    <w:link w:val="Heading8Char"/>
    <w:qFormat/>
    <w:rsid w:val="00BD01B1"/>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link w:val="Heading9Char"/>
    <w:qFormat/>
    <w:rsid w:val="00BD01B1"/>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rsid w:val="00BD01B1"/>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BD01B1"/>
  </w:style>
  <w:style w:type="paragraph" w:styleId="Header">
    <w:name w:val="header"/>
    <w:basedOn w:val="Normal"/>
    <w:autoRedefine/>
    <w:rsid w:val="00BD01B1"/>
    <w:pPr>
      <w:tabs>
        <w:tab w:val="center" w:pos="4680"/>
        <w:tab w:val="right" w:pos="9360"/>
      </w:tabs>
    </w:pPr>
    <w:rPr>
      <w:b/>
    </w:rPr>
  </w:style>
  <w:style w:type="paragraph" w:styleId="Footer">
    <w:name w:val="footer"/>
    <w:basedOn w:val="Normal"/>
    <w:link w:val="FooterChar"/>
    <w:uiPriority w:val="99"/>
    <w:rsid w:val="00BD01B1"/>
    <w:pPr>
      <w:tabs>
        <w:tab w:val="center" w:pos="4320"/>
        <w:tab w:val="right" w:pos="8640"/>
      </w:tabs>
    </w:pPr>
  </w:style>
  <w:style w:type="paragraph" w:customStyle="1" w:styleId="ParaNum">
    <w:name w:val="ParaNum"/>
    <w:basedOn w:val="Normal"/>
    <w:rsid w:val="00BD01B1"/>
    <w:pPr>
      <w:numPr>
        <w:numId w:val="1"/>
      </w:numPr>
      <w:tabs>
        <w:tab w:val="clear" w:pos="1080"/>
        <w:tab w:val="num" w:pos="1440"/>
      </w:tabs>
      <w:spacing w:after="120"/>
    </w:pPr>
  </w:style>
  <w:style w:type="paragraph" w:styleId="FootnoteText">
    <w:name w:val="footnote text"/>
    <w:aliases w:val="Footnote Text Char Char Char,Footnote Text Char Char Char Char Char Char,Footnote Text Char1,Footnote Text Char1 Char,Footnote Text Char1 Char1 Char Char Char,Footnote Text Char2,Footnote Text Char2 Char Char Char,f"/>
    <w:link w:val="FootnoteTextChar"/>
    <w:rsid w:val="00BD01B1"/>
    <w:pPr>
      <w:spacing w:after="120"/>
    </w:pPr>
  </w:style>
  <w:style w:type="character" w:customStyle="1" w:styleId="FootnoteTextChar">
    <w:name w:val="Footnote Text Char"/>
    <w:aliases w:val="Footnote Text Char Char Char Char1,Footnote Text Char Char Char Char Char Char Char1,Footnote Text Char1 Char1,Footnote Text Char1 Char Char1,Footnote Text Char1 Char1 Char Char Char Char1,Footnote Text Char2 Char,f Char1"/>
    <w:basedOn w:val="DefaultParagraphFont"/>
    <w:link w:val="FootnoteText"/>
    <w:rsid w:val="00340FD6"/>
  </w:style>
  <w:style w:type="character" w:styleId="FootnoteReference">
    <w:name w:val="footnote reference"/>
    <w:aliases w:val="(NECG) Footnote Reference,Appel note de bas de p,FR,Footnote Reference/,Style 12,Style 124,Style 13,Style 17,Style 3,Style 4,Style 6,fr,o,Style 7,Footnote Reference1,Style 34,Style 9,-E Funotenzeichen,A,Ref,Style 1,Style 20,callout"/>
    <w:rsid w:val="00BD01B1"/>
    <w:rPr>
      <w:rFonts w:ascii="Times New Roman" w:hAnsi="Times New Roman"/>
      <w:dstrike w:val="0"/>
      <w:color w:val="auto"/>
      <w:sz w:val="20"/>
      <w:vertAlign w:val="superscript"/>
    </w:rPr>
  </w:style>
  <w:style w:type="character" w:customStyle="1" w:styleId="FootnoteTextChar3">
    <w:name w:val="Footnote Text Char3"/>
    <w:aliases w:val="Footnote Text Char Char,Footnote Text Char Char Char Char,Footnote Text Char Char Char Char Char Char Char,Footnote Text Char1 Char Char,Footnote Text Char1 Char1 Char Char Char Char,Footnote Text Char2 Char Char Char Char,f Char"/>
    <w:rsid w:val="003C7866"/>
    <w:rPr>
      <w:snapToGrid w:val="0"/>
      <w:lang w:val="en-US" w:eastAsia="en-US" w:bidi="ar-SA"/>
    </w:rPr>
  </w:style>
  <w:style w:type="character" w:customStyle="1" w:styleId="searchterm">
    <w:name w:val="searchterm"/>
    <w:rsid w:val="003C7866"/>
  </w:style>
  <w:style w:type="character" w:styleId="CommentReference">
    <w:name w:val="annotation reference"/>
    <w:uiPriority w:val="99"/>
    <w:semiHidden/>
    <w:unhideWhenUsed/>
    <w:rsid w:val="00B80D06"/>
    <w:rPr>
      <w:sz w:val="16"/>
      <w:szCs w:val="16"/>
    </w:rPr>
  </w:style>
  <w:style w:type="paragraph" w:styleId="CommentText">
    <w:name w:val="annotation text"/>
    <w:basedOn w:val="Normal"/>
    <w:link w:val="CommentTextChar"/>
    <w:uiPriority w:val="99"/>
    <w:unhideWhenUsed/>
    <w:rsid w:val="00B80D06"/>
    <w:rPr>
      <w:snapToGrid/>
    </w:rPr>
  </w:style>
  <w:style w:type="character" w:customStyle="1" w:styleId="CommentTextChar">
    <w:name w:val="Comment Text Char"/>
    <w:basedOn w:val="DefaultParagraphFont"/>
    <w:link w:val="CommentText"/>
    <w:uiPriority w:val="99"/>
    <w:rsid w:val="00B80D06"/>
  </w:style>
  <w:style w:type="paragraph" w:styleId="CommentSubject">
    <w:name w:val="annotation subject"/>
    <w:basedOn w:val="CommentText"/>
    <w:next w:val="CommentText"/>
    <w:link w:val="CommentSubjectChar"/>
    <w:uiPriority w:val="99"/>
    <w:semiHidden/>
    <w:unhideWhenUsed/>
    <w:rsid w:val="00B80D06"/>
    <w:rPr>
      <w:b/>
      <w:bCs/>
    </w:rPr>
  </w:style>
  <w:style w:type="character" w:customStyle="1" w:styleId="CommentSubjectChar">
    <w:name w:val="Comment Subject Char"/>
    <w:link w:val="CommentSubject"/>
    <w:uiPriority w:val="99"/>
    <w:semiHidden/>
    <w:rsid w:val="00B80D06"/>
    <w:rPr>
      <w:b/>
      <w:bCs/>
    </w:rPr>
  </w:style>
  <w:style w:type="character" w:customStyle="1" w:styleId="Heading1Char">
    <w:name w:val="Heading 1 Char"/>
    <w:link w:val="Heading1"/>
    <w:rsid w:val="00E81398"/>
    <w:rPr>
      <w:rFonts w:ascii="Times New Roman Bold" w:hAnsi="Times New Roman Bold"/>
      <w:b/>
      <w:caps/>
      <w:snapToGrid w:val="0"/>
      <w:kern w:val="28"/>
      <w:sz w:val="22"/>
    </w:rPr>
  </w:style>
  <w:style w:type="character" w:customStyle="1" w:styleId="Heading2Char">
    <w:name w:val="Heading 2 Char"/>
    <w:link w:val="Heading2"/>
    <w:rsid w:val="00E81398"/>
    <w:rPr>
      <w:b/>
      <w:snapToGrid w:val="0"/>
      <w:kern w:val="28"/>
      <w:sz w:val="22"/>
    </w:rPr>
  </w:style>
  <w:style w:type="character" w:customStyle="1" w:styleId="Heading3Char">
    <w:name w:val="Heading 3 Char"/>
    <w:link w:val="Heading3"/>
    <w:rsid w:val="00E81398"/>
    <w:rPr>
      <w:b/>
      <w:snapToGrid w:val="0"/>
      <w:kern w:val="28"/>
      <w:sz w:val="22"/>
    </w:rPr>
  </w:style>
  <w:style w:type="character" w:customStyle="1" w:styleId="Heading4Char">
    <w:name w:val="Heading 4 Char"/>
    <w:link w:val="Heading4"/>
    <w:rsid w:val="00E81398"/>
    <w:rPr>
      <w:b/>
      <w:snapToGrid w:val="0"/>
      <w:kern w:val="28"/>
      <w:sz w:val="22"/>
    </w:rPr>
  </w:style>
  <w:style w:type="character" w:customStyle="1" w:styleId="Heading5Char">
    <w:name w:val="Heading 5 Char"/>
    <w:link w:val="Heading5"/>
    <w:rsid w:val="00E81398"/>
    <w:rPr>
      <w:b/>
      <w:snapToGrid w:val="0"/>
      <w:kern w:val="28"/>
      <w:sz w:val="22"/>
    </w:rPr>
  </w:style>
  <w:style w:type="character" w:customStyle="1" w:styleId="Heading6Char">
    <w:name w:val="Heading 6 Char"/>
    <w:link w:val="Heading6"/>
    <w:rsid w:val="00E81398"/>
    <w:rPr>
      <w:b/>
      <w:snapToGrid w:val="0"/>
      <w:kern w:val="28"/>
      <w:sz w:val="22"/>
    </w:rPr>
  </w:style>
  <w:style w:type="character" w:customStyle="1" w:styleId="Heading7Char">
    <w:name w:val="Heading 7 Char"/>
    <w:link w:val="Heading7"/>
    <w:rsid w:val="00E81398"/>
    <w:rPr>
      <w:b/>
      <w:snapToGrid w:val="0"/>
      <w:kern w:val="28"/>
      <w:sz w:val="22"/>
    </w:rPr>
  </w:style>
  <w:style w:type="character" w:customStyle="1" w:styleId="Heading8Char">
    <w:name w:val="Heading 8 Char"/>
    <w:link w:val="Heading8"/>
    <w:rsid w:val="00E81398"/>
    <w:rPr>
      <w:b/>
      <w:snapToGrid w:val="0"/>
      <w:kern w:val="28"/>
      <w:sz w:val="22"/>
    </w:rPr>
  </w:style>
  <w:style w:type="character" w:customStyle="1" w:styleId="Heading9Char">
    <w:name w:val="Heading 9 Char"/>
    <w:link w:val="Heading9"/>
    <w:rsid w:val="00E81398"/>
    <w:rPr>
      <w:b/>
      <w:snapToGrid w:val="0"/>
      <w:kern w:val="28"/>
      <w:sz w:val="22"/>
    </w:rPr>
  </w:style>
  <w:style w:type="paragraph" w:styleId="EndnoteText">
    <w:name w:val="endnote text"/>
    <w:basedOn w:val="Normal"/>
    <w:link w:val="EndnoteTextChar"/>
    <w:semiHidden/>
    <w:rsid w:val="00BD01B1"/>
    <w:rPr>
      <w:sz w:val="20"/>
    </w:rPr>
  </w:style>
  <w:style w:type="character" w:customStyle="1" w:styleId="EndnoteTextChar">
    <w:name w:val="Endnote Text Char"/>
    <w:link w:val="EndnoteText"/>
    <w:semiHidden/>
    <w:rsid w:val="00E81398"/>
    <w:rPr>
      <w:snapToGrid w:val="0"/>
      <w:kern w:val="28"/>
    </w:rPr>
  </w:style>
  <w:style w:type="character" w:styleId="EndnoteReference">
    <w:name w:val="endnote reference"/>
    <w:semiHidden/>
    <w:rsid w:val="00BD01B1"/>
    <w:rPr>
      <w:vertAlign w:val="superscript"/>
    </w:rPr>
  </w:style>
  <w:style w:type="paragraph" w:styleId="TOC1">
    <w:name w:val="toc 1"/>
    <w:basedOn w:val="Normal"/>
    <w:next w:val="Normal"/>
    <w:semiHidden/>
    <w:rsid w:val="00BD01B1"/>
    <w:pPr>
      <w:tabs>
        <w:tab w:val="left" w:pos="360"/>
        <w:tab w:val="right" w:leader="dot" w:pos="9360"/>
      </w:tabs>
      <w:suppressAutoHyphens/>
      <w:ind w:left="360" w:right="720" w:hanging="360"/>
    </w:pPr>
    <w:rPr>
      <w:caps/>
      <w:noProof/>
    </w:rPr>
  </w:style>
  <w:style w:type="paragraph" w:styleId="TOC2">
    <w:name w:val="toc 2"/>
    <w:basedOn w:val="Normal"/>
    <w:next w:val="Normal"/>
    <w:semiHidden/>
    <w:rsid w:val="00BD01B1"/>
    <w:pPr>
      <w:tabs>
        <w:tab w:val="left" w:pos="720"/>
        <w:tab w:val="right" w:leader="dot" w:pos="9360"/>
      </w:tabs>
      <w:suppressAutoHyphens/>
      <w:ind w:left="720" w:right="720" w:hanging="360"/>
    </w:pPr>
    <w:rPr>
      <w:noProof/>
    </w:rPr>
  </w:style>
  <w:style w:type="paragraph" w:styleId="TOC3">
    <w:name w:val="toc 3"/>
    <w:basedOn w:val="Normal"/>
    <w:next w:val="Normal"/>
    <w:semiHidden/>
    <w:rsid w:val="00BD01B1"/>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rsid w:val="00BD01B1"/>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rsid w:val="00BD01B1"/>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rsid w:val="00BD01B1"/>
    <w:pPr>
      <w:tabs>
        <w:tab w:val="left" w:pos="2160"/>
        <w:tab w:val="right" w:leader="dot" w:pos="9360"/>
      </w:tabs>
      <w:suppressAutoHyphens/>
      <w:ind w:left="2160" w:hanging="360"/>
    </w:pPr>
    <w:rPr>
      <w:noProof/>
    </w:rPr>
  </w:style>
  <w:style w:type="paragraph" w:styleId="TOC7">
    <w:name w:val="toc 7"/>
    <w:basedOn w:val="Normal"/>
    <w:next w:val="Normal"/>
    <w:autoRedefine/>
    <w:semiHidden/>
    <w:rsid w:val="00BD01B1"/>
    <w:pPr>
      <w:tabs>
        <w:tab w:val="left" w:pos="2520"/>
        <w:tab w:val="right" w:leader="dot" w:pos="9360"/>
      </w:tabs>
      <w:suppressAutoHyphens/>
      <w:ind w:left="2520" w:hanging="360"/>
    </w:pPr>
    <w:rPr>
      <w:noProof/>
    </w:rPr>
  </w:style>
  <w:style w:type="paragraph" w:styleId="TOC8">
    <w:name w:val="toc 8"/>
    <w:basedOn w:val="Normal"/>
    <w:next w:val="Normal"/>
    <w:autoRedefine/>
    <w:semiHidden/>
    <w:rsid w:val="00BD01B1"/>
    <w:pPr>
      <w:tabs>
        <w:tab w:val="left" w:pos="2880"/>
        <w:tab w:val="right" w:leader="dot" w:pos="9360"/>
      </w:tabs>
      <w:suppressAutoHyphens/>
      <w:ind w:left="2880" w:hanging="360"/>
    </w:pPr>
    <w:rPr>
      <w:noProof/>
    </w:rPr>
  </w:style>
  <w:style w:type="paragraph" w:styleId="TOC9">
    <w:name w:val="toc 9"/>
    <w:basedOn w:val="Normal"/>
    <w:next w:val="Normal"/>
    <w:autoRedefine/>
    <w:semiHidden/>
    <w:rsid w:val="00BD01B1"/>
    <w:pPr>
      <w:tabs>
        <w:tab w:val="left" w:pos="3240"/>
        <w:tab w:val="right" w:leader="dot" w:pos="9360"/>
      </w:tabs>
      <w:suppressAutoHyphens/>
      <w:ind w:left="3240" w:hanging="360"/>
    </w:pPr>
    <w:rPr>
      <w:noProof/>
    </w:rPr>
  </w:style>
  <w:style w:type="paragraph" w:styleId="TOAHeading">
    <w:name w:val="toa heading"/>
    <w:basedOn w:val="Normal"/>
    <w:next w:val="Normal"/>
    <w:semiHidden/>
    <w:rsid w:val="00BD01B1"/>
    <w:pPr>
      <w:tabs>
        <w:tab w:val="right" w:pos="9360"/>
      </w:tabs>
      <w:suppressAutoHyphens/>
    </w:pPr>
  </w:style>
  <w:style w:type="character" w:customStyle="1" w:styleId="EquationCaption">
    <w:name w:val="_Equation Caption"/>
    <w:rsid w:val="00BD01B1"/>
  </w:style>
  <w:style w:type="character" w:styleId="PageNumber">
    <w:name w:val="page number"/>
    <w:basedOn w:val="DefaultParagraphFont"/>
    <w:rsid w:val="00BD01B1"/>
  </w:style>
  <w:style w:type="paragraph" w:styleId="BlockText">
    <w:name w:val="Block Text"/>
    <w:basedOn w:val="Normal"/>
    <w:rsid w:val="00BD01B1"/>
    <w:pPr>
      <w:spacing w:after="240"/>
      <w:ind w:left="1440" w:right="1440"/>
    </w:pPr>
  </w:style>
  <w:style w:type="paragraph" w:customStyle="1" w:styleId="Paratitle">
    <w:name w:val="Para title"/>
    <w:basedOn w:val="Normal"/>
    <w:rsid w:val="00BD01B1"/>
    <w:pPr>
      <w:tabs>
        <w:tab w:val="center" w:pos="9270"/>
      </w:tabs>
      <w:spacing w:after="240"/>
    </w:pPr>
    <w:rPr>
      <w:spacing w:val="-2"/>
    </w:rPr>
  </w:style>
  <w:style w:type="paragraph" w:customStyle="1" w:styleId="Bullet">
    <w:name w:val="Bullet"/>
    <w:basedOn w:val="Normal"/>
    <w:rsid w:val="00BD01B1"/>
    <w:pPr>
      <w:tabs>
        <w:tab w:val="left" w:pos="2160"/>
      </w:tabs>
      <w:spacing w:after="220"/>
      <w:ind w:left="2160" w:hanging="720"/>
    </w:pPr>
  </w:style>
  <w:style w:type="paragraph" w:customStyle="1" w:styleId="TableFormat">
    <w:name w:val="TableFormat"/>
    <w:basedOn w:val="Bullet"/>
    <w:rsid w:val="00BD01B1"/>
    <w:pPr>
      <w:tabs>
        <w:tab w:val="clear" w:pos="2160"/>
        <w:tab w:val="left" w:pos="5040"/>
      </w:tabs>
      <w:ind w:left="5040" w:hanging="3600"/>
    </w:pPr>
  </w:style>
  <w:style w:type="paragraph" w:customStyle="1" w:styleId="TOCTitle">
    <w:name w:val="TOC Title"/>
    <w:basedOn w:val="Normal"/>
    <w:rsid w:val="00BD01B1"/>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BD01B1"/>
    <w:pPr>
      <w:jc w:val="center"/>
    </w:pPr>
    <w:rPr>
      <w:rFonts w:ascii="Times New Roman Bold" w:hAnsi="Times New Roman Bold"/>
      <w:b/>
      <w:bCs/>
      <w:caps/>
      <w:szCs w:val="22"/>
    </w:rPr>
  </w:style>
  <w:style w:type="character" w:styleId="Hyperlink">
    <w:name w:val="Hyperlink"/>
    <w:rsid w:val="00BD01B1"/>
    <w:rPr>
      <w:color w:val="0000FF"/>
      <w:u w:val="single"/>
    </w:rPr>
  </w:style>
  <w:style w:type="character" w:customStyle="1" w:styleId="FooterChar">
    <w:name w:val="Footer Char"/>
    <w:link w:val="Footer"/>
    <w:uiPriority w:val="99"/>
    <w:rsid w:val="00BD01B1"/>
    <w:rPr>
      <w:snapToGrid w:val="0"/>
      <w:kern w:val="28"/>
      <w:sz w:val="22"/>
    </w:rPr>
  </w:style>
  <w:style w:type="paragraph" w:styleId="Revision">
    <w:name w:val="Revision"/>
    <w:hidden/>
    <w:uiPriority w:val="99"/>
    <w:semiHidden/>
    <w:rsid w:val="00BF3FC0"/>
    <w:rPr>
      <w:snapToGrid w:val="0"/>
      <w:kern w:val="28"/>
      <w:sz w:val="22"/>
    </w:rPr>
  </w:style>
  <w:style w:type="character" w:styleId="UnresolvedMention">
    <w:name w:val="Unresolved Mention"/>
    <w:basedOn w:val="DefaultParagraphFont"/>
    <w:uiPriority w:val="99"/>
    <w:semiHidden/>
    <w:unhideWhenUsed/>
    <w:rsid w:val="007C2E94"/>
    <w:rPr>
      <w:color w:val="605E5C"/>
      <w:shd w:val="clear" w:color="auto" w:fill="E1DFDD"/>
    </w:rPr>
  </w:style>
  <w:style w:type="character" w:styleId="FollowedHyperlink">
    <w:name w:val="FollowedHyperlink"/>
    <w:basedOn w:val="DefaultParagraphFont"/>
    <w:uiPriority w:val="99"/>
    <w:semiHidden/>
    <w:unhideWhenUsed/>
    <w:rsid w:val="00346749"/>
    <w:rPr>
      <w:color w:val="954F72" w:themeColor="followedHyperlink"/>
      <w:u w:val="single"/>
    </w:rPr>
  </w:style>
  <w:style w:type="character" w:customStyle="1" w:styleId="cosearchterm">
    <w:name w:val="co_searchterm"/>
    <w:basedOn w:val="DefaultParagraphFont"/>
    <w:rsid w:val="0060510E"/>
  </w:style>
  <w:style w:type="character" w:styleId="Emphasis">
    <w:name w:val="Emphasis"/>
    <w:basedOn w:val="DefaultParagraphFont"/>
    <w:uiPriority w:val="20"/>
    <w:qFormat/>
    <w:rsid w:val="0060510E"/>
    <w:rPr>
      <w:i/>
      <w:iCs/>
    </w:rPr>
  </w:style>
  <w:style w:type="paragraph" w:styleId="ListParagraph">
    <w:name w:val="List Paragraph"/>
    <w:basedOn w:val="Normal"/>
    <w:uiPriority w:val="34"/>
    <w:qFormat/>
    <w:rsid w:val="0013381D"/>
    <w:pPr>
      <w:ind w:left="720"/>
      <w:contextualSpacing/>
    </w:pPr>
    <w:rPr>
      <w:kern w:val="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header" Target="header1.xml" /><Relationship Id="rId7" Type="http://schemas.openxmlformats.org/officeDocument/2006/relationships/theme" Target="theme/theme1.xml" /><Relationship Id="rId8" Type="http://schemas.openxmlformats.org/officeDocument/2006/relationships/numbering" Target="numbering.xml" /><Relationship Id="rId9" Type="http://schemas.openxmlformats.org/officeDocument/2006/relationships/styles" Target="styles.xml" /></Relationships>
</file>

<file path=word/_rels/header1.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Orders%20TOC%20by%20Paragraph.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Orders TOC by Paragraph</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