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892309" w:rsidRPr="00A62711" w14:paraId="321EC313" w14:textId="50AD864D">
      <w:pPr>
        <w:jc w:val="right"/>
        <w:rPr>
          <w:b/>
          <w:szCs w:val="22"/>
        </w:rPr>
      </w:pPr>
      <w:r w:rsidRPr="00A62711">
        <w:rPr>
          <w:b/>
          <w:szCs w:val="22"/>
        </w:rPr>
        <w:t xml:space="preserve">DA </w:t>
      </w:r>
      <w:r w:rsidR="005E0432">
        <w:rPr>
          <w:b/>
          <w:szCs w:val="22"/>
        </w:rPr>
        <w:t>2</w:t>
      </w:r>
      <w:r w:rsidR="0097711F">
        <w:rPr>
          <w:b/>
          <w:szCs w:val="22"/>
        </w:rPr>
        <w:t>6</w:t>
      </w:r>
      <w:r w:rsidRPr="00A62711">
        <w:rPr>
          <w:b/>
          <w:szCs w:val="22"/>
        </w:rPr>
        <w:t>-</w:t>
      </w:r>
      <w:r w:rsidR="00336B14">
        <w:rPr>
          <w:b/>
          <w:szCs w:val="22"/>
        </w:rPr>
        <w:t>681</w:t>
      </w:r>
    </w:p>
    <w:p w:rsidR="00892309" w:rsidRPr="00A62711" w14:paraId="612E7D00" w14:textId="195232EA">
      <w:pPr>
        <w:spacing w:before="60"/>
        <w:jc w:val="right"/>
        <w:rPr>
          <w:b/>
          <w:szCs w:val="22"/>
        </w:rPr>
      </w:pPr>
      <w:r w:rsidRPr="00A62711">
        <w:rPr>
          <w:b/>
          <w:szCs w:val="22"/>
        </w:rPr>
        <w:t xml:space="preserve">Released:  </w:t>
      </w:r>
      <w:r w:rsidR="00C26252">
        <w:rPr>
          <w:b/>
          <w:szCs w:val="22"/>
        </w:rPr>
        <w:t>J</w:t>
      </w:r>
      <w:r w:rsidR="009B6478">
        <w:rPr>
          <w:b/>
          <w:szCs w:val="22"/>
        </w:rPr>
        <w:t>uly</w:t>
      </w:r>
      <w:r w:rsidR="00C26252">
        <w:rPr>
          <w:b/>
          <w:szCs w:val="22"/>
        </w:rPr>
        <w:t xml:space="preserve"> </w:t>
      </w:r>
      <w:r w:rsidR="00336B14">
        <w:rPr>
          <w:b/>
          <w:szCs w:val="22"/>
        </w:rPr>
        <w:t>07</w:t>
      </w:r>
      <w:r w:rsidR="00A00937">
        <w:rPr>
          <w:b/>
          <w:szCs w:val="22"/>
        </w:rPr>
        <w:t>, 202</w:t>
      </w:r>
      <w:r w:rsidR="0097711F">
        <w:rPr>
          <w:b/>
          <w:szCs w:val="22"/>
        </w:rPr>
        <w:t>6</w:t>
      </w:r>
    </w:p>
    <w:p w:rsidR="00892309" w:rsidRPr="00A62711" w14:paraId="4F7E65AE" w14:textId="77777777">
      <w:pPr>
        <w:jc w:val="right"/>
        <w:rPr>
          <w:szCs w:val="22"/>
        </w:rPr>
      </w:pPr>
    </w:p>
    <w:p w:rsidR="00892309" w:rsidRPr="0048052E" w:rsidP="3EB26D35" w14:paraId="3F0FA7A4" w14:textId="0D9CA5A1">
      <w:pPr>
        <w:spacing w:after="240"/>
        <w:jc w:val="center"/>
        <w:rPr>
          <w:b/>
          <w:bCs/>
          <w:caps/>
        </w:rPr>
      </w:pPr>
      <w:r w:rsidRPr="0048052E">
        <w:rPr>
          <w:b/>
          <w:bCs/>
          <w:caps/>
        </w:rPr>
        <w:t xml:space="preserve">WIRELESS TELECOMMUNICATIONS BUREAU </w:t>
      </w:r>
      <w:r w:rsidRPr="00D6277F" w:rsidR="007E1B78">
        <w:rPr>
          <w:b/>
          <w:bCs/>
          <w:caps/>
        </w:rPr>
        <w:t>AND SPACE BUREAU</w:t>
      </w:r>
      <w:r w:rsidR="00D6277F">
        <w:rPr>
          <w:b/>
          <w:bCs/>
          <w:caps/>
        </w:rPr>
        <w:t xml:space="preserve"> </w:t>
      </w:r>
      <w:r w:rsidRPr="0048052E">
        <w:rPr>
          <w:b/>
          <w:bCs/>
          <w:caps/>
        </w:rPr>
        <w:t>SEEK</w:t>
      </w:r>
      <w:r w:rsidR="00D6277F">
        <w:rPr>
          <w:b/>
          <w:bCs/>
          <w:caps/>
        </w:rPr>
        <w:t xml:space="preserve"> </w:t>
      </w:r>
      <w:r w:rsidRPr="0048052E">
        <w:rPr>
          <w:b/>
          <w:bCs/>
          <w:caps/>
        </w:rPr>
        <w:t xml:space="preserve">COMMENT ON </w:t>
      </w:r>
      <w:r w:rsidRPr="007E1B78" w:rsidR="007E1B78">
        <w:rPr>
          <w:b/>
          <w:bCs/>
          <w:caps/>
        </w:rPr>
        <w:t>EMS Technologies</w:t>
      </w:r>
      <w:r w:rsidR="00783C35">
        <w:rPr>
          <w:b/>
          <w:bCs/>
          <w:caps/>
        </w:rPr>
        <w:t xml:space="preserve">’ </w:t>
      </w:r>
      <w:r w:rsidRPr="007E1B78" w:rsidR="007E1B78">
        <w:rPr>
          <w:b/>
          <w:bCs/>
          <w:caps/>
        </w:rPr>
        <w:t xml:space="preserve">Request for </w:t>
      </w:r>
      <w:r w:rsidR="00274242">
        <w:rPr>
          <w:b/>
          <w:bCs/>
          <w:caps/>
        </w:rPr>
        <w:t xml:space="preserve">EXPEDITED </w:t>
      </w:r>
      <w:r w:rsidRPr="007E1B78" w:rsidR="007E1B78">
        <w:rPr>
          <w:b/>
          <w:bCs/>
          <w:caps/>
        </w:rPr>
        <w:t xml:space="preserve">Waiver of </w:t>
      </w:r>
      <w:r w:rsidR="00BF4813">
        <w:rPr>
          <w:b/>
          <w:bCs/>
          <w:caps/>
        </w:rPr>
        <w:t>section</w:t>
      </w:r>
      <w:r w:rsidRPr="007E1B78" w:rsidR="007E1B78">
        <w:rPr>
          <w:b/>
          <w:bCs/>
          <w:caps/>
        </w:rPr>
        <w:t xml:space="preserve"> 25.109(</w:t>
      </w:r>
      <w:r w:rsidR="007E1B78">
        <w:rPr>
          <w:b/>
          <w:bCs/>
        </w:rPr>
        <w:t>c</w:t>
      </w:r>
      <w:r w:rsidRPr="007E1B78" w:rsidR="007E1B78">
        <w:rPr>
          <w:b/>
          <w:bCs/>
          <w:caps/>
        </w:rPr>
        <w:t xml:space="preserve">), or in the Alternative, </w:t>
      </w:r>
      <w:r w:rsidR="00BF4813">
        <w:rPr>
          <w:b/>
          <w:bCs/>
          <w:caps/>
        </w:rPr>
        <w:t>sections</w:t>
      </w:r>
      <w:r w:rsidRPr="007E1B78" w:rsidR="007E1B78">
        <w:rPr>
          <w:b/>
          <w:bCs/>
          <w:caps/>
        </w:rPr>
        <w:t xml:space="preserve"> 87.131, 87.133, 87.137, 87.139(</w:t>
      </w:r>
      <w:r w:rsidR="007E1B78">
        <w:rPr>
          <w:b/>
          <w:bCs/>
        </w:rPr>
        <w:t>i</w:t>
      </w:r>
      <w:r w:rsidRPr="007E1B78" w:rsidR="007E1B78">
        <w:rPr>
          <w:b/>
          <w:bCs/>
        </w:rPr>
        <w:t>)(</w:t>
      </w:r>
      <w:r w:rsidR="00BF4813">
        <w:rPr>
          <w:b/>
          <w:bCs/>
        </w:rPr>
        <w:t>1</w:t>
      </w:r>
      <w:r w:rsidRPr="007E1B78" w:rsidR="007E1B78">
        <w:rPr>
          <w:b/>
          <w:bCs/>
          <w:caps/>
        </w:rPr>
        <w:t>), and 87.14</w:t>
      </w:r>
      <w:r w:rsidR="007E1B78">
        <w:rPr>
          <w:b/>
          <w:bCs/>
          <w:caps/>
        </w:rPr>
        <w:t>0</w:t>
      </w:r>
      <w:r w:rsidR="00BF4813">
        <w:rPr>
          <w:b/>
          <w:bCs/>
          <w:caps/>
        </w:rPr>
        <w:t>1(</w:t>
      </w:r>
      <w:r w:rsidRPr="007E1B78" w:rsidR="007E1B78">
        <w:rPr>
          <w:b/>
          <w:bCs/>
        </w:rPr>
        <w:t>j</w:t>
      </w:r>
      <w:r w:rsidR="00BF4813">
        <w:rPr>
          <w:b/>
          <w:bCs/>
          <w:caps/>
        </w:rPr>
        <w:t>)</w:t>
      </w:r>
    </w:p>
    <w:p w:rsidR="007644B1" w:rsidP="00910A37" w14:paraId="569F19D7" w14:textId="6612BEFE">
      <w:pPr>
        <w:jc w:val="center"/>
        <w:rPr>
          <w:b/>
          <w:szCs w:val="22"/>
        </w:rPr>
      </w:pPr>
      <w:bookmarkStart w:id="0" w:name="TOChere"/>
      <w:r>
        <w:rPr>
          <w:b/>
          <w:szCs w:val="22"/>
        </w:rPr>
        <w:t>GN</w:t>
      </w:r>
      <w:r w:rsidRPr="00BB66BD" w:rsidR="000F5373">
        <w:rPr>
          <w:b/>
          <w:szCs w:val="22"/>
        </w:rPr>
        <w:t xml:space="preserve"> Docket No. </w:t>
      </w:r>
      <w:r w:rsidR="008E267C">
        <w:rPr>
          <w:b/>
          <w:szCs w:val="22"/>
        </w:rPr>
        <w:t>26</w:t>
      </w:r>
      <w:r w:rsidR="006F629F">
        <w:rPr>
          <w:b/>
          <w:szCs w:val="22"/>
        </w:rPr>
        <w:t>-</w:t>
      </w:r>
      <w:r w:rsidR="00DC36AE">
        <w:rPr>
          <w:b/>
          <w:szCs w:val="22"/>
        </w:rPr>
        <w:t>165</w:t>
      </w:r>
    </w:p>
    <w:bookmarkEnd w:id="0"/>
    <w:p w:rsidR="001E3A0D" w:rsidP="007644B1" w14:paraId="437177DC" w14:textId="77777777">
      <w:pPr>
        <w:pStyle w:val="NoSpacing"/>
        <w:rPr>
          <w:b/>
          <w:szCs w:val="22"/>
        </w:rPr>
      </w:pPr>
    </w:p>
    <w:p w:rsidR="007644B1" w:rsidRPr="00BB66BD" w:rsidP="007644B1" w14:paraId="4BD493CF" w14:textId="591B3F13">
      <w:pPr>
        <w:pStyle w:val="NoSpacing"/>
        <w:rPr>
          <w:b/>
          <w:szCs w:val="22"/>
        </w:rPr>
      </w:pPr>
      <w:r w:rsidRPr="00BB66BD">
        <w:rPr>
          <w:b/>
          <w:szCs w:val="22"/>
        </w:rPr>
        <w:t xml:space="preserve">Comments Due:  </w:t>
      </w:r>
      <w:r w:rsidR="00336B14">
        <w:rPr>
          <w:b/>
          <w:szCs w:val="22"/>
        </w:rPr>
        <w:t>July 28, 2026</w:t>
      </w:r>
    </w:p>
    <w:p w:rsidR="007644B1" w:rsidP="007644B1" w14:paraId="3537418B" w14:textId="2B645552">
      <w:pPr>
        <w:rPr>
          <w:b/>
          <w:szCs w:val="22"/>
        </w:rPr>
      </w:pPr>
      <w:r w:rsidRPr="00BB66BD">
        <w:rPr>
          <w:b/>
          <w:szCs w:val="22"/>
        </w:rPr>
        <w:t xml:space="preserve">Reply Comments Due:  </w:t>
      </w:r>
      <w:r w:rsidR="00AA57BE">
        <w:rPr>
          <w:b/>
          <w:szCs w:val="22"/>
        </w:rPr>
        <w:t>August</w:t>
      </w:r>
      <w:r w:rsidR="00336B14">
        <w:rPr>
          <w:b/>
          <w:szCs w:val="22"/>
        </w:rPr>
        <w:t xml:space="preserve"> </w:t>
      </w:r>
      <w:r w:rsidR="00AA57BE">
        <w:rPr>
          <w:b/>
          <w:szCs w:val="22"/>
        </w:rPr>
        <w:t>7</w:t>
      </w:r>
      <w:r w:rsidR="00336B14">
        <w:rPr>
          <w:b/>
          <w:szCs w:val="22"/>
        </w:rPr>
        <w:t>, 2026</w:t>
      </w:r>
    </w:p>
    <w:p w:rsidR="0097711F" w:rsidP="007644B1" w14:paraId="763F3F8A" w14:textId="77777777">
      <w:pPr>
        <w:rPr>
          <w:b/>
          <w:szCs w:val="22"/>
        </w:rPr>
      </w:pPr>
    </w:p>
    <w:p w:rsidR="009671B3" w:rsidP="00A27BFA" w14:paraId="48F8BC8D" w14:textId="0DECF3C0">
      <w:pPr>
        <w:ind w:firstLine="720"/>
      </w:pPr>
      <w:r w:rsidRPr="00AA28A3">
        <w:t xml:space="preserve">By this Public Notice, </w:t>
      </w:r>
      <w:r w:rsidR="00760C7E">
        <w:t xml:space="preserve">the </w:t>
      </w:r>
      <w:r w:rsidRPr="00EB2495" w:rsidR="00760C7E">
        <w:t>Wireless Telecommunications Bureau</w:t>
      </w:r>
      <w:r w:rsidR="00760C7E">
        <w:t xml:space="preserve"> and the Space Bureau</w:t>
      </w:r>
      <w:r w:rsidRPr="00EB2495" w:rsidR="00760C7E">
        <w:t xml:space="preserve"> </w:t>
      </w:r>
      <w:r w:rsidRPr="00AA28A3">
        <w:t xml:space="preserve">seek comment on </w:t>
      </w:r>
      <w:r w:rsidRPr="00AA28A3" w:rsidR="003D05E9">
        <w:t xml:space="preserve">the request </w:t>
      </w:r>
      <w:r w:rsidR="00FC5738">
        <w:t xml:space="preserve">for </w:t>
      </w:r>
      <w:r w:rsidR="0043512C">
        <w:t xml:space="preserve">waiver filed by </w:t>
      </w:r>
      <w:r w:rsidRPr="00AA28A3" w:rsidR="00893116">
        <w:t>EMS</w:t>
      </w:r>
      <w:r w:rsidRPr="00893116" w:rsidR="00893116">
        <w:t xml:space="preserve"> Technologies Canada, Ltd. (EMS), </w:t>
      </w:r>
      <w:r w:rsidRPr="00BA2A25" w:rsidR="00893116">
        <w:t>a wholly owned subsidiary of Honeywell International</w:t>
      </w:r>
      <w:r w:rsidR="0048637D">
        <w:t xml:space="preserve">, </w:t>
      </w:r>
      <w:r w:rsidR="0018713C">
        <w:t xml:space="preserve">Inc., </w:t>
      </w:r>
      <w:r w:rsidR="00760C7E">
        <w:t xml:space="preserve">regarding </w:t>
      </w:r>
      <w:r w:rsidR="00867AB5">
        <w:t>operation of its</w:t>
      </w:r>
      <w:r w:rsidR="00F85A46">
        <w:t xml:space="preserve"> </w:t>
      </w:r>
      <w:r w:rsidR="007A6B23">
        <w:t>Aeronautical Mobile Satellite (Route)</w:t>
      </w:r>
      <w:r w:rsidR="00643081">
        <w:t xml:space="preserve"> Service (AMS(R)S) transceiver</w:t>
      </w:r>
      <w:r w:rsidR="00760C7E">
        <w:t>s</w:t>
      </w:r>
      <w:r w:rsidR="00024637">
        <w:t xml:space="preserve">, including </w:t>
      </w:r>
      <w:r w:rsidR="00562844">
        <w:t xml:space="preserve">the </w:t>
      </w:r>
      <w:r w:rsidR="00D85F46">
        <w:t xml:space="preserve">current </w:t>
      </w:r>
      <w:r w:rsidR="00562844">
        <w:t xml:space="preserve">Aspire 400-4 model and future </w:t>
      </w:r>
      <w:r w:rsidR="00F85A46">
        <w:t xml:space="preserve">Aspire 400 </w:t>
      </w:r>
      <w:r w:rsidR="00562844">
        <w:t>models</w:t>
      </w:r>
      <w:r w:rsidR="00643081">
        <w:t>.</w:t>
      </w:r>
      <w:r>
        <w:rPr>
          <w:rStyle w:val="FootnoteReference"/>
        </w:rPr>
        <w:footnoteReference w:id="3"/>
      </w:r>
      <w:r w:rsidR="006D1A57">
        <w:t xml:space="preserve">  </w:t>
      </w:r>
      <w:r w:rsidRPr="00AA28A3" w:rsidR="00D506FE">
        <w:t>Specifically, EMS seeks</w:t>
      </w:r>
      <w:r w:rsidR="00B951D1">
        <w:t xml:space="preserve"> </w:t>
      </w:r>
      <w:r w:rsidRPr="00AA28A3" w:rsidR="00D506FE">
        <w:t>an expedited waiver of section</w:t>
      </w:r>
      <w:r w:rsidRPr="00D506FE" w:rsidR="00D506FE">
        <w:t xml:space="preserve"> 25.109(c)</w:t>
      </w:r>
      <w:r w:rsidR="001B2867">
        <w:t>,</w:t>
      </w:r>
      <w:r w:rsidRPr="00D506FE" w:rsidR="00D506FE">
        <w:t xml:space="preserve"> or in the alternative, </w:t>
      </w:r>
      <w:r w:rsidR="00D506FE">
        <w:t>s</w:t>
      </w:r>
      <w:r w:rsidRPr="00D506FE" w:rsidR="00D506FE">
        <w:t>ections 87.131, 87.133, 87.137, 87.139(</w:t>
      </w:r>
      <w:r w:rsidRPr="00D506FE" w:rsidR="00D506FE">
        <w:t>i</w:t>
      </w:r>
      <w:r w:rsidRPr="00D506FE" w:rsidR="00D506FE">
        <w:t>)(l), and 87.141</w:t>
      </w:r>
      <w:r w:rsidR="009F1575">
        <w:t>(j)</w:t>
      </w:r>
      <w:r w:rsidR="0020463D">
        <w:t xml:space="preserve">, of the Commission’s rules </w:t>
      </w:r>
      <w:r w:rsidR="005B5B50">
        <w:t xml:space="preserve">governing </w:t>
      </w:r>
      <w:r w:rsidR="00024637">
        <w:t>the licensing of such t</w:t>
      </w:r>
      <w:r w:rsidR="005B5B50">
        <w:t>ransceiver</w:t>
      </w:r>
      <w:r w:rsidR="00407228">
        <w:t>s</w:t>
      </w:r>
      <w:r w:rsidR="00801DEA">
        <w:t>,</w:t>
      </w:r>
      <w:r>
        <w:rPr>
          <w:rStyle w:val="FootnoteReference"/>
        </w:rPr>
        <w:footnoteReference w:id="4"/>
      </w:r>
      <w:r w:rsidR="00801DEA">
        <w:t xml:space="preserve"> </w:t>
      </w:r>
      <w:r w:rsidR="00B74647">
        <w:t xml:space="preserve">which support </w:t>
      </w:r>
      <w:r w:rsidR="00B74647">
        <w:t>SwiftBroadband</w:t>
      </w:r>
      <w:r w:rsidR="00B74647">
        <w:t>-Safety (SB-S) services</w:t>
      </w:r>
      <w:r w:rsidR="001E550E">
        <w:t xml:space="preserve"> onboard aircraft</w:t>
      </w:r>
      <w:r w:rsidR="0001464C">
        <w:t>.</w:t>
      </w:r>
      <w:r>
        <w:rPr>
          <w:rStyle w:val="FootnoteReference"/>
        </w:rPr>
        <w:footnoteReference w:id="5"/>
      </w:r>
      <w:r>
        <w:t xml:space="preserve"> </w:t>
      </w:r>
    </w:p>
    <w:p w:rsidR="00A27BFA" w:rsidP="00A27BFA" w14:paraId="0917A4FE" w14:textId="77777777">
      <w:pPr>
        <w:ind w:firstLine="720"/>
      </w:pPr>
    </w:p>
    <w:p w:rsidR="001C519B" w:rsidP="003D05E9" w14:paraId="07E51B4A" w14:textId="5660FE65">
      <w:pPr>
        <w:ind w:firstLine="720"/>
        <w:rPr>
          <w:b/>
          <w:bCs/>
          <w:highlight w:val="yellow"/>
        </w:rPr>
      </w:pPr>
      <w:r>
        <w:t xml:space="preserve">EMS </w:t>
      </w:r>
      <w:r w:rsidR="00741AA4">
        <w:t>asserts</w:t>
      </w:r>
      <w:r>
        <w:t xml:space="preserve"> that</w:t>
      </w:r>
      <w:r w:rsidR="002F752B">
        <w:t xml:space="preserve"> s</w:t>
      </w:r>
      <w:r w:rsidRPr="002F752B" w:rsidR="002F752B">
        <w:t>ection 25.109(c) was initially adopted in 2013 to govern</w:t>
      </w:r>
      <w:r w:rsidR="00620BB4">
        <w:t xml:space="preserve"> then-existing</w:t>
      </w:r>
      <w:r w:rsidR="002729A1">
        <w:t xml:space="preserve"> </w:t>
      </w:r>
      <w:r w:rsidRPr="002F752B" w:rsidR="002F752B">
        <w:t xml:space="preserve">technologies </w:t>
      </w:r>
      <w:r w:rsidR="005D7B57">
        <w:t xml:space="preserve">licensed under </w:t>
      </w:r>
      <w:r w:rsidR="00620BB4">
        <w:t>part</w:t>
      </w:r>
      <w:r w:rsidR="00620BB4">
        <w:t xml:space="preserve"> 87</w:t>
      </w:r>
      <w:r w:rsidR="00020A08">
        <w:t xml:space="preserve">, </w:t>
      </w:r>
      <w:r w:rsidR="005D7B57">
        <w:t xml:space="preserve">but that </w:t>
      </w:r>
      <w:r w:rsidR="00FF4BED">
        <w:t>the technical specifications contemplated by the part 87 rules bear no relation to the later-developed broadband SB-S services</w:t>
      </w:r>
      <w:r w:rsidR="005D7B57">
        <w:t xml:space="preserve"> now in use</w:t>
      </w:r>
      <w:r w:rsidR="00FF4BED">
        <w:t>.</w:t>
      </w:r>
      <w:r>
        <w:rPr>
          <w:rStyle w:val="FootnoteReference"/>
        </w:rPr>
        <w:footnoteReference w:id="6"/>
      </w:r>
      <w:r w:rsidR="00FF4BED">
        <w:t xml:space="preserve">  </w:t>
      </w:r>
      <w:r w:rsidR="00EB1BD7">
        <w:t>EMS a</w:t>
      </w:r>
      <w:r w:rsidR="00741AA4">
        <w:t>rgues</w:t>
      </w:r>
      <w:r w:rsidR="00EB1BD7">
        <w:t xml:space="preserve"> that a waiver of section </w:t>
      </w:r>
      <w:r w:rsidRPr="00EB1BD7" w:rsidR="00EB1BD7">
        <w:t xml:space="preserve">25.109(c) </w:t>
      </w:r>
      <w:r w:rsidR="00EB1BD7">
        <w:t xml:space="preserve">or the part 87 rules </w:t>
      </w:r>
      <w:r w:rsidRPr="00353E20" w:rsidR="00EB1BD7">
        <w:t xml:space="preserve">would yield </w:t>
      </w:r>
      <w:r w:rsidR="000C4960">
        <w:t xml:space="preserve">public interest </w:t>
      </w:r>
      <w:r w:rsidRPr="00353E20" w:rsidR="00614031">
        <w:t xml:space="preserve">benefits that include </w:t>
      </w:r>
      <w:r w:rsidRPr="00353E20" w:rsidR="00EB1BD7">
        <w:t>allowing continued development and deployment of SB-S services</w:t>
      </w:r>
      <w:r w:rsidRPr="00353E20" w:rsidR="00F0075C">
        <w:t xml:space="preserve"> and ensuring that EMS’s transceiver</w:t>
      </w:r>
      <w:r w:rsidR="009B5D12">
        <w:t>s</w:t>
      </w:r>
      <w:r w:rsidRPr="00353E20" w:rsidR="00F0075C">
        <w:t xml:space="preserve"> can perform effectively in modern satellite communications services and meet the needs of modern aviation.</w:t>
      </w:r>
      <w:r>
        <w:rPr>
          <w:rStyle w:val="FootnoteReference"/>
        </w:rPr>
        <w:footnoteReference w:id="7"/>
      </w:r>
      <w:r w:rsidR="001E3A0D">
        <w:t xml:space="preserve">  </w:t>
      </w:r>
      <w:r w:rsidR="00433422">
        <w:t xml:space="preserve">It further </w:t>
      </w:r>
      <w:r w:rsidR="003A1505">
        <w:t>notes that</w:t>
      </w:r>
      <w:r w:rsidR="00433422">
        <w:t xml:space="preserve"> </w:t>
      </w:r>
      <w:r w:rsidR="00060759">
        <w:t>SB-S technologies “are already regulated under Part 25, which addresses frequency stability, output power, and emissions limits to prevent harmful interference</w:t>
      </w:r>
      <w:r w:rsidR="003A1505">
        <w:t>.”</w:t>
      </w:r>
      <w:r>
        <w:rPr>
          <w:rStyle w:val="FootnoteReference"/>
        </w:rPr>
        <w:footnoteReference w:id="8"/>
      </w:r>
      <w:r w:rsidRPr="00353E20" w:rsidR="00F0075C">
        <w:t xml:space="preserve">  </w:t>
      </w:r>
    </w:p>
    <w:p w:rsidR="0053107D" w:rsidRPr="00783C35" w:rsidP="0053107D" w14:paraId="3BB2C49A" w14:textId="77777777">
      <w:pPr>
        <w:ind w:firstLine="720"/>
        <w:rPr>
          <w:highlight w:val="yellow"/>
        </w:rPr>
      </w:pPr>
    </w:p>
    <w:p w:rsidR="005B19A3" w:rsidRPr="0049546D" w:rsidP="005B19A3" w14:paraId="02B8C0D9" w14:textId="77777777">
      <w:pPr>
        <w:widowControl/>
        <w:rPr>
          <w:b/>
          <w:bCs/>
          <w:szCs w:val="22"/>
        </w:rPr>
      </w:pPr>
      <w:r w:rsidRPr="0049546D">
        <w:rPr>
          <w:b/>
          <w:bCs/>
          <w:szCs w:val="22"/>
        </w:rPr>
        <w:t>PROCEDURAL MATTERS</w:t>
      </w:r>
    </w:p>
    <w:p w:rsidR="005B19A3" w:rsidRPr="0049546D" w:rsidP="005B19A3" w14:paraId="04CB04D3" w14:textId="77777777">
      <w:pPr>
        <w:widowControl/>
        <w:rPr>
          <w:szCs w:val="22"/>
        </w:rPr>
      </w:pPr>
    </w:p>
    <w:p w:rsidR="005B19A3" w:rsidRPr="0049546D" w:rsidP="00A71078" w14:paraId="7B84CAC6" w14:textId="77777777">
      <w:pPr>
        <w:widowControl/>
        <w:ind w:firstLine="360"/>
        <w:rPr>
          <w:szCs w:val="22"/>
        </w:rPr>
      </w:pPr>
      <w:r w:rsidRPr="0049546D">
        <w:rPr>
          <w:i/>
          <w:iCs/>
          <w:szCs w:val="22"/>
        </w:rPr>
        <w:t>Filing Requirements.</w:t>
      </w:r>
      <w:r w:rsidRPr="0049546D">
        <w:rPr>
          <w:szCs w:val="22"/>
        </w:rPr>
        <w:t xml:space="preserve">  Interested parties may file comments and reply comments on or before the dates indicated on the first page of this document.  Comments may be filed using the Commission’s Electronic Comment Filing System (ECFS).  </w:t>
      </w:r>
    </w:p>
    <w:p w:rsidR="0001305C" w:rsidRPr="00783C35" w:rsidP="005B19A3" w14:paraId="306400A3" w14:textId="77777777">
      <w:pPr>
        <w:widowControl/>
        <w:rPr>
          <w:szCs w:val="22"/>
          <w:highlight w:val="yellow"/>
        </w:rPr>
      </w:pPr>
    </w:p>
    <w:p w:rsidR="005B19A3" w:rsidRPr="0049546D" w:rsidP="005B19A3" w14:paraId="07793B5E" w14:textId="77777777">
      <w:pPr>
        <w:widowControl/>
        <w:numPr>
          <w:ilvl w:val="0"/>
          <w:numId w:val="10"/>
        </w:numPr>
        <w:rPr>
          <w:szCs w:val="22"/>
        </w:rPr>
      </w:pPr>
      <w:r w:rsidRPr="0049546D">
        <w:rPr>
          <w:szCs w:val="22"/>
        </w:rPr>
        <w:t xml:space="preserve">Electronic Filers:  Comments may be filed electronically using the Internet by accessing the ECFS:  </w:t>
      </w:r>
      <w:hyperlink r:id="rId6" w:history="1">
        <w:r w:rsidRPr="0049546D">
          <w:rPr>
            <w:rStyle w:val="Hyperlink"/>
            <w:szCs w:val="22"/>
          </w:rPr>
          <w:t>https://www.fcc.gov/ecfs/</w:t>
        </w:r>
      </w:hyperlink>
      <w:r w:rsidRPr="0049546D">
        <w:rPr>
          <w:szCs w:val="22"/>
        </w:rPr>
        <w:t>.</w:t>
      </w:r>
    </w:p>
    <w:p w:rsidR="005B19A3" w:rsidRPr="0049546D" w:rsidP="005B19A3" w14:paraId="50E749EF" w14:textId="77777777">
      <w:pPr>
        <w:widowControl/>
        <w:numPr>
          <w:ilvl w:val="0"/>
          <w:numId w:val="10"/>
        </w:numPr>
        <w:rPr>
          <w:szCs w:val="22"/>
        </w:rPr>
      </w:pPr>
      <w:r w:rsidRPr="0049546D">
        <w:rPr>
          <w:szCs w:val="22"/>
        </w:rPr>
        <w:t xml:space="preserve">Paper Filers:  Parties who choose to file by paper must file an original and one copy of each filing.  </w:t>
      </w:r>
    </w:p>
    <w:p w:rsidR="005B19A3" w:rsidRPr="0049546D" w:rsidP="005B19A3" w14:paraId="540C25EC" w14:textId="77777777">
      <w:pPr>
        <w:widowControl/>
        <w:numPr>
          <w:ilvl w:val="1"/>
          <w:numId w:val="10"/>
        </w:numPr>
        <w:rPr>
          <w:b/>
          <w:bCs/>
          <w:szCs w:val="22"/>
        </w:rPr>
      </w:pPr>
      <w:r w:rsidRPr="0049546D">
        <w:rPr>
          <w:szCs w:val="22"/>
        </w:rPr>
        <w:t xml:space="preserve">Filings can be sent by hand or messenger delivery, by commercial courier, or by the U.S. Postal Service.  </w:t>
      </w:r>
      <w:r w:rsidRPr="0049546D">
        <w:rPr>
          <w:b/>
          <w:bCs/>
          <w:szCs w:val="22"/>
        </w:rPr>
        <w:t>All filings must be addressed to the Secretary, Federal Communications Commission.</w:t>
      </w:r>
    </w:p>
    <w:p w:rsidR="005B19A3" w:rsidRPr="0049546D" w:rsidP="005B19A3" w14:paraId="7117AF3D" w14:textId="77777777">
      <w:pPr>
        <w:widowControl/>
        <w:numPr>
          <w:ilvl w:val="1"/>
          <w:numId w:val="10"/>
        </w:numPr>
        <w:rPr>
          <w:szCs w:val="22"/>
        </w:rPr>
      </w:pPr>
      <w:r w:rsidRPr="0049546D">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5B19A3" w:rsidRPr="0049546D" w:rsidP="005B19A3" w14:paraId="34AAB591" w14:textId="77777777">
      <w:pPr>
        <w:widowControl/>
        <w:numPr>
          <w:ilvl w:val="1"/>
          <w:numId w:val="10"/>
        </w:numPr>
        <w:rPr>
          <w:szCs w:val="22"/>
        </w:rPr>
      </w:pPr>
      <w:r w:rsidRPr="0049546D">
        <w:rPr>
          <w:szCs w:val="22"/>
        </w:rPr>
        <w:t>Commercial courier deliveries (any deliveries not by the U.S. Postal Service) must be sent to 9050 Junction Drive, Annapolis Junction, MD 20701.</w:t>
      </w:r>
    </w:p>
    <w:p w:rsidR="005B19A3" w:rsidRPr="0049546D" w:rsidP="005B19A3" w14:paraId="14043FA4" w14:textId="77777777">
      <w:pPr>
        <w:widowControl/>
        <w:numPr>
          <w:ilvl w:val="1"/>
          <w:numId w:val="10"/>
        </w:numPr>
        <w:rPr>
          <w:szCs w:val="22"/>
        </w:rPr>
      </w:pPr>
      <w:r w:rsidRPr="0049546D">
        <w:rPr>
          <w:szCs w:val="22"/>
        </w:rPr>
        <w:t>Filings sent by U.S. Postal Service First-Class Mail, Priority Mail, and Priority Mail Express must be sent to 45 L Street NE, Washington, DC 20554.</w:t>
      </w:r>
    </w:p>
    <w:p w:rsidR="005B19A3" w:rsidRPr="00783C35" w:rsidP="005B19A3" w14:paraId="020A2064" w14:textId="77777777">
      <w:pPr>
        <w:widowControl/>
        <w:rPr>
          <w:szCs w:val="22"/>
          <w:highlight w:val="yellow"/>
        </w:rPr>
      </w:pPr>
    </w:p>
    <w:p w:rsidR="005B19A3" w:rsidRPr="00D81F13" w:rsidP="00A71078" w14:paraId="59895D71" w14:textId="77777777">
      <w:pPr>
        <w:widowControl/>
        <w:ind w:firstLine="720"/>
        <w:rPr>
          <w:szCs w:val="22"/>
        </w:rPr>
      </w:pPr>
      <w:r w:rsidRPr="00D81F13">
        <w:rPr>
          <w:i/>
          <w:iCs/>
          <w:szCs w:val="22"/>
        </w:rPr>
        <w:t>People with Disabilities.</w:t>
      </w:r>
      <w:r w:rsidRPr="00D81F13">
        <w:rPr>
          <w:szCs w:val="22"/>
        </w:rPr>
        <w:t xml:space="preserve">  To request materials in accessible formats for people with disabilities (braille, large print, electronic files, audio format), send an e-mail to </w:t>
      </w:r>
      <w:hyperlink r:id="rId7" w:history="1">
        <w:r w:rsidRPr="00D81F13">
          <w:rPr>
            <w:rStyle w:val="Hyperlink"/>
            <w:szCs w:val="22"/>
          </w:rPr>
          <w:t>fcc504@fcc.gov</w:t>
        </w:r>
      </w:hyperlink>
      <w:r w:rsidRPr="00D81F13">
        <w:rPr>
          <w:szCs w:val="22"/>
        </w:rPr>
        <w:t xml:space="preserve"> or call the Consumer &amp; Governmental Affairs Bureau at 202-418-0530 (voice).</w:t>
      </w:r>
    </w:p>
    <w:p w:rsidR="005B19A3" w:rsidRPr="00783C35" w:rsidP="005B19A3" w14:paraId="05D28BFA" w14:textId="77777777">
      <w:pPr>
        <w:widowControl/>
        <w:rPr>
          <w:szCs w:val="22"/>
          <w:highlight w:val="yellow"/>
        </w:rPr>
      </w:pPr>
    </w:p>
    <w:p w:rsidR="005B19A3" w:rsidRPr="00912342" w:rsidP="00A71078" w14:paraId="7950AAB7" w14:textId="77777777">
      <w:pPr>
        <w:widowControl/>
        <w:ind w:firstLine="720"/>
        <w:rPr>
          <w:szCs w:val="22"/>
        </w:rPr>
      </w:pPr>
      <w:r w:rsidRPr="00912342">
        <w:rPr>
          <w:i/>
          <w:iCs/>
          <w:szCs w:val="22"/>
        </w:rPr>
        <w:t xml:space="preserve">Ex </w:t>
      </w:r>
      <w:r w:rsidRPr="00912342">
        <w:rPr>
          <w:i/>
          <w:iCs/>
          <w:szCs w:val="22"/>
        </w:rPr>
        <w:t>Parte</w:t>
      </w:r>
      <w:r w:rsidRPr="00912342">
        <w:rPr>
          <w:i/>
          <w:iCs/>
          <w:szCs w:val="22"/>
        </w:rPr>
        <w:t xml:space="preserve"> Rules</w:t>
      </w:r>
      <w:r w:rsidRPr="00912342">
        <w:rPr>
          <w:szCs w:val="22"/>
        </w:rPr>
        <w:t xml:space="preserve">.  The proceeding this Notice initiates shall be treated as a “permit-but-disclose” proceeding in accordance with the Commission’s </w:t>
      </w:r>
      <w:r w:rsidRPr="00912342">
        <w:rPr>
          <w:i/>
          <w:iCs/>
          <w:szCs w:val="22"/>
        </w:rPr>
        <w:t xml:space="preserve">ex </w:t>
      </w:r>
      <w:r w:rsidRPr="00912342">
        <w:rPr>
          <w:i/>
          <w:iCs/>
          <w:szCs w:val="22"/>
        </w:rPr>
        <w:t>parte</w:t>
      </w:r>
      <w:r w:rsidRPr="00912342">
        <w:rPr>
          <w:i/>
          <w:iCs/>
          <w:szCs w:val="22"/>
        </w:rPr>
        <w:t xml:space="preserve"> </w:t>
      </w:r>
      <w:r w:rsidRPr="00912342">
        <w:rPr>
          <w:szCs w:val="22"/>
        </w:rPr>
        <w:t>rules.</w:t>
      </w:r>
      <w:r>
        <w:rPr>
          <w:szCs w:val="22"/>
          <w:vertAlign w:val="superscript"/>
        </w:rPr>
        <w:footnoteReference w:id="9"/>
      </w:r>
      <w:r w:rsidRPr="00912342">
        <w:rPr>
          <w:szCs w:val="22"/>
        </w:rPr>
        <w:t xml:space="preserve">  Persons making </w:t>
      </w:r>
      <w:r w:rsidRPr="00912342">
        <w:rPr>
          <w:i/>
          <w:szCs w:val="22"/>
        </w:rPr>
        <w:t xml:space="preserve">ex </w:t>
      </w:r>
      <w:r w:rsidRPr="00912342">
        <w:rPr>
          <w:i/>
          <w:szCs w:val="22"/>
        </w:rPr>
        <w:t>parte</w:t>
      </w:r>
      <w:r w:rsidRPr="00912342">
        <w:rPr>
          <w:i/>
          <w:szCs w:val="22"/>
        </w:rPr>
        <w:t xml:space="preserve"> </w:t>
      </w:r>
      <w:r w:rsidRPr="00912342">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912342">
        <w:rPr>
          <w:i/>
          <w:iCs/>
          <w:szCs w:val="22"/>
        </w:rPr>
        <w:t xml:space="preserve">ex </w:t>
      </w:r>
      <w:r w:rsidRPr="00912342">
        <w:rPr>
          <w:i/>
          <w:iCs/>
          <w:szCs w:val="22"/>
        </w:rPr>
        <w:t>parte</w:t>
      </w:r>
      <w:r w:rsidRPr="00912342">
        <w:rPr>
          <w:i/>
          <w:iCs/>
          <w:szCs w:val="22"/>
        </w:rPr>
        <w:t xml:space="preserve"> </w:t>
      </w:r>
      <w:r w:rsidRPr="00912342">
        <w:rPr>
          <w:szCs w:val="22"/>
        </w:rPr>
        <w:t xml:space="preserve">presentations are reminded that memoranda summarizing the presentation must (1) list all persons attending or otherwise participating in the meeting at which the </w:t>
      </w:r>
      <w:r w:rsidRPr="00912342">
        <w:rPr>
          <w:i/>
          <w:iCs/>
          <w:szCs w:val="22"/>
        </w:rPr>
        <w:t xml:space="preserve">ex </w:t>
      </w:r>
      <w:r w:rsidRPr="00912342">
        <w:rPr>
          <w:i/>
          <w:iCs/>
          <w:szCs w:val="22"/>
        </w:rPr>
        <w:t>parte</w:t>
      </w:r>
      <w:r w:rsidRPr="00912342">
        <w:rPr>
          <w:i/>
          <w:iCs/>
          <w:szCs w:val="22"/>
        </w:rPr>
        <w:t xml:space="preserve"> </w:t>
      </w:r>
      <w:r w:rsidRPr="00912342">
        <w:rPr>
          <w:szCs w:val="22"/>
        </w:rPr>
        <w:t>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w:t>
      </w:r>
      <w:r w:rsidRPr="00912342">
        <w:rPr>
          <w:szCs w:val="22"/>
        </w:rPr>
        <w:t xml:space="preserve">d) in lieu of summarizing them in the memorandum.  Documents shown or given to Commission staff during </w:t>
      </w:r>
      <w:r w:rsidRPr="00912342">
        <w:rPr>
          <w:i/>
          <w:iCs/>
          <w:szCs w:val="22"/>
        </w:rPr>
        <w:t xml:space="preserve">ex </w:t>
      </w:r>
      <w:r w:rsidRPr="00912342">
        <w:rPr>
          <w:i/>
          <w:iCs/>
          <w:szCs w:val="22"/>
        </w:rPr>
        <w:t>parte</w:t>
      </w:r>
      <w:r w:rsidRPr="00912342">
        <w:rPr>
          <w:i/>
          <w:iCs/>
          <w:szCs w:val="22"/>
        </w:rPr>
        <w:t xml:space="preserve"> </w:t>
      </w:r>
      <w:r w:rsidRPr="00912342">
        <w:rPr>
          <w:szCs w:val="22"/>
        </w:rPr>
        <w:t xml:space="preserve">meetings are deemed to be written </w:t>
      </w:r>
      <w:r w:rsidRPr="00912342">
        <w:rPr>
          <w:i/>
          <w:iCs/>
          <w:szCs w:val="22"/>
        </w:rPr>
        <w:t xml:space="preserve">ex </w:t>
      </w:r>
      <w:r w:rsidRPr="00912342">
        <w:rPr>
          <w:i/>
          <w:iCs/>
          <w:szCs w:val="22"/>
        </w:rPr>
        <w:t>parte</w:t>
      </w:r>
      <w:r w:rsidRPr="00912342">
        <w:rPr>
          <w:szCs w:val="22"/>
        </w:rPr>
        <w:t xml:space="preserve"> presentations and must be filed consistent with rule 1.1206(b).  In proceedings governed by rule 1.49(f) or for which the Commission has made available a method of electronic filing, written </w:t>
      </w:r>
      <w:r w:rsidRPr="00912342">
        <w:rPr>
          <w:i/>
          <w:iCs/>
          <w:szCs w:val="22"/>
        </w:rPr>
        <w:t xml:space="preserve">ex </w:t>
      </w:r>
      <w:r w:rsidRPr="00912342">
        <w:rPr>
          <w:i/>
          <w:iCs/>
          <w:szCs w:val="22"/>
        </w:rPr>
        <w:t>parte</w:t>
      </w:r>
      <w:r w:rsidRPr="00912342">
        <w:rPr>
          <w:i/>
          <w:iCs/>
          <w:szCs w:val="22"/>
        </w:rPr>
        <w:t xml:space="preserve"> </w:t>
      </w:r>
      <w:r w:rsidRPr="00912342">
        <w:rPr>
          <w:szCs w:val="22"/>
        </w:rPr>
        <w:t xml:space="preserve">presentations and memoranda summarizing oral </w:t>
      </w:r>
      <w:r w:rsidRPr="00912342">
        <w:rPr>
          <w:i/>
          <w:iCs/>
          <w:szCs w:val="22"/>
        </w:rPr>
        <w:t xml:space="preserve">ex </w:t>
      </w:r>
      <w:r w:rsidRPr="00912342">
        <w:rPr>
          <w:i/>
          <w:iCs/>
          <w:szCs w:val="22"/>
        </w:rPr>
        <w:t>parte</w:t>
      </w:r>
      <w:r w:rsidRPr="00912342">
        <w:rPr>
          <w:i/>
          <w:iCs/>
          <w:szCs w:val="22"/>
        </w:rPr>
        <w:t xml:space="preserve"> </w:t>
      </w:r>
      <w:r w:rsidRPr="00912342">
        <w:rPr>
          <w:szCs w:val="22"/>
        </w:rPr>
        <w:t>presentations, and all attachments thereto, must be filed through the electronic comment filing system available for that proceeding, and must be filed in their native format (</w:t>
      </w:r>
      <w:r w:rsidRPr="00912342">
        <w:rPr>
          <w:i/>
          <w:iCs/>
          <w:szCs w:val="22"/>
        </w:rPr>
        <w:t>e.g.</w:t>
      </w:r>
      <w:r w:rsidRPr="00912342">
        <w:rPr>
          <w:szCs w:val="22"/>
        </w:rPr>
        <w:t xml:space="preserve">, .doc, .xml, .ppt, searchable .pdf).  Participants in this proceeding should familiarize themselves with the Commission’s </w:t>
      </w:r>
      <w:r w:rsidRPr="00912342">
        <w:rPr>
          <w:i/>
          <w:iCs/>
          <w:szCs w:val="22"/>
        </w:rPr>
        <w:t xml:space="preserve">ex </w:t>
      </w:r>
      <w:r w:rsidRPr="00912342">
        <w:rPr>
          <w:i/>
          <w:iCs/>
          <w:szCs w:val="22"/>
        </w:rPr>
        <w:t>parte</w:t>
      </w:r>
      <w:r w:rsidRPr="00912342">
        <w:rPr>
          <w:i/>
          <w:iCs/>
          <w:szCs w:val="22"/>
        </w:rPr>
        <w:t xml:space="preserve"> </w:t>
      </w:r>
      <w:r w:rsidRPr="00912342">
        <w:rPr>
          <w:szCs w:val="22"/>
        </w:rPr>
        <w:t>rules.</w:t>
      </w:r>
    </w:p>
    <w:p w:rsidR="009169CB" w:rsidRPr="00783C35" w:rsidP="009169CB" w14:paraId="26B237D3" w14:textId="77777777">
      <w:pPr>
        <w:rPr>
          <w:szCs w:val="22"/>
          <w:highlight w:val="yellow"/>
        </w:rPr>
      </w:pPr>
    </w:p>
    <w:p w:rsidR="009169CB" w:rsidRPr="00912342" w:rsidP="00FB1F54" w14:paraId="1E14718C" w14:textId="34180D8A">
      <w:pPr>
        <w:keepNext/>
        <w:widowControl/>
        <w:ind w:firstLine="720"/>
        <w:rPr>
          <w:szCs w:val="22"/>
        </w:rPr>
      </w:pPr>
      <w:r w:rsidRPr="00912342">
        <w:rPr>
          <w:i/>
          <w:iCs/>
          <w:szCs w:val="22"/>
        </w:rPr>
        <w:t>Additional Information</w:t>
      </w:r>
      <w:r w:rsidRPr="00912342">
        <w:rPr>
          <w:szCs w:val="22"/>
        </w:rPr>
        <w:t xml:space="preserve">.  For further information regarding this Public Notice, please contact </w:t>
      </w:r>
      <w:r w:rsidR="00BA2A25">
        <w:rPr>
          <w:szCs w:val="22"/>
        </w:rPr>
        <w:t>Nina Shafran</w:t>
      </w:r>
      <w:r w:rsidRPr="00912342">
        <w:rPr>
          <w:szCs w:val="22"/>
        </w:rPr>
        <w:t xml:space="preserve">, </w:t>
      </w:r>
      <w:r w:rsidR="00A71078">
        <w:rPr>
          <w:szCs w:val="22"/>
        </w:rPr>
        <w:t xml:space="preserve">Attorney Advisor, </w:t>
      </w:r>
      <w:r w:rsidRPr="00912342">
        <w:rPr>
          <w:szCs w:val="22"/>
        </w:rPr>
        <w:t xml:space="preserve">Mobility Division, Wireless Telecommunications Bureau, at </w:t>
      </w:r>
      <w:hyperlink r:id="rId8" w:history="1">
        <w:r w:rsidRPr="004565E6" w:rsidR="00BA2A25">
          <w:rPr>
            <w:rStyle w:val="Hyperlink"/>
            <w:szCs w:val="22"/>
          </w:rPr>
          <w:t>nina.shafran@fcc.gov</w:t>
        </w:r>
      </w:hyperlink>
      <w:r w:rsidR="00D6492B">
        <w:t>.</w:t>
      </w:r>
    </w:p>
    <w:p w:rsidR="009169CB" w:rsidRPr="00783C35" w:rsidP="009169CB" w14:paraId="1154BDD0" w14:textId="188102E4">
      <w:pPr>
        <w:ind w:firstLine="360"/>
        <w:rPr>
          <w:szCs w:val="22"/>
          <w:highlight w:val="yellow"/>
        </w:rPr>
      </w:pPr>
      <w:r>
        <w:rPr>
          <w:szCs w:val="22"/>
          <w:highlight w:val="yellow"/>
        </w:rPr>
        <w:t xml:space="preserve"> </w:t>
      </w:r>
    </w:p>
    <w:p w:rsidR="0097711F" w:rsidP="008B522F" w14:paraId="658A4DEE" w14:textId="44BFEED6">
      <w:pPr>
        <w:ind w:firstLine="360"/>
        <w:jc w:val="center"/>
        <w:rPr>
          <w:szCs w:val="22"/>
        </w:rPr>
      </w:pPr>
      <w:r w:rsidRPr="009C0685">
        <w:rPr>
          <w:szCs w:val="22"/>
        </w:rPr>
        <w:t>-FCC-</w:t>
      </w:r>
    </w:p>
    <w:sectPr>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C650E" w14:paraId="3E0C62D7" w14:textId="77777777">
      <w:r>
        <w:separator/>
      </w:r>
    </w:p>
  </w:endnote>
  <w:endnote w:type="continuationSeparator" w:id="1">
    <w:p w:rsidR="001C650E" w14:paraId="23FE420A" w14:textId="77777777">
      <w:r>
        <w:continuationSeparator/>
      </w:r>
    </w:p>
  </w:endnote>
  <w:endnote w:type="continuationNotice" w:id="2">
    <w:p w:rsidR="001C650E" w14:paraId="4318D1FB"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92309" w14:paraId="1CC49681" w14:textId="77777777">
    <w:pPr>
      <w:pStyle w:val="Footer"/>
      <w:framePr w:wrap="around" w:vAnchor="text" w:hAnchor="margin" w:xAlign="center" w:y="1"/>
    </w:pPr>
    <w:r>
      <w:fldChar w:fldCharType="begin"/>
    </w:r>
    <w:r>
      <w:instrText xml:space="preserve">PAGE  </w:instrText>
    </w:r>
    <w:r>
      <w:fldChar w:fldCharType="separate"/>
    </w:r>
    <w:r>
      <w:fldChar w:fldCharType="end"/>
    </w:r>
  </w:p>
  <w:p w:rsidR="00892309" w14:paraId="3CCE920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92309" w14:paraId="2DFBC921"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92309" w14:paraId="08FCEED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C650E" w14:paraId="136D8C63" w14:textId="77777777">
      <w:r>
        <w:separator/>
      </w:r>
    </w:p>
  </w:footnote>
  <w:footnote w:type="continuationSeparator" w:id="1">
    <w:p w:rsidR="001C650E" w14:paraId="23B0453D" w14:textId="77777777">
      <w:pPr>
        <w:rPr>
          <w:sz w:val="20"/>
        </w:rPr>
      </w:pPr>
      <w:r>
        <w:rPr>
          <w:sz w:val="20"/>
        </w:rPr>
        <w:t xml:space="preserve">(Continued from previous page)  </w:t>
      </w:r>
      <w:r>
        <w:rPr>
          <w:sz w:val="20"/>
        </w:rPr>
        <w:separator/>
      </w:r>
    </w:p>
  </w:footnote>
  <w:footnote w:type="continuationNotice" w:id="2">
    <w:p w:rsidR="001C650E" w14:paraId="538F044D" w14:textId="77777777">
      <w:pPr>
        <w:jc w:val="right"/>
        <w:rPr>
          <w:sz w:val="20"/>
        </w:rPr>
      </w:pPr>
      <w:r>
        <w:rPr>
          <w:sz w:val="20"/>
        </w:rPr>
        <w:t>(continued….)</w:t>
      </w:r>
    </w:p>
  </w:footnote>
  <w:footnote w:id="3">
    <w:p w:rsidR="00016F60" w:rsidRPr="00AD1965" w:rsidP="00016F60" w14:paraId="48DE87F4" w14:textId="1F503B2A">
      <w:pPr>
        <w:pStyle w:val="FootnoteText"/>
      </w:pPr>
      <w:r w:rsidRPr="00AD1965">
        <w:rPr>
          <w:rStyle w:val="FootnoteReference"/>
          <w:sz w:val="20"/>
        </w:rPr>
        <w:footnoteRef/>
      </w:r>
      <w:r w:rsidRPr="00AD1965">
        <w:t xml:space="preserve"> </w:t>
      </w:r>
      <w:r w:rsidRPr="00AD1965" w:rsidR="00961866">
        <w:t>“</w:t>
      </w:r>
      <w:r w:rsidRPr="00AD1965" w:rsidR="00AD1965">
        <w:rPr>
          <w:color w:val="080808"/>
          <w:w w:val="105"/>
        </w:rPr>
        <w:t>EMS</w:t>
      </w:r>
      <w:r w:rsidRPr="00AD1965" w:rsidR="00AD1965">
        <w:rPr>
          <w:color w:val="080808"/>
          <w:spacing w:val="-14"/>
          <w:w w:val="105"/>
        </w:rPr>
        <w:t xml:space="preserve"> </w:t>
      </w:r>
      <w:r w:rsidRPr="00AD1965" w:rsidR="00AD1965">
        <w:rPr>
          <w:color w:val="080808"/>
          <w:w w:val="105"/>
        </w:rPr>
        <w:t>Technologies Canada,</w:t>
      </w:r>
      <w:r w:rsidRPr="00AD1965" w:rsidR="00AD1965">
        <w:rPr>
          <w:color w:val="080808"/>
          <w:spacing w:val="-3"/>
          <w:w w:val="105"/>
        </w:rPr>
        <w:t xml:space="preserve"> </w:t>
      </w:r>
      <w:r w:rsidRPr="00AD1965" w:rsidR="00AD1965">
        <w:rPr>
          <w:color w:val="080808"/>
          <w:w w:val="105"/>
        </w:rPr>
        <w:t>Ltd.</w:t>
      </w:r>
      <w:r w:rsidRPr="00AD1965" w:rsidR="00AD1965">
        <w:rPr>
          <w:color w:val="080808"/>
          <w:spacing w:val="-14"/>
          <w:w w:val="105"/>
        </w:rPr>
        <w:t xml:space="preserve"> </w:t>
      </w:r>
      <w:r w:rsidRPr="00AD1965" w:rsidR="00AD1965">
        <w:rPr>
          <w:color w:val="080808"/>
          <w:w w:val="105"/>
        </w:rPr>
        <w:t>Amended Request</w:t>
      </w:r>
      <w:r w:rsidRPr="00AD1965" w:rsidR="00AD1965">
        <w:rPr>
          <w:color w:val="080808"/>
          <w:spacing w:val="-2"/>
          <w:w w:val="105"/>
        </w:rPr>
        <w:t xml:space="preserve"> </w:t>
      </w:r>
      <w:r w:rsidRPr="00AD1965" w:rsidR="00AD1965">
        <w:rPr>
          <w:color w:val="080808"/>
          <w:w w:val="105"/>
        </w:rPr>
        <w:t>for</w:t>
      </w:r>
      <w:r w:rsidRPr="00AD1965" w:rsidR="00AD1965">
        <w:rPr>
          <w:color w:val="080808"/>
          <w:spacing w:val="-15"/>
          <w:w w:val="105"/>
        </w:rPr>
        <w:t xml:space="preserve"> </w:t>
      </w:r>
      <w:r w:rsidRPr="00AD1965" w:rsidR="00AD1965">
        <w:rPr>
          <w:color w:val="080808"/>
          <w:w w:val="105"/>
        </w:rPr>
        <w:t>Waiver</w:t>
      </w:r>
      <w:r w:rsidRPr="00AD1965" w:rsidR="00AD1965">
        <w:rPr>
          <w:color w:val="080808"/>
          <w:spacing w:val="-7"/>
          <w:w w:val="105"/>
        </w:rPr>
        <w:t xml:space="preserve"> </w:t>
      </w:r>
      <w:r w:rsidRPr="00AD1965" w:rsidR="00AD1965">
        <w:rPr>
          <w:color w:val="080808"/>
          <w:w w:val="105"/>
        </w:rPr>
        <w:t>of</w:t>
      </w:r>
      <w:r w:rsidRPr="00AD1965" w:rsidR="00AD1965">
        <w:rPr>
          <w:color w:val="080808"/>
          <w:spacing w:val="-8"/>
          <w:w w:val="105"/>
        </w:rPr>
        <w:t xml:space="preserve"> </w:t>
      </w:r>
      <w:r w:rsidRPr="00AD1965" w:rsidR="00AD1965">
        <w:rPr>
          <w:color w:val="080808"/>
          <w:w w:val="105"/>
        </w:rPr>
        <w:t>47</w:t>
      </w:r>
      <w:r w:rsidRPr="00AD1965" w:rsidR="00AD1965">
        <w:rPr>
          <w:color w:val="080808"/>
          <w:spacing w:val="-3"/>
          <w:w w:val="105"/>
        </w:rPr>
        <w:t xml:space="preserve"> </w:t>
      </w:r>
      <w:r w:rsidRPr="00AD1965" w:rsidR="00AD1965">
        <w:rPr>
          <w:color w:val="080808"/>
          <w:w w:val="105"/>
        </w:rPr>
        <w:t>C.F.R.</w:t>
      </w:r>
      <w:r w:rsidRPr="00AD1965" w:rsidR="00AD1965">
        <w:rPr>
          <w:color w:val="080808"/>
          <w:spacing w:val="-10"/>
          <w:w w:val="105"/>
        </w:rPr>
        <w:t xml:space="preserve"> </w:t>
      </w:r>
      <w:r w:rsidRPr="00AD1965" w:rsidR="00AD1965">
        <w:rPr>
          <w:color w:val="080808"/>
          <w:w w:val="105"/>
        </w:rPr>
        <w:t>§</w:t>
      </w:r>
      <w:r w:rsidRPr="00AD1965" w:rsidR="00AD1965">
        <w:rPr>
          <w:color w:val="080808"/>
          <w:spacing w:val="-10"/>
          <w:w w:val="105"/>
        </w:rPr>
        <w:t xml:space="preserve"> </w:t>
      </w:r>
      <w:r w:rsidRPr="00AD1965" w:rsidR="00AD1965">
        <w:rPr>
          <w:color w:val="080808"/>
          <w:w w:val="105"/>
        </w:rPr>
        <w:t>25.109</w:t>
      </w:r>
      <w:r w:rsidR="003C1AB1">
        <w:rPr>
          <w:color w:val="080808"/>
          <w:w w:val="105"/>
        </w:rPr>
        <w:t>(</w:t>
      </w:r>
      <w:r w:rsidRPr="00AD1965" w:rsidR="00AD1965">
        <w:rPr>
          <w:color w:val="080808"/>
          <w:w w:val="105"/>
        </w:rPr>
        <w:t>c),</w:t>
      </w:r>
      <w:r w:rsidRPr="00AD1965" w:rsidR="00AD1965">
        <w:rPr>
          <w:color w:val="080808"/>
          <w:spacing w:val="-3"/>
          <w:w w:val="105"/>
        </w:rPr>
        <w:t xml:space="preserve"> </w:t>
      </w:r>
      <w:r w:rsidRPr="00AD1965" w:rsidR="00AD1965">
        <w:rPr>
          <w:color w:val="080808"/>
          <w:w w:val="105"/>
        </w:rPr>
        <w:t>or</w:t>
      </w:r>
      <w:r w:rsidRPr="00AD1965" w:rsidR="00AD1965">
        <w:rPr>
          <w:color w:val="080808"/>
          <w:spacing w:val="-14"/>
          <w:w w:val="105"/>
        </w:rPr>
        <w:t xml:space="preserve"> </w:t>
      </w:r>
      <w:r w:rsidRPr="00AD1965" w:rsidR="00AD1965">
        <w:rPr>
          <w:color w:val="080808"/>
          <w:w w:val="105"/>
        </w:rPr>
        <w:t>in</w:t>
      </w:r>
      <w:r w:rsidRPr="00AD1965" w:rsidR="00AD1965">
        <w:rPr>
          <w:color w:val="080808"/>
          <w:spacing w:val="-8"/>
          <w:w w:val="105"/>
        </w:rPr>
        <w:t xml:space="preserve"> </w:t>
      </w:r>
      <w:r w:rsidRPr="00AD1965" w:rsidR="00AD1965">
        <w:rPr>
          <w:color w:val="080808"/>
          <w:w w:val="105"/>
        </w:rPr>
        <w:t>the Alternative,</w:t>
      </w:r>
      <w:r w:rsidRPr="00AD1965" w:rsidR="00AD1965">
        <w:rPr>
          <w:color w:val="080808"/>
          <w:spacing w:val="29"/>
          <w:w w:val="105"/>
        </w:rPr>
        <w:t xml:space="preserve"> </w:t>
      </w:r>
      <w:r w:rsidRPr="00AD1965" w:rsidR="00AD1965">
        <w:rPr>
          <w:color w:val="080808"/>
          <w:w w:val="105"/>
        </w:rPr>
        <w:t>47 C.F.R. §§</w:t>
      </w:r>
      <w:r w:rsidRPr="00AD1965" w:rsidR="00AD1965">
        <w:rPr>
          <w:color w:val="080808"/>
          <w:spacing w:val="-16"/>
          <w:w w:val="105"/>
        </w:rPr>
        <w:t xml:space="preserve"> </w:t>
      </w:r>
      <w:r w:rsidRPr="00AD1965" w:rsidR="00AD1965">
        <w:rPr>
          <w:color w:val="080808"/>
          <w:w w:val="105"/>
        </w:rPr>
        <w:t>87.131, 87.133, 87.137, 87.139(</w:t>
      </w:r>
      <w:r w:rsidRPr="00AD1965" w:rsidR="00AD1965">
        <w:rPr>
          <w:color w:val="080808"/>
          <w:w w:val="105"/>
        </w:rPr>
        <w:t>i</w:t>
      </w:r>
      <w:r w:rsidRPr="00AD1965" w:rsidR="00AD1965">
        <w:rPr>
          <w:color w:val="080808"/>
          <w:w w:val="105"/>
        </w:rPr>
        <w:t>)(l), and</w:t>
      </w:r>
      <w:r w:rsidRPr="00AD1965" w:rsidR="00AD1965">
        <w:rPr>
          <w:color w:val="080808"/>
          <w:spacing w:val="-2"/>
          <w:w w:val="105"/>
        </w:rPr>
        <w:t xml:space="preserve"> </w:t>
      </w:r>
      <w:r w:rsidRPr="00AD1965" w:rsidR="00AD1965">
        <w:rPr>
          <w:color w:val="080808"/>
          <w:w w:val="105"/>
        </w:rPr>
        <w:t>87.14l(j),</w:t>
      </w:r>
      <w:r w:rsidRPr="00AD1965" w:rsidR="00AD1965">
        <w:rPr>
          <w:color w:val="080808"/>
          <w:spacing w:val="30"/>
          <w:w w:val="105"/>
        </w:rPr>
        <w:t xml:space="preserve"> </w:t>
      </w:r>
      <w:r w:rsidRPr="00AD1965" w:rsidR="00AD1965">
        <w:rPr>
          <w:color w:val="080808"/>
          <w:w w:val="105"/>
        </w:rPr>
        <w:t>to</w:t>
      </w:r>
      <w:r w:rsidRPr="00AD1965" w:rsidR="00AD1965">
        <w:rPr>
          <w:color w:val="080808"/>
          <w:spacing w:val="-18"/>
          <w:w w:val="105"/>
        </w:rPr>
        <w:t xml:space="preserve"> </w:t>
      </w:r>
      <w:r w:rsidRPr="00AD1965" w:rsidR="00AD1965">
        <w:rPr>
          <w:color w:val="080808"/>
          <w:w w:val="105"/>
        </w:rPr>
        <w:t>Allow Equipment Certification of</w:t>
      </w:r>
      <w:r w:rsidRPr="00AD1965" w:rsidR="00AD1965">
        <w:rPr>
          <w:color w:val="080808"/>
          <w:spacing w:val="-10"/>
          <w:w w:val="105"/>
        </w:rPr>
        <w:t xml:space="preserve"> </w:t>
      </w:r>
      <w:r w:rsidRPr="00AD1965" w:rsidR="00AD1965">
        <w:rPr>
          <w:color w:val="080808"/>
          <w:w w:val="105"/>
        </w:rPr>
        <w:t>Aeronautical Mobile Satellite Service Transceiver (Aspire 400-4)</w:t>
      </w:r>
      <w:r w:rsidR="00AD1965">
        <w:rPr>
          <w:color w:val="080808"/>
          <w:w w:val="105"/>
        </w:rPr>
        <w:t>”</w:t>
      </w:r>
      <w:r w:rsidRPr="00AD1965" w:rsidR="00AD1965">
        <w:t xml:space="preserve"> </w:t>
      </w:r>
      <w:r w:rsidRPr="00AD1965" w:rsidR="006F3D5D">
        <w:t>(</w:t>
      </w:r>
      <w:r w:rsidRPr="00AD1965">
        <w:t>filed Mar 9, 2026</w:t>
      </w:r>
      <w:r w:rsidRPr="00AD1965" w:rsidR="005841F5">
        <w:t>)</w:t>
      </w:r>
      <w:r w:rsidRPr="00AD1965">
        <w:t xml:space="preserve"> (EMS </w:t>
      </w:r>
      <w:r w:rsidR="00A537AE">
        <w:t xml:space="preserve">Amended </w:t>
      </w:r>
      <w:r w:rsidRPr="00AD1965">
        <w:t>Waiver</w:t>
      </w:r>
      <w:r w:rsidRPr="00AD1965" w:rsidR="00D60235">
        <w:t xml:space="preserve"> Request</w:t>
      </w:r>
      <w:r w:rsidRPr="00AD1965">
        <w:t xml:space="preserve">).  </w:t>
      </w:r>
      <w:r w:rsidR="00692CA3">
        <w:t xml:space="preserve">EMS initially filed </w:t>
      </w:r>
      <w:r w:rsidR="00E01A9C">
        <w:t xml:space="preserve">a </w:t>
      </w:r>
      <w:r w:rsidR="00FD2235">
        <w:t xml:space="preserve">waiver request on </w:t>
      </w:r>
      <w:r w:rsidR="00E01A9C">
        <w:t>Jan. 19, 2026</w:t>
      </w:r>
      <w:r w:rsidR="00C1216D">
        <w:t xml:space="preserve">, but </w:t>
      </w:r>
      <w:r w:rsidR="00A537AE">
        <w:t xml:space="preserve">filed the instant Request </w:t>
      </w:r>
      <w:r w:rsidR="00D44CB9">
        <w:t xml:space="preserve">to “supplant” </w:t>
      </w:r>
      <w:r w:rsidR="007366BC">
        <w:t>the January filing</w:t>
      </w:r>
      <w:r w:rsidR="00584862">
        <w:t xml:space="preserve"> to </w:t>
      </w:r>
      <w:r w:rsidR="00D44CB9">
        <w:t xml:space="preserve">clarify its </w:t>
      </w:r>
      <w:r w:rsidR="00A01DED">
        <w:t xml:space="preserve">request </w:t>
      </w:r>
      <w:r w:rsidR="00D44CB9">
        <w:t xml:space="preserve">that waiver relief </w:t>
      </w:r>
      <w:r w:rsidR="00584862">
        <w:t>apply</w:t>
      </w:r>
      <w:r w:rsidR="00F5771C">
        <w:t xml:space="preserve"> not only to its current Aspire 400-4 model, but also “</w:t>
      </w:r>
      <w:r w:rsidR="00584862">
        <w:t xml:space="preserve">to future Aspire 400 models that operate consistent with the technical parameters described herein </w:t>
      </w:r>
      <w:r w:rsidR="00A01DED">
        <w:t xml:space="preserve">. . . .”  </w:t>
      </w:r>
      <w:r w:rsidR="00CD657B">
        <w:t>EMS Amended Waiver Request at 1</w:t>
      </w:r>
      <w:r w:rsidR="004B44E2">
        <w:t>,</w:t>
      </w:r>
      <w:r w:rsidR="00CD657B">
        <w:t xml:space="preserve"> n.2.  </w:t>
      </w:r>
      <w:r w:rsidR="00530106">
        <w:t xml:space="preserve">  </w:t>
      </w:r>
    </w:p>
  </w:footnote>
  <w:footnote w:id="4">
    <w:p w:rsidR="00C84E54" w14:paraId="47F70AF5" w14:textId="34DB5D2A">
      <w:pPr>
        <w:pStyle w:val="FootnoteText"/>
      </w:pPr>
      <w:r>
        <w:rPr>
          <w:rStyle w:val="FootnoteReference"/>
        </w:rPr>
        <w:footnoteRef/>
      </w:r>
      <w:r>
        <w:t xml:space="preserve"> </w:t>
      </w:r>
      <w:r w:rsidR="009A59B3">
        <w:t xml:space="preserve">47 CFR </w:t>
      </w:r>
      <w:r w:rsidR="00593570">
        <w:t>§ 25.109(c) (</w:t>
      </w:r>
      <w:r w:rsidR="00313BDA">
        <w:t xml:space="preserve">stating that </w:t>
      </w:r>
      <w:r w:rsidR="00A86AF0">
        <w:t>e</w:t>
      </w:r>
      <w:r w:rsidRPr="00AD1965" w:rsidR="00593570">
        <w:t xml:space="preserve">arth </w:t>
      </w:r>
      <w:r w:rsidR="00A86AF0">
        <w:t>s</w:t>
      </w:r>
      <w:r w:rsidRPr="00AD1965" w:rsidR="00593570">
        <w:t>tations in the</w:t>
      </w:r>
      <w:r w:rsidRPr="00BA2A25" w:rsidR="00593570">
        <w:t xml:space="preserve"> </w:t>
      </w:r>
      <w:r w:rsidR="00A86AF0">
        <w:t xml:space="preserve">AMS(R)S </w:t>
      </w:r>
      <w:r w:rsidR="00B666D0">
        <w:t xml:space="preserve">are subject to licensing under 47 CFR </w:t>
      </w:r>
      <w:r w:rsidR="00036056">
        <w:t>p</w:t>
      </w:r>
      <w:r w:rsidRPr="00BA2A25" w:rsidR="00593570">
        <w:t>art 87</w:t>
      </w:r>
      <w:r w:rsidR="00036056">
        <w:t xml:space="preserve">); </w:t>
      </w:r>
      <w:r w:rsidRPr="00036056" w:rsidR="00036056">
        <w:rPr>
          <w:i/>
          <w:iCs/>
        </w:rPr>
        <w:t>id</w:t>
      </w:r>
      <w:r w:rsidR="00036056">
        <w:t xml:space="preserve">. §§ </w:t>
      </w:r>
      <w:r w:rsidR="00AD0716">
        <w:rPr>
          <w:color w:val="080808"/>
          <w:w w:val="105"/>
          <w:sz w:val="19"/>
        </w:rPr>
        <w:t>87.131,</w:t>
      </w:r>
      <w:r w:rsidR="00AD0716">
        <w:rPr>
          <w:color w:val="080808"/>
          <w:spacing w:val="-3"/>
          <w:w w:val="105"/>
          <w:sz w:val="19"/>
        </w:rPr>
        <w:t xml:space="preserve"> </w:t>
      </w:r>
      <w:r w:rsidR="00AD0716">
        <w:rPr>
          <w:color w:val="080808"/>
          <w:w w:val="105"/>
          <w:sz w:val="19"/>
        </w:rPr>
        <w:t>87.133,</w:t>
      </w:r>
      <w:r w:rsidR="00AD0716">
        <w:rPr>
          <w:color w:val="080808"/>
          <w:spacing w:val="-3"/>
          <w:w w:val="105"/>
          <w:sz w:val="19"/>
        </w:rPr>
        <w:t xml:space="preserve"> </w:t>
      </w:r>
      <w:r w:rsidR="00AD0716">
        <w:rPr>
          <w:color w:val="080808"/>
          <w:w w:val="105"/>
          <w:sz w:val="19"/>
        </w:rPr>
        <w:t>87.137,</w:t>
      </w:r>
      <w:r w:rsidR="00AD0716">
        <w:rPr>
          <w:color w:val="080808"/>
          <w:spacing w:val="3"/>
          <w:w w:val="105"/>
          <w:sz w:val="19"/>
        </w:rPr>
        <w:t xml:space="preserve"> </w:t>
      </w:r>
      <w:r w:rsidR="00AD0716">
        <w:rPr>
          <w:color w:val="080808"/>
          <w:w w:val="105"/>
          <w:sz w:val="19"/>
        </w:rPr>
        <w:t>87</w:t>
      </w:r>
      <w:r w:rsidR="00AD0716">
        <w:rPr>
          <w:color w:val="3A3A3A"/>
          <w:w w:val="105"/>
          <w:sz w:val="19"/>
        </w:rPr>
        <w:t>.</w:t>
      </w:r>
      <w:r w:rsidR="00AD0716">
        <w:rPr>
          <w:color w:val="080808"/>
          <w:w w:val="105"/>
          <w:sz w:val="19"/>
        </w:rPr>
        <w:t>139(</w:t>
      </w:r>
      <w:r w:rsidR="00AD0716">
        <w:rPr>
          <w:color w:val="080808"/>
          <w:w w:val="105"/>
          <w:sz w:val="19"/>
        </w:rPr>
        <w:t>i</w:t>
      </w:r>
      <w:r w:rsidR="00AD0716">
        <w:rPr>
          <w:color w:val="080808"/>
          <w:w w:val="105"/>
          <w:sz w:val="19"/>
        </w:rPr>
        <w:t>)(l),</w:t>
      </w:r>
      <w:r w:rsidR="00AD0716">
        <w:rPr>
          <w:color w:val="080808"/>
          <w:spacing w:val="-9"/>
          <w:w w:val="105"/>
          <w:sz w:val="19"/>
        </w:rPr>
        <w:t xml:space="preserve"> </w:t>
      </w:r>
      <w:r w:rsidR="00AD0716">
        <w:rPr>
          <w:color w:val="080808"/>
          <w:w w:val="105"/>
          <w:sz w:val="19"/>
        </w:rPr>
        <w:t>and</w:t>
      </w:r>
      <w:r w:rsidR="00AD0716">
        <w:rPr>
          <w:color w:val="080808"/>
          <w:spacing w:val="2"/>
          <w:w w:val="105"/>
          <w:sz w:val="19"/>
        </w:rPr>
        <w:t xml:space="preserve"> </w:t>
      </w:r>
      <w:r w:rsidR="00AD0716">
        <w:rPr>
          <w:color w:val="080808"/>
          <w:spacing w:val="-2"/>
          <w:w w:val="105"/>
          <w:sz w:val="19"/>
        </w:rPr>
        <w:t>87.14l(j)</w:t>
      </w:r>
      <w:r w:rsidR="00B3298B">
        <w:rPr>
          <w:color w:val="080808"/>
          <w:spacing w:val="-2"/>
          <w:w w:val="105"/>
          <w:sz w:val="19"/>
        </w:rPr>
        <w:t xml:space="preserve"> (</w:t>
      </w:r>
      <w:r w:rsidR="00A5432A">
        <w:rPr>
          <w:color w:val="080808"/>
          <w:spacing w:val="-2"/>
          <w:w w:val="105"/>
          <w:sz w:val="19"/>
        </w:rPr>
        <w:t>titled</w:t>
      </w:r>
      <w:r w:rsidR="00B01833">
        <w:rPr>
          <w:color w:val="080808"/>
          <w:spacing w:val="-2"/>
          <w:w w:val="105"/>
          <w:sz w:val="19"/>
        </w:rPr>
        <w:t xml:space="preserve">, respectively, </w:t>
      </w:r>
      <w:r w:rsidR="00132350">
        <w:rPr>
          <w:color w:val="080808"/>
          <w:spacing w:val="-2"/>
          <w:w w:val="105"/>
          <w:sz w:val="19"/>
        </w:rPr>
        <w:t xml:space="preserve">“Power and emissions,” </w:t>
      </w:r>
      <w:r w:rsidR="006F2E78">
        <w:rPr>
          <w:color w:val="080808"/>
          <w:spacing w:val="-2"/>
          <w:w w:val="105"/>
          <w:sz w:val="19"/>
        </w:rPr>
        <w:t xml:space="preserve">“Frequency stability,” “Types of emission,” </w:t>
      </w:r>
      <w:r w:rsidR="00A5432A">
        <w:rPr>
          <w:color w:val="080808"/>
          <w:spacing w:val="-2"/>
          <w:w w:val="105"/>
          <w:sz w:val="19"/>
        </w:rPr>
        <w:t xml:space="preserve">“Emission limitations,” and “Modulation requirements”).  </w:t>
      </w:r>
    </w:p>
  </w:footnote>
  <w:footnote w:id="5">
    <w:p w:rsidR="00016F60" w:rsidRPr="00AD1965" w14:paraId="2A3CAF56" w14:textId="14239E60">
      <w:pPr>
        <w:pStyle w:val="FootnoteText"/>
      </w:pPr>
      <w:r w:rsidRPr="00AD1965">
        <w:rPr>
          <w:rStyle w:val="FootnoteReference"/>
          <w:sz w:val="20"/>
        </w:rPr>
        <w:footnoteRef/>
      </w:r>
      <w:r w:rsidRPr="00AD1965">
        <w:t xml:space="preserve"> </w:t>
      </w:r>
      <w:r w:rsidRPr="00AD1965" w:rsidR="00120C5A">
        <w:t>EMS Amended Waiver Request</w:t>
      </w:r>
      <w:r w:rsidRPr="00AD1965" w:rsidR="00F0075C">
        <w:rPr>
          <w:i/>
          <w:iCs/>
        </w:rPr>
        <w:t xml:space="preserve"> </w:t>
      </w:r>
      <w:r w:rsidRPr="00AD1965">
        <w:t>at 1</w:t>
      </w:r>
      <w:r w:rsidR="003303A1">
        <w:t xml:space="preserve"> (</w:t>
      </w:r>
      <w:r w:rsidR="008F7777">
        <w:t>stating</w:t>
      </w:r>
      <w:r w:rsidR="003303A1">
        <w:t xml:space="preserve"> that </w:t>
      </w:r>
      <w:r w:rsidR="001C2E25">
        <w:t xml:space="preserve">the </w:t>
      </w:r>
      <w:r w:rsidRPr="00AD1965">
        <w:t>transceiver</w:t>
      </w:r>
      <w:r w:rsidR="001C2E25">
        <w:t xml:space="preserve"> </w:t>
      </w:r>
      <w:r w:rsidR="00AE6CF0">
        <w:t>is</w:t>
      </w:r>
      <w:r w:rsidRPr="00AD1965">
        <w:t xml:space="preserve"> “designed for use on aircraft to provide high-speed internet, voice, and video conferencing capabilities in the cockpit, in the cabin, and at the gate</w:t>
      </w:r>
      <w:r w:rsidR="008E7375">
        <w:t>.</w:t>
      </w:r>
      <w:r w:rsidRPr="00AD1965">
        <w:t>”</w:t>
      </w:r>
      <w:r w:rsidR="008E7375">
        <w:t>)</w:t>
      </w:r>
    </w:p>
  </w:footnote>
  <w:footnote w:id="6">
    <w:p w:rsidR="00020A08" w:rsidP="00020A08" w14:paraId="4AE37EED" w14:textId="47AFEECE">
      <w:pPr>
        <w:pStyle w:val="FootnoteText"/>
      </w:pPr>
      <w:r>
        <w:rPr>
          <w:rStyle w:val="FootnoteReference"/>
        </w:rPr>
        <w:footnoteRef/>
      </w:r>
      <w:r>
        <w:t xml:space="preserve"> </w:t>
      </w:r>
      <w:r w:rsidRPr="00D528B8" w:rsidR="00D528B8">
        <w:rPr>
          <w:i/>
          <w:iCs/>
        </w:rPr>
        <w:t>Id</w:t>
      </w:r>
      <w:r w:rsidR="00D528B8">
        <w:t xml:space="preserve">. </w:t>
      </w:r>
      <w:r>
        <w:t xml:space="preserve">at </w:t>
      </w:r>
      <w:r w:rsidR="00D528B8">
        <w:t>2</w:t>
      </w:r>
      <w:r>
        <w:t xml:space="preserve">.  </w:t>
      </w:r>
    </w:p>
  </w:footnote>
  <w:footnote w:id="7">
    <w:p w:rsidR="00F0075C" w:rsidRPr="008C30DC" w14:paraId="5302A23D" w14:textId="1E777D33">
      <w:pPr>
        <w:pStyle w:val="FootnoteText"/>
      </w:pPr>
      <w:r>
        <w:rPr>
          <w:rStyle w:val="FootnoteReference"/>
        </w:rPr>
        <w:footnoteRef/>
      </w:r>
      <w:r>
        <w:t xml:space="preserve"> </w:t>
      </w:r>
      <w:r w:rsidR="00E14F23">
        <w:rPr>
          <w:i/>
          <w:iCs/>
        </w:rPr>
        <w:t>See generally id.</w:t>
      </w:r>
    </w:p>
  </w:footnote>
  <w:footnote w:id="8">
    <w:p w:rsidR="003A1505" w14:paraId="0F1DB962" w14:textId="5DB5A79E">
      <w:pPr>
        <w:pStyle w:val="FootnoteText"/>
      </w:pPr>
      <w:r>
        <w:rPr>
          <w:rStyle w:val="FootnoteReference"/>
        </w:rPr>
        <w:footnoteRef/>
      </w:r>
      <w:r>
        <w:t xml:space="preserve"> </w:t>
      </w:r>
      <w:r w:rsidRPr="001E1102">
        <w:rPr>
          <w:i/>
          <w:iCs/>
        </w:rPr>
        <w:t>Id</w:t>
      </w:r>
      <w:r>
        <w:t>. at 2 (citing</w:t>
      </w:r>
      <w:r w:rsidR="001E3A0D">
        <w:t xml:space="preserve"> </w:t>
      </w:r>
      <w:r w:rsidR="001E1102">
        <w:t xml:space="preserve">47 CFR part 25, subpart C).  </w:t>
      </w:r>
    </w:p>
  </w:footnote>
  <w:footnote w:id="9">
    <w:p w:rsidR="005B19A3" w:rsidRPr="00E169D5" w:rsidP="005B19A3" w14:paraId="57378C93" w14:textId="5DC09CEE">
      <w:pPr>
        <w:pStyle w:val="FootnoteText"/>
        <w:rPr>
          <w:i/>
          <w:iCs/>
        </w:rPr>
      </w:pPr>
      <w:r w:rsidRPr="008B522F">
        <w:rPr>
          <w:rStyle w:val="FootnoteReference"/>
          <w:rFonts w:eastAsiaTheme="majorEastAsia"/>
        </w:rPr>
        <w:footnoteRef/>
      </w:r>
      <w:r w:rsidRPr="008B522F">
        <w:t xml:space="preserve"> 47 CFR §§ 1.1200 </w:t>
      </w:r>
      <w:r w:rsidRPr="008B522F">
        <w:rPr>
          <w:i/>
          <w:iCs/>
        </w:rPr>
        <w:t>et seq.</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92309" w14:paraId="5D2E1267" w14:textId="288FFEE5">
    <w:pPr>
      <w:tabs>
        <w:tab w:val="center" w:pos="4680"/>
        <w:tab w:val="right" w:pos="9360"/>
      </w:tabs>
    </w:pPr>
    <w:r>
      <w:rPr>
        <w:b/>
      </w:rPr>
      <w:tab/>
      <w:t>Federal Communications Commission</w:t>
    </w:r>
    <w:r>
      <w:rPr>
        <w:b/>
      </w:rPr>
      <w:tab/>
    </w:r>
    <w:r w:rsidR="007644B1">
      <w:rPr>
        <w:b/>
      </w:rPr>
      <w:t xml:space="preserve">DA </w:t>
    </w:r>
    <w:r w:rsidR="005E0432">
      <w:rPr>
        <w:b/>
      </w:rPr>
      <w:t>2</w:t>
    </w:r>
    <w:r w:rsidR="0097711F">
      <w:rPr>
        <w:b/>
      </w:rPr>
      <w:t>6</w:t>
    </w:r>
    <w:r w:rsidR="007644B1">
      <w:rPr>
        <w:b/>
      </w:rPr>
      <w:t>-</w:t>
    </w:r>
    <w:r w:rsidR="00336B14">
      <w:rPr>
        <w:b/>
      </w:rPr>
      <w:t>681</w:t>
    </w:r>
  </w:p>
  <w:p w:rsidR="00892309" w:rsidP="0002584F" w14:paraId="4B84E743" w14:textId="77777777">
    <w:pPr>
      <w:tabs>
        <w:tab w:val="left" w:pos="-720"/>
      </w:tabs>
      <w:suppressAutoHyphens/>
      <w:spacing w:line="19" w:lineRule="exact"/>
      <w:rPr>
        <w:rFonts w:ascii="Arial" w:hAnsi="Arial" w:cs="Arial"/>
        <w:b/>
        <w:sz w:val="20"/>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92309" w14:paraId="05603A4B" w14:textId="77777777">
    <w:pPr>
      <w:pStyle w:val="Header"/>
    </w:pPr>
    <w:r w:rsidRPr="009513D9">
      <w:rPr>
        <w:rFonts w:ascii="Times New Roman" w:hAnsi="Times New Roman" w:cs="Times New Roman"/>
        <w:b w:val="0"/>
        <w:noProof/>
        <w:sz w:val="22"/>
        <w:szCs w:val="20"/>
      </w:rPr>
      <w:drawing>
        <wp:inline distT="0" distB="0" distL="0" distR="0">
          <wp:extent cx="5943600" cy="1426210"/>
          <wp:effectExtent l="0" t="0" r="0" b="2540"/>
          <wp:docPr id="1791822740" name="Picture 2"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822740" name="Picture 2" descr="Text&#10;&#10;Description automatically generated with medium confidence"/>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9DA1A0A"/>
    <w:multiLevelType w:val="hybridMultilevel"/>
    <w:tmpl w:val="55F4E3A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112444ED"/>
    <w:multiLevelType w:val="hybridMultilevel"/>
    <w:tmpl w:val="1FAC4D88"/>
    <w:lvl w:ilvl="0">
      <w:start w:val="0"/>
      <w:numFmt w:val="bullet"/>
      <w:lvlText w:val="-"/>
      <w:lvlJc w:val="left"/>
      <w:pPr>
        <w:ind w:left="1080" w:hanging="36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3">
    <w:nsid w:val="20AC2E9C"/>
    <w:multiLevelType w:val="hybridMultilevel"/>
    <w:tmpl w:val="3A2406FE"/>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33865B9B"/>
    <w:multiLevelType w:val="hybridMultilevel"/>
    <w:tmpl w:val="3EA4A154"/>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566888872">
    <w:abstractNumId w:val="4"/>
  </w:num>
  <w:num w:numId="2" w16cid:durableId="1245186813">
    <w:abstractNumId w:val="9"/>
  </w:num>
  <w:num w:numId="3" w16cid:durableId="1859806830">
    <w:abstractNumId w:val="6"/>
  </w:num>
  <w:num w:numId="4" w16cid:durableId="386417482">
    <w:abstractNumId w:val="8"/>
  </w:num>
  <w:num w:numId="5" w16cid:durableId="1857302830">
    <w:abstractNumId w:val="5"/>
  </w:num>
  <w:num w:numId="6" w16cid:durableId="893783131">
    <w:abstractNumId w:val="0"/>
  </w:num>
  <w:num w:numId="7" w16cid:durableId="1212614845">
    <w:abstractNumId w:val="7"/>
  </w:num>
  <w:num w:numId="8" w16cid:durableId="453788407">
    <w:abstractNumId w:val="2"/>
  </w:num>
  <w:num w:numId="9" w16cid:durableId="1230075599">
    <w:abstractNumId w:val="3"/>
  </w:num>
  <w:num w:numId="10" w16cid:durableId="17898582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44B1"/>
    <w:rsid w:val="000037D1"/>
    <w:rsid w:val="0000463E"/>
    <w:rsid w:val="0001305C"/>
    <w:rsid w:val="000143FA"/>
    <w:rsid w:val="0001464C"/>
    <w:rsid w:val="00014C8F"/>
    <w:rsid w:val="00014E09"/>
    <w:rsid w:val="00016F60"/>
    <w:rsid w:val="00020A08"/>
    <w:rsid w:val="000226B0"/>
    <w:rsid w:val="00024637"/>
    <w:rsid w:val="00024B21"/>
    <w:rsid w:val="0002584F"/>
    <w:rsid w:val="00031BC6"/>
    <w:rsid w:val="00031EAF"/>
    <w:rsid w:val="0003231B"/>
    <w:rsid w:val="00036056"/>
    <w:rsid w:val="00041156"/>
    <w:rsid w:val="00041432"/>
    <w:rsid w:val="00041F81"/>
    <w:rsid w:val="00043FB2"/>
    <w:rsid w:val="00046F10"/>
    <w:rsid w:val="00047038"/>
    <w:rsid w:val="00053D0D"/>
    <w:rsid w:val="00055682"/>
    <w:rsid w:val="000604EB"/>
    <w:rsid w:val="00060759"/>
    <w:rsid w:val="00060A09"/>
    <w:rsid w:val="000619C6"/>
    <w:rsid w:val="000645F0"/>
    <w:rsid w:val="000648B9"/>
    <w:rsid w:val="00064CA4"/>
    <w:rsid w:val="0006534C"/>
    <w:rsid w:val="00066F16"/>
    <w:rsid w:val="00067D5D"/>
    <w:rsid w:val="0007171D"/>
    <w:rsid w:val="000726C4"/>
    <w:rsid w:val="00072AC1"/>
    <w:rsid w:val="00074BE1"/>
    <w:rsid w:val="00077813"/>
    <w:rsid w:val="00081DBA"/>
    <w:rsid w:val="0008341A"/>
    <w:rsid w:val="00086CFB"/>
    <w:rsid w:val="00087056"/>
    <w:rsid w:val="00091381"/>
    <w:rsid w:val="00095038"/>
    <w:rsid w:val="0009704D"/>
    <w:rsid w:val="000A247D"/>
    <w:rsid w:val="000A521C"/>
    <w:rsid w:val="000A5BF8"/>
    <w:rsid w:val="000B23E7"/>
    <w:rsid w:val="000B43CC"/>
    <w:rsid w:val="000B4618"/>
    <w:rsid w:val="000B646E"/>
    <w:rsid w:val="000B701F"/>
    <w:rsid w:val="000C3062"/>
    <w:rsid w:val="000C3E7A"/>
    <w:rsid w:val="000C4960"/>
    <w:rsid w:val="000D2691"/>
    <w:rsid w:val="000D270D"/>
    <w:rsid w:val="000D4256"/>
    <w:rsid w:val="000E0CA3"/>
    <w:rsid w:val="000E3889"/>
    <w:rsid w:val="000E395F"/>
    <w:rsid w:val="000E4270"/>
    <w:rsid w:val="000E43C2"/>
    <w:rsid w:val="000E4EFA"/>
    <w:rsid w:val="000E5EEC"/>
    <w:rsid w:val="000F27A2"/>
    <w:rsid w:val="000F2C34"/>
    <w:rsid w:val="000F2D43"/>
    <w:rsid w:val="000F5373"/>
    <w:rsid w:val="000F6FF8"/>
    <w:rsid w:val="001002DA"/>
    <w:rsid w:val="00103CF4"/>
    <w:rsid w:val="00110058"/>
    <w:rsid w:val="00113015"/>
    <w:rsid w:val="00113E7D"/>
    <w:rsid w:val="00117658"/>
    <w:rsid w:val="001177C8"/>
    <w:rsid w:val="00120C5A"/>
    <w:rsid w:val="00123C9A"/>
    <w:rsid w:val="00124E97"/>
    <w:rsid w:val="0012580E"/>
    <w:rsid w:val="00125D6D"/>
    <w:rsid w:val="00127700"/>
    <w:rsid w:val="00130727"/>
    <w:rsid w:val="001321E9"/>
    <w:rsid w:val="00132350"/>
    <w:rsid w:val="00132F2B"/>
    <w:rsid w:val="00133BEA"/>
    <w:rsid w:val="00136828"/>
    <w:rsid w:val="001410EF"/>
    <w:rsid w:val="001426A0"/>
    <w:rsid w:val="00143091"/>
    <w:rsid w:val="00150EF0"/>
    <w:rsid w:val="00152980"/>
    <w:rsid w:val="0015440B"/>
    <w:rsid w:val="00156EE3"/>
    <w:rsid w:val="001572D7"/>
    <w:rsid w:val="001612F1"/>
    <w:rsid w:val="00161415"/>
    <w:rsid w:val="00162360"/>
    <w:rsid w:val="00162C7E"/>
    <w:rsid w:val="0016478A"/>
    <w:rsid w:val="001655E7"/>
    <w:rsid w:val="00165E56"/>
    <w:rsid w:val="00165FE8"/>
    <w:rsid w:val="0016605A"/>
    <w:rsid w:val="00170429"/>
    <w:rsid w:val="00173031"/>
    <w:rsid w:val="001747F3"/>
    <w:rsid w:val="00180EEA"/>
    <w:rsid w:val="001811B8"/>
    <w:rsid w:val="001836C1"/>
    <w:rsid w:val="00186AD0"/>
    <w:rsid w:val="00186BBE"/>
    <w:rsid w:val="0018711D"/>
    <w:rsid w:val="0018713C"/>
    <w:rsid w:val="00187A62"/>
    <w:rsid w:val="00193A91"/>
    <w:rsid w:val="0019561B"/>
    <w:rsid w:val="001977C8"/>
    <w:rsid w:val="001979FB"/>
    <w:rsid w:val="00197EF7"/>
    <w:rsid w:val="001A12E4"/>
    <w:rsid w:val="001A135F"/>
    <w:rsid w:val="001A39E5"/>
    <w:rsid w:val="001B01B8"/>
    <w:rsid w:val="001B2867"/>
    <w:rsid w:val="001B2C7B"/>
    <w:rsid w:val="001C1941"/>
    <w:rsid w:val="001C2E25"/>
    <w:rsid w:val="001C519B"/>
    <w:rsid w:val="001C650E"/>
    <w:rsid w:val="001D1967"/>
    <w:rsid w:val="001D1DA0"/>
    <w:rsid w:val="001D3377"/>
    <w:rsid w:val="001D4C60"/>
    <w:rsid w:val="001D512C"/>
    <w:rsid w:val="001D531F"/>
    <w:rsid w:val="001D7267"/>
    <w:rsid w:val="001D740C"/>
    <w:rsid w:val="001E1102"/>
    <w:rsid w:val="001E24DD"/>
    <w:rsid w:val="001E3A0D"/>
    <w:rsid w:val="001E550E"/>
    <w:rsid w:val="001E6254"/>
    <w:rsid w:val="001E7479"/>
    <w:rsid w:val="001F1BA1"/>
    <w:rsid w:val="001F1F02"/>
    <w:rsid w:val="001F24FB"/>
    <w:rsid w:val="001F50A1"/>
    <w:rsid w:val="001F70AD"/>
    <w:rsid w:val="0020366E"/>
    <w:rsid w:val="0020463D"/>
    <w:rsid w:val="00205137"/>
    <w:rsid w:val="00205FE3"/>
    <w:rsid w:val="00212081"/>
    <w:rsid w:val="002154AC"/>
    <w:rsid w:val="00220244"/>
    <w:rsid w:val="00220E8F"/>
    <w:rsid w:val="00222AEF"/>
    <w:rsid w:val="00226F60"/>
    <w:rsid w:val="00231221"/>
    <w:rsid w:val="002325C4"/>
    <w:rsid w:val="00233A66"/>
    <w:rsid w:val="00237081"/>
    <w:rsid w:val="002400D3"/>
    <w:rsid w:val="00243873"/>
    <w:rsid w:val="00244374"/>
    <w:rsid w:val="00245A72"/>
    <w:rsid w:val="00245BF1"/>
    <w:rsid w:val="0025032E"/>
    <w:rsid w:val="0025063E"/>
    <w:rsid w:val="00250DE0"/>
    <w:rsid w:val="002524C9"/>
    <w:rsid w:val="002537B1"/>
    <w:rsid w:val="002554D1"/>
    <w:rsid w:val="00256551"/>
    <w:rsid w:val="0025791E"/>
    <w:rsid w:val="00260827"/>
    <w:rsid w:val="00263A46"/>
    <w:rsid w:val="00264BF8"/>
    <w:rsid w:val="00264C6F"/>
    <w:rsid w:val="002729A1"/>
    <w:rsid w:val="00272CC5"/>
    <w:rsid w:val="00274242"/>
    <w:rsid w:val="00276460"/>
    <w:rsid w:val="00281837"/>
    <w:rsid w:val="00281EC0"/>
    <w:rsid w:val="00282213"/>
    <w:rsid w:val="002828A3"/>
    <w:rsid w:val="00285C13"/>
    <w:rsid w:val="00290E55"/>
    <w:rsid w:val="00293842"/>
    <w:rsid w:val="00293A9A"/>
    <w:rsid w:val="00295989"/>
    <w:rsid w:val="00296526"/>
    <w:rsid w:val="002A0300"/>
    <w:rsid w:val="002A0E31"/>
    <w:rsid w:val="002A2CEC"/>
    <w:rsid w:val="002A3FDF"/>
    <w:rsid w:val="002A4644"/>
    <w:rsid w:val="002A4BC6"/>
    <w:rsid w:val="002A6037"/>
    <w:rsid w:val="002A74A1"/>
    <w:rsid w:val="002A7B6B"/>
    <w:rsid w:val="002B0A8A"/>
    <w:rsid w:val="002B4007"/>
    <w:rsid w:val="002B4822"/>
    <w:rsid w:val="002C0B6B"/>
    <w:rsid w:val="002C22E4"/>
    <w:rsid w:val="002C414E"/>
    <w:rsid w:val="002D53CF"/>
    <w:rsid w:val="002D5EF8"/>
    <w:rsid w:val="002E0348"/>
    <w:rsid w:val="002E13DC"/>
    <w:rsid w:val="002E20E8"/>
    <w:rsid w:val="002E28DD"/>
    <w:rsid w:val="002E3963"/>
    <w:rsid w:val="002F2147"/>
    <w:rsid w:val="002F4F80"/>
    <w:rsid w:val="002F752B"/>
    <w:rsid w:val="003017DB"/>
    <w:rsid w:val="00301871"/>
    <w:rsid w:val="00301CA6"/>
    <w:rsid w:val="0030356C"/>
    <w:rsid w:val="003047AE"/>
    <w:rsid w:val="0030737E"/>
    <w:rsid w:val="00307437"/>
    <w:rsid w:val="003107B0"/>
    <w:rsid w:val="003107D7"/>
    <w:rsid w:val="00312E6E"/>
    <w:rsid w:val="003133DE"/>
    <w:rsid w:val="00313BDA"/>
    <w:rsid w:val="00314DB6"/>
    <w:rsid w:val="00314ECB"/>
    <w:rsid w:val="00316314"/>
    <w:rsid w:val="00316586"/>
    <w:rsid w:val="00324214"/>
    <w:rsid w:val="00327670"/>
    <w:rsid w:val="003303A1"/>
    <w:rsid w:val="003349A0"/>
    <w:rsid w:val="00336B14"/>
    <w:rsid w:val="00337EB4"/>
    <w:rsid w:val="00346459"/>
    <w:rsid w:val="003536D2"/>
    <w:rsid w:val="00353E20"/>
    <w:rsid w:val="00353E33"/>
    <w:rsid w:val="00354F87"/>
    <w:rsid w:val="00355F24"/>
    <w:rsid w:val="0035720A"/>
    <w:rsid w:val="003604A9"/>
    <w:rsid w:val="00363B7B"/>
    <w:rsid w:val="003647E6"/>
    <w:rsid w:val="00365AB7"/>
    <w:rsid w:val="00367406"/>
    <w:rsid w:val="003674DE"/>
    <w:rsid w:val="003724EA"/>
    <w:rsid w:val="00372D33"/>
    <w:rsid w:val="00375665"/>
    <w:rsid w:val="00376433"/>
    <w:rsid w:val="00377118"/>
    <w:rsid w:val="00380C03"/>
    <w:rsid w:val="00385ED4"/>
    <w:rsid w:val="003869B2"/>
    <w:rsid w:val="00387EBD"/>
    <w:rsid w:val="00395D6B"/>
    <w:rsid w:val="003A1505"/>
    <w:rsid w:val="003A3CCC"/>
    <w:rsid w:val="003A4145"/>
    <w:rsid w:val="003A5A48"/>
    <w:rsid w:val="003A5AFA"/>
    <w:rsid w:val="003A6752"/>
    <w:rsid w:val="003B04CB"/>
    <w:rsid w:val="003B0850"/>
    <w:rsid w:val="003B0B9F"/>
    <w:rsid w:val="003B0E9D"/>
    <w:rsid w:val="003B21E6"/>
    <w:rsid w:val="003B3916"/>
    <w:rsid w:val="003B4940"/>
    <w:rsid w:val="003B4EEA"/>
    <w:rsid w:val="003B57A9"/>
    <w:rsid w:val="003B6515"/>
    <w:rsid w:val="003B789A"/>
    <w:rsid w:val="003C1AB1"/>
    <w:rsid w:val="003C1C52"/>
    <w:rsid w:val="003C1E16"/>
    <w:rsid w:val="003C23FA"/>
    <w:rsid w:val="003C2D80"/>
    <w:rsid w:val="003D05E9"/>
    <w:rsid w:val="003D2163"/>
    <w:rsid w:val="003D4778"/>
    <w:rsid w:val="003D5D55"/>
    <w:rsid w:val="003D7ADE"/>
    <w:rsid w:val="003E2ECE"/>
    <w:rsid w:val="003E4B8F"/>
    <w:rsid w:val="003F3540"/>
    <w:rsid w:val="003F396C"/>
    <w:rsid w:val="003F3CCF"/>
    <w:rsid w:val="003F6D09"/>
    <w:rsid w:val="003F79EC"/>
    <w:rsid w:val="004023F4"/>
    <w:rsid w:val="00406113"/>
    <w:rsid w:val="0040683F"/>
    <w:rsid w:val="00407228"/>
    <w:rsid w:val="00414370"/>
    <w:rsid w:val="0041582F"/>
    <w:rsid w:val="00423DC0"/>
    <w:rsid w:val="00431FC5"/>
    <w:rsid w:val="004324BA"/>
    <w:rsid w:val="00433422"/>
    <w:rsid w:val="004336BB"/>
    <w:rsid w:val="004338DF"/>
    <w:rsid w:val="00434F91"/>
    <w:rsid w:val="0043512C"/>
    <w:rsid w:val="00442006"/>
    <w:rsid w:val="00450E31"/>
    <w:rsid w:val="00452AA9"/>
    <w:rsid w:val="004531D5"/>
    <w:rsid w:val="0045659D"/>
    <w:rsid w:val="004565E6"/>
    <w:rsid w:val="00460ED9"/>
    <w:rsid w:val="00461857"/>
    <w:rsid w:val="00464BE0"/>
    <w:rsid w:val="004700A7"/>
    <w:rsid w:val="004729DD"/>
    <w:rsid w:val="0047329A"/>
    <w:rsid w:val="00474569"/>
    <w:rsid w:val="004758F9"/>
    <w:rsid w:val="00476DFB"/>
    <w:rsid w:val="00477C0C"/>
    <w:rsid w:val="0048052E"/>
    <w:rsid w:val="00481482"/>
    <w:rsid w:val="00482853"/>
    <w:rsid w:val="00482B5D"/>
    <w:rsid w:val="00483E72"/>
    <w:rsid w:val="0048637D"/>
    <w:rsid w:val="00486F33"/>
    <w:rsid w:val="00490979"/>
    <w:rsid w:val="00492AA9"/>
    <w:rsid w:val="00492D6A"/>
    <w:rsid w:val="00492E2F"/>
    <w:rsid w:val="00493E41"/>
    <w:rsid w:val="00494DE3"/>
    <w:rsid w:val="0049546D"/>
    <w:rsid w:val="004A24D5"/>
    <w:rsid w:val="004A6E8E"/>
    <w:rsid w:val="004B06B6"/>
    <w:rsid w:val="004B2D24"/>
    <w:rsid w:val="004B44E2"/>
    <w:rsid w:val="004B4B4C"/>
    <w:rsid w:val="004C04F3"/>
    <w:rsid w:val="004C1BA0"/>
    <w:rsid w:val="004C2C51"/>
    <w:rsid w:val="004C2EE1"/>
    <w:rsid w:val="004C729D"/>
    <w:rsid w:val="004D264D"/>
    <w:rsid w:val="004D4006"/>
    <w:rsid w:val="004D5C1A"/>
    <w:rsid w:val="004D5EC1"/>
    <w:rsid w:val="004D64DC"/>
    <w:rsid w:val="004D780F"/>
    <w:rsid w:val="004D78CA"/>
    <w:rsid w:val="004E09A7"/>
    <w:rsid w:val="004E13BA"/>
    <w:rsid w:val="004E1C8E"/>
    <w:rsid w:val="004E2634"/>
    <w:rsid w:val="004E3CEE"/>
    <w:rsid w:val="004E78D1"/>
    <w:rsid w:val="004F06C4"/>
    <w:rsid w:val="004F6458"/>
    <w:rsid w:val="004F6D36"/>
    <w:rsid w:val="00501033"/>
    <w:rsid w:val="00502D97"/>
    <w:rsid w:val="00504423"/>
    <w:rsid w:val="00504F36"/>
    <w:rsid w:val="0050774E"/>
    <w:rsid w:val="005121BA"/>
    <w:rsid w:val="0051222E"/>
    <w:rsid w:val="00525031"/>
    <w:rsid w:val="00530106"/>
    <w:rsid w:val="0053107D"/>
    <w:rsid w:val="00531F20"/>
    <w:rsid w:val="00532575"/>
    <w:rsid w:val="00534504"/>
    <w:rsid w:val="00534D9B"/>
    <w:rsid w:val="00534F02"/>
    <w:rsid w:val="005358C4"/>
    <w:rsid w:val="00544E60"/>
    <w:rsid w:val="00544EBE"/>
    <w:rsid w:val="00547247"/>
    <w:rsid w:val="0055080D"/>
    <w:rsid w:val="00551A52"/>
    <w:rsid w:val="00552CD6"/>
    <w:rsid w:val="005534C8"/>
    <w:rsid w:val="00554589"/>
    <w:rsid w:val="005551A7"/>
    <w:rsid w:val="005605BA"/>
    <w:rsid w:val="00560618"/>
    <w:rsid w:val="00561B12"/>
    <w:rsid w:val="00562222"/>
    <w:rsid w:val="00562844"/>
    <w:rsid w:val="00565B7C"/>
    <w:rsid w:val="00565E06"/>
    <w:rsid w:val="005802C4"/>
    <w:rsid w:val="00582D3C"/>
    <w:rsid w:val="005841F5"/>
    <w:rsid w:val="00584862"/>
    <w:rsid w:val="00585193"/>
    <w:rsid w:val="005862E2"/>
    <w:rsid w:val="00593570"/>
    <w:rsid w:val="00594887"/>
    <w:rsid w:val="00595D47"/>
    <w:rsid w:val="005A3584"/>
    <w:rsid w:val="005A4F25"/>
    <w:rsid w:val="005A5944"/>
    <w:rsid w:val="005B19A3"/>
    <w:rsid w:val="005B5455"/>
    <w:rsid w:val="005B5B50"/>
    <w:rsid w:val="005C3E89"/>
    <w:rsid w:val="005D2B89"/>
    <w:rsid w:val="005D3156"/>
    <w:rsid w:val="005D3543"/>
    <w:rsid w:val="005D44B3"/>
    <w:rsid w:val="005D69A7"/>
    <w:rsid w:val="005D7168"/>
    <w:rsid w:val="005D7934"/>
    <w:rsid w:val="005D7B57"/>
    <w:rsid w:val="005E0432"/>
    <w:rsid w:val="005E3DE9"/>
    <w:rsid w:val="005E5EDE"/>
    <w:rsid w:val="005E7437"/>
    <w:rsid w:val="005F07F6"/>
    <w:rsid w:val="005F11B2"/>
    <w:rsid w:val="005F15F3"/>
    <w:rsid w:val="005F2011"/>
    <w:rsid w:val="005F3034"/>
    <w:rsid w:val="005F333C"/>
    <w:rsid w:val="006041AE"/>
    <w:rsid w:val="0060746F"/>
    <w:rsid w:val="00611F58"/>
    <w:rsid w:val="00614031"/>
    <w:rsid w:val="0062055E"/>
    <w:rsid w:val="00620BB4"/>
    <w:rsid w:val="00620EAB"/>
    <w:rsid w:val="00623A45"/>
    <w:rsid w:val="006269BF"/>
    <w:rsid w:val="00637FA5"/>
    <w:rsid w:val="006400CD"/>
    <w:rsid w:val="006401C8"/>
    <w:rsid w:val="00640CD1"/>
    <w:rsid w:val="00641432"/>
    <w:rsid w:val="00643081"/>
    <w:rsid w:val="00645CCC"/>
    <w:rsid w:val="00646485"/>
    <w:rsid w:val="0064736E"/>
    <w:rsid w:val="00647445"/>
    <w:rsid w:val="00647DC6"/>
    <w:rsid w:val="0065159D"/>
    <w:rsid w:val="0065221F"/>
    <w:rsid w:val="00652B1B"/>
    <w:rsid w:val="006572E2"/>
    <w:rsid w:val="006608BE"/>
    <w:rsid w:val="00660A61"/>
    <w:rsid w:val="00663700"/>
    <w:rsid w:val="00671B17"/>
    <w:rsid w:val="00672499"/>
    <w:rsid w:val="0067279A"/>
    <w:rsid w:val="00683CA5"/>
    <w:rsid w:val="00683F04"/>
    <w:rsid w:val="00686AFB"/>
    <w:rsid w:val="006900D1"/>
    <w:rsid w:val="006901BD"/>
    <w:rsid w:val="00692CA3"/>
    <w:rsid w:val="00696A06"/>
    <w:rsid w:val="006A1F71"/>
    <w:rsid w:val="006A4F8C"/>
    <w:rsid w:val="006B2E07"/>
    <w:rsid w:val="006B335A"/>
    <w:rsid w:val="006B4F58"/>
    <w:rsid w:val="006B53C7"/>
    <w:rsid w:val="006C0E81"/>
    <w:rsid w:val="006C64D2"/>
    <w:rsid w:val="006D0089"/>
    <w:rsid w:val="006D1A57"/>
    <w:rsid w:val="006D2B8F"/>
    <w:rsid w:val="006D3E3F"/>
    <w:rsid w:val="006E0769"/>
    <w:rsid w:val="006E0A89"/>
    <w:rsid w:val="006E2455"/>
    <w:rsid w:val="006E4A35"/>
    <w:rsid w:val="006E4BC8"/>
    <w:rsid w:val="006E74DC"/>
    <w:rsid w:val="006F0181"/>
    <w:rsid w:val="006F1632"/>
    <w:rsid w:val="006F2E78"/>
    <w:rsid w:val="006F313F"/>
    <w:rsid w:val="006F3521"/>
    <w:rsid w:val="006F36AB"/>
    <w:rsid w:val="006F3D5D"/>
    <w:rsid w:val="006F629F"/>
    <w:rsid w:val="0070047F"/>
    <w:rsid w:val="00702F8A"/>
    <w:rsid w:val="00707FC5"/>
    <w:rsid w:val="00710558"/>
    <w:rsid w:val="00714852"/>
    <w:rsid w:val="00716CEC"/>
    <w:rsid w:val="00723F37"/>
    <w:rsid w:val="00724321"/>
    <w:rsid w:val="00725FB4"/>
    <w:rsid w:val="00726003"/>
    <w:rsid w:val="00727F6E"/>
    <w:rsid w:val="007314E5"/>
    <w:rsid w:val="0073209A"/>
    <w:rsid w:val="0073460D"/>
    <w:rsid w:val="00735077"/>
    <w:rsid w:val="0073573C"/>
    <w:rsid w:val="007366BC"/>
    <w:rsid w:val="00736808"/>
    <w:rsid w:val="00741AA4"/>
    <w:rsid w:val="007439D8"/>
    <w:rsid w:val="00743F40"/>
    <w:rsid w:val="0074460F"/>
    <w:rsid w:val="0074483D"/>
    <w:rsid w:val="007466C2"/>
    <w:rsid w:val="00747CEB"/>
    <w:rsid w:val="00750059"/>
    <w:rsid w:val="007505C1"/>
    <w:rsid w:val="00750BE8"/>
    <w:rsid w:val="00760606"/>
    <w:rsid w:val="00760668"/>
    <w:rsid w:val="00760C7E"/>
    <w:rsid w:val="00760DD6"/>
    <w:rsid w:val="007615F8"/>
    <w:rsid w:val="0076254E"/>
    <w:rsid w:val="00763A0D"/>
    <w:rsid w:val="007644B1"/>
    <w:rsid w:val="00766B79"/>
    <w:rsid w:val="00766C7A"/>
    <w:rsid w:val="00774DA4"/>
    <w:rsid w:val="007756A9"/>
    <w:rsid w:val="007806AB"/>
    <w:rsid w:val="00783C35"/>
    <w:rsid w:val="00785756"/>
    <w:rsid w:val="007904DE"/>
    <w:rsid w:val="007943CC"/>
    <w:rsid w:val="00796B56"/>
    <w:rsid w:val="00796C51"/>
    <w:rsid w:val="007970D1"/>
    <w:rsid w:val="007A0990"/>
    <w:rsid w:val="007A6B23"/>
    <w:rsid w:val="007A71E8"/>
    <w:rsid w:val="007A7FAC"/>
    <w:rsid w:val="007B4303"/>
    <w:rsid w:val="007B463F"/>
    <w:rsid w:val="007B54C6"/>
    <w:rsid w:val="007B5670"/>
    <w:rsid w:val="007B6191"/>
    <w:rsid w:val="007B68D2"/>
    <w:rsid w:val="007C32D8"/>
    <w:rsid w:val="007C47EC"/>
    <w:rsid w:val="007D02EE"/>
    <w:rsid w:val="007D3D11"/>
    <w:rsid w:val="007E1B78"/>
    <w:rsid w:val="007E1D86"/>
    <w:rsid w:val="007E6ECF"/>
    <w:rsid w:val="007E77A7"/>
    <w:rsid w:val="007F1BFC"/>
    <w:rsid w:val="007F2E36"/>
    <w:rsid w:val="007F3671"/>
    <w:rsid w:val="007F402C"/>
    <w:rsid w:val="007F44A3"/>
    <w:rsid w:val="007F6249"/>
    <w:rsid w:val="007F7A12"/>
    <w:rsid w:val="00800825"/>
    <w:rsid w:val="008019E0"/>
    <w:rsid w:val="00801DEA"/>
    <w:rsid w:val="0080371F"/>
    <w:rsid w:val="008045D9"/>
    <w:rsid w:val="00806828"/>
    <w:rsid w:val="0081182E"/>
    <w:rsid w:val="0081488E"/>
    <w:rsid w:val="008154E6"/>
    <w:rsid w:val="008158F2"/>
    <w:rsid w:val="00831F70"/>
    <w:rsid w:val="008338E8"/>
    <w:rsid w:val="0083424E"/>
    <w:rsid w:val="008426EA"/>
    <w:rsid w:val="00845E40"/>
    <w:rsid w:val="00846225"/>
    <w:rsid w:val="008469E4"/>
    <w:rsid w:val="00847015"/>
    <w:rsid w:val="0084757B"/>
    <w:rsid w:val="008479F4"/>
    <w:rsid w:val="00852FEC"/>
    <w:rsid w:val="00854DA0"/>
    <w:rsid w:val="00854EFD"/>
    <w:rsid w:val="00855AE3"/>
    <w:rsid w:val="0085752A"/>
    <w:rsid w:val="00857C37"/>
    <w:rsid w:val="00860726"/>
    <w:rsid w:val="0086146C"/>
    <w:rsid w:val="00862B38"/>
    <w:rsid w:val="00864F1E"/>
    <w:rsid w:val="008679BB"/>
    <w:rsid w:val="00867AB5"/>
    <w:rsid w:val="0087138A"/>
    <w:rsid w:val="008717A6"/>
    <w:rsid w:val="00872545"/>
    <w:rsid w:val="008757EF"/>
    <w:rsid w:val="00881AC1"/>
    <w:rsid w:val="008843A6"/>
    <w:rsid w:val="008849B7"/>
    <w:rsid w:val="00890C33"/>
    <w:rsid w:val="00892309"/>
    <w:rsid w:val="00892CDA"/>
    <w:rsid w:val="00893116"/>
    <w:rsid w:val="008935E2"/>
    <w:rsid w:val="0089444E"/>
    <w:rsid w:val="00894499"/>
    <w:rsid w:val="00895C17"/>
    <w:rsid w:val="0089736F"/>
    <w:rsid w:val="008975D5"/>
    <w:rsid w:val="008A14AD"/>
    <w:rsid w:val="008B011F"/>
    <w:rsid w:val="008B3F5E"/>
    <w:rsid w:val="008B522F"/>
    <w:rsid w:val="008B5D24"/>
    <w:rsid w:val="008C0176"/>
    <w:rsid w:val="008C1288"/>
    <w:rsid w:val="008C2341"/>
    <w:rsid w:val="008C30DC"/>
    <w:rsid w:val="008C5DAD"/>
    <w:rsid w:val="008C6FEE"/>
    <w:rsid w:val="008D0CF5"/>
    <w:rsid w:val="008D0DD0"/>
    <w:rsid w:val="008D362E"/>
    <w:rsid w:val="008D4930"/>
    <w:rsid w:val="008D4FA2"/>
    <w:rsid w:val="008D5498"/>
    <w:rsid w:val="008D65F1"/>
    <w:rsid w:val="008E0338"/>
    <w:rsid w:val="008E267C"/>
    <w:rsid w:val="008E4CC5"/>
    <w:rsid w:val="008E6549"/>
    <w:rsid w:val="008E666F"/>
    <w:rsid w:val="008E7375"/>
    <w:rsid w:val="008F3BA0"/>
    <w:rsid w:val="008F6FAD"/>
    <w:rsid w:val="008F7777"/>
    <w:rsid w:val="008F7CBA"/>
    <w:rsid w:val="00904762"/>
    <w:rsid w:val="00905237"/>
    <w:rsid w:val="00906129"/>
    <w:rsid w:val="00910A37"/>
    <w:rsid w:val="00912342"/>
    <w:rsid w:val="00914A55"/>
    <w:rsid w:val="009169CB"/>
    <w:rsid w:val="009210E4"/>
    <w:rsid w:val="00922904"/>
    <w:rsid w:val="00922989"/>
    <w:rsid w:val="00922B1E"/>
    <w:rsid w:val="00922D73"/>
    <w:rsid w:val="00922E48"/>
    <w:rsid w:val="00924172"/>
    <w:rsid w:val="009250F1"/>
    <w:rsid w:val="00931630"/>
    <w:rsid w:val="00931AF3"/>
    <w:rsid w:val="009326A6"/>
    <w:rsid w:val="009330B1"/>
    <w:rsid w:val="00934CA9"/>
    <w:rsid w:val="00935995"/>
    <w:rsid w:val="00937E08"/>
    <w:rsid w:val="00941BBB"/>
    <w:rsid w:val="00943461"/>
    <w:rsid w:val="00943EB0"/>
    <w:rsid w:val="0094735C"/>
    <w:rsid w:val="00947F5A"/>
    <w:rsid w:val="00950703"/>
    <w:rsid w:val="00951200"/>
    <w:rsid w:val="009513D9"/>
    <w:rsid w:val="00952785"/>
    <w:rsid w:val="00953DC5"/>
    <w:rsid w:val="00960110"/>
    <w:rsid w:val="0096037C"/>
    <w:rsid w:val="00961866"/>
    <w:rsid w:val="00964243"/>
    <w:rsid w:val="00964693"/>
    <w:rsid w:val="009668D0"/>
    <w:rsid w:val="009671B3"/>
    <w:rsid w:val="009678B9"/>
    <w:rsid w:val="00971F86"/>
    <w:rsid w:val="0097295D"/>
    <w:rsid w:val="00972A32"/>
    <w:rsid w:val="00974DE1"/>
    <w:rsid w:val="0097711F"/>
    <w:rsid w:val="00977313"/>
    <w:rsid w:val="00977BBF"/>
    <w:rsid w:val="00980DF6"/>
    <w:rsid w:val="0098376F"/>
    <w:rsid w:val="00990069"/>
    <w:rsid w:val="00992476"/>
    <w:rsid w:val="00994ED6"/>
    <w:rsid w:val="00995055"/>
    <w:rsid w:val="00996403"/>
    <w:rsid w:val="009974EA"/>
    <w:rsid w:val="009A073B"/>
    <w:rsid w:val="009A11C7"/>
    <w:rsid w:val="009A1CA7"/>
    <w:rsid w:val="009A26DE"/>
    <w:rsid w:val="009A59B3"/>
    <w:rsid w:val="009A7C25"/>
    <w:rsid w:val="009B31DC"/>
    <w:rsid w:val="009B5D12"/>
    <w:rsid w:val="009B6478"/>
    <w:rsid w:val="009B6479"/>
    <w:rsid w:val="009C0685"/>
    <w:rsid w:val="009C2ED5"/>
    <w:rsid w:val="009C630A"/>
    <w:rsid w:val="009C637B"/>
    <w:rsid w:val="009C7356"/>
    <w:rsid w:val="009D093D"/>
    <w:rsid w:val="009D1A97"/>
    <w:rsid w:val="009D1DE3"/>
    <w:rsid w:val="009D515D"/>
    <w:rsid w:val="009E358B"/>
    <w:rsid w:val="009E3A41"/>
    <w:rsid w:val="009E4D7C"/>
    <w:rsid w:val="009F1575"/>
    <w:rsid w:val="009F40F9"/>
    <w:rsid w:val="00A003C0"/>
    <w:rsid w:val="00A00937"/>
    <w:rsid w:val="00A01DED"/>
    <w:rsid w:val="00A02823"/>
    <w:rsid w:val="00A10C03"/>
    <w:rsid w:val="00A157C5"/>
    <w:rsid w:val="00A15B47"/>
    <w:rsid w:val="00A17935"/>
    <w:rsid w:val="00A201C8"/>
    <w:rsid w:val="00A23C7E"/>
    <w:rsid w:val="00A25510"/>
    <w:rsid w:val="00A27BFA"/>
    <w:rsid w:val="00A30577"/>
    <w:rsid w:val="00A30E26"/>
    <w:rsid w:val="00A313A4"/>
    <w:rsid w:val="00A321A1"/>
    <w:rsid w:val="00A32795"/>
    <w:rsid w:val="00A32C48"/>
    <w:rsid w:val="00A32EB8"/>
    <w:rsid w:val="00A35760"/>
    <w:rsid w:val="00A375D8"/>
    <w:rsid w:val="00A41D84"/>
    <w:rsid w:val="00A4288B"/>
    <w:rsid w:val="00A43460"/>
    <w:rsid w:val="00A47CF1"/>
    <w:rsid w:val="00A5051D"/>
    <w:rsid w:val="00A51151"/>
    <w:rsid w:val="00A53642"/>
    <w:rsid w:val="00A537AE"/>
    <w:rsid w:val="00A5432A"/>
    <w:rsid w:val="00A54B94"/>
    <w:rsid w:val="00A572D5"/>
    <w:rsid w:val="00A579A9"/>
    <w:rsid w:val="00A60152"/>
    <w:rsid w:val="00A615D0"/>
    <w:rsid w:val="00A62711"/>
    <w:rsid w:val="00A63B17"/>
    <w:rsid w:val="00A67935"/>
    <w:rsid w:val="00A67D16"/>
    <w:rsid w:val="00A70444"/>
    <w:rsid w:val="00A71078"/>
    <w:rsid w:val="00A747A6"/>
    <w:rsid w:val="00A80AD1"/>
    <w:rsid w:val="00A8271E"/>
    <w:rsid w:val="00A843DA"/>
    <w:rsid w:val="00A84B9E"/>
    <w:rsid w:val="00A8550F"/>
    <w:rsid w:val="00A85AAB"/>
    <w:rsid w:val="00A864E4"/>
    <w:rsid w:val="00A86AF0"/>
    <w:rsid w:val="00A909F4"/>
    <w:rsid w:val="00A93A3C"/>
    <w:rsid w:val="00A93B56"/>
    <w:rsid w:val="00A95858"/>
    <w:rsid w:val="00A96868"/>
    <w:rsid w:val="00A96ACD"/>
    <w:rsid w:val="00AA0C91"/>
    <w:rsid w:val="00AA2891"/>
    <w:rsid w:val="00AA28A3"/>
    <w:rsid w:val="00AA57BE"/>
    <w:rsid w:val="00AA5DB0"/>
    <w:rsid w:val="00AA64CF"/>
    <w:rsid w:val="00AA69D3"/>
    <w:rsid w:val="00AC04A5"/>
    <w:rsid w:val="00AC2261"/>
    <w:rsid w:val="00AC7DB4"/>
    <w:rsid w:val="00AD0716"/>
    <w:rsid w:val="00AD1965"/>
    <w:rsid w:val="00AD25F8"/>
    <w:rsid w:val="00AD29DF"/>
    <w:rsid w:val="00AD40DD"/>
    <w:rsid w:val="00AD6427"/>
    <w:rsid w:val="00AD7C58"/>
    <w:rsid w:val="00AE05A1"/>
    <w:rsid w:val="00AE0E73"/>
    <w:rsid w:val="00AE3365"/>
    <w:rsid w:val="00AE47C1"/>
    <w:rsid w:val="00AE6CF0"/>
    <w:rsid w:val="00AE7F0A"/>
    <w:rsid w:val="00AF04EC"/>
    <w:rsid w:val="00AF2B82"/>
    <w:rsid w:val="00AF2D28"/>
    <w:rsid w:val="00B0129D"/>
    <w:rsid w:val="00B01833"/>
    <w:rsid w:val="00B036E7"/>
    <w:rsid w:val="00B0507C"/>
    <w:rsid w:val="00B05AF1"/>
    <w:rsid w:val="00B060D4"/>
    <w:rsid w:val="00B06E21"/>
    <w:rsid w:val="00B070B7"/>
    <w:rsid w:val="00B10572"/>
    <w:rsid w:val="00B108CA"/>
    <w:rsid w:val="00B10998"/>
    <w:rsid w:val="00B13283"/>
    <w:rsid w:val="00B15171"/>
    <w:rsid w:val="00B21454"/>
    <w:rsid w:val="00B2383C"/>
    <w:rsid w:val="00B24F62"/>
    <w:rsid w:val="00B30067"/>
    <w:rsid w:val="00B3298B"/>
    <w:rsid w:val="00B3301D"/>
    <w:rsid w:val="00B34B7D"/>
    <w:rsid w:val="00B351AF"/>
    <w:rsid w:val="00B41AB1"/>
    <w:rsid w:val="00B42753"/>
    <w:rsid w:val="00B427C8"/>
    <w:rsid w:val="00B42907"/>
    <w:rsid w:val="00B42C1E"/>
    <w:rsid w:val="00B42EFE"/>
    <w:rsid w:val="00B43807"/>
    <w:rsid w:val="00B454EA"/>
    <w:rsid w:val="00B45C37"/>
    <w:rsid w:val="00B460F7"/>
    <w:rsid w:val="00B46DEC"/>
    <w:rsid w:val="00B47A7A"/>
    <w:rsid w:val="00B512C2"/>
    <w:rsid w:val="00B550C0"/>
    <w:rsid w:val="00B60F7D"/>
    <w:rsid w:val="00B62C75"/>
    <w:rsid w:val="00B63847"/>
    <w:rsid w:val="00B6552C"/>
    <w:rsid w:val="00B666D0"/>
    <w:rsid w:val="00B74647"/>
    <w:rsid w:val="00B83435"/>
    <w:rsid w:val="00B86693"/>
    <w:rsid w:val="00B86C8A"/>
    <w:rsid w:val="00B86EB9"/>
    <w:rsid w:val="00B90A29"/>
    <w:rsid w:val="00B951D1"/>
    <w:rsid w:val="00BA04E3"/>
    <w:rsid w:val="00BA1754"/>
    <w:rsid w:val="00BA207E"/>
    <w:rsid w:val="00BA2A25"/>
    <w:rsid w:val="00BA547C"/>
    <w:rsid w:val="00BA7AED"/>
    <w:rsid w:val="00BB0AE6"/>
    <w:rsid w:val="00BB17B4"/>
    <w:rsid w:val="00BB598B"/>
    <w:rsid w:val="00BB5B35"/>
    <w:rsid w:val="00BB6400"/>
    <w:rsid w:val="00BB66BD"/>
    <w:rsid w:val="00BC029D"/>
    <w:rsid w:val="00BC038E"/>
    <w:rsid w:val="00BC2379"/>
    <w:rsid w:val="00BC29FD"/>
    <w:rsid w:val="00BC4A10"/>
    <w:rsid w:val="00BC5366"/>
    <w:rsid w:val="00BC78F3"/>
    <w:rsid w:val="00BD0934"/>
    <w:rsid w:val="00BD0C26"/>
    <w:rsid w:val="00BD5DC5"/>
    <w:rsid w:val="00BD6642"/>
    <w:rsid w:val="00BD6DB0"/>
    <w:rsid w:val="00BD7FB5"/>
    <w:rsid w:val="00BE0320"/>
    <w:rsid w:val="00BE085D"/>
    <w:rsid w:val="00BE129A"/>
    <w:rsid w:val="00BE4CD1"/>
    <w:rsid w:val="00BE53D1"/>
    <w:rsid w:val="00BF4813"/>
    <w:rsid w:val="00BF4960"/>
    <w:rsid w:val="00BF7A32"/>
    <w:rsid w:val="00C01DA9"/>
    <w:rsid w:val="00C07408"/>
    <w:rsid w:val="00C11A93"/>
    <w:rsid w:val="00C1216D"/>
    <w:rsid w:val="00C137D6"/>
    <w:rsid w:val="00C141E2"/>
    <w:rsid w:val="00C15E8D"/>
    <w:rsid w:val="00C25461"/>
    <w:rsid w:val="00C26252"/>
    <w:rsid w:val="00C27C4D"/>
    <w:rsid w:val="00C27FAB"/>
    <w:rsid w:val="00C3173E"/>
    <w:rsid w:val="00C3242E"/>
    <w:rsid w:val="00C330A1"/>
    <w:rsid w:val="00C360C4"/>
    <w:rsid w:val="00C37AA2"/>
    <w:rsid w:val="00C40482"/>
    <w:rsid w:val="00C40AC3"/>
    <w:rsid w:val="00C414F8"/>
    <w:rsid w:val="00C4260E"/>
    <w:rsid w:val="00C428DA"/>
    <w:rsid w:val="00C43163"/>
    <w:rsid w:val="00C467E1"/>
    <w:rsid w:val="00C4742D"/>
    <w:rsid w:val="00C53C80"/>
    <w:rsid w:val="00C56B4E"/>
    <w:rsid w:val="00C6055F"/>
    <w:rsid w:val="00C6448F"/>
    <w:rsid w:val="00C653D5"/>
    <w:rsid w:val="00C67199"/>
    <w:rsid w:val="00C7248B"/>
    <w:rsid w:val="00C72ED1"/>
    <w:rsid w:val="00C73A83"/>
    <w:rsid w:val="00C73E55"/>
    <w:rsid w:val="00C7681B"/>
    <w:rsid w:val="00C77DED"/>
    <w:rsid w:val="00C800C9"/>
    <w:rsid w:val="00C83329"/>
    <w:rsid w:val="00C83A71"/>
    <w:rsid w:val="00C84E54"/>
    <w:rsid w:val="00C9217F"/>
    <w:rsid w:val="00C95CBE"/>
    <w:rsid w:val="00C965EF"/>
    <w:rsid w:val="00CA009E"/>
    <w:rsid w:val="00CA0F73"/>
    <w:rsid w:val="00CA3A2F"/>
    <w:rsid w:val="00CA4BD3"/>
    <w:rsid w:val="00CB32A3"/>
    <w:rsid w:val="00CB430B"/>
    <w:rsid w:val="00CC11E9"/>
    <w:rsid w:val="00CC1436"/>
    <w:rsid w:val="00CC1E76"/>
    <w:rsid w:val="00CC275F"/>
    <w:rsid w:val="00CC2F98"/>
    <w:rsid w:val="00CC37C5"/>
    <w:rsid w:val="00CC3FC0"/>
    <w:rsid w:val="00CC4058"/>
    <w:rsid w:val="00CC5C74"/>
    <w:rsid w:val="00CD03DD"/>
    <w:rsid w:val="00CD3955"/>
    <w:rsid w:val="00CD39C5"/>
    <w:rsid w:val="00CD56B6"/>
    <w:rsid w:val="00CD657B"/>
    <w:rsid w:val="00CD6D64"/>
    <w:rsid w:val="00CE09B3"/>
    <w:rsid w:val="00CE1BE0"/>
    <w:rsid w:val="00CE23C1"/>
    <w:rsid w:val="00CE2FDF"/>
    <w:rsid w:val="00CF0193"/>
    <w:rsid w:val="00CF33BB"/>
    <w:rsid w:val="00CF35F1"/>
    <w:rsid w:val="00CF3DAF"/>
    <w:rsid w:val="00D0102B"/>
    <w:rsid w:val="00D01A65"/>
    <w:rsid w:val="00D03BF4"/>
    <w:rsid w:val="00D04B80"/>
    <w:rsid w:val="00D04CE9"/>
    <w:rsid w:val="00D04EDB"/>
    <w:rsid w:val="00D05610"/>
    <w:rsid w:val="00D103FA"/>
    <w:rsid w:val="00D11454"/>
    <w:rsid w:val="00D14D9E"/>
    <w:rsid w:val="00D168D9"/>
    <w:rsid w:val="00D2012C"/>
    <w:rsid w:val="00D205D0"/>
    <w:rsid w:val="00D23799"/>
    <w:rsid w:val="00D244FC"/>
    <w:rsid w:val="00D261BC"/>
    <w:rsid w:val="00D27FF7"/>
    <w:rsid w:val="00D31927"/>
    <w:rsid w:val="00D346ED"/>
    <w:rsid w:val="00D37834"/>
    <w:rsid w:val="00D41383"/>
    <w:rsid w:val="00D41938"/>
    <w:rsid w:val="00D44CB9"/>
    <w:rsid w:val="00D455A8"/>
    <w:rsid w:val="00D45CC1"/>
    <w:rsid w:val="00D506FE"/>
    <w:rsid w:val="00D50E85"/>
    <w:rsid w:val="00D50FB3"/>
    <w:rsid w:val="00D528B8"/>
    <w:rsid w:val="00D55F46"/>
    <w:rsid w:val="00D57819"/>
    <w:rsid w:val="00D60235"/>
    <w:rsid w:val="00D6277F"/>
    <w:rsid w:val="00D6492B"/>
    <w:rsid w:val="00D66723"/>
    <w:rsid w:val="00D66CD6"/>
    <w:rsid w:val="00D67310"/>
    <w:rsid w:val="00D71E66"/>
    <w:rsid w:val="00D72590"/>
    <w:rsid w:val="00D73753"/>
    <w:rsid w:val="00D73801"/>
    <w:rsid w:val="00D76188"/>
    <w:rsid w:val="00D76AF8"/>
    <w:rsid w:val="00D8189C"/>
    <w:rsid w:val="00D81A52"/>
    <w:rsid w:val="00D81F13"/>
    <w:rsid w:val="00D85AE8"/>
    <w:rsid w:val="00D85F46"/>
    <w:rsid w:val="00D91A80"/>
    <w:rsid w:val="00D95DC3"/>
    <w:rsid w:val="00DA118A"/>
    <w:rsid w:val="00DA28BF"/>
    <w:rsid w:val="00DA2D3F"/>
    <w:rsid w:val="00DA3020"/>
    <w:rsid w:val="00DA5A51"/>
    <w:rsid w:val="00DA755E"/>
    <w:rsid w:val="00DB37B5"/>
    <w:rsid w:val="00DC14D6"/>
    <w:rsid w:val="00DC18EB"/>
    <w:rsid w:val="00DC1BFA"/>
    <w:rsid w:val="00DC26F7"/>
    <w:rsid w:val="00DC36AE"/>
    <w:rsid w:val="00DD1966"/>
    <w:rsid w:val="00DD2897"/>
    <w:rsid w:val="00DD3328"/>
    <w:rsid w:val="00DD593D"/>
    <w:rsid w:val="00DD5F2F"/>
    <w:rsid w:val="00DD68C8"/>
    <w:rsid w:val="00DE0493"/>
    <w:rsid w:val="00DE0CF0"/>
    <w:rsid w:val="00DE16A2"/>
    <w:rsid w:val="00DE25C5"/>
    <w:rsid w:val="00DE3630"/>
    <w:rsid w:val="00DE715C"/>
    <w:rsid w:val="00DE7A77"/>
    <w:rsid w:val="00DF1D68"/>
    <w:rsid w:val="00DF4507"/>
    <w:rsid w:val="00DF6A24"/>
    <w:rsid w:val="00DF7513"/>
    <w:rsid w:val="00E01015"/>
    <w:rsid w:val="00E01A9C"/>
    <w:rsid w:val="00E02BC1"/>
    <w:rsid w:val="00E04A5C"/>
    <w:rsid w:val="00E06BD7"/>
    <w:rsid w:val="00E07BB6"/>
    <w:rsid w:val="00E131B9"/>
    <w:rsid w:val="00E14EF5"/>
    <w:rsid w:val="00E14F23"/>
    <w:rsid w:val="00E169D5"/>
    <w:rsid w:val="00E17A4F"/>
    <w:rsid w:val="00E2260C"/>
    <w:rsid w:val="00E25346"/>
    <w:rsid w:val="00E271B2"/>
    <w:rsid w:val="00E2771C"/>
    <w:rsid w:val="00E309E8"/>
    <w:rsid w:val="00E30A8D"/>
    <w:rsid w:val="00E33496"/>
    <w:rsid w:val="00E34ED7"/>
    <w:rsid w:val="00E3756F"/>
    <w:rsid w:val="00E405CB"/>
    <w:rsid w:val="00E51A62"/>
    <w:rsid w:val="00E521D0"/>
    <w:rsid w:val="00E52DD9"/>
    <w:rsid w:val="00E53042"/>
    <w:rsid w:val="00E535B5"/>
    <w:rsid w:val="00E60C28"/>
    <w:rsid w:val="00E61EB6"/>
    <w:rsid w:val="00E631E6"/>
    <w:rsid w:val="00E6332F"/>
    <w:rsid w:val="00E65453"/>
    <w:rsid w:val="00E70878"/>
    <w:rsid w:val="00E71829"/>
    <w:rsid w:val="00E72490"/>
    <w:rsid w:val="00E73ACE"/>
    <w:rsid w:val="00E76836"/>
    <w:rsid w:val="00E76E6E"/>
    <w:rsid w:val="00E77E8D"/>
    <w:rsid w:val="00E8331C"/>
    <w:rsid w:val="00E84027"/>
    <w:rsid w:val="00E90592"/>
    <w:rsid w:val="00E913F3"/>
    <w:rsid w:val="00E94BB9"/>
    <w:rsid w:val="00EA5C9E"/>
    <w:rsid w:val="00EB002A"/>
    <w:rsid w:val="00EB1BD7"/>
    <w:rsid w:val="00EB2495"/>
    <w:rsid w:val="00EB3502"/>
    <w:rsid w:val="00EB40D9"/>
    <w:rsid w:val="00EB5586"/>
    <w:rsid w:val="00EC036F"/>
    <w:rsid w:val="00EC26C0"/>
    <w:rsid w:val="00EC3855"/>
    <w:rsid w:val="00EC59AF"/>
    <w:rsid w:val="00EC6BC5"/>
    <w:rsid w:val="00EC6FE5"/>
    <w:rsid w:val="00ED055F"/>
    <w:rsid w:val="00ED1CB7"/>
    <w:rsid w:val="00ED31E4"/>
    <w:rsid w:val="00ED5279"/>
    <w:rsid w:val="00ED58E6"/>
    <w:rsid w:val="00EE1D4F"/>
    <w:rsid w:val="00EE2764"/>
    <w:rsid w:val="00EE5792"/>
    <w:rsid w:val="00EE5D91"/>
    <w:rsid w:val="00EE649B"/>
    <w:rsid w:val="00EE6759"/>
    <w:rsid w:val="00EF495F"/>
    <w:rsid w:val="00EF53CE"/>
    <w:rsid w:val="00EF60DA"/>
    <w:rsid w:val="00F0075C"/>
    <w:rsid w:val="00F01FCF"/>
    <w:rsid w:val="00F0363F"/>
    <w:rsid w:val="00F05FEF"/>
    <w:rsid w:val="00F06EBB"/>
    <w:rsid w:val="00F111F2"/>
    <w:rsid w:val="00F143D8"/>
    <w:rsid w:val="00F209A6"/>
    <w:rsid w:val="00F212C5"/>
    <w:rsid w:val="00F23574"/>
    <w:rsid w:val="00F23B10"/>
    <w:rsid w:val="00F241D2"/>
    <w:rsid w:val="00F27A34"/>
    <w:rsid w:val="00F3371B"/>
    <w:rsid w:val="00F34656"/>
    <w:rsid w:val="00F424FE"/>
    <w:rsid w:val="00F42747"/>
    <w:rsid w:val="00F52C51"/>
    <w:rsid w:val="00F5343B"/>
    <w:rsid w:val="00F5373E"/>
    <w:rsid w:val="00F55D6D"/>
    <w:rsid w:val="00F56873"/>
    <w:rsid w:val="00F5771C"/>
    <w:rsid w:val="00F64489"/>
    <w:rsid w:val="00F656C7"/>
    <w:rsid w:val="00F66BB4"/>
    <w:rsid w:val="00F70522"/>
    <w:rsid w:val="00F70613"/>
    <w:rsid w:val="00F739E5"/>
    <w:rsid w:val="00F80845"/>
    <w:rsid w:val="00F841DC"/>
    <w:rsid w:val="00F857D7"/>
    <w:rsid w:val="00F85A46"/>
    <w:rsid w:val="00F85B51"/>
    <w:rsid w:val="00F90136"/>
    <w:rsid w:val="00F92F21"/>
    <w:rsid w:val="00F94201"/>
    <w:rsid w:val="00F94ED2"/>
    <w:rsid w:val="00F9667A"/>
    <w:rsid w:val="00FA0B45"/>
    <w:rsid w:val="00FA11CE"/>
    <w:rsid w:val="00FA3AA2"/>
    <w:rsid w:val="00FA46E7"/>
    <w:rsid w:val="00FA562B"/>
    <w:rsid w:val="00FA624B"/>
    <w:rsid w:val="00FB1F54"/>
    <w:rsid w:val="00FB1FAE"/>
    <w:rsid w:val="00FB2655"/>
    <w:rsid w:val="00FB44E8"/>
    <w:rsid w:val="00FB7261"/>
    <w:rsid w:val="00FB73F0"/>
    <w:rsid w:val="00FC0691"/>
    <w:rsid w:val="00FC3A3E"/>
    <w:rsid w:val="00FC4739"/>
    <w:rsid w:val="00FC5047"/>
    <w:rsid w:val="00FC5738"/>
    <w:rsid w:val="00FD1D35"/>
    <w:rsid w:val="00FD2235"/>
    <w:rsid w:val="00FD572F"/>
    <w:rsid w:val="00FD63FF"/>
    <w:rsid w:val="00FD6BE0"/>
    <w:rsid w:val="00FE2246"/>
    <w:rsid w:val="00FE2C9B"/>
    <w:rsid w:val="00FE398F"/>
    <w:rsid w:val="00FE628A"/>
    <w:rsid w:val="00FE6917"/>
    <w:rsid w:val="00FE75C9"/>
    <w:rsid w:val="00FF20F4"/>
    <w:rsid w:val="00FF38B9"/>
    <w:rsid w:val="00FF45E3"/>
    <w:rsid w:val="00FF4BED"/>
    <w:rsid w:val="00FF4C0A"/>
    <w:rsid w:val="00FF5740"/>
    <w:rsid w:val="00FF700F"/>
    <w:rsid w:val="0106892E"/>
    <w:rsid w:val="0193EE52"/>
    <w:rsid w:val="01CD0172"/>
    <w:rsid w:val="01F86B5D"/>
    <w:rsid w:val="02B0BCF1"/>
    <w:rsid w:val="02F45DC4"/>
    <w:rsid w:val="04E5441D"/>
    <w:rsid w:val="051828DD"/>
    <w:rsid w:val="052DB611"/>
    <w:rsid w:val="055B66C5"/>
    <w:rsid w:val="056413ED"/>
    <w:rsid w:val="059BBDF0"/>
    <w:rsid w:val="05E3234F"/>
    <w:rsid w:val="06B00749"/>
    <w:rsid w:val="0726725E"/>
    <w:rsid w:val="073F9373"/>
    <w:rsid w:val="07EBC6DE"/>
    <w:rsid w:val="08149620"/>
    <w:rsid w:val="083C42F6"/>
    <w:rsid w:val="0844B112"/>
    <w:rsid w:val="08451DF5"/>
    <w:rsid w:val="08B013A4"/>
    <w:rsid w:val="0915C4C7"/>
    <w:rsid w:val="0ABF627D"/>
    <w:rsid w:val="0B41BB37"/>
    <w:rsid w:val="0B78D2D2"/>
    <w:rsid w:val="0BE7B466"/>
    <w:rsid w:val="0D7ED607"/>
    <w:rsid w:val="0E668D8B"/>
    <w:rsid w:val="0E83C08E"/>
    <w:rsid w:val="0EB1F399"/>
    <w:rsid w:val="115B4C94"/>
    <w:rsid w:val="118D3EF6"/>
    <w:rsid w:val="119E2E4D"/>
    <w:rsid w:val="130FBBFD"/>
    <w:rsid w:val="1314B7B5"/>
    <w:rsid w:val="14261F25"/>
    <w:rsid w:val="14D5CF0F"/>
    <w:rsid w:val="14F05167"/>
    <w:rsid w:val="15CC85C3"/>
    <w:rsid w:val="17323DC3"/>
    <w:rsid w:val="173ED10E"/>
    <w:rsid w:val="182EBC42"/>
    <w:rsid w:val="18874BC6"/>
    <w:rsid w:val="192D0156"/>
    <w:rsid w:val="19386DF0"/>
    <w:rsid w:val="1A1AE5D1"/>
    <w:rsid w:val="1A64CE37"/>
    <w:rsid w:val="1A6C9DF2"/>
    <w:rsid w:val="1B020869"/>
    <w:rsid w:val="1B6A7101"/>
    <w:rsid w:val="1BDD76C1"/>
    <w:rsid w:val="1BEF8E24"/>
    <w:rsid w:val="1D27116B"/>
    <w:rsid w:val="1D635C36"/>
    <w:rsid w:val="1D8B6D64"/>
    <w:rsid w:val="1E007279"/>
    <w:rsid w:val="1E3C7028"/>
    <w:rsid w:val="1EA5C998"/>
    <w:rsid w:val="1EFBB353"/>
    <w:rsid w:val="20B4FAE2"/>
    <w:rsid w:val="22CCD061"/>
    <w:rsid w:val="22E41818"/>
    <w:rsid w:val="231B4E40"/>
    <w:rsid w:val="23396E26"/>
    <w:rsid w:val="2347B44A"/>
    <w:rsid w:val="24D0A45B"/>
    <w:rsid w:val="24DC8902"/>
    <w:rsid w:val="254B18DC"/>
    <w:rsid w:val="2593F7C0"/>
    <w:rsid w:val="26A32BD6"/>
    <w:rsid w:val="27C48386"/>
    <w:rsid w:val="27C9D0A5"/>
    <w:rsid w:val="2826AA15"/>
    <w:rsid w:val="2906B135"/>
    <w:rsid w:val="29927112"/>
    <w:rsid w:val="29CDBC11"/>
    <w:rsid w:val="2B339E48"/>
    <w:rsid w:val="2CA5A078"/>
    <w:rsid w:val="2D4C140C"/>
    <w:rsid w:val="2EE25C77"/>
    <w:rsid w:val="2F6D6FB5"/>
    <w:rsid w:val="302ED756"/>
    <w:rsid w:val="31869C60"/>
    <w:rsid w:val="3298DE2F"/>
    <w:rsid w:val="332E7175"/>
    <w:rsid w:val="33582EA5"/>
    <w:rsid w:val="34401BD4"/>
    <w:rsid w:val="3459010C"/>
    <w:rsid w:val="37316322"/>
    <w:rsid w:val="374B6817"/>
    <w:rsid w:val="37AC3DB2"/>
    <w:rsid w:val="380F225B"/>
    <w:rsid w:val="3829E7EC"/>
    <w:rsid w:val="38F437FC"/>
    <w:rsid w:val="395A8272"/>
    <w:rsid w:val="39BBC7F1"/>
    <w:rsid w:val="3A7D9FCC"/>
    <w:rsid w:val="3ABF03EA"/>
    <w:rsid w:val="3ACADE50"/>
    <w:rsid w:val="3AD987E4"/>
    <w:rsid w:val="3B4316E9"/>
    <w:rsid w:val="3B92583C"/>
    <w:rsid w:val="3BE97E4E"/>
    <w:rsid w:val="3BFEE61E"/>
    <w:rsid w:val="3C65EAA0"/>
    <w:rsid w:val="3CF368B3"/>
    <w:rsid w:val="3D50A0BB"/>
    <w:rsid w:val="3D9453DF"/>
    <w:rsid w:val="3DB15012"/>
    <w:rsid w:val="3DB5408E"/>
    <w:rsid w:val="3DF7CBB9"/>
    <w:rsid w:val="3E0C508D"/>
    <w:rsid w:val="3E75DB33"/>
    <w:rsid w:val="3EB26D35"/>
    <w:rsid w:val="3F4B8CDC"/>
    <w:rsid w:val="3FB74F97"/>
    <w:rsid w:val="4038D383"/>
    <w:rsid w:val="40A460D6"/>
    <w:rsid w:val="41E69435"/>
    <w:rsid w:val="4288B1B1"/>
    <w:rsid w:val="45677895"/>
    <w:rsid w:val="4579FA86"/>
    <w:rsid w:val="467AEC80"/>
    <w:rsid w:val="4721C29F"/>
    <w:rsid w:val="47F68F86"/>
    <w:rsid w:val="4820072F"/>
    <w:rsid w:val="493C2CF0"/>
    <w:rsid w:val="49BBD790"/>
    <w:rsid w:val="4A3CA139"/>
    <w:rsid w:val="4A51F4D0"/>
    <w:rsid w:val="4C50DBB0"/>
    <w:rsid w:val="4CBF20EE"/>
    <w:rsid w:val="4D591778"/>
    <w:rsid w:val="4DFF0D41"/>
    <w:rsid w:val="4EB73AC0"/>
    <w:rsid w:val="4EE05B04"/>
    <w:rsid w:val="4F878A03"/>
    <w:rsid w:val="4FA2250F"/>
    <w:rsid w:val="5034CB51"/>
    <w:rsid w:val="5047D57B"/>
    <w:rsid w:val="507DE426"/>
    <w:rsid w:val="50A3864F"/>
    <w:rsid w:val="510F8086"/>
    <w:rsid w:val="5120FE6D"/>
    <w:rsid w:val="5280C083"/>
    <w:rsid w:val="53428C23"/>
    <w:rsid w:val="535A0882"/>
    <w:rsid w:val="5456D19A"/>
    <w:rsid w:val="55BE377D"/>
    <w:rsid w:val="571547F4"/>
    <w:rsid w:val="57542DF7"/>
    <w:rsid w:val="57EBEDEE"/>
    <w:rsid w:val="5848F0B8"/>
    <w:rsid w:val="58583788"/>
    <w:rsid w:val="58B3F4BD"/>
    <w:rsid w:val="5908C1A6"/>
    <w:rsid w:val="59449095"/>
    <w:rsid w:val="59C6D192"/>
    <w:rsid w:val="5F6C1DAC"/>
    <w:rsid w:val="5FEC96A5"/>
    <w:rsid w:val="600EF684"/>
    <w:rsid w:val="60CCEF6D"/>
    <w:rsid w:val="60F83658"/>
    <w:rsid w:val="6107EE0D"/>
    <w:rsid w:val="615BF603"/>
    <w:rsid w:val="62150B33"/>
    <w:rsid w:val="62746407"/>
    <w:rsid w:val="6290FB93"/>
    <w:rsid w:val="62B45E2C"/>
    <w:rsid w:val="6300C5A0"/>
    <w:rsid w:val="634F7EB3"/>
    <w:rsid w:val="639A87DA"/>
    <w:rsid w:val="643893D1"/>
    <w:rsid w:val="652EB9F4"/>
    <w:rsid w:val="660D4A48"/>
    <w:rsid w:val="67AA0239"/>
    <w:rsid w:val="683719C6"/>
    <w:rsid w:val="6882B6E8"/>
    <w:rsid w:val="68E94C2C"/>
    <w:rsid w:val="691B41FB"/>
    <w:rsid w:val="69D48CEC"/>
    <w:rsid w:val="6A380686"/>
    <w:rsid w:val="6A9850FB"/>
    <w:rsid w:val="6BE1DF50"/>
    <w:rsid w:val="6C5453A7"/>
    <w:rsid w:val="6DDB96E3"/>
    <w:rsid w:val="6DEDFCBF"/>
    <w:rsid w:val="6E3BCED6"/>
    <w:rsid w:val="6EA2B94A"/>
    <w:rsid w:val="6ED975D0"/>
    <w:rsid w:val="7015DE00"/>
    <w:rsid w:val="70AA1A90"/>
    <w:rsid w:val="70D58F13"/>
    <w:rsid w:val="72176470"/>
    <w:rsid w:val="7225BE31"/>
    <w:rsid w:val="72AA19AE"/>
    <w:rsid w:val="74202682"/>
    <w:rsid w:val="749F9029"/>
    <w:rsid w:val="757D8BB3"/>
    <w:rsid w:val="777ED5DC"/>
    <w:rsid w:val="77D6A601"/>
    <w:rsid w:val="77DF522A"/>
    <w:rsid w:val="78D096A3"/>
    <w:rsid w:val="78D8B5E1"/>
    <w:rsid w:val="79075B54"/>
    <w:rsid w:val="79BCCF25"/>
    <w:rsid w:val="7A094DF8"/>
    <w:rsid w:val="7AF9885F"/>
    <w:rsid w:val="7B31C922"/>
    <w:rsid w:val="7BD1F86E"/>
    <w:rsid w:val="7CEC89A2"/>
    <w:rsid w:val="7D13B4C4"/>
    <w:rsid w:val="7D2E8223"/>
    <w:rsid w:val="7F119F8B"/>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311FB55E"/>
  <w15:chartTrackingRefBased/>
  <w15:docId w15:val="{CEF1D5B8-6DDC-45AC-8843-E91A7E517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 Char,Footnote Text Char1 Char,Footnote Text Char1 Char Char,Footnote Text Char1 Char1 Char Char Char Char,Footnote Text Char2,Footnote Text Char2 Char,Footnote Text Char2 Char Char Char Char,ALTS FOOTNOTE,fn"/>
    <w:link w:val="FootnoteTextChar"/>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paragraph" w:styleId="ListParagraph">
    <w:name w:val="List Paragraph"/>
    <w:basedOn w:val="Normal"/>
    <w:uiPriority w:val="34"/>
    <w:qFormat/>
    <w:rsid w:val="007644B1"/>
    <w:pPr>
      <w:ind w:left="720"/>
      <w:contextualSpacing/>
    </w:pPr>
  </w:style>
  <w:style w:type="character" w:customStyle="1" w:styleId="FootnoteTextChar">
    <w:name w:val="Footnote Text Char"/>
    <w:aliases w:val="Footnote Text Char Char Char Char Char,Footnote Text Char1 Char Char1,Footnote Text Char1 Char Char Char,Footnote Text Char1 Char1 Char Char Char Char Char,Footnote Text Char2 Char1,Footnote Text Char2 Char Char,ALTS FOOTNOTE Char"/>
    <w:link w:val="FootnoteText"/>
    <w:rsid w:val="007644B1"/>
  </w:style>
  <w:style w:type="character" w:styleId="CommentReference">
    <w:name w:val="annotation reference"/>
    <w:uiPriority w:val="99"/>
    <w:semiHidden/>
    <w:unhideWhenUsed/>
    <w:rsid w:val="007644B1"/>
    <w:rPr>
      <w:sz w:val="16"/>
      <w:szCs w:val="16"/>
    </w:rPr>
  </w:style>
  <w:style w:type="paragraph" w:styleId="CommentText">
    <w:name w:val="annotation text"/>
    <w:basedOn w:val="Normal"/>
    <w:link w:val="CommentTextChar"/>
    <w:uiPriority w:val="99"/>
    <w:unhideWhenUsed/>
    <w:rsid w:val="007644B1"/>
    <w:rPr>
      <w:sz w:val="20"/>
    </w:rPr>
  </w:style>
  <w:style w:type="character" w:customStyle="1" w:styleId="CommentTextChar">
    <w:name w:val="Comment Text Char"/>
    <w:link w:val="CommentText"/>
    <w:uiPriority w:val="99"/>
    <w:rsid w:val="007644B1"/>
    <w:rPr>
      <w:snapToGrid w:val="0"/>
      <w:kern w:val="28"/>
    </w:rPr>
  </w:style>
  <w:style w:type="paragraph" w:styleId="NoSpacing">
    <w:name w:val="No Spacing"/>
    <w:uiPriority w:val="1"/>
    <w:qFormat/>
    <w:rsid w:val="007644B1"/>
    <w:rPr>
      <w:sz w:val="22"/>
    </w:rPr>
  </w:style>
  <w:style w:type="paragraph" w:styleId="CommentSubject">
    <w:name w:val="annotation subject"/>
    <w:basedOn w:val="CommentText"/>
    <w:next w:val="CommentText"/>
    <w:link w:val="CommentSubjectChar"/>
    <w:uiPriority w:val="99"/>
    <w:semiHidden/>
    <w:unhideWhenUsed/>
    <w:rsid w:val="00501033"/>
    <w:rPr>
      <w:b/>
      <w:bCs/>
    </w:rPr>
  </w:style>
  <w:style w:type="character" w:customStyle="1" w:styleId="CommentSubjectChar">
    <w:name w:val="Comment Subject Char"/>
    <w:link w:val="CommentSubject"/>
    <w:uiPriority w:val="99"/>
    <w:semiHidden/>
    <w:rsid w:val="00501033"/>
    <w:rPr>
      <w:b/>
      <w:bCs/>
      <w:snapToGrid w:val="0"/>
      <w:kern w:val="28"/>
    </w:rPr>
  </w:style>
  <w:style w:type="paragraph" w:styleId="Revision">
    <w:name w:val="Revision"/>
    <w:hidden/>
    <w:uiPriority w:val="99"/>
    <w:semiHidden/>
    <w:rsid w:val="001321E9"/>
    <w:rPr>
      <w:snapToGrid w:val="0"/>
      <w:kern w:val="28"/>
      <w:sz w:val="22"/>
    </w:rPr>
  </w:style>
  <w:style w:type="character" w:styleId="Mention">
    <w:name w:val="Mention"/>
    <w:uiPriority w:val="99"/>
    <w:unhideWhenUsed/>
    <w:rsid w:val="004D5EC1"/>
    <w:rPr>
      <w:color w:val="2B579A"/>
      <w:shd w:val="clear" w:color="auto" w:fill="E1DFDD"/>
    </w:rPr>
  </w:style>
  <w:style w:type="character" w:styleId="FollowedHyperlink">
    <w:name w:val="FollowedHyperlink"/>
    <w:basedOn w:val="DefaultParagraphFont"/>
    <w:uiPriority w:val="99"/>
    <w:semiHidden/>
    <w:unhideWhenUsed/>
    <w:rsid w:val="003A414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nina.shafran@fcc.gov"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Christine.Parola\OneDrive%20-%20FCC\Documents\Helpful%20Document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