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4.11.0 -->
  <w:body>
    <w:p w:rsidR="00D02A35" w:rsidRPr="00D02A35" w:rsidP="00A30CAC" w14:paraId="6D6F1ABE" w14:textId="4ED1C310">
      <w:pPr>
        <w:spacing w:after="0" w:line="240" w:lineRule="auto"/>
        <w:jc w:val="center"/>
        <w:rPr>
          <w:rFonts w:ascii="Times New Roman" w:eastAsia="Times New Roman" w:hAnsi="Times New Roman" w:cs="Times New Roman"/>
          <w:b/>
          <w:snapToGrid w:val="0"/>
          <w:kern w:val="28"/>
          <w:sz w:val="22"/>
          <w:szCs w:val="20"/>
          <w14:ligatures w14:val="none"/>
        </w:rPr>
      </w:pPr>
      <w:r w:rsidRPr="00D02A35">
        <w:rPr>
          <w:rFonts w:ascii="Times New Roman" w:eastAsia="Times New Roman" w:hAnsi="Times New Roman" w:cs="Times New Roman"/>
          <w:b/>
          <w:snapToGrid w:val="0"/>
          <w:kern w:val="28"/>
          <w:sz w:val="22"/>
          <w:szCs w:val="20"/>
          <w14:ligatures w14:val="none"/>
        </w:rPr>
        <w:t>Before the</w:t>
      </w:r>
    </w:p>
    <w:p w:rsidR="00D02A35" w:rsidRPr="00D02A35" w:rsidP="00A30CAC" w14:paraId="5A61EF92" w14:textId="77777777">
      <w:pPr>
        <w:widowControl w:val="0"/>
        <w:spacing w:after="0" w:line="240" w:lineRule="auto"/>
        <w:jc w:val="center"/>
        <w:rPr>
          <w:rFonts w:ascii="Times New Roman" w:eastAsia="Times New Roman" w:hAnsi="Times New Roman" w:cs="Times New Roman"/>
          <w:b/>
          <w:bCs/>
          <w:caps/>
          <w:snapToGrid w:val="0"/>
          <w:kern w:val="28"/>
          <w:sz w:val="22"/>
          <w:szCs w:val="22"/>
          <w14:ligatures w14:val="none"/>
        </w:rPr>
      </w:pPr>
      <w:r w:rsidRPr="00D02A35">
        <w:rPr>
          <w:rFonts w:ascii="Times New Roman" w:eastAsia="Times New Roman" w:hAnsi="Times New Roman" w:cs="Times New Roman"/>
          <w:b/>
          <w:bCs/>
          <w:caps/>
          <w:snapToGrid w:val="0"/>
          <w:kern w:val="28"/>
          <w:sz w:val="22"/>
          <w:szCs w:val="22"/>
          <w14:ligatures w14:val="none"/>
        </w:rPr>
        <w:t>F</w:t>
      </w:r>
      <w:r w:rsidRPr="00D02A35">
        <w:rPr>
          <w:rFonts w:ascii="Times New Roman" w:eastAsia="Times New Roman" w:hAnsi="Times New Roman" w:cs="Times New Roman"/>
          <w:b/>
          <w:bCs/>
          <w:snapToGrid w:val="0"/>
          <w:kern w:val="28"/>
          <w:sz w:val="22"/>
          <w:szCs w:val="22"/>
          <w14:ligatures w14:val="none"/>
        </w:rPr>
        <w:t>ederal Communications Commission</w:t>
      </w:r>
    </w:p>
    <w:p w:rsidR="00D02A35" w:rsidRPr="00D02A35" w:rsidP="00A30CAC" w14:paraId="7A309A50" w14:textId="77777777">
      <w:pPr>
        <w:widowControl w:val="0"/>
        <w:spacing w:after="0" w:line="240" w:lineRule="auto"/>
        <w:jc w:val="center"/>
        <w:rPr>
          <w:rFonts w:ascii="Times New Roman" w:eastAsia="Times New Roman" w:hAnsi="Times New Roman" w:cs="Times New Roman"/>
          <w:b/>
          <w:bCs/>
          <w:caps/>
          <w:snapToGrid w:val="0"/>
          <w:kern w:val="28"/>
          <w:sz w:val="22"/>
          <w:szCs w:val="22"/>
          <w14:ligatures w14:val="none"/>
        </w:rPr>
      </w:pPr>
      <w:r w:rsidRPr="00D02A35">
        <w:rPr>
          <w:rFonts w:ascii="Times New Roman" w:eastAsia="Times New Roman" w:hAnsi="Times New Roman" w:cs="Times New Roman"/>
          <w:b/>
          <w:bCs/>
          <w:snapToGrid w:val="0"/>
          <w:kern w:val="28"/>
          <w:sz w:val="22"/>
          <w:szCs w:val="22"/>
          <w14:ligatures w14:val="none"/>
        </w:rPr>
        <w:t>Washington, D.C. 20554</w:t>
      </w:r>
    </w:p>
    <w:p w:rsidR="00D02A35" w:rsidRPr="00D02A35" w:rsidP="00D02A35" w14:paraId="359CECF1" w14:textId="77777777">
      <w:pPr>
        <w:widowControl w:val="0"/>
        <w:spacing w:after="0" w:line="240" w:lineRule="auto"/>
        <w:rPr>
          <w:rFonts w:ascii="Times New Roman" w:eastAsia="Times New Roman" w:hAnsi="Times New Roman" w:cs="Times New Roman"/>
          <w:snapToGrid w:val="0"/>
          <w:kern w:val="28"/>
          <w:sz w:val="22"/>
          <w:szCs w:val="20"/>
          <w14:ligatures w14:val="none"/>
        </w:rPr>
      </w:pPr>
    </w:p>
    <w:tbl>
      <w:tblPr>
        <w:tblW w:w="9576" w:type="dxa"/>
        <w:tblLayout w:type="fixed"/>
        <w:tblLook w:val="0000"/>
      </w:tblPr>
      <w:tblGrid>
        <w:gridCol w:w="4698"/>
        <w:gridCol w:w="630"/>
        <w:gridCol w:w="4248"/>
      </w:tblGrid>
      <w:tr w14:paraId="7B80AAE3" w14:textId="77777777" w:rsidTr="00123D06">
        <w:tblPrEx>
          <w:tblW w:w="9576" w:type="dxa"/>
          <w:tblLayout w:type="fixed"/>
          <w:tblLook w:val="0000"/>
        </w:tblPrEx>
        <w:trPr>
          <w:trHeight w:val="2043"/>
        </w:trPr>
        <w:tc>
          <w:tcPr>
            <w:tcW w:w="4698" w:type="dxa"/>
          </w:tcPr>
          <w:p w:rsidR="00D02A35" w:rsidRPr="00D02A35" w:rsidP="00D02A35" w14:paraId="603AB962" w14:textId="77777777">
            <w:pPr>
              <w:widowControl w:val="0"/>
              <w:tabs>
                <w:tab w:val="center" w:pos="4680"/>
              </w:tabs>
              <w:suppressAutoHyphens/>
              <w:spacing w:after="0" w:line="240" w:lineRule="auto"/>
              <w:rPr>
                <w:rFonts w:ascii="Times New Roman" w:eastAsia="Times New Roman" w:hAnsi="Times New Roman" w:cs="Times New Roman"/>
                <w:snapToGrid w:val="0"/>
                <w:spacing w:val="-2"/>
                <w:kern w:val="28"/>
                <w:sz w:val="22"/>
                <w:szCs w:val="20"/>
                <w14:ligatures w14:val="none"/>
              </w:rPr>
            </w:pPr>
            <w:r w:rsidRPr="00D02A35">
              <w:rPr>
                <w:rFonts w:ascii="Times New Roman" w:eastAsia="Times New Roman" w:hAnsi="Times New Roman" w:cs="Times New Roman"/>
                <w:snapToGrid w:val="0"/>
                <w:spacing w:val="-2"/>
                <w:kern w:val="28"/>
                <w:sz w:val="22"/>
                <w:szCs w:val="20"/>
                <w14:ligatures w14:val="none"/>
              </w:rPr>
              <w:t>In the Matter of</w:t>
            </w:r>
          </w:p>
          <w:p w:rsidR="00D02A35" w:rsidRPr="00D02A35" w:rsidP="00D02A35" w14:paraId="47E6CAA7" w14:textId="77777777">
            <w:pPr>
              <w:widowControl w:val="0"/>
              <w:tabs>
                <w:tab w:val="center" w:pos="4680"/>
              </w:tabs>
              <w:suppressAutoHyphens/>
              <w:spacing w:after="0" w:line="240" w:lineRule="auto"/>
              <w:rPr>
                <w:rFonts w:ascii="Times New Roman" w:eastAsia="Times New Roman" w:hAnsi="Times New Roman" w:cs="Times New Roman"/>
                <w:snapToGrid w:val="0"/>
                <w:spacing w:val="-2"/>
                <w:kern w:val="28"/>
                <w:sz w:val="22"/>
                <w:szCs w:val="20"/>
                <w14:ligatures w14:val="none"/>
              </w:rPr>
            </w:pPr>
          </w:p>
          <w:p w:rsidR="00D02A35" w:rsidRPr="00D02A35" w:rsidP="00D02A35" w14:paraId="7BF951A4" w14:textId="77777777">
            <w:pPr>
              <w:widowControl w:val="0"/>
              <w:tabs>
                <w:tab w:val="center" w:pos="4680"/>
              </w:tabs>
              <w:suppressAutoHyphens/>
              <w:spacing w:after="0" w:line="240" w:lineRule="auto"/>
              <w:rPr>
                <w:rFonts w:ascii="Times New Roman" w:eastAsia="Times New Roman" w:hAnsi="Times New Roman" w:cs="Times New Roman"/>
                <w:snapToGrid w:val="0"/>
                <w:spacing w:val="-2"/>
                <w:kern w:val="28"/>
                <w:sz w:val="22"/>
                <w:szCs w:val="20"/>
                <w14:ligatures w14:val="none"/>
              </w:rPr>
            </w:pPr>
            <w:r w:rsidRPr="00D02A35">
              <w:rPr>
                <w:rFonts w:ascii="Times New Roman" w:eastAsia="Times New Roman" w:hAnsi="Times New Roman" w:cs="Times New Roman"/>
                <w:snapToGrid w:val="0"/>
                <w:spacing w:val="-2"/>
                <w:kern w:val="28"/>
                <w:sz w:val="22"/>
                <w:szCs w:val="20"/>
                <w14:ligatures w14:val="none"/>
              </w:rPr>
              <w:t>RazorLine</w:t>
            </w:r>
            <w:r w:rsidRPr="00D02A35">
              <w:rPr>
                <w:rFonts w:ascii="Times New Roman" w:eastAsia="Times New Roman" w:hAnsi="Times New Roman" w:cs="Times New Roman"/>
                <w:snapToGrid w:val="0"/>
                <w:spacing w:val="-2"/>
                <w:kern w:val="28"/>
                <w:sz w:val="22"/>
                <w:szCs w:val="20"/>
                <w14:ligatures w14:val="none"/>
              </w:rPr>
              <w:t>, LLC</w:t>
            </w:r>
          </w:p>
        </w:tc>
        <w:tc>
          <w:tcPr>
            <w:tcW w:w="630" w:type="dxa"/>
          </w:tcPr>
          <w:p w:rsidR="00D02A35" w:rsidRPr="00D02A35" w:rsidP="00D02A35" w14:paraId="26BDECC7" w14:textId="77777777">
            <w:pPr>
              <w:widowControl w:val="0"/>
              <w:tabs>
                <w:tab w:val="center" w:pos="4680"/>
              </w:tabs>
              <w:suppressAutoHyphens/>
              <w:spacing w:after="0" w:line="240" w:lineRule="auto"/>
              <w:rPr>
                <w:rFonts w:ascii="Times New Roman" w:eastAsia="Times New Roman" w:hAnsi="Times New Roman" w:cs="Times New Roman"/>
                <w:b/>
                <w:snapToGrid w:val="0"/>
                <w:spacing w:val="-2"/>
                <w:kern w:val="28"/>
                <w:sz w:val="22"/>
                <w:szCs w:val="20"/>
                <w14:ligatures w14:val="none"/>
              </w:rPr>
            </w:pPr>
            <w:r w:rsidRPr="00D02A35">
              <w:rPr>
                <w:rFonts w:ascii="Times New Roman" w:eastAsia="Times New Roman" w:hAnsi="Times New Roman" w:cs="Times New Roman"/>
                <w:b/>
                <w:snapToGrid w:val="0"/>
                <w:spacing w:val="-2"/>
                <w:kern w:val="28"/>
                <w:sz w:val="22"/>
                <w:szCs w:val="20"/>
                <w14:ligatures w14:val="none"/>
              </w:rPr>
              <w:t>)</w:t>
            </w:r>
          </w:p>
          <w:p w:rsidR="00D02A35" w:rsidRPr="00D02A35" w:rsidP="00D02A35" w14:paraId="5F314CDB" w14:textId="77777777">
            <w:pPr>
              <w:widowControl w:val="0"/>
              <w:tabs>
                <w:tab w:val="center" w:pos="4680"/>
              </w:tabs>
              <w:suppressAutoHyphens/>
              <w:spacing w:after="0" w:line="240" w:lineRule="auto"/>
              <w:rPr>
                <w:rFonts w:ascii="Times New Roman" w:eastAsia="Times New Roman" w:hAnsi="Times New Roman" w:cs="Times New Roman"/>
                <w:b/>
                <w:snapToGrid w:val="0"/>
                <w:spacing w:val="-2"/>
                <w:kern w:val="28"/>
                <w:sz w:val="22"/>
                <w:szCs w:val="20"/>
                <w14:ligatures w14:val="none"/>
              </w:rPr>
            </w:pPr>
            <w:r w:rsidRPr="00D02A35">
              <w:rPr>
                <w:rFonts w:ascii="Times New Roman" w:eastAsia="Times New Roman" w:hAnsi="Times New Roman" w:cs="Times New Roman"/>
                <w:b/>
                <w:snapToGrid w:val="0"/>
                <w:spacing w:val="-2"/>
                <w:kern w:val="28"/>
                <w:sz w:val="22"/>
                <w:szCs w:val="20"/>
                <w14:ligatures w14:val="none"/>
              </w:rPr>
              <w:t>)</w:t>
            </w:r>
          </w:p>
          <w:p w:rsidR="00D02A35" w:rsidRPr="00D02A35" w:rsidP="00D02A35" w14:paraId="015E611A" w14:textId="77777777">
            <w:pPr>
              <w:widowControl w:val="0"/>
              <w:tabs>
                <w:tab w:val="center" w:pos="4680"/>
              </w:tabs>
              <w:suppressAutoHyphens/>
              <w:spacing w:after="0" w:line="240" w:lineRule="auto"/>
              <w:rPr>
                <w:rFonts w:ascii="Times New Roman" w:eastAsia="Times New Roman" w:hAnsi="Times New Roman" w:cs="Times New Roman"/>
                <w:b/>
                <w:snapToGrid w:val="0"/>
                <w:spacing w:val="-2"/>
                <w:kern w:val="28"/>
                <w:sz w:val="22"/>
                <w:szCs w:val="20"/>
                <w14:ligatures w14:val="none"/>
              </w:rPr>
            </w:pPr>
            <w:r w:rsidRPr="00D02A35">
              <w:rPr>
                <w:rFonts w:ascii="Times New Roman" w:eastAsia="Times New Roman" w:hAnsi="Times New Roman" w:cs="Times New Roman"/>
                <w:b/>
                <w:snapToGrid w:val="0"/>
                <w:spacing w:val="-2"/>
                <w:kern w:val="28"/>
                <w:sz w:val="22"/>
                <w:szCs w:val="20"/>
                <w14:ligatures w14:val="none"/>
              </w:rPr>
              <w:t>)</w:t>
            </w:r>
          </w:p>
          <w:p w:rsidR="00D02A35" w:rsidRPr="00D02A35" w:rsidP="00D02A35" w14:paraId="1CBFD95F" w14:textId="77777777">
            <w:pPr>
              <w:widowControl w:val="0"/>
              <w:tabs>
                <w:tab w:val="center" w:pos="4680"/>
              </w:tabs>
              <w:suppressAutoHyphens/>
              <w:spacing w:after="0" w:line="240" w:lineRule="auto"/>
              <w:rPr>
                <w:rFonts w:ascii="Times New Roman" w:eastAsia="Times New Roman" w:hAnsi="Times New Roman" w:cs="Times New Roman"/>
                <w:b/>
                <w:snapToGrid w:val="0"/>
                <w:spacing w:val="-2"/>
                <w:kern w:val="28"/>
                <w:sz w:val="22"/>
                <w:szCs w:val="20"/>
                <w14:ligatures w14:val="none"/>
              </w:rPr>
            </w:pPr>
            <w:r w:rsidRPr="00D02A35">
              <w:rPr>
                <w:rFonts w:ascii="Times New Roman" w:eastAsia="Times New Roman" w:hAnsi="Times New Roman" w:cs="Times New Roman"/>
                <w:b/>
                <w:snapToGrid w:val="0"/>
                <w:spacing w:val="-2"/>
                <w:kern w:val="28"/>
                <w:sz w:val="22"/>
                <w:szCs w:val="20"/>
                <w14:ligatures w14:val="none"/>
              </w:rPr>
              <w:t>)</w:t>
            </w:r>
          </w:p>
          <w:p w:rsidR="00D02A35" w:rsidRPr="00D02A35" w:rsidP="00D02A35" w14:paraId="0702CA76" w14:textId="77777777">
            <w:pPr>
              <w:widowControl w:val="0"/>
              <w:tabs>
                <w:tab w:val="center" w:pos="4680"/>
              </w:tabs>
              <w:suppressAutoHyphens/>
              <w:spacing w:after="0" w:line="240" w:lineRule="auto"/>
              <w:rPr>
                <w:rFonts w:ascii="Times New Roman" w:eastAsia="Times New Roman" w:hAnsi="Times New Roman" w:cs="Times New Roman"/>
                <w:b/>
                <w:snapToGrid w:val="0"/>
                <w:spacing w:val="-2"/>
                <w:kern w:val="28"/>
                <w:sz w:val="22"/>
                <w:szCs w:val="20"/>
                <w14:ligatures w14:val="none"/>
              </w:rPr>
            </w:pPr>
            <w:r w:rsidRPr="00D02A35">
              <w:rPr>
                <w:rFonts w:ascii="Times New Roman" w:eastAsia="Times New Roman" w:hAnsi="Times New Roman" w:cs="Times New Roman"/>
                <w:b/>
                <w:snapToGrid w:val="0"/>
                <w:spacing w:val="-2"/>
                <w:kern w:val="28"/>
                <w:sz w:val="22"/>
                <w:szCs w:val="20"/>
                <w14:ligatures w14:val="none"/>
              </w:rPr>
              <w:t>)</w:t>
            </w:r>
          </w:p>
          <w:p w:rsidR="00D02A35" w:rsidRPr="00D02A35" w:rsidP="00D02A35" w14:paraId="111DD1A5" w14:textId="77777777">
            <w:pPr>
              <w:widowControl w:val="0"/>
              <w:tabs>
                <w:tab w:val="center" w:pos="4680"/>
              </w:tabs>
              <w:suppressAutoHyphens/>
              <w:spacing w:after="0" w:line="240" w:lineRule="auto"/>
              <w:rPr>
                <w:rFonts w:ascii="Times New Roman" w:eastAsia="Times New Roman" w:hAnsi="Times New Roman" w:cs="Times New Roman"/>
                <w:b/>
                <w:snapToGrid w:val="0"/>
                <w:spacing w:val="-2"/>
                <w:kern w:val="28"/>
                <w:sz w:val="22"/>
                <w:szCs w:val="20"/>
                <w14:ligatures w14:val="none"/>
              </w:rPr>
            </w:pPr>
            <w:r w:rsidRPr="00D02A35">
              <w:rPr>
                <w:rFonts w:ascii="Times New Roman" w:eastAsia="Times New Roman" w:hAnsi="Times New Roman" w:cs="Times New Roman"/>
                <w:b/>
                <w:snapToGrid w:val="0"/>
                <w:spacing w:val="-2"/>
                <w:kern w:val="28"/>
                <w:sz w:val="22"/>
                <w:szCs w:val="20"/>
                <w14:ligatures w14:val="none"/>
              </w:rPr>
              <w:t>)</w:t>
            </w:r>
          </w:p>
          <w:p w:rsidR="00D02A35" w:rsidRPr="00D02A35" w:rsidP="00D02A35" w14:paraId="40006EB0" w14:textId="77777777">
            <w:pPr>
              <w:widowControl w:val="0"/>
              <w:tabs>
                <w:tab w:val="center" w:pos="4680"/>
              </w:tabs>
              <w:suppressAutoHyphens/>
              <w:spacing w:after="0" w:line="240" w:lineRule="auto"/>
              <w:rPr>
                <w:rFonts w:ascii="Times New Roman" w:eastAsia="Times New Roman" w:hAnsi="Times New Roman" w:cs="Times New Roman"/>
                <w:b/>
                <w:snapToGrid w:val="0"/>
                <w:spacing w:val="-2"/>
                <w:kern w:val="28"/>
                <w:sz w:val="22"/>
                <w:szCs w:val="20"/>
                <w14:ligatures w14:val="none"/>
              </w:rPr>
            </w:pPr>
            <w:r w:rsidRPr="00D02A35">
              <w:rPr>
                <w:rFonts w:ascii="Times New Roman" w:eastAsia="Times New Roman" w:hAnsi="Times New Roman" w:cs="Times New Roman"/>
                <w:b/>
                <w:snapToGrid w:val="0"/>
                <w:spacing w:val="-2"/>
                <w:kern w:val="28"/>
                <w:sz w:val="22"/>
                <w:szCs w:val="20"/>
                <w14:ligatures w14:val="none"/>
              </w:rPr>
              <w:t>)</w:t>
            </w:r>
          </w:p>
          <w:p w:rsidR="00D02A35" w:rsidRPr="00D02A35" w:rsidP="00D02A35" w14:paraId="6BA3198F" w14:textId="77777777">
            <w:pPr>
              <w:widowControl w:val="0"/>
              <w:tabs>
                <w:tab w:val="center" w:pos="4680"/>
              </w:tabs>
              <w:suppressAutoHyphens/>
              <w:spacing w:after="0" w:line="240" w:lineRule="auto"/>
              <w:rPr>
                <w:rFonts w:ascii="Times New Roman" w:eastAsia="Times New Roman" w:hAnsi="Times New Roman" w:cs="Times New Roman"/>
                <w:b/>
                <w:snapToGrid w:val="0"/>
                <w:spacing w:val="-2"/>
                <w:kern w:val="28"/>
                <w:sz w:val="22"/>
                <w:szCs w:val="20"/>
                <w14:ligatures w14:val="none"/>
              </w:rPr>
            </w:pPr>
          </w:p>
          <w:p w:rsidR="00D02A35" w:rsidRPr="00D02A35" w:rsidP="00D02A35" w14:paraId="6B186D58" w14:textId="77777777">
            <w:pPr>
              <w:widowControl w:val="0"/>
              <w:tabs>
                <w:tab w:val="center" w:pos="4680"/>
              </w:tabs>
              <w:suppressAutoHyphens/>
              <w:spacing w:after="0" w:line="240" w:lineRule="auto"/>
              <w:rPr>
                <w:rFonts w:ascii="Times New Roman" w:eastAsia="Times New Roman" w:hAnsi="Times New Roman" w:cs="Times New Roman"/>
                <w:snapToGrid w:val="0"/>
                <w:spacing w:val="-2"/>
                <w:kern w:val="28"/>
                <w:sz w:val="22"/>
                <w:szCs w:val="20"/>
                <w14:ligatures w14:val="none"/>
              </w:rPr>
            </w:pPr>
          </w:p>
        </w:tc>
        <w:tc>
          <w:tcPr>
            <w:tcW w:w="4248" w:type="dxa"/>
          </w:tcPr>
          <w:p w:rsidR="00D02A35" w:rsidRPr="00D02A35" w:rsidP="00D02A35" w14:paraId="2327C67A" w14:textId="77777777">
            <w:pPr>
              <w:widowControl w:val="0"/>
              <w:tabs>
                <w:tab w:val="center" w:pos="4680"/>
              </w:tabs>
              <w:suppressAutoHyphens/>
              <w:spacing w:after="0" w:line="240" w:lineRule="auto"/>
              <w:ind w:left="432"/>
              <w:rPr>
                <w:rFonts w:ascii="Times New Roman" w:eastAsia="Times New Roman" w:hAnsi="Times New Roman" w:cs="Times New Roman"/>
                <w:snapToGrid w:val="0"/>
                <w:spacing w:val="-2"/>
                <w:kern w:val="28"/>
                <w:sz w:val="22"/>
                <w:szCs w:val="20"/>
                <w14:ligatures w14:val="none"/>
              </w:rPr>
            </w:pPr>
          </w:p>
          <w:p w:rsidR="00D02A35" w:rsidRPr="00D02A35" w:rsidP="00D02A35" w14:paraId="47F5F363" w14:textId="77777777">
            <w:pPr>
              <w:widowControl w:val="0"/>
              <w:tabs>
                <w:tab w:val="center" w:pos="4680"/>
              </w:tabs>
              <w:suppressAutoHyphens/>
              <w:spacing w:after="0" w:line="240" w:lineRule="auto"/>
              <w:ind w:left="432"/>
              <w:rPr>
                <w:rFonts w:ascii="Times New Roman" w:eastAsia="Times New Roman" w:hAnsi="Times New Roman" w:cs="Times New Roman"/>
                <w:snapToGrid w:val="0"/>
                <w:spacing w:val="-2"/>
                <w:kern w:val="28"/>
                <w:sz w:val="22"/>
                <w:szCs w:val="20"/>
                <w14:ligatures w14:val="none"/>
              </w:rPr>
            </w:pPr>
          </w:p>
          <w:p w:rsidR="00D02A35" w:rsidRPr="00D02A35" w:rsidP="00D02A35" w14:paraId="4186F83A" w14:textId="77777777">
            <w:pPr>
              <w:widowControl w:val="0"/>
              <w:tabs>
                <w:tab w:val="center" w:pos="4680"/>
              </w:tabs>
              <w:suppressAutoHyphens/>
              <w:spacing w:after="0" w:line="240" w:lineRule="auto"/>
              <w:ind w:left="432"/>
              <w:rPr>
                <w:rFonts w:ascii="Times New Roman" w:eastAsia="Times New Roman" w:hAnsi="Times New Roman" w:cs="Times New Roman"/>
                <w:snapToGrid w:val="0"/>
                <w:spacing w:val="-2"/>
                <w:kern w:val="28"/>
                <w:sz w:val="22"/>
                <w:szCs w:val="20"/>
                <w14:ligatures w14:val="none"/>
              </w:rPr>
            </w:pPr>
            <w:r w:rsidRPr="00D02A35">
              <w:rPr>
                <w:rFonts w:ascii="Times New Roman" w:eastAsia="Times New Roman" w:hAnsi="Times New Roman" w:cs="Times New Roman"/>
                <w:snapToGrid w:val="0"/>
                <w:spacing w:val="-2"/>
                <w:kern w:val="28"/>
                <w:sz w:val="22"/>
                <w:szCs w:val="20"/>
                <w14:ligatures w14:val="none"/>
              </w:rPr>
              <w:t xml:space="preserve">File No.:  </w:t>
            </w:r>
            <w:r w:rsidRPr="00D02A35">
              <w:rPr>
                <w:rFonts w:ascii="Times New Roman" w:eastAsia="Times New Roman" w:hAnsi="Times New Roman" w:cs="Times New Roman"/>
                <w:snapToGrid w:val="0"/>
                <w:spacing w:val="-2"/>
                <w:kern w:val="28"/>
                <w:sz w:val="22"/>
                <w:szCs w:val="22"/>
                <w14:ligatures w14:val="none"/>
              </w:rPr>
              <w:t>EB-IHD-24-00037140</w:t>
            </w:r>
          </w:p>
          <w:p w:rsidR="00D02A35" w:rsidRPr="00D02A35" w:rsidP="00D02A35" w14:paraId="71EDAC0C" w14:textId="77777777">
            <w:pPr>
              <w:widowControl w:val="0"/>
              <w:spacing w:after="0" w:line="240" w:lineRule="auto"/>
              <w:ind w:left="432"/>
              <w:rPr>
                <w:rFonts w:ascii="Times New Roman" w:eastAsia="Times New Roman" w:hAnsi="Times New Roman" w:cs="Times New Roman"/>
                <w:snapToGrid w:val="0"/>
                <w:spacing w:val="-2"/>
                <w:kern w:val="28"/>
                <w:sz w:val="22"/>
                <w:szCs w:val="20"/>
                <w14:ligatures w14:val="none"/>
              </w:rPr>
            </w:pPr>
            <w:r w:rsidRPr="00D02A35">
              <w:rPr>
                <w:rFonts w:ascii="Times New Roman" w:eastAsia="Times New Roman" w:hAnsi="Times New Roman" w:cs="Times New Roman"/>
                <w:snapToGrid w:val="0"/>
                <w:spacing w:val="-2"/>
                <w:kern w:val="28"/>
                <w:sz w:val="22"/>
                <w:szCs w:val="20"/>
                <w14:ligatures w14:val="none"/>
              </w:rPr>
              <w:t xml:space="preserve">CD Acct. No.:  </w:t>
            </w:r>
            <w:r w:rsidRPr="00D02A35">
              <w:rPr>
                <w:rFonts w:ascii="Times New Roman" w:eastAsia="Times New Roman" w:hAnsi="Times New Roman" w:cs="Times New Roman"/>
                <w:snapToGrid w:val="0"/>
                <w:spacing w:val="-2"/>
                <w:kern w:val="28"/>
                <w:sz w:val="22"/>
                <w:szCs w:val="22"/>
                <w14:ligatures w14:val="none"/>
              </w:rPr>
              <w:t>202632080006</w:t>
            </w:r>
          </w:p>
          <w:p w:rsidR="00D02A35" w:rsidRPr="00D02A35" w:rsidP="00D02A35" w14:paraId="45EE468A" w14:textId="77777777">
            <w:pPr>
              <w:widowControl w:val="0"/>
              <w:tabs>
                <w:tab w:val="center" w:pos="4680"/>
              </w:tabs>
              <w:suppressAutoHyphens/>
              <w:spacing w:after="0" w:line="240" w:lineRule="auto"/>
              <w:ind w:left="432"/>
              <w:rPr>
                <w:rFonts w:ascii="Times New Roman" w:eastAsia="Times New Roman" w:hAnsi="Times New Roman" w:cs="Times New Roman"/>
                <w:snapToGrid w:val="0"/>
                <w:spacing w:val="-2"/>
                <w:kern w:val="28"/>
                <w:sz w:val="22"/>
                <w:szCs w:val="20"/>
                <w14:ligatures w14:val="none"/>
              </w:rPr>
            </w:pPr>
            <w:r w:rsidRPr="00D02A35">
              <w:rPr>
                <w:rFonts w:ascii="Times New Roman" w:eastAsia="Times New Roman" w:hAnsi="Times New Roman" w:cs="Times New Roman"/>
                <w:snapToGrid w:val="0"/>
                <w:kern w:val="28"/>
                <w:sz w:val="22"/>
                <w:szCs w:val="20"/>
                <w14:ligatures w14:val="none"/>
              </w:rPr>
              <w:t xml:space="preserve">FRN:  </w:t>
            </w:r>
            <w:r w:rsidRPr="00D02A35">
              <w:rPr>
                <w:rFonts w:ascii="Times New Roman" w:eastAsia="Times New Roman" w:hAnsi="Times New Roman" w:cs="Times New Roman"/>
                <w:snapToGrid w:val="0"/>
                <w:spacing w:val="-2"/>
                <w:kern w:val="28"/>
                <w:sz w:val="22"/>
                <w:szCs w:val="22"/>
                <w14:ligatures w14:val="none"/>
              </w:rPr>
              <w:t>0011578648</w:t>
            </w:r>
          </w:p>
          <w:p w:rsidR="00D02A35" w:rsidRPr="00D02A35" w:rsidP="00D02A35" w14:paraId="6114F179" w14:textId="77777777">
            <w:pPr>
              <w:widowControl w:val="0"/>
              <w:spacing w:after="0" w:line="240" w:lineRule="auto"/>
              <w:jc w:val="center"/>
              <w:rPr>
                <w:rFonts w:ascii="Times New Roman" w:eastAsia="Times New Roman" w:hAnsi="Times New Roman" w:cs="Times New Roman"/>
                <w:snapToGrid w:val="0"/>
                <w:kern w:val="28"/>
                <w:sz w:val="22"/>
                <w:szCs w:val="20"/>
                <w14:ligatures w14:val="none"/>
              </w:rPr>
            </w:pPr>
          </w:p>
        </w:tc>
      </w:tr>
    </w:tbl>
    <w:p w:rsidR="00D02A35" w:rsidRPr="00D02A35" w:rsidP="00D02A35" w14:paraId="1228B0F1" w14:textId="77777777">
      <w:pPr>
        <w:widowControl w:val="0"/>
        <w:spacing w:after="0" w:line="240" w:lineRule="auto"/>
        <w:jc w:val="center"/>
        <w:outlineLvl w:val="0"/>
        <w:rPr>
          <w:rFonts w:ascii="Times New Roman" w:eastAsia="Times New Roman" w:hAnsi="Times New Roman" w:cs="Times New Roman"/>
          <w:b/>
          <w:snapToGrid w:val="0"/>
          <w:kern w:val="28"/>
          <w:sz w:val="22"/>
          <w:szCs w:val="20"/>
          <w14:ligatures w14:val="none"/>
        </w:rPr>
      </w:pPr>
      <w:r w:rsidRPr="00D02A35">
        <w:rPr>
          <w:rFonts w:ascii="Times New Roman" w:eastAsia="Times New Roman" w:hAnsi="Times New Roman" w:cs="Times New Roman"/>
          <w:b/>
          <w:snapToGrid w:val="0"/>
          <w:kern w:val="28"/>
          <w:sz w:val="22"/>
          <w:szCs w:val="20"/>
          <w14:ligatures w14:val="none"/>
        </w:rPr>
        <w:t>ORDER</w:t>
      </w:r>
    </w:p>
    <w:p w:rsidR="00D02A35" w:rsidRPr="00D02A35" w:rsidP="00D02A35" w14:paraId="3E18C55F" w14:textId="77777777">
      <w:pPr>
        <w:widowControl w:val="0"/>
        <w:tabs>
          <w:tab w:val="left" w:pos="-720"/>
        </w:tabs>
        <w:suppressAutoHyphens/>
        <w:spacing w:after="0" w:line="227" w:lineRule="auto"/>
        <w:rPr>
          <w:rFonts w:ascii="Times New Roman" w:eastAsia="Times New Roman" w:hAnsi="Times New Roman" w:cs="Times New Roman"/>
          <w:snapToGrid w:val="0"/>
          <w:spacing w:val="-2"/>
          <w:kern w:val="28"/>
          <w:sz w:val="22"/>
          <w:szCs w:val="20"/>
          <w14:ligatures w14:val="none"/>
        </w:rPr>
      </w:pPr>
    </w:p>
    <w:p w:rsidR="00D02A35" w:rsidRPr="00D02A35" w:rsidP="00D02A35" w14:paraId="5758B3B6" w14:textId="77777777">
      <w:pPr>
        <w:widowControl w:val="0"/>
        <w:tabs>
          <w:tab w:val="left" w:pos="720"/>
          <w:tab w:val="right" w:pos="9360"/>
        </w:tabs>
        <w:suppressAutoHyphens/>
        <w:spacing w:after="0" w:line="227" w:lineRule="auto"/>
        <w:rPr>
          <w:rFonts w:ascii="Times New Roman" w:eastAsia="Times New Roman" w:hAnsi="Times New Roman" w:cs="Times New Roman"/>
          <w:snapToGrid w:val="0"/>
          <w:spacing w:val="-2"/>
          <w:kern w:val="28"/>
          <w:sz w:val="22"/>
          <w:szCs w:val="20"/>
          <w14:ligatures w14:val="none"/>
        </w:rPr>
      </w:pPr>
      <w:r w:rsidRPr="00D02A35">
        <w:rPr>
          <w:rFonts w:ascii="Times New Roman" w:eastAsia="Times New Roman" w:hAnsi="Times New Roman" w:cs="Times New Roman"/>
          <w:b/>
          <w:snapToGrid w:val="0"/>
          <w:spacing w:val="-2"/>
          <w:kern w:val="28"/>
          <w:sz w:val="22"/>
          <w:szCs w:val="20"/>
          <w14:ligatures w14:val="none"/>
        </w:rPr>
        <w:t>Adopted:  July 31, 2026</w:t>
      </w:r>
      <w:r w:rsidRPr="00D02A35">
        <w:rPr>
          <w:rFonts w:ascii="Times New Roman" w:eastAsia="Times New Roman" w:hAnsi="Times New Roman" w:cs="Times New Roman"/>
          <w:b/>
          <w:snapToGrid w:val="0"/>
          <w:spacing w:val="-2"/>
          <w:kern w:val="28"/>
          <w:sz w:val="22"/>
          <w:szCs w:val="20"/>
          <w14:ligatures w14:val="none"/>
        </w:rPr>
        <w:tab/>
        <w:t>Released:  July 31, 2026</w:t>
      </w:r>
    </w:p>
    <w:p w:rsidR="00D02A35" w:rsidRPr="00D02A35" w:rsidP="00D02A35" w14:paraId="00F34408" w14:textId="77777777">
      <w:pPr>
        <w:widowControl w:val="0"/>
        <w:spacing w:after="0" w:line="240" w:lineRule="auto"/>
        <w:rPr>
          <w:rFonts w:ascii="Times New Roman" w:eastAsia="Times New Roman" w:hAnsi="Times New Roman" w:cs="Times New Roman"/>
          <w:snapToGrid w:val="0"/>
          <w:kern w:val="28"/>
          <w:sz w:val="22"/>
          <w:szCs w:val="20"/>
          <w14:ligatures w14:val="none"/>
        </w:rPr>
      </w:pPr>
    </w:p>
    <w:p w:rsidR="00D02A35" w:rsidRPr="00D02A35" w:rsidP="00D02A35" w14:paraId="0F85A480" w14:textId="77777777">
      <w:pPr>
        <w:widowControl w:val="0"/>
        <w:spacing w:after="0" w:line="240" w:lineRule="auto"/>
        <w:rPr>
          <w:rFonts w:ascii="Times New Roman" w:eastAsia="Times New Roman" w:hAnsi="Times New Roman" w:cs="Times New Roman"/>
          <w:snapToGrid w:val="0"/>
          <w:spacing w:val="-2"/>
          <w:kern w:val="28"/>
          <w:sz w:val="22"/>
          <w:szCs w:val="20"/>
          <w14:ligatures w14:val="none"/>
        </w:rPr>
      </w:pPr>
      <w:r w:rsidRPr="00D02A35">
        <w:rPr>
          <w:rFonts w:ascii="Times New Roman" w:eastAsia="Times New Roman" w:hAnsi="Times New Roman" w:cs="Times New Roman"/>
          <w:snapToGrid w:val="0"/>
          <w:spacing w:val="-2"/>
          <w:kern w:val="28"/>
          <w:sz w:val="22"/>
          <w:szCs w:val="20"/>
          <w14:ligatures w14:val="none"/>
        </w:rPr>
        <w:t>By the Chief, Enforcement Bureau:</w:t>
      </w:r>
    </w:p>
    <w:p w:rsidR="00D02A35" w:rsidRPr="00D02A35" w:rsidP="00D02A35" w14:paraId="150481D2" w14:textId="77777777">
      <w:pPr>
        <w:widowControl w:val="0"/>
        <w:spacing w:after="0" w:line="240" w:lineRule="auto"/>
        <w:rPr>
          <w:rFonts w:ascii="Times New Roman" w:eastAsia="Times New Roman" w:hAnsi="Times New Roman" w:cs="Times New Roman"/>
          <w:snapToGrid w:val="0"/>
          <w:kern w:val="28"/>
          <w:sz w:val="22"/>
          <w:szCs w:val="20"/>
          <w14:ligatures w14:val="none"/>
        </w:rPr>
      </w:pPr>
    </w:p>
    <w:p w:rsidR="00D02A35" w:rsidRPr="00D02A35" w:rsidP="00D02A35" w14:paraId="68F5008F" w14:textId="77777777">
      <w:pPr>
        <w:widowControl w:val="0"/>
        <w:numPr>
          <w:ilvl w:val="0"/>
          <w:numId w:val="14"/>
        </w:numPr>
        <w:spacing w:after="120" w:line="240" w:lineRule="auto"/>
        <w:rPr>
          <w:rFonts w:ascii="Times New Roman" w:eastAsia="Times New Roman" w:hAnsi="Times New Roman" w:cs="Times New Roman"/>
          <w:snapToGrid w:val="0"/>
          <w:color w:val="000000"/>
          <w:kern w:val="28"/>
          <w:sz w:val="22"/>
          <w:szCs w:val="20"/>
          <w14:ligatures w14:val="none"/>
        </w:rPr>
      </w:pPr>
      <w:r w:rsidRPr="00D02A35">
        <w:rPr>
          <w:rFonts w:ascii="Times New Roman" w:eastAsia="Times New Roman" w:hAnsi="Times New Roman" w:cs="Times New Roman"/>
          <w:snapToGrid w:val="0"/>
          <w:kern w:val="28"/>
          <w:sz w:val="22"/>
          <w:szCs w:val="20"/>
          <w14:ligatures w14:val="none"/>
        </w:rPr>
        <w:t xml:space="preserve">The Enforcement Bureau (Bureau) of the Federal Communications Commission (Commission) has entered into a Consent Decree to resolve its investigation into whether </w:t>
      </w:r>
      <w:r w:rsidRPr="00D02A35">
        <w:rPr>
          <w:rFonts w:ascii="Times New Roman" w:eastAsia="Times New Roman" w:hAnsi="Times New Roman" w:cs="Times New Roman"/>
          <w:snapToGrid w:val="0"/>
          <w:kern w:val="28"/>
          <w:sz w:val="22"/>
          <w:szCs w:val="20"/>
          <w14:ligatures w14:val="none"/>
        </w:rPr>
        <w:t>Razorline</w:t>
      </w:r>
      <w:r w:rsidRPr="00D02A35">
        <w:rPr>
          <w:rFonts w:ascii="Times New Roman" w:eastAsia="Times New Roman" w:hAnsi="Times New Roman" w:cs="Times New Roman"/>
          <w:snapToGrid w:val="0"/>
          <w:kern w:val="28"/>
          <w:sz w:val="22"/>
          <w:szCs w:val="20"/>
          <w14:ligatures w14:val="none"/>
        </w:rPr>
        <w:t>, LLC (</w:t>
      </w:r>
      <w:r w:rsidRPr="00D02A35">
        <w:rPr>
          <w:rFonts w:ascii="Times New Roman" w:eastAsia="Times New Roman" w:hAnsi="Times New Roman" w:cs="Times New Roman"/>
          <w:snapToGrid w:val="0"/>
          <w:kern w:val="28"/>
          <w:sz w:val="22"/>
          <w:szCs w:val="20"/>
          <w14:ligatures w14:val="none"/>
        </w:rPr>
        <w:t>RazorLine</w:t>
      </w:r>
      <w:r w:rsidRPr="00D02A35">
        <w:rPr>
          <w:rFonts w:ascii="Times New Roman" w:eastAsia="Times New Roman" w:hAnsi="Times New Roman" w:cs="Times New Roman"/>
          <w:snapToGrid w:val="0"/>
          <w:kern w:val="28"/>
          <w:sz w:val="22"/>
          <w:szCs w:val="20"/>
          <w14:ligatures w14:val="none"/>
        </w:rPr>
        <w:t xml:space="preserve">) failed to </w:t>
      </w:r>
      <w:r w:rsidRPr="00D02A35">
        <w:rPr>
          <w:rFonts w:ascii="Times New Roman" w:eastAsia="Times New Roman" w:hAnsi="Times New Roman" w:cs="Times New Roman"/>
          <w:snapToGrid w:val="0"/>
          <w:kern w:val="28"/>
          <w:sz w:val="22"/>
          <w:szCs w:val="22"/>
          <w14:ligatures w14:val="none"/>
        </w:rPr>
        <w:t>make full and timely payments to the Universal Service Fund (USF) and Telecommunications Relay Service (TRS) Fund</w:t>
      </w:r>
      <w:r w:rsidRPr="00D02A35">
        <w:rPr>
          <w:rFonts w:ascii="Times New Roman" w:eastAsia="Times New Roman" w:hAnsi="Times New Roman" w:cs="Times New Roman"/>
          <w:snapToGrid w:val="0"/>
          <w:kern w:val="28"/>
          <w:sz w:val="22"/>
          <w:szCs w:val="20"/>
          <w14:ligatures w14:val="none"/>
        </w:rPr>
        <w:t xml:space="preserve">.  To settle this matter, </w:t>
      </w:r>
      <w:r w:rsidRPr="00D02A35">
        <w:rPr>
          <w:rFonts w:ascii="Times New Roman" w:eastAsia="Times New Roman" w:hAnsi="Times New Roman" w:cs="Times New Roman"/>
          <w:snapToGrid w:val="0"/>
          <w:kern w:val="28"/>
          <w:sz w:val="22"/>
          <w:szCs w:val="20"/>
          <w14:ligatures w14:val="none"/>
        </w:rPr>
        <w:t>RazorLine</w:t>
      </w:r>
      <w:r w:rsidRPr="00D02A35">
        <w:rPr>
          <w:rFonts w:ascii="Times New Roman" w:eastAsia="Times New Roman" w:hAnsi="Times New Roman" w:cs="Times New Roman"/>
          <w:snapToGrid w:val="0"/>
          <w:kern w:val="28"/>
          <w:sz w:val="22"/>
          <w:szCs w:val="20"/>
          <w14:ligatures w14:val="none"/>
        </w:rPr>
        <w:t xml:space="preserve"> admits to the facts underlying the investigation as set forth in the Consent Decree, will implement a compliance plan, and will pay a $25,000 voluntary contribution.</w:t>
      </w:r>
    </w:p>
    <w:p w:rsidR="00D02A35" w:rsidRPr="00D02A35" w:rsidP="00D02A35" w14:paraId="1A23570A" w14:textId="77777777">
      <w:pPr>
        <w:widowControl w:val="0"/>
        <w:numPr>
          <w:ilvl w:val="0"/>
          <w:numId w:val="14"/>
        </w:numPr>
        <w:tabs>
          <w:tab w:val="left" w:pos="1440"/>
        </w:tabs>
        <w:spacing w:after="120" w:line="240" w:lineRule="auto"/>
        <w:rPr>
          <w:rFonts w:ascii="Times New Roman" w:eastAsia="Times New Roman" w:hAnsi="Times New Roman" w:cs="Times New Roman"/>
          <w:snapToGrid w:val="0"/>
          <w:kern w:val="28"/>
          <w:sz w:val="22"/>
          <w:szCs w:val="20"/>
          <w14:ligatures w14:val="none"/>
        </w:rPr>
      </w:pPr>
      <w:r w:rsidRPr="00D02A35">
        <w:rPr>
          <w:rFonts w:ascii="Times New Roman" w:eastAsia="Times New Roman" w:hAnsi="Times New Roman" w:cs="Times New Roman"/>
          <w:snapToGrid w:val="0"/>
          <w:kern w:val="28"/>
          <w:sz w:val="22"/>
          <w:szCs w:val="20"/>
          <w14:ligatures w14:val="none"/>
        </w:rPr>
        <w:t xml:space="preserve">After reviewing the terms of the Consent Decree and evaluating the facts before us, we find that the public interest would be served by adopting the Consent Decree and terminating the referenced investigation regarding </w:t>
      </w:r>
      <w:r w:rsidRPr="00D02A35">
        <w:rPr>
          <w:rFonts w:ascii="Times New Roman" w:eastAsia="Times New Roman" w:hAnsi="Times New Roman" w:cs="Times New Roman"/>
          <w:snapToGrid w:val="0"/>
          <w:kern w:val="28"/>
          <w:sz w:val="22"/>
          <w:szCs w:val="20"/>
          <w14:ligatures w14:val="none"/>
        </w:rPr>
        <w:t>RazorLine’s</w:t>
      </w:r>
      <w:r w:rsidRPr="00D02A35">
        <w:rPr>
          <w:rFonts w:ascii="Times New Roman" w:eastAsia="Times New Roman" w:hAnsi="Times New Roman" w:cs="Times New Roman"/>
          <w:snapToGrid w:val="0"/>
          <w:kern w:val="28"/>
          <w:sz w:val="22"/>
          <w:szCs w:val="20"/>
          <w14:ligatures w14:val="none"/>
        </w:rPr>
        <w:t xml:space="preserve"> compliance with sections 251(e)(2) and 254(d) of the Communications Act of 1934, as amended (Act),</w:t>
      </w:r>
      <w:r>
        <w:rPr>
          <w:rFonts w:ascii="Times New Roman" w:eastAsia="Times New Roman" w:hAnsi="Times New Roman" w:cs="Times New Roman"/>
          <w:snapToGrid w:val="0"/>
          <w:kern w:val="28"/>
          <w:sz w:val="20"/>
          <w:szCs w:val="20"/>
          <w:vertAlign w:val="superscript"/>
          <w14:ligatures w14:val="none"/>
        </w:rPr>
        <w:footnoteReference w:id="3"/>
      </w:r>
      <w:r w:rsidRPr="00D02A35">
        <w:rPr>
          <w:rFonts w:ascii="Times New Roman" w:eastAsia="Times New Roman" w:hAnsi="Times New Roman" w:cs="Times New Roman"/>
          <w:snapToGrid w:val="0"/>
          <w:kern w:val="28"/>
          <w:sz w:val="22"/>
          <w:szCs w:val="20"/>
          <w14:ligatures w14:val="none"/>
        </w:rPr>
        <w:t xml:space="preserve"> and sections 54.706 and 64.604(c)(5)(iii)(A) of the Commission’s rules (Rules).</w:t>
      </w:r>
      <w:r>
        <w:rPr>
          <w:rFonts w:ascii="Times New Roman" w:eastAsia="Times New Roman" w:hAnsi="Times New Roman" w:cs="Times New Roman"/>
          <w:snapToGrid w:val="0"/>
          <w:kern w:val="28"/>
          <w:sz w:val="20"/>
          <w:szCs w:val="20"/>
          <w:vertAlign w:val="superscript"/>
          <w14:ligatures w14:val="none"/>
        </w:rPr>
        <w:footnoteReference w:id="4"/>
      </w:r>
    </w:p>
    <w:p w:rsidR="00D02A35" w:rsidRPr="00D02A35" w:rsidP="00D02A35" w14:paraId="58CED7C6" w14:textId="77777777">
      <w:pPr>
        <w:widowControl w:val="0"/>
        <w:numPr>
          <w:ilvl w:val="0"/>
          <w:numId w:val="14"/>
        </w:numPr>
        <w:tabs>
          <w:tab w:val="left" w:pos="1440"/>
        </w:tabs>
        <w:spacing w:after="120" w:line="240" w:lineRule="auto"/>
        <w:rPr>
          <w:rFonts w:ascii="Times New Roman" w:eastAsia="Times New Roman" w:hAnsi="Times New Roman" w:cs="Times New Roman"/>
          <w:snapToGrid w:val="0"/>
          <w:kern w:val="28"/>
          <w:sz w:val="22"/>
          <w:szCs w:val="20"/>
          <w14:ligatures w14:val="none"/>
        </w:rPr>
      </w:pPr>
      <w:r w:rsidRPr="00D02A35">
        <w:rPr>
          <w:rFonts w:ascii="Times New Roman" w:eastAsia="Times New Roman" w:hAnsi="Times New Roman" w:cs="Times New Roman"/>
          <w:snapToGrid w:val="0"/>
          <w:kern w:val="28"/>
          <w:sz w:val="22"/>
          <w:szCs w:val="20"/>
          <w14:ligatures w14:val="none"/>
        </w:rPr>
        <w:t xml:space="preserve">In the absence of material new evidence relating to this matter, we do not set for hearing the question of </w:t>
      </w:r>
      <w:r w:rsidRPr="00D02A35">
        <w:rPr>
          <w:rFonts w:ascii="Times New Roman" w:eastAsia="Times New Roman" w:hAnsi="Times New Roman" w:cs="Times New Roman"/>
          <w:snapToGrid w:val="0"/>
          <w:kern w:val="28"/>
          <w:sz w:val="22"/>
          <w:szCs w:val="20"/>
          <w14:ligatures w14:val="none"/>
        </w:rPr>
        <w:t>RazorLine’s</w:t>
      </w:r>
      <w:r w:rsidRPr="00D02A35">
        <w:rPr>
          <w:rFonts w:ascii="Times New Roman" w:eastAsia="Times New Roman" w:hAnsi="Times New Roman" w:cs="Times New Roman"/>
          <w:snapToGrid w:val="0"/>
          <w:kern w:val="28"/>
          <w:sz w:val="22"/>
          <w:szCs w:val="20"/>
          <w14:ligatures w14:val="none"/>
        </w:rPr>
        <w:t xml:space="preserve"> basic qualifications to hold or obtain any Commission license or authorization.</w:t>
      </w:r>
      <w:r>
        <w:rPr>
          <w:rFonts w:ascii="Times New Roman" w:eastAsia="Times New Roman" w:hAnsi="Times New Roman" w:cs="Times New Roman"/>
          <w:snapToGrid w:val="0"/>
          <w:kern w:val="28"/>
          <w:sz w:val="20"/>
          <w:szCs w:val="20"/>
          <w:vertAlign w:val="superscript"/>
          <w14:ligatures w14:val="none"/>
        </w:rPr>
        <w:footnoteReference w:id="5"/>
      </w:r>
    </w:p>
    <w:p w:rsidR="00D02A35" w:rsidRPr="00D02A35" w:rsidP="00D02A35" w14:paraId="1238A92A" w14:textId="77777777">
      <w:pPr>
        <w:widowControl w:val="0"/>
        <w:numPr>
          <w:ilvl w:val="0"/>
          <w:numId w:val="14"/>
        </w:numPr>
        <w:tabs>
          <w:tab w:val="left" w:pos="1440"/>
        </w:tabs>
        <w:spacing w:after="120" w:line="240" w:lineRule="auto"/>
        <w:rPr>
          <w:rFonts w:ascii="Times New Roman" w:eastAsia="Times New Roman" w:hAnsi="Times New Roman" w:cs="Times New Roman"/>
          <w:snapToGrid w:val="0"/>
          <w:kern w:val="28"/>
          <w:sz w:val="22"/>
          <w:szCs w:val="20"/>
          <w14:ligatures w14:val="none"/>
        </w:rPr>
      </w:pPr>
      <w:r w:rsidRPr="00D02A35">
        <w:rPr>
          <w:rFonts w:ascii="Times New Roman" w:eastAsia="Times New Roman" w:hAnsi="Times New Roman" w:cs="Times New Roman"/>
          <w:snapToGrid w:val="0"/>
          <w:kern w:val="28"/>
          <w:sz w:val="22"/>
          <w:szCs w:val="20"/>
          <w14:ligatures w14:val="none"/>
        </w:rPr>
        <w:t xml:space="preserve">Accordingly, </w:t>
      </w:r>
      <w:r w:rsidRPr="00D02A35">
        <w:rPr>
          <w:rFonts w:ascii="Times New Roman" w:eastAsia="Times New Roman" w:hAnsi="Times New Roman" w:cs="Times New Roman"/>
          <w:b/>
          <w:snapToGrid w:val="0"/>
          <w:kern w:val="28"/>
          <w:sz w:val="22"/>
          <w:szCs w:val="20"/>
          <w14:ligatures w14:val="none"/>
        </w:rPr>
        <w:t xml:space="preserve">IT IS ORDERED </w:t>
      </w:r>
      <w:r w:rsidRPr="00D02A35">
        <w:rPr>
          <w:rFonts w:ascii="Times New Roman" w:eastAsia="Times New Roman" w:hAnsi="Times New Roman" w:cs="Times New Roman"/>
          <w:snapToGrid w:val="0"/>
          <w:kern w:val="28"/>
          <w:sz w:val="22"/>
          <w:szCs w:val="20"/>
          <w14:ligatures w14:val="none"/>
        </w:rPr>
        <w:t>that, pursuant to section 4(</w:t>
      </w:r>
      <w:r w:rsidRPr="00D02A35">
        <w:rPr>
          <w:rFonts w:ascii="Times New Roman" w:eastAsia="Times New Roman" w:hAnsi="Times New Roman" w:cs="Times New Roman"/>
          <w:snapToGrid w:val="0"/>
          <w:kern w:val="28"/>
          <w:sz w:val="22"/>
          <w:szCs w:val="20"/>
          <w14:ligatures w14:val="none"/>
        </w:rPr>
        <w:t>i</w:t>
      </w:r>
      <w:r w:rsidRPr="00D02A35">
        <w:rPr>
          <w:rFonts w:ascii="Times New Roman" w:eastAsia="Times New Roman" w:hAnsi="Times New Roman" w:cs="Times New Roman"/>
          <w:snapToGrid w:val="0"/>
          <w:kern w:val="28"/>
          <w:sz w:val="22"/>
          <w:szCs w:val="20"/>
          <w14:ligatures w14:val="none"/>
        </w:rPr>
        <w:t>) of the Act, 47 U.S.C. § 154(</w:t>
      </w:r>
      <w:r w:rsidRPr="00D02A35">
        <w:rPr>
          <w:rFonts w:ascii="Times New Roman" w:eastAsia="Times New Roman" w:hAnsi="Times New Roman" w:cs="Times New Roman"/>
          <w:snapToGrid w:val="0"/>
          <w:kern w:val="28"/>
          <w:sz w:val="22"/>
          <w:szCs w:val="20"/>
          <w14:ligatures w14:val="none"/>
        </w:rPr>
        <w:t>i</w:t>
      </w:r>
      <w:r w:rsidRPr="00D02A35">
        <w:rPr>
          <w:rFonts w:ascii="Times New Roman" w:eastAsia="Times New Roman" w:hAnsi="Times New Roman" w:cs="Times New Roman"/>
          <w:snapToGrid w:val="0"/>
          <w:kern w:val="28"/>
          <w:sz w:val="22"/>
          <w:szCs w:val="20"/>
          <w14:ligatures w14:val="none"/>
        </w:rPr>
        <w:t xml:space="preserve">), and the authority delegated by sections 0.111 and 0.311 of the Commission’s rules, 47 CFR §§ 0.111, 0.311, the attached Consent Decree </w:t>
      </w:r>
      <w:r w:rsidRPr="00D02A35">
        <w:rPr>
          <w:rFonts w:ascii="Times New Roman" w:eastAsia="Times New Roman" w:hAnsi="Times New Roman" w:cs="Times New Roman"/>
          <w:b/>
          <w:snapToGrid w:val="0"/>
          <w:kern w:val="28"/>
          <w:sz w:val="22"/>
          <w:szCs w:val="20"/>
          <w14:ligatures w14:val="none"/>
        </w:rPr>
        <w:t xml:space="preserve">IS ADOPTED </w:t>
      </w:r>
      <w:r w:rsidRPr="00D02A35">
        <w:rPr>
          <w:rFonts w:ascii="Times New Roman" w:eastAsia="Times New Roman" w:hAnsi="Times New Roman" w:cs="Times New Roman"/>
          <w:snapToGrid w:val="0"/>
          <w:kern w:val="28"/>
          <w:sz w:val="22"/>
          <w:szCs w:val="20"/>
          <w14:ligatures w14:val="none"/>
        </w:rPr>
        <w:t>and its terms incorporated by reference.</w:t>
      </w:r>
    </w:p>
    <w:p w:rsidR="00D02A35" w:rsidRPr="00D02A35" w:rsidP="00D02A35" w14:paraId="22BE68C2" w14:textId="77777777">
      <w:pPr>
        <w:widowControl w:val="0"/>
        <w:numPr>
          <w:ilvl w:val="0"/>
          <w:numId w:val="14"/>
        </w:numPr>
        <w:tabs>
          <w:tab w:val="left" w:pos="1440"/>
        </w:tabs>
        <w:spacing w:after="120" w:line="240" w:lineRule="auto"/>
        <w:rPr>
          <w:rFonts w:ascii="Times New Roman" w:eastAsia="Times New Roman" w:hAnsi="Times New Roman" w:cs="Times New Roman"/>
          <w:b/>
          <w:snapToGrid w:val="0"/>
          <w:kern w:val="28"/>
          <w:sz w:val="22"/>
          <w:szCs w:val="20"/>
          <w14:ligatures w14:val="none"/>
        </w:rPr>
      </w:pPr>
      <w:r w:rsidRPr="00D02A35">
        <w:rPr>
          <w:rFonts w:ascii="Times New Roman" w:eastAsia="Times New Roman" w:hAnsi="Times New Roman" w:cs="Times New Roman"/>
          <w:b/>
          <w:snapToGrid w:val="0"/>
          <w:kern w:val="28"/>
          <w:sz w:val="22"/>
          <w:szCs w:val="20"/>
          <w14:ligatures w14:val="none"/>
        </w:rPr>
        <w:t>IT IS FURTHER ORDERED</w:t>
      </w:r>
      <w:r w:rsidRPr="00D02A35">
        <w:rPr>
          <w:rFonts w:ascii="Times New Roman" w:eastAsia="Times New Roman" w:hAnsi="Times New Roman" w:cs="Times New Roman"/>
          <w:snapToGrid w:val="0"/>
          <w:kern w:val="28"/>
          <w:sz w:val="22"/>
          <w:szCs w:val="20"/>
          <w14:ligatures w14:val="none"/>
        </w:rPr>
        <w:t xml:space="preserve"> that the above-captioned matter </w:t>
      </w:r>
      <w:r w:rsidRPr="00D02A35">
        <w:rPr>
          <w:rFonts w:ascii="Times New Roman" w:eastAsia="Times New Roman" w:hAnsi="Times New Roman" w:cs="Times New Roman"/>
          <w:b/>
          <w:snapToGrid w:val="0"/>
          <w:kern w:val="28"/>
          <w:sz w:val="22"/>
          <w:szCs w:val="20"/>
          <w14:ligatures w14:val="none"/>
        </w:rPr>
        <w:t xml:space="preserve">IS TERMINATED </w:t>
      </w:r>
      <w:r w:rsidRPr="00D02A35">
        <w:rPr>
          <w:rFonts w:ascii="Times New Roman" w:eastAsia="Times New Roman" w:hAnsi="Times New Roman" w:cs="Times New Roman"/>
          <w:snapToGrid w:val="0"/>
          <w:kern w:val="28"/>
          <w:sz w:val="22"/>
          <w:szCs w:val="20"/>
          <w14:ligatures w14:val="none"/>
        </w:rPr>
        <w:t>in accordance with the terms of the attached Consent Decree</w:t>
      </w:r>
      <w:r w:rsidRPr="00D02A35">
        <w:rPr>
          <w:rFonts w:ascii="Times New Roman" w:eastAsia="Times New Roman" w:hAnsi="Times New Roman" w:cs="Times New Roman"/>
          <w:b/>
          <w:snapToGrid w:val="0"/>
          <w:kern w:val="28"/>
          <w:sz w:val="22"/>
          <w:szCs w:val="20"/>
          <w14:ligatures w14:val="none"/>
        </w:rPr>
        <w:t>.</w:t>
      </w:r>
    </w:p>
    <w:p w:rsidR="00D02A35" w:rsidRPr="00D02A35" w:rsidP="00D02A35" w14:paraId="7DC58C4D" w14:textId="77777777">
      <w:pPr>
        <w:spacing w:after="0" w:line="240" w:lineRule="auto"/>
        <w:rPr>
          <w:rFonts w:ascii="Times New Roman" w:eastAsia="Times New Roman" w:hAnsi="Times New Roman" w:cs="Times New Roman"/>
          <w:b/>
          <w:snapToGrid w:val="0"/>
          <w:kern w:val="28"/>
          <w:sz w:val="22"/>
          <w:szCs w:val="20"/>
          <w14:ligatures w14:val="none"/>
        </w:rPr>
      </w:pPr>
      <w:r w:rsidRPr="00D02A35">
        <w:rPr>
          <w:rFonts w:ascii="Times New Roman" w:eastAsia="Times New Roman" w:hAnsi="Times New Roman" w:cs="Times New Roman"/>
          <w:b/>
          <w:snapToGrid w:val="0"/>
          <w:kern w:val="28"/>
          <w:sz w:val="22"/>
          <w:szCs w:val="20"/>
          <w14:ligatures w14:val="none"/>
        </w:rPr>
        <w:br w:type="page"/>
      </w:r>
    </w:p>
    <w:p w:rsidR="00D02A35" w:rsidRPr="00D02A35" w:rsidP="00D02A35" w14:paraId="1EA45E29" w14:textId="77777777">
      <w:pPr>
        <w:widowControl w:val="0"/>
        <w:numPr>
          <w:ilvl w:val="0"/>
          <w:numId w:val="14"/>
        </w:numPr>
        <w:tabs>
          <w:tab w:val="left" w:pos="1440"/>
        </w:tabs>
        <w:spacing w:after="120" w:line="240" w:lineRule="auto"/>
        <w:rPr>
          <w:rFonts w:ascii="Times New Roman" w:eastAsia="Times New Roman" w:hAnsi="Times New Roman" w:cs="Times New Roman"/>
          <w:snapToGrid w:val="0"/>
          <w:color w:val="000000" w:themeColor="text1"/>
          <w:kern w:val="28"/>
          <w:sz w:val="22"/>
          <w:szCs w:val="20"/>
          <w14:ligatures w14:val="none"/>
        </w:rPr>
      </w:pPr>
      <w:r w:rsidRPr="00D02A35">
        <w:rPr>
          <w:rFonts w:ascii="Times New Roman" w:eastAsia="Times New Roman" w:hAnsi="Times New Roman" w:cs="Times New Roman"/>
          <w:b/>
          <w:snapToGrid w:val="0"/>
          <w:kern w:val="28"/>
          <w:sz w:val="22"/>
          <w:szCs w:val="20"/>
          <w14:ligatures w14:val="none"/>
        </w:rPr>
        <w:t>IT IS FURTHER ORDERED</w:t>
      </w:r>
      <w:r w:rsidRPr="00D02A35">
        <w:rPr>
          <w:rFonts w:ascii="Times New Roman" w:eastAsia="Times New Roman" w:hAnsi="Times New Roman" w:cs="Times New Roman"/>
          <w:snapToGrid w:val="0"/>
          <w:kern w:val="28"/>
          <w:sz w:val="22"/>
          <w:szCs w:val="20"/>
          <w14:ligatures w14:val="none"/>
        </w:rPr>
        <w:t xml:space="preserve"> that a copy of this Order and Consent Decree </w:t>
      </w:r>
      <w:r w:rsidRPr="00D02A35">
        <w:rPr>
          <w:rFonts w:ascii="Times New Roman" w:eastAsia="Times New Roman" w:hAnsi="Times New Roman" w:cs="Times New Roman"/>
          <w:snapToGrid w:val="0"/>
          <w:color w:val="000000" w:themeColor="text1"/>
          <w:kern w:val="28"/>
          <w:sz w:val="22"/>
          <w:szCs w:val="20"/>
          <w14:ligatures w14:val="none"/>
        </w:rPr>
        <w:t xml:space="preserve">shall be sent by first class mail and certified mail, return receipt requested, to Gene Dry, CEO, </w:t>
      </w:r>
      <w:r w:rsidRPr="00D02A35">
        <w:rPr>
          <w:rFonts w:ascii="Times New Roman" w:eastAsia="Times New Roman" w:hAnsi="Times New Roman" w:cs="Times New Roman"/>
          <w:snapToGrid w:val="0"/>
          <w:color w:val="000000" w:themeColor="text1"/>
          <w:kern w:val="28"/>
          <w:sz w:val="22"/>
          <w:szCs w:val="20"/>
          <w14:ligatures w14:val="none"/>
        </w:rPr>
        <w:t>RazorLine</w:t>
      </w:r>
      <w:r w:rsidRPr="00D02A35">
        <w:rPr>
          <w:rFonts w:ascii="Times New Roman" w:eastAsia="Times New Roman" w:hAnsi="Times New Roman" w:cs="Times New Roman"/>
          <w:snapToGrid w:val="0"/>
          <w:color w:val="000000" w:themeColor="text1"/>
          <w:kern w:val="28"/>
          <w:sz w:val="22"/>
          <w:szCs w:val="20"/>
          <w14:ligatures w14:val="none"/>
        </w:rPr>
        <w:t>, LLC, 2800 Veteran’s Memorial Blvd., Suite 355, Metairie, LA 70002, and John Heitmann</w:t>
      </w:r>
      <w:r w:rsidRPr="00D02A35">
        <w:rPr>
          <w:rFonts w:ascii="Times New Roman" w:eastAsia="Times New Roman" w:hAnsi="Times New Roman" w:cs="Times New Roman"/>
          <w:snapToGrid w:val="0"/>
          <w:kern w:val="28"/>
          <w:sz w:val="22"/>
          <w:szCs w:val="20"/>
          <w14:ligatures w14:val="none"/>
        </w:rPr>
        <w:t xml:space="preserve">, Counsel for </w:t>
      </w:r>
      <w:r w:rsidRPr="00D02A35">
        <w:rPr>
          <w:rFonts w:ascii="Times New Roman" w:eastAsia="Times New Roman" w:hAnsi="Times New Roman" w:cs="Times New Roman"/>
          <w:snapToGrid w:val="0"/>
          <w:kern w:val="28"/>
          <w:sz w:val="22"/>
          <w:szCs w:val="20"/>
          <w14:ligatures w14:val="none"/>
        </w:rPr>
        <w:t>RazorLine</w:t>
      </w:r>
      <w:r w:rsidRPr="00D02A35">
        <w:rPr>
          <w:rFonts w:ascii="Times New Roman" w:eastAsia="Times New Roman" w:hAnsi="Times New Roman" w:cs="Times New Roman"/>
          <w:snapToGrid w:val="0"/>
          <w:kern w:val="28"/>
          <w:sz w:val="22"/>
          <w:szCs w:val="20"/>
          <w14:ligatures w14:val="none"/>
        </w:rPr>
        <w:t>, Nelson Mullins Riley &amp; Scarborough LLP, 101 Constitution Ave, NW, Suite 900, Washington, DC 20001</w:t>
      </w:r>
      <w:r w:rsidRPr="00D02A35">
        <w:rPr>
          <w:rFonts w:ascii="Times New Roman" w:eastAsia="Times New Roman" w:hAnsi="Times New Roman" w:cs="Times New Roman"/>
          <w:snapToGrid w:val="0"/>
          <w:color w:val="000000" w:themeColor="text1"/>
          <w:kern w:val="28"/>
          <w:sz w:val="22"/>
          <w:szCs w:val="20"/>
          <w14:ligatures w14:val="none"/>
        </w:rPr>
        <w:t>.</w:t>
      </w:r>
    </w:p>
    <w:p w:rsidR="00D02A35" w:rsidRPr="00D02A35" w:rsidP="00D02A35" w14:paraId="22BD0BDC" w14:textId="77777777">
      <w:pPr>
        <w:widowControl w:val="0"/>
        <w:tabs>
          <w:tab w:val="left" w:pos="1440"/>
        </w:tabs>
        <w:spacing w:after="240" w:line="240" w:lineRule="auto"/>
        <w:rPr>
          <w:rFonts w:ascii="Times New Roman" w:eastAsia="Times New Roman" w:hAnsi="Times New Roman" w:cs="Times New Roman"/>
          <w:b/>
          <w:snapToGrid w:val="0"/>
          <w:kern w:val="28"/>
          <w:sz w:val="22"/>
          <w:szCs w:val="20"/>
          <w14:ligatures w14:val="none"/>
        </w:rPr>
      </w:pPr>
    </w:p>
    <w:p w:rsidR="00D02A35" w:rsidRPr="00D02A35" w:rsidP="00D02A35" w14:paraId="497CBCE8" w14:textId="77777777">
      <w:pPr>
        <w:widowControl w:val="0"/>
        <w:tabs>
          <w:tab w:val="left" w:pos="1440"/>
        </w:tabs>
        <w:spacing w:after="240" w:line="240" w:lineRule="auto"/>
        <w:rPr>
          <w:rFonts w:ascii="Times New Roman" w:eastAsia="Times New Roman" w:hAnsi="Times New Roman" w:cs="Times New Roman"/>
          <w:b/>
          <w:snapToGrid w:val="0"/>
          <w:kern w:val="28"/>
          <w:sz w:val="22"/>
          <w:szCs w:val="20"/>
          <w14:ligatures w14:val="none"/>
        </w:rPr>
      </w:pPr>
    </w:p>
    <w:p w:rsidR="00D02A35" w:rsidRPr="00D02A35" w:rsidP="00D02A35" w14:paraId="5167DCC8" w14:textId="77777777">
      <w:pPr>
        <w:widowControl w:val="0"/>
        <w:spacing w:after="0" w:line="240" w:lineRule="auto"/>
        <w:outlineLvl w:val="0"/>
        <w:rPr>
          <w:rFonts w:ascii="Times New Roman" w:eastAsia="Times New Roman" w:hAnsi="Times New Roman" w:cs="Times New Roman"/>
          <w:snapToGrid w:val="0"/>
          <w:kern w:val="28"/>
          <w:sz w:val="22"/>
          <w:szCs w:val="20"/>
          <w:lang w:val="fr-FR"/>
          <w14:ligatures w14:val="none"/>
        </w:rPr>
      </w:pPr>
      <w:r w:rsidRPr="00D02A35">
        <w:rPr>
          <w:rFonts w:ascii="Times New Roman" w:eastAsia="Times New Roman" w:hAnsi="Times New Roman" w:cs="Times New Roman"/>
          <w:snapToGrid w:val="0"/>
          <w:kern w:val="28"/>
          <w:sz w:val="22"/>
          <w:szCs w:val="20"/>
          <w:lang w:val="fr-FR"/>
          <w14:ligatures w14:val="none"/>
        </w:rPr>
        <w:tab/>
      </w:r>
      <w:r w:rsidRPr="00D02A35">
        <w:rPr>
          <w:rFonts w:ascii="Times New Roman" w:eastAsia="Times New Roman" w:hAnsi="Times New Roman" w:cs="Times New Roman"/>
          <w:snapToGrid w:val="0"/>
          <w:kern w:val="28"/>
          <w:sz w:val="22"/>
          <w:szCs w:val="20"/>
          <w:lang w:val="fr-FR"/>
          <w14:ligatures w14:val="none"/>
        </w:rPr>
        <w:tab/>
      </w:r>
      <w:r w:rsidRPr="00D02A35">
        <w:rPr>
          <w:rFonts w:ascii="Times New Roman" w:eastAsia="Times New Roman" w:hAnsi="Times New Roman" w:cs="Times New Roman"/>
          <w:snapToGrid w:val="0"/>
          <w:kern w:val="28"/>
          <w:sz w:val="22"/>
          <w:szCs w:val="20"/>
          <w:lang w:val="fr-FR"/>
          <w14:ligatures w14:val="none"/>
        </w:rPr>
        <w:tab/>
      </w:r>
      <w:r w:rsidRPr="00D02A35">
        <w:rPr>
          <w:rFonts w:ascii="Times New Roman" w:eastAsia="Times New Roman" w:hAnsi="Times New Roman" w:cs="Times New Roman"/>
          <w:snapToGrid w:val="0"/>
          <w:kern w:val="28"/>
          <w:sz w:val="22"/>
          <w:szCs w:val="20"/>
          <w:lang w:val="fr-FR"/>
          <w14:ligatures w14:val="none"/>
        </w:rPr>
        <w:tab/>
      </w:r>
      <w:r w:rsidRPr="00D02A35">
        <w:rPr>
          <w:rFonts w:ascii="Times New Roman" w:eastAsia="Times New Roman" w:hAnsi="Times New Roman" w:cs="Times New Roman"/>
          <w:snapToGrid w:val="0"/>
          <w:kern w:val="28"/>
          <w:sz w:val="22"/>
          <w:szCs w:val="20"/>
          <w:lang w:val="fr-FR"/>
          <w14:ligatures w14:val="none"/>
        </w:rPr>
        <w:tab/>
      </w:r>
      <w:r w:rsidRPr="00D02A35">
        <w:rPr>
          <w:rFonts w:ascii="Times New Roman" w:eastAsia="Times New Roman" w:hAnsi="Times New Roman" w:cs="Times New Roman"/>
          <w:snapToGrid w:val="0"/>
          <w:kern w:val="28"/>
          <w:sz w:val="22"/>
          <w:szCs w:val="20"/>
          <w:lang w:val="fr-FR"/>
          <w14:ligatures w14:val="none"/>
        </w:rPr>
        <w:tab/>
        <w:t>FEDERAL COMMUNICATIONS COMMISSION</w:t>
      </w:r>
    </w:p>
    <w:p w:rsidR="00D02A35" w:rsidRPr="00D02A35" w:rsidP="00D02A35" w14:paraId="188DCFF5" w14:textId="77777777">
      <w:pPr>
        <w:widowControl w:val="0"/>
        <w:spacing w:after="0" w:line="240" w:lineRule="auto"/>
        <w:rPr>
          <w:rFonts w:ascii="Times New Roman" w:eastAsia="Times New Roman" w:hAnsi="Times New Roman" w:cs="Times New Roman"/>
          <w:snapToGrid w:val="0"/>
          <w:kern w:val="28"/>
          <w:sz w:val="22"/>
          <w:szCs w:val="20"/>
          <w:lang w:val="fr-FR"/>
          <w14:ligatures w14:val="none"/>
        </w:rPr>
      </w:pPr>
    </w:p>
    <w:p w:rsidR="00D02A35" w:rsidRPr="00D02A35" w:rsidP="00D02A35" w14:paraId="136FA1AE" w14:textId="77777777">
      <w:pPr>
        <w:widowControl w:val="0"/>
        <w:spacing w:after="0" w:line="240" w:lineRule="auto"/>
        <w:rPr>
          <w:rFonts w:ascii="Times New Roman" w:eastAsia="Times New Roman" w:hAnsi="Times New Roman" w:cs="Times New Roman"/>
          <w:snapToGrid w:val="0"/>
          <w:kern w:val="28"/>
          <w:sz w:val="22"/>
          <w:szCs w:val="20"/>
          <w:lang w:val="fr-FR"/>
          <w14:ligatures w14:val="none"/>
        </w:rPr>
      </w:pPr>
    </w:p>
    <w:p w:rsidR="00D02A35" w:rsidRPr="00D02A35" w:rsidP="00D02A35" w14:paraId="3C9A421D" w14:textId="77777777">
      <w:pPr>
        <w:widowControl w:val="0"/>
        <w:spacing w:after="0" w:line="240" w:lineRule="auto"/>
        <w:outlineLvl w:val="0"/>
        <w:rPr>
          <w:rFonts w:ascii="Times New Roman" w:eastAsia="Times New Roman" w:hAnsi="Times New Roman" w:cs="Times New Roman"/>
          <w:snapToGrid w:val="0"/>
          <w:kern w:val="28"/>
          <w:sz w:val="22"/>
          <w:szCs w:val="20"/>
          <w:lang w:val="fr-FR"/>
          <w14:ligatures w14:val="none"/>
        </w:rPr>
      </w:pPr>
    </w:p>
    <w:p w:rsidR="00D02A35" w:rsidRPr="00D02A35" w:rsidP="00D02A35" w14:paraId="04E72B54" w14:textId="77777777">
      <w:pPr>
        <w:widowControl w:val="0"/>
        <w:spacing w:after="0" w:line="240" w:lineRule="auto"/>
        <w:outlineLvl w:val="0"/>
        <w:rPr>
          <w:rFonts w:ascii="Times New Roman" w:eastAsia="Times New Roman" w:hAnsi="Times New Roman" w:cs="Times New Roman"/>
          <w:snapToGrid w:val="0"/>
          <w:kern w:val="28"/>
          <w:sz w:val="22"/>
          <w:szCs w:val="20"/>
          <w:lang w:val="fr-FR"/>
          <w14:ligatures w14:val="none"/>
        </w:rPr>
      </w:pPr>
      <w:r w:rsidRPr="00D02A35">
        <w:rPr>
          <w:rFonts w:ascii="Times New Roman" w:eastAsia="Times New Roman" w:hAnsi="Times New Roman" w:cs="Times New Roman"/>
          <w:snapToGrid w:val="0"/>
          <w:kern w:val="28"/>
          <w:sz w:val="22"/>
          <w:szCs w:val="20"/>
          <w:lang w:val="fr-FR"/>
          <w14:ligatures w14:val="none"/>
        </w:rPr>
        <w:tab/>
      </w:r>
      <w:r w:rsidRPr="00D02A35">
        <w:rPr>
          <w:rFonts w:ascii="Times New Roman" w:eastAsia="Times New Roman" w:hAnsi="Times New Roman" w:cs="Times New Roman"/>
          <w:snapToGrid w:val="0"/>
          <w:kern w:val="28"/>
          <w:sz w:val="22"/>
          <w:szCs w:val="20"/>
          <w:lang w:val="fr-FR"/>
          <w14:ligatures w14:val="none"/>
        </w:rPr>
        <w:tab/>
      </w:r>
      <w:r w:rsidRPr="00D02A35">
        <w:rPr>
          <w:rFonts w:ascii="Times New Roman" w:eastAsia="Times New Roman" w:hAnsi="Times New Roman" w:cs="Times New Roman"/>
          <w:snapToGrid w:val="0"/>
          <w:kern w:val="28"/>
          <w:sz w:val="22"/>
          <w:szCs w:val="20"/>
          <w:lang w:val="fr-FR"/>
          <w14:ligatures w14:val="none"/>
        </w:rPr>
        <w:tab/>
      </w:r>
      <w:r w:rsidRPr="00D02A35">
        <w:rPr>
          <w:rFonts w:ascii="Times New Roman" w:eastAsia="Times New Roman" w:hAnsi="Times New Roman" w:cs="Times New Roman"/>
          <w:snapToGrid w:val="0"/>
          <w:kern w:val="28"/>
          <w:sz w:val="22"/>
          <w:szCs w:val="20"/>
          <w:lang w:val="fr-FR"/>
          <w14:ligatures w14:val="none"/>
        </w:rPr>
        <w:tab/>
      </w:r>
      <w:r w:rsidRPr="00D02A35">
        <w:rPr>
          <w:rFonts w:ascii="Times New Roman" w:eastAsia="Times New Roman" w:hAnsi="Times New Roman" w:cs="Times New Roman"/>
          <w:snapToGrid w:val="0"/>
          <w:kern w:val="28"/>
          <w:sz w:val="22"/>
          <w:szCs w:val="20"/>
          <w:lang w:val="fr-FR"/>
          <w14:ligatures w14:val="none"/>
        </w:rPr>
        <w:tab/>
      </w:r>
      <w:r w:rsidRPr="00D02A35">
        <w:rPr>
          <w:rFonts w:ascii="Times New Roman" w:eastAsia="Times New Roman" w:hAnsi="Times New Roman" w:cs="Times New Roman"/>
          <w:snapToGrid w:val="0"/>
          <w:kern w:val="28"/>
          <w:sz w:val="22"/>
          <w:szCs w:val="20"/>
          <w:lang w:val="fr-FR"/>
          <w14:ligatures w14:val="none"/>
        </w:rPr>
        <w:tab/>
        <w:t>Patrick Webre</w:t>
      </w:r>
    </w:p>
    <w:p w:rsidR="00D02A35" w:rsidRPr="00D02A35" w:rsidP="00D02A35" w14:paraId="3375F25C" w14:textId="77777777">
      <w:pPr>
        <w:widowControl w:val="0"/>
        <w:spacing w:after="0" w:line="240" w:lineRule="auto"/>
        <w:outlineLvl w:val="0"/>
        <w:rPr>
          <w:rFonts w:ascii="Times New Roman" w:eastAsia="Times New Roman" w:hAnsi="Times New Roman" w:cs="Times New Roman"/>
          <w:snapToGrid w:val="0"/>
          <w:kern w:val="28"/>
          <w:sz w:val="22"/>
          <w:szCs w:val="20"/>
          <w14:ligatures w14:val="none"/>
        </w:rPr>
      </w:pPr>
      <w:r w:rsidRPr="00D02A35">
        <w:rPr>
          <w:rFonts w:ascii="Times New Roman" w:eastAsia="Times New Roman" w:hAnsi="Times New Roman" w:cs="Times New Roman"/>
          <w:snapToGrid w:val="0"/>
          <w:kern w:val="28"/>
          <w:sz w:val="22"/>
          <w:szCs w:val="20"/>
          <w:lang w:val="fr-FR"/>
          <w14:ligatures w14:val="none"/>
        </w:rPr>
        <w:tab/>
      </w:r>
      <w:r w:rsidRPr="00D02A35">
        <w:rPr>
          <w:rFonts w:ascii="Times New Roman" w:eastAsia="Times New Roman" w:hAnsi="Times New Roman" w:cs="Times New Roman"/>
          <w:snapToGrid w:val="0"/>
          <w:kern w:val="28"/>
          <w:sz w:val="22"/>
          <w:szCs w:val="20"/>
          <w:lang w:val="fr-FR"/>
          <w14:ligatures w14:val="none"/>
        </w:rPr>
        <w:tab/>
      </w:r>
      <w:r w:rsidRPr="00D02A35">
        <w:rPr>
          <w:rFonts w:ascii="Times New Roman" w:eastAsia="Times New Roman" w:hAnsi="Times New Roman" w:cs="Times New Roman"/>
          <w:snapToGrid w:val="0"/>
          <w:kern w:val="28"/>
          <w:sz w:val="22"/>
          <w:szCs w:val="20"/>
          <w:lang w:val="fr-FR"/>
          <w14:ligatures w14:val="none"/>
        </w:rPr>
        <w:tab/>
      </w:r>
      <w:r w:rsidRPr="00D02A35">
        <w:rPr>
          <w:rFonts w:ascii="Times New Roman" w:eastAsia="Times New Roman" w:hAnsi="Times New Roman" w:cs="Times New Roman"/>
          <w:snapToGrid w:val="0"/>
          <w:kern w:val="28"/>
          <w:sz w:val="22"/>
          <w:szCs w:val="20"/>
          <w:lang w:val="fr-FR"/>
          <w14:ligatures w14:val="none"/>
        </w:rPr>
        <w:tab/>
      </w:r>
      <w:r w:rsidRPr="00D02A35">
        <w:rPr>
          <w:rFonts w:ascii="Times New Roman" w:eastAsia="Times New Roman" w:hAnsi="Times New Roman" w:cs="Times New Roman"/>
          <w:snapToGrid w:val="0"/>
          <w:kern w:val="28"/>
          <w:sz w:val="22"/>
          <w:szCs w:val="20"/>
          <w:lang w:val="fr-FR"/>
          <w14:ligatures w14:val="none"/>
        </w:rPr>
        <w:tab/>
      </w:r>
      <w:r w:rsidRPr="00D02A35">
        <w:rPr>
          <w:rFonts w:ascii="Times New Roman" w:eastAsia="Times New Roman" w:hAnsi="Times New Roman" w:cs="Times New Roman"/>
          <w:snapToGrid w:val="0"/>
          <w:kern w:val="28"/>
          <w:sz w:val="22"/>
          <w:szCs w:val="20"/>
          <w:lang w:val="fr-FR"/>
          <w14:ligatures w14:val="none"/>
        </w:rPr>
        <w:tab/>
      </w:r>
      <w:r w:rsidRPr="00D02A35">
        <w:rPr>
          <w:rFonts w:ascii="Times New Roman" w:eastAsia="Times New Roman" w:hAnsi="Times New Roman" w:cs="Times New Roman"/>
          <w:snapToGrid w:val="0"/>
          <w:kern w:val="28"/>
          <w:sz w:val="22"/>
          <w:szCs w:val="20"/>
          <w14:ligatures w14:val="none"/>
        </w:rPr>
        <w:t>Chief</w:t>
      </w:r>
    </w:p>
    <w:p w:rsidR="00D02A35" w:rsidRPr="00D02A35" w:rsidP="00D02A35" w14:paraId="4EDF79C7" w14:textId="77777777">
      <w:pPr>
        <w:widowControl w:val="0"/>
        <w:spacing w:after="0" w:line="240" w:lineRule="auto"/>
        <w:ind w:left="3600" w:firstLine="720"/>
        <w:outlineLvl w:val="0"/>
        <w:rPr>
          <w:rFonts w:ascii="Times New Roman" w:eastAsia="Times New Roman" w:hAnsi="Times New Roman" w:cs="Times New Roman"/>
          <w:snapToGrid w:val="0"/>
          <w:kern w:val="28"/>
          <w:sz w:val="22"/>
          <w:szCs w:val="20"/>
          <w14:ligatures w14:val="none"/>
        </w:rPr>
      </w:pPr>
      <w:r w:rsidRPr="00D02A35">
        <w:rPr>
          <w:rFonts w:ascii="Times New Roman" w:eastAsia="Times New Roman" w:hAnsi="Times New Roman" w:cs="Times New Roman"/>
          <w:snapToGrid w:val="0"/>
          <w:kern w:val="28"/>
          <w:sz w:val="22"/>
          <w:szCs w:val="20"/>
          <w14:ligatures w14:val="none"/>
        </w:rPr>
        <w:t>Enforcement Bureau</w:t>
      </w:r>
    </w:p>
    <w:p w:rsidR="00D02A35" w:rsidRPr="00D02A35" w:rsidP="00D02A35" w14:paraId="6E4FB6A2" w14:textId="77777777">
      <w:pPr>
        <w:widowControl w:val="0"/>
        <w:spacing w:after="0" w:line="240" w:lineRule="auto"/>
        <w:rPr>
          <w:rFonts w:ascii="Times New Roman" w:eastAsia="Times New Roman" w:hAnsi="Times New Roman" w:cs="Times New Roman"/>
          <w:snapToGrid w:val="0"/>
          <w:kern w:val="28"/>
          <w:sz w:val="22"/>
          <w:szCs w:val="20"/>
          <w14:ligatures w14:val="none"/>
        </w:rPr>
      </w:pPr>
    </w:p>
    <w:p w:rsidR="00D02A35" w14:paraId="61C1F555" w14:textId="04D51C4D">
      <w:pPr>
        <w:spacing w:after="0" w:line="240" w:lineRule="auto"/>
        <w:rPr>
          <w:rFonts w:ascii="Times New Roman" w:hAnsi="Times New Roman" w:cs="Times New Roman"/>
          <w:b/>
          <w:kern w:val="0"/>
          <w:sz w:val="22"/>
          <w:szCs w:val="22"/>
        </w:rPr>
      </w:pPr>
      <w:r>
        <w:rPr>
          <w:rFonts w:ascii="Times New Roman" w:hAnsi="Times New Roman" w:cs="Times New Roman"/>
          <w:b/>
          <w:kern w:val="0"/>
          <w:sz w:val="22"/>
          <w:szCs w:val="22"/>
        </w:rPr>
        <w:br w:type="page"/>
      </w:r>
    </w:p>
    <w:p w:rsidR="005B4F0E" w:rsidRPr="00A7298A" w:rsidP="00A7298A" w14:paraId="11AA1438" w14:textId="11616DE7">
      <w:pPr>
        <w:spacing w:after="0" w:line="240" w:lineRule="auto"/>
        <w:jc w:val="center"/>
        <w:rPr>
          <w:rFonts w:ascii="Times New Roman" w:hAnsi="Times New Roman" w:cs="Times New Roman"/>
          <w:b/>
          <w:sz w:val="22"/>
          <w:szCs w:val="22"/>
        </w:rPr>
      </w:pPr>
      <w:r w:rsidRPr="00A7298A">
        <w:rPr>
          <w:rFonts w:ascii="Times New Roman" w:hAnsi="Times New Roman" w:cs="Times New Roman"/>
          <w:b/>
          <w:kern w:val="0"/>
          <w:sz w:val="22"/>
          <w:szCs w:val="22"/>
        </w:rPr>
        <w:t>Before</w:t>
      </w:r>
      <w:r w:rsidRPr="00A7298A">
        <w:rPr>
          <w:rFonts w:ascii="Times New Roman" w:hAnsi="Times New Roman" w:cs="Times New Roman"/>
          <w:b/>
          <w:sz w:val="22"/>
          <w:szCs w:val="22"/>
        </w:rPr>
        <w:t xml:space="preserve"> the</w:t>
      </w:r>
    </w:p>
    <w:p w:rsidR="005B4F0E" w:rsidRPr="00A7298A" w:rsidP="00A7298A" w14:paraId="44D6517B" w14:textId="77777777">
      <w:pPr>
        <w:pStyle w:val="StyleBoldCentered"/>
        <w:spacing w:after="0" w:line="240" w:lineRule="auto"/>
        <w:rPr>
          <w:rFonts w:ascii="Times New Roman" w:hAnsi="Times New Roman" w:cs="Times New Roman"/>
          <w:sz w:val="22"/>
        </w:rPr>
      </w:pPr>
      <w:r w:rsidRPr="00A7298A">
        <w:rPr>
          <w:rFonts w:ascii="Times New Roman" w:hAnsi="Times New Roman" w:cs="Times New Roman"/>
          <w:sz w:val="22"/>
        </w:rPr>
        <w:t>F</w:t>
      </w:r>
      <w:r w:rsidRPr="00A7298A">
        <w:rPr>
          <w:rFonts w:ascii="Times New Roman" w:hAnsi="Times New Roman" w:cs="Times New Roman"/>
          <w:caps w:val="0"/>
          <w:sz w:val="22"/>
        </w:rPr>
        <w:t>ederal Communications Commission</w:t>
      </w:r>
    </w:p>
    <w:p w:rsidR="005B4F0E" w:rsidRPr="00A7298A" w:rsidP="00A7298A" w14:paraId="6D00AACE" w14:textId="237D8DCC">
      <w:pPr>
        <w:pStyle w:val="StyleBoldCentered"/>
        <w:spacing w:after="0" w:line="240" w:lineRule="auto"/>
        <w:rPr>
          <w:rFonts w:ascii="Times New Roman" w:hAnsi="Times New Roman" w:cs="Times New Roman"/>
          <w:sz w:val="22"/>
        </w:rPr>
      </w:pPr>
      <w:r w:rsidRPr="00A7298A">
        <w:rPr>
          <w:rFonts w:ascii="Times New Roman" w:hAnsi="Times New Roman" w:cs="Times New Roman"/>
          <w:caps w:val="0"/>
          <w:sz w:val="22"/>
        </w:rPr>
        <w:t>Washington, D</w:t>
      </w:r>
      <w:r w:rsidRPr="00A7298A" w:rsidR="00156B5B">
        <w:rPr>
          <w:rFonts w:ascii="Times New Roman" w:hAnsi="Times New Roman" w:cs="Times New Roman"/>
          <w:caps w:val="0"/>
          <w:sz w:val="22"/>
        </w:rPr>
        <w:t>.</w:t>
      </w:r>
      <w:r w:rsidRPr="00A7298A">
        <w:rPr>
          <w:rFonts w:ascii="Times New Roman" w:hAnsi="Times New Roman" w:cs="Times New Roman"/>
          <w:caps w:val="0"/>
          <w:sz w:val="22"/>
        </w:rPr>
        <w:t>C</w:t>
      </w:r>
      <w:r w:rsidRPr="00A7298A" w:rsidR="00156B5B">
        <w:rPr>
          <w:rFonts w:ascii="Times New Roman" w:hAnsi="Times New Roman" w:cs="Times New Roman"/>
          <w:caps w:val="0"/>
          <w:sz w:val="22"/>
        </w:rPr>
        <w:t>.</w:t>
      </w:r>
      <w:r w:rsidRPr="00A7298A">
        <w:rPr>
          <w:rFonts w:ascii="Times New Roman" w:hAnsi="Times New Roman" w:cs="Times New Roman"/>
          <w:caps w:val="0"/>
          <w:sz w:val="22"/>
        </w:rPr>
        <w:t xml:space="preserve"> 20554</w:t>
      </w:r>
    </w:p>
    <w:p w:rsidR="005B4F0E" w:rsidRPr="00A7298A" w:rsidP="00A7298A" w14:paraId="4DA599D8" w14:textId="77777777">
      <w:pPr>
        <w:spacing w:after="0" w:line="240" w:lineRule="auto"/>
        <w:rPr>
          <w:rFonts w:ascii="Times New Roman" w:hAnsi="Times New Roman" w:cs="Times New Roman"/>
          <w:sz w:val="22"/>
          <w:szCs w:val="22"/>
        </w:rPr>
      </w:pPr>
    </w:p>
    <w:tbl>
      <w:tblPr>
        <w:tblW w:w="9576" w:type="dxa"/>
        <w:tblLayout w:type="fixed"/>
        <w:tblLook w:val="0000"/>
      </w:tblPr>
      <w:tblGrid>
        <w:gridCol w:w="4698"/>
        <w:gridCol w:w="630"/>
        <w:gridCol w:w="4248"/>
      </w:tblGrid>
      <w:tr w14:paraId="506B04B4" w14:textId="77777777" w:rsidTr="00051558">
        <w:tblPrEx>
          <w:tblW w:w="9576" w:type="dxa"/>
          <w:tblLayout w:type="fixed"/>
          <w:tblLook w:val="0000"/>
        </w:tblPrEx>
        <w:trPr>
          <w:trHeight w:val="2043"/>
        </w:trPr>
        <w:tc>
          <w:tcPr>
            <w:tcW w:w="4698" w:type="dxa"/>
          </w:tcPr>
          <w:p w:rsidR="005B4F0E" w:rsidRPr="00A7298A" w:rsidP="00A7298A" w14:paraId="650BDACB" w14:textId="65AA58BE">
            <w:pPr>
              <w:tabs>
                <w:tab w:val="center" w:pos="4680"/>
              </w:tabs>
              <w:suppressAutoHyphens/>
              <w:spacing w:after="0" w:line="240" w:lineRule="auto"/>
              <w:rPr>
                <w:rFonts w:ascii="Times New Roman" w:hAnsi="Times New Roman" w:cs="Times New Roman"/>
                <w:spacing w:val="-2"/>
                <w:sz w:val="22"/>
                <w:szCs w:val="22"/>
              </w:rPr>
            </w:pPr>
            <w:r w:rsidRPr="00A7298A">
              <w:rPr>
                <w:rFonts w:ascii="Times New Roman" w:hAnsi="Times New Roman" w:cs="Times New Roman"/>
                <w:spacing w:val="-2"/>
                <w:sz w:val="22"/>
                <w:szCs w:val="22"/>
              </w:rPr>
              <w:t>In the Matter of</w:t>
            </w:r>
          </w:p>
          <w:p w:rsidR="005B4F0E" w:rsidRPr="00A7298A" w:rsidP="00A7298A" w14:paraId="12D58A18" w14:textId="77777777">
            <w:pPr>
              <w:tabs>
                <w:tab w:val="center" w:pos="4680"/>
              </w:tabs>
              <w:suppressAutoHyphens/>
              <w:spacing w:after="0" w:line="240" w:lineRule="auto"/>
              <w:rPr>
                <w:rFonts w:ascii="Times New Roman" w:hAnsi="Times New Roman" w:cs="Times New Roman"/>
                <w:spacing w:val="-2"/>
                <w:sz w:val="22"/>
                <w:szCs w:val="22"/>
              </w:rPr>
            </w:pPr>
          </w:p>
          <w:p w:rsidR="008A1C76" w:rsidRPr="00A7298A" w:rsidP="00A7298A" w14:paraId="251F8739" w14:textId="3D40FDCA">
            <w:pPr>
              <w:tabs>
                <w:tab w:val="center" w:pos="4680"/>
              </w:tabs>
              <w:suppressAutoHyphens/>
              <w:spacing w:after="0" w:line="240" w:lineRule="auto"/>
              <w:rPr>
                <w:rFonts w:ascii="Times New Roman" w:hAnsi="Times New Roman" w:cs="Times New Roman"/>
                <w:spacing w:val="-2"/>
                <w:sz w:val="22"/>
                <w:szCs w:val="22"/>
              </w:rPr>
            </w:pPr>
            <w:r w:rsidRPr="00A7298A">
              <w:rPr>
                <w:rFonts w:ascii="Times New Roman" w:hAnsi="Times New Roman" w:cs="Times New Roman"/>
                <w:sz w:val="22"/>
                <w:szCs w:val="22"/>
              </w:rPr>
              <w:t>RazorLine</w:t>
            </w:r>
            <w:r w:rsidRPr="00A7298A">
              <w:rPr>
                <w:rFonts w:ascii="Times New Roman" w:hAnsi="Times New Roman" w:cs="Times New Roman"/>
                <w:sz w:val="22"/>
                <w:szCs w:val="22"/>
              </w:rPr>
              <w:t>, LLC</w:t>
            </w:r>
          </w:p>
        </w:tc>
        <w:tc>
          <w:tcPr>
            <w:tcW w:w="630" w:type="dxa"/>
          </w:tcPr>
          <w:p w:rsidR="005B4F0E" w:rsidRPr="00A7298A" w:rsidP="00A7298A" w14:paraId="45935AA4" w14:textId="77777777">
            <w:pPr>
              <w:tabs>
                <w:tab w:val="center" w:pos="4680"/>
              </w:tabs>
              <w:suppressAutoHyphens/>
              <w:spacing w:after="0" w:line="240" w:lineRule="auto"/>
              <w:rPr>
                <w:rFonts w:ascii="Times New Roman" w:hAnsi="Times New Roman" w:cs="Times New Roman"/>
                <w:b/>
                <w:spacing w:val="-2"/>
                <w:sz w:val="22"/>
                <w:szCs w:val="22"/>
              </w:rPr>
            </w:pPr>
            <w:r w:rsidRPr="00A7298A">
              <w:rPr>
                <w:rFonts w:ascii="Times New Roman" w:hAnsi="Times New Roman" w:cs="Times New Roman"/>
                <w:b/>
                <w:spacing w:val="-2"/>
                <w:sz w:val="22"/>
                <w:szCs w:val="22"/>
              </w:rPr>
              <w:t>)</w:t>
            </w:r>
          </w:p>
          <w:p w:rsidR="005B4F0E" w:rsidRPr="00A7298A" w:rsidP="00A7298A" w14:paraId="4109239D" w14:textId="77777777">
            <w:pPr>
              <w:tabs>
                <w:tab w:val="center" w:pos="4680"/>
              </w:tabs>
              <w:suppressAutoHyphens/>
              <w:spacing w:after="0" w:line="240" w:lineRule="auto"/>
              <w:rPr>
                <w:rFonts w:ascii="Times New Roman" w:hAnsi="Times New Roman" w:cs="Times New Roman"/>
                <w:b/>
                <w:spacing w:val="-2"/>
                <w:sz w:val="22"/>
                <w:szCs w:val="22"/>
              </w:rPr>
            </w:pPr>
            <w:r w:rsidRPr="00A7298A">
              <w:rPr>
                <w:rFonts w:ascii="Times New Roman" w:hAnsi="Times New Roman" w:cs="Times New Roman"/>
                <w:b/>
                <w:spacing w:val="-2"/>
                <w:sz w:val="22"/>
                <w:szCs w:val="22"/>
              </w:rPr>
              <w:t>)</w:t>
            </w:r>
          </w:p>
          <w:p w:rsidR="005B4F0E" w:rsidRPr="00A7298A" w:rsidP="00A7298A" w14:paraId="16A8164E" w14:textId="77777777">
            <w:pPr>
              <w:tabs>
                <w:tab w:val="center" w:pos="4680"/>
              </w:tabs>
              <w:suppressAutoHyphens/>
              <w:spacing w:after="0" w:line="240" w:lineRule="auto"/>
              <w:rPr>
                <w:rFonts w:ascii="Times New Roman" w:hAnsi="Times New Roman" w:cs="Times New Roman"/>
                <w:b/>
                <w:spacing w:val="-2"/>
                <w:sz w:val="22"/>
                <w:szCs w:val="22"/>
              </w:rPr>
            </w:pPr>
            <w:r w:rsidRPr="00A7298A">
              <w:rPr>
                <w:rFonts w:ascii="Times New Roman" w:hAnsi="Times New Roman" w:cs="Times New Roman"/>
                <w:b/>
                <w:spacing w:val="-2"/>
                <w:sz w:val="22"/>
                <w:szCs w:val="22"/>
              </w:rPr>
              <w:t>)</w:t>
            </w:r>
          </w:p>
          <w:p w:rsidR="005B4F0E" w:rsidRPr="00A7298A" w:rsidP="00A7298A" w14:paraId="496C60C3" w14:textId="77777777">
            <w:pPr>
              <w:tabs>
                <w:tab w:val="center" w:pos="4680"/>
              </w:tabs>
              <w:suppressAutoHyphens/>
              <w:spacing w:after="0" w:line="240" w:lineRule="auto"/>
              <w:rPr>
                <w:rFonts w:ascii="Times New Roman" w:hAnsi="Times New Roman" w:cs="Times New Roman"/>
                <w:b/>
                <w:spacing w:val="-2"/>
                <w:sz w:val="22"/>
                <w:szCs w:val="22"/>
              </w:rPr>
            </w:pPr>
            <w:r w:rsidRPr="00A7298A">
              <w:rPr>
                <w:rFonts w:ascii="Times New Roman" w:hAnsi="Times New Roman" w:cs="Times New Roman"/>
                <w:b/>
                <w:spacing w:val="-2"/>
                <w:sz w:val="22"/>
                <w:szCs w:val="22"/>
              </w:rPr>
              <w:t>)</w:t>
            </w:r>
          </w:p>
          <w:p w:rsidR="005B4F0E" w:rsidRPr="00A7298A" w:rsidP="00A7298A" w14:paraId="5DC8FC0B" w14:textId="77777777">
            <w:pPr>
              <w:tabs>
                <w:tab w:val="center" w:pos="4680"/>
              </w:tabs>
              <w:suppressAutoHyphens/>
              <w:spacing w:after="0" w:line="240" w:lineRule="auto"/>
              <w:rPr>
                <w:rFonts w:ascii="Times New Roman" w:hAnsi="Times New Roman" w:cs="Times New Roman"/>
                <w:b/>
                <w:spacing w:val="-2"/>
                <w:sz w:val="22"/>
                <w:szCs w:val="22"/>
              </w:rPr>
            </w:pPr>
            <w:r w:rsidRPr="00A7298A">
              <w:rPr>
                <w:rFonts w:ascii="Times New Roman" w:hAnsi="Times New Roman" w:cs="Times New Roman"/>
                <w:b/>
                <w:spacing w:val="-2"/>
                <w:sz w:val="22"/>
                <w:szCs w:val="22"/>
              </w:rPr>
              <w:t>)</w:t>
            </w:r>
          </w:p>
          <w:p w:rsidR="00302835" w:rsidRPr="00A7298A" w:rsidP="00A7298A" w14:paraId="027A1EB9" w14:textId="77777777">
            <w:pPr>
              <w:tabs>
                <w:tab w:val="center" w:pos="4680"/>
              </w:tabs>
              <w:suppressAutoHyphens/>
              <w:spacing w:after="0" w:line="240" w:lineRule="auto"/>
              <w:rPr>
                <w:rFonts w:ascii="Times New Roman" w:hAnsi="Times New Roman" w:cs="Times New Roman"/>
                <w:b/>
                <w:spacing w:val="-2"/>
                <w:sz w:val="22"/>
                <w:szCs w:val="22"/>
              </w:rPr>
            </w:pPr>
            <w:r w:rsidRPr="00A7298A">
              <w:rPr>
                <w:rFonts w:ascii="Times New Roman" w:hAnsi="Times New Roman" w:cs="Times New Roman"/>
                <w:b/>
                <w:spacing w:val="-2"/>
                <w:sz w:val="22"/>
                <w:szCs w:val="22"/>
              </w:rPr>
              <w:t>)</w:t>
            </w:r>
          </w:p>
          <w:p w:rsidR="00076C13" w:rsidRPr="00A7298A" w:rsidP="00A7298A" w14:paraId="21F941D3" w14:textId="77777777">
            <w:pPr>
              <w:tabs>
                <w:tab w:val="center" w:pos="4680"/>
              </w:tabs>
              <w:suppressAutoHyphens/>
              <w:spacing w:after="0" w:line="240" w:lineRule="auto"/>
              <w:rPr>
                <w:rFonts w:ascii="Times New Roman" w:hAnsi="Times New Roman" w:cs="Times New Roman"/>
                <w:b/>
                <w:spacing w:val="-2"/>
                <w:sz w:val="22"/>
                <w:szCs w:val="22"/>
              </w:rPr>
            </w:pPr>
            <w:r w:rsidRPr="00A7298A">
              <w:rPr>
                <w:rFonts w:ascii="Times New Roman" w:hAnsi="Times New Roman" w:cs="Times New Roman"/>
                <w:b/>
                <w:spacing w:val="-2"/>
                <w:sz w:val="22"/>
                <w:szCs w:val="22"/>
              </w:rPr>
              <w:t>)</w:t>
            </w:r>
          </w:p>
          <w:p w:rsidR="00302835" w:rsidRPr="00A7298A" w:rsidP="00A7298A" w14:paraId="725F1258" w14:textId="77777777">
            <w:pPr>
              <w:tabs>
                <w:tab w:val="center" w:pos="4680"/>
              </w:tabs>
              <w:suppressAutoHyphens/>
              <w:spacing w:after="0" w:line="240" w:lineRule="auto"/>
              <w:rPr>
                <w:rFonts w:ascii="Times New Roman" w:hAnsi="Times New Roman" w:cs="Times New Roman"/>
                <w:spacing w:val="-2"/>
                <w:sz w:val="22"/>
                <w:szCs w:val="22"/>
              </w:rPr>
            </w:pPr>
          </w:p>
        </w:tc>
        <w:tc>
          <w:tcPr>
            <w:tcW w:w="4248" w:type="dxa"/>
          </w:tcPr>
          <w:p w:rsidR="00843A5F" w:rsidRPr="00A7298A" w:rsidP="00A7298A" w14:paraId="444FB0E1" w14:textId="77777777">
            <w:pPr>
              <w:tabs>
                <w:tab w:val="center" w:pos="4680"/>
              </w:tabs>
              <w:suppressAutoHyphens/>
              <w:spacing w:after="0" w:line="240" w:lineRule="auto"/>
              <w:ind w:left="432"/>
              <w:rPr>
                <w:rFonts w:ascii="Times New Roman" w:hAnsi="Times New Roman" w:cs="Times New Roman"/>
                <w:spacing w:val="-2"/>
                <w:sz w:val="22"/>
                <w:szCs w:val="22"/>
              </w:rPr>
            </w:pPr>
          </w:p>
          <w:p w:rsidR="00843A5F" w:rsidRPr="00A7298A" w:rsidP="00A7298A" w14:paraId="40418BC5" w14:textId="77777777">
            <w:pPr>
              <w:tabs>
                <w:tab w:val="center" w:pos="4680"/>
              </w:tabs>
              <w:suppressAutoHyphens/>
              <w:spacing w:after="0" w:line="240" w:lineRule="auto"/>
              <w:ind w:left="432"/>
              <w:rPr>
                <w:rFonts w:ascii="Times New Roman" w:hAnsi="Times New Roman" w:cs="Times New Roman"/>
                <w:spacing w:val="-2"/>
                <w:sz w:val="22"/>
                <w:szCs w:val="22"/>
              </w:rPr>
            </w:pPr>
          </w:p>
          <w:p w:rsidR="005B4F0E" w:rsidRPr="00A7298A" w:rsidP="00A7298A" w14:paraId="2D9BCADA" w14:textId="46A4CE79">
            <w:pPr>
              <w:tabs>
                <w:tab w:val="center" w:pos="4680"/>
              </w:tabs>
              <w:suppressAutoHyphens/>
              <w:spacing w:after="0" w:line="240" w:lineRule="auto"/>
              <w:ind w:left="432"/>
              <w:rPr>
                <w:rFonts w:ascii="Times New Roman" w:hAnsi="Times New Roman" w:cs="Times New Roman"/>
                <w:spacing w:val="-2"/>
                <w:sz w:val="22"/>
                <w:szCs w:val="22"/>
              </w:rPr>
            </w:pPr>
            <w:r w:rsidRPr="00A7298A">
              <w:rPr>
                <w:rFonts w:ascii="Times New Roman" w:hAnsi="Times New Roman" w:cs="Times New Roman"/>
                <w:spacing w:val="-2"/>
                <w:sz w:val="22"/>
                <w:szCs w:val="22"/>
              </w:rPr>
              <w:t xml:space="preserve">File No.:  </w:t>
            </w:r>
            <w:r w:rsidRPr="00A7298A" w:rsidR="00A50A80">
              <w:rPr>
                <w:rFonts w:ascii="Times New Roman" w:hAnsi="Times New Roman" w:cs="Times New Roman"/>
                <w:spacing w:val="-2"/>
                <w:sz w:val="22"/>
                <w:szCs w:val="22"/>
              </w:rPr>
              <w:t>EB-IHD-24-00037140</w:t>
            </w:r>
          </w:p>
          <w:p w:rsidR="00C43E4A" w:rsidRPr="00A7298A" w:rsidP="00A7298A" w14:paraId="4CC1CF35" w14:textId="6041E432">
            <w:pPr>
              <w:spacing w:after="0" w:line="240" w:lineRule="auto"/>
              <w:ind w:left="432"/>
              <w:rPr>
                <w:rFonts w:ascii="Times New Roman" w:hAnsi="Times New Roman" w:cs="Times New Roman"/>
                <w:spacing w:val="-2"/>
                <w:sz w:val="22"/>
                <w:szCs w:val="22"/>
              </w:rPr>
            </w:pPr>
            <w:r w:rsidRPr="00A7298A">
              <w:rPr>
                <w:rFonts w:ascii="Times New Roman" w:hAnsi="Times New Roman" w:cs="Times New Roman"/>
                <w:spacing w:val="-2"/>
                <w:sz w:val="22"/>
                <w:szCs w:val="22"/>
              </w:rPr>
              <w:t>NAL/</w:t>
            </w:r>
            <w:r w:rsidRPr="00A7298A" w:rsidR="007E75EC">
              <w:rPr>
                <w:rFonts w:ascii="Times New Roman" w:hAnsi="Times New Roman" w:cs="Times New Roman"/>
                <w:spacing w:val="-2"/>
                <w:sz w:val="22"/>
                <w:szCs w:val="22"/>
              </w:rPr>
              <w:t xml:space="preserve">CD </w:t>
            </w:r>
            <w:r w:rsidRPr="00A7298A" w:rsidR="005B4F0E">
              <w:rPr>
                <w:rFonts w:ascii="Times New Roman" w:hAnsi="Times New Roman" w:cs="Times New Roman"/>
                <w:spacing w:val="-2"/>
                <w:sz w:val="22"/>
                <w:szCs w:val="22"/>
              </w:rPr>
              <w:t xml:space="preserve">Acct. No.: </w:t>
            </w:r>
            <w:r w:rsidR="003D5124">
              <w:rPr>
                <w:rFonts w:ascii="Times New Roman" w:hAnsi="Times New Roman" w:cs="Times New Roman"/>
                <w:spacing w:val="-2"/>
                <w:sz w:val="22"/>
                <w:szCs w:val="22"/>
              </w:rPr>
              <w:t xml:space="preserve"> </w:t>
            </w:r>
            <w:r w:rsidRPr="003D5124" w:rsidR="003D5124">
              <w:rPr>
                <w:rFonts w:ascii="Times New Roman" w:hAnsi="Times New Roman" w:cs="Times New Roman"/>
                <w:spacing w:val="-2"/>
                <w:sz w:val="22"/>
                <w:szCs w:val="22"/>
              </w:rPr>
              <w:t>202632080006</w:t>
            </w:r>
          </w:p>
          <w:p w:rsidR="005B4F0E" w:rsidRPr="00A7298A" w:rsidP="00A7298A" w14:paraId="1215264D" w14:textId="2458F0CA">
            <w:pPr>
              <w:tabs>
                <w:tab w:val="center" w:pos="4680"/>
              </w:tabs>
              <w:suppressAutoHyphens/>
              <w:spacing w:after="0" w:line="240" w:lineRule="auto"/>
              <w:ind w:left="432"/>
              <w:rPr>
                <w:rFonts w:ascii="Times New Roman" w:hAnsi="Times New Roman" w:cs="Times New Roman"/>
                <w:spacing w:val="-2"/>
                <w:sz w:val="22"/>
                <w:szCs w:val="22"/>
              </w:rPr>
            </w:pPr>
            <w:r w:rsidRPr="00A7298A">
              <w:rPr>
                <w:rFonts w:ascii="Times New Roman" w:hAnsi="Times New Roman" w:cs="Times New Roman"/>
                <w:sz w:val="22"/>
                <w:szCs w:val="22"/>
              </w:rPr>
              <w:t>FRN</w:t>
            </w:r>
            <w:r w:rsidRPr="00A7298A">
              <w:rPr>
                <w:rFonts w:ascii="Times New Roman" w:hAnsi="Times New Roman" w:cs="Times New Roman"/>
                <w:sz w:val="22"/>
                <w:szCs w:val="22"/>
              </w:rPr>
              <w:t xml:space="preserve">:  </w:t>
            </w:r>
            <w:r w:rsidRPr="00A7298A" w:rsidR="00A50A80">
              <w:rPr>
                <w:rFonts w:ascii="Times New Roman" w:hAnsi="Times New Roman" w:cs="Times New Roman"/>
                <w:spacing w:val="-2"/>
                <w:sz w:val="22"/>
                <w:szCs w:val="22"/>
              </w:rPr>
              <w:t>0011578648</w:t>
            </w:r>
          </w:p>
        </w:tc>
      </w:tr>
    </w:tbl>
    <w:p w:rsidR="00064ADC" w:rsidP="0067306E" w14:paraId="06603703" w14:textId="4B7AE08E">
      <w:pPr>
        <w:pStyle w:val="StyleBoldCentered"/>
        <w:spacing w:after="120" w:line="240" w:lineRule="auto"/>
        <w:rPr>
          <w:rFonts w:ascii="Times New Roman" w:hAnsi="Times New Roman" w:cs="Times New Roman"/>
          <w:sz w:val="22"/>
        </w:rPr>
      </w:pPr>
      <w:r w:rsidRPr="00A7298A">
        <w:rPr>
          <w:rFonts w:ascii="Times New Roman" w:hAnsi="Times New Roman" w:cs="Times New Roman"/>
          <w:sz w:val="22"/>
        </w:rPr>
        <w:t>CONSENT DECREE</w:t>
      </w:r>
    </w:p>
    <w:p w:rsidR="0067306E" w:rsidRPr="00A7298A" w:rsidP="0067306E" w14:paraId="69C77BEE" w14:textId="77777777">
      <w:pPr>
        <w:pStyle w:val="StyleBoldCentered"/>
        <w:spacing w:after="120" w:line="240" w:lineRule="auto"/>
        <w:rPr>
          <w:rFonts w:ascii="Times New Roman" w:hAnsi="Times New Roman" w:cs="Times New Roman"/>
          <w:sz w:val="22"/>
        </w:rPr>
      </w:pPr>
    </w:p>
    <w:p w:rsidR="00E02214" w:rsidRPr="00A7298A" w:rsidP="0067306E" w14:paraId="342B1A99" w14:textId="47192874">
      <w:pPr>
        <w:pStyle w:val="ParaNum"/>
        <w:spacing w:line="240" w:lineRule="auto"/>
        <w:rPr>
          <w:rFonts w:ascii="Times New Roman" w:hAnsi="Times New Roman" w:cs="Times New Roman"/>
          <w:sz w:val="22"/>
          <w:szCs w:val="22"/>
        </w:rPr>
      </w:pPr>
      <w:r w:rsidRPr="00A7298A">
        <w:rPr>
          <w:rFonts w:ascii="Times New Roman" w:hAnsi="Times New Roman" w:cs="Times New Roman"/>
          <w:sz w:val="22"/>
          <w:szCs w:val="22"/>
        </w:rPr>
        <w:t>The Enforcement Bureau of the Federal Communications Commission and</w:t>
      </w:r>
      <w:r w:rsidRPr="00A7298A" w:rsidR="00302835">
        <w:rPr>
          <w:rFonts w:ascii="Times New Roman" w:hAnsi="Times New Roman" w:cs="Times New Roman"/>
          <w:sz w:val="22"/>
          <w:szCs w:val="22"/>
        </w:rPr>
        <w:t xml:space="preserve"> </w:t>
      </w:r>
      <w:r w:rsidRPr="00A7298A" w:rsidR="00A50A80">
        <w:rPr>
          <w:rFonts w:ascii="Times New Roman" w:hAnsi="Times New Roman" w:cs="Times New Roman"/>
          <w:sz w:val="22"/>
          <w:szCs w:val="22"/>
        </w:rPr>
        <w:t>RazorLine</w:t>
      </w:r>
      <w:r w:rsidRPr="00A7298A" w:rsidR="00A50A80">
        <w:rPr>
          <w:rFonts w:ascii="Times New Roman" w:hAnsi="Times New Roman" w:cs="Times New Roman"/>
          <w:sz w:val="22"/>
          <w:szCs w:val="22"/>
        </w:rPr>
        <w:t>, LLC (</w:t>
      </w:r>
      <w:r w:rsidRPr="00A7298A" w:rsidR="00A50A80">
        <w:rPr>
          <w:rFonts w:ascii="Times New Roman" w:hAnsi="Times New Roman" w:cs="Times New Roman"/>
          <w:sz w:val="22"/>
          <w:szCs w:val="22"/>
        </w:rPr>
        <w:t>RazorLine</w:t>
      </w:r>
      <w:r w:rsidRPr="00A7298A" w:rsidR="00A50A80">
        <w:rPr>
          <w:rFonts w:ascii="Times New Roman" w:hAnsi="Times New Roman" w:cs="Times New Roman"/>
          <w:sz w:val="22"/>
          <w:szCs w:val="22"/>
        </w:rPr>
        <w:t xml:space="preserve"> or Company),</w:t>
      </w:r>
      <w:r w:rsidRPr="00A7298A">
        <w:rPr>
          <w:rFonts w:ascii="Times New Roman" w:hAnsi="Times New Roman" w:cs="Times New Roman"/>
          <w:sz w:val="22"/>
          <w:szCs w:val="22"/>
        </w:rPr>
        <w:t xml:space="preserve"> by their authorized representatives, hereby enter into this Consent Decree for the purpose of terminating the </w:t>
      </w:r>
      <w:r w:rsidRPr="00A7298A" w:rsidR="00FD0F9C">
        <w:rPr>
          <w:rFonts w:ascii="Times New Roman" w:hAnsi="Times New Roman" w:cs="Times New Roman"/>
          <w:sz w:val="22"/>
          <w:szCs w:val="22"/>
        </w:rPr>
        <w:t xml:space="preserve">Enforcement </w:t>
      </w:r>
      <w:r w:rsidRPr="00A7298A" w:rsidR="00B709FD">
        <w:rPr>
          <w:rFonts w:ascii="Times New Roman" w:hAnsi="Times New Roman" w:cs="Times New Roman"/>
          <w:sz w:val="22"/>
          <w:szCs w:val="22"/>
        </w:rPr>
        <w:t xml:space="preserve">Bureau’s </w:t>
      </w:r>
      <w:r w:rsidRPr="00A7298A" w:rsidR="00D65117">
        <w:rPr>
          <w:rFonts w:ascii="Times New Roman" w:hAnsi="Times New Roman" w:cs="Times New Roman"/>
          <w:sz w:val="22"/>
          <w:szCs w:val="22"/>
        </w:rPr>
        <w:t>investigation into</w:t>
      </w:r>
      <w:r w:rsidRPr="00A7298A">
        <w:rPr>
          <w:rFonts w:ascii="Times New Roman" w:hAnsi="Times New Roman" w:cs="Times New Roman"/>
          <w:sz w:val="22"/>
          <w:szCs w:val="22"/>
        </w:rPr>
        <w:t xml:space="preserve"> </w:t>
      </w:r>
      <w:r w:rsidRPr="00A7298A" w:rsidR="00073450">
        <w:rPr>
          <w:rFonts w:ascii="Times New Roman" w:hAnsi="Times New Roman" w:cs="Times New Roman"/>
          <w:sz w:val="22"/>
          <w:szCs w:val="22"/>
        </w:rPr>
        <w:t>whether</w:t>
      </w:r>
      <w:r w:rsidRPr="00A7298A" w:rsidR="00EF5FE2">
        <w:rPr>
          <w:rFonts w:ascii="Times New Roman" w:hAnsi="Times New Roman" w:cs="Times New Roman"/>
          <w:sz w:val="22"/>
          <w:szCs w:val="22"/>
        </w:rPr>
        <w:t xml:space="preserve"> </w:t>
      </w:r>
      <w:r w:rsidRPr="00A7298A" w:rsidR="00A50A80">
        <w:rPr>
          <w:rFonts w:ascii="Times New Roman" w:hAnsi="Times New Roman" w:cs="Times New Roman"/>
          <w:sz w:val="22"/>
          <w:szCs w:val="22"/>
        </w:rPr>
        <w:t>RazorLine</w:t>
      </w:r>
      <w:r w:rsidRPr="00A7298A">
        <w:rPr>
          <w:rFonts w:ascii="Times New Roman" w:hAnsi="Times New Roman" w:cs="Times New Roman"/>
          <w:sz w:val="22"/>
          <w:szCs w:val="22"/>
        </w:rPr>
        <w:t xml:space="preserve"> </w:t>
      </w:r>
      <w:r w:rsidRPr="00A7298A" w:rsidR="00073450">
        <w:rPr>
          <w:rFonts w:ascii="Times New Roman" w:hAnsi="Times New Roman" w:cs="Times New Roman"/>
          <w:sz w:val="22"/>
          <w:szCs w:val="22"/>
        </w:rPr>
        <w:t>violated</w:t>
      </w:r>
      <w:r w:rsidRPr="00A7298A" w:rsidR="00A50A80">
        <w:rPr>
          <w:rFonts w:ascii="Times New Roman" w:hAnsi="Times New Roman" w:cs="Times New Roman"/>
          <w:sz w:val="22"/>
          <w:szCs w:val="22"/>
        </w:rPr>
        <w:t xml:space="preserve"> </w:t>
      </w:r>
      <w:r w:rsidRPr="00A7298A" w:rsidR="00EF5FE2">
        <w:rPr>
          <w:rFonts w:ascii="Times New Roman" w:hAnsi="Times New Roman" w:cs="Times New Roman"/>
          <w:sz w:val="22"/>
          <w:szCs w:val="22"/>
        </w:rPr>
        <w:t xml:space="preserve"> </w:t>
      </w:r>
      <w:r w:rsidRPr="00A7298A" w:rsidR="00A50A80">
        <w:rPr>
          <w:rFonts w:ascii="Times New Roman" w:hAnsi="Times New Roman" w:cs="Times New Roman"/>
          <w:sz w:val="22"/>
          <w:szCs w:val="22"/>
        </w:rPr>
        <w:t>sections 251(e)(2) and 254(d) of the Communications Act of 1934, as amended (Act), and sections  54.706(a), and 64.604(c)(5)(iii)(A) of the Commission’s rules (Rules)</w:t>
      </w:r>
      <w:r w:rsidRPr="00A7298A" w:rsidR="00A50A80">
        <w:rPr>
          <w:rFonts w:ascii="Times New Roman" w:hAnsi="Times New Roman" w:cs="Times New Roman"/>
          <w:sz w:val="22"/>
          <w:szCs w:val="22"/>
        </w:rPr>
        <w:t xml:space="preserve"> </w:t>
      </w:r>
      <w:r w:rsidRPr="00A7298A" w:rsidR="00EF5FE2">
        <w:rPr>
          <w:rFonts w:ascii="Times New Roman" w:hAnsi="Times New Roman" w:cs="Times New Roman"/>
          <w:sz w:val="22"/>
          <w:szCs w:val="22"/>
        </w:rPr>
        <w:t xml:space="preserve">in connection with </w:t>
      </w:r>
      <w:r w:rsidRPr="00A7298A" w:rsidR="00A50A80">
        <w:rPr>
          <w:rFonts w:ascii="Times New Roman" w:hAnsi="Times New Roman" w:cs="Times New Roman"/>
          <w:sz w:val="22"/>
          <w:szCs w:val="22"/>
        </w:rPr>
        <w:t>RazorLine’s</w:t>
      </w:r>
      <w:r w:rsidRPr="00A7298A" w:rsidR="00A50A80">
        <w:rPr>
          <w:rFonts w:ascii="Times New Roman" w:hAnsi="Times New Roman" w:cs="Times New Roman"/>
          <w:sz w:val="22"/>
          <w:szCs w:val="22"/>
        </w:rPr>
        <w:t xml:space="preserve"> failure to make full and timely payments to the Universal Service Fund (USF) and Telecommunications Relay Service (TRS) Fund</w:t>
      </w:r>
      <w:r w:rsidRPr="00A7298A">
        <w:rPr>
          <w:rFonts w:ascii="Times New Roman" w:hAnsi="Times New Roman" w:cs="Times New Roman"/>
          <w:sz w:val="22"/>
          <w:szCs w:val="22"/>
        </w:rPr>
        <w:t>.</w:t>
      </w:r>
      <w:r w:rsidRPr="00A7298A" w:rsidR="006A5BB3">
        <w:rPr>
          <w:rFonts w:ascii="Times New Roman" w:hAnsi="Times New Roman" w:cs="Times New Roman"/>
          <w:sz w:val="22"/>
          <w:szCs w:val="22"/>
        </w:rPr>
        <w:t xml:space="preserve">  </w:t>
      </w:r>
      <w:r w:rsidRPr="00A7298A" w:rsidR="00927DDF">
        <w:rPr>
          <w:rFonts w:ascii="Times New Roman" w:hAnsi="Times New Roman" w:cs="Times New Roman"/>
          <w:sz w:val="22"/>
          <w:szCs w:val="22"/>
        </w:rPr>
        <w:t>T</w:t>
      </w:r>
      <w:r w:rsidRPr="00A7298A" w:rsidR="006A5BB3">
        <w:rPr>
          <w:rFonts w:ascii="Times New Roman" w:hAnsi="Times New Roman" w:cs="Times New Roman"/>
          <w:sz w:val="22"/>
          <w:szCs w:val="22"/>
        </w:rPr>
        <w:t>o resolve this matter</w:t>
      </w:r>
      <w:r w:rsidRPr="00A7298A" w:rsidR="00927DDF">
        <w:rPr>
          <w:rFonts w:ascii="Times New Roman" w:hAnsi="Times New Roman" w:cs="Times New Roman"/>
          <w:sz w:val="22"/>
          <w:szCs w:val="22"/>
        </w:rPr>
        <w:t>,</w:t>
      </w:r>
      <w:r w:rsidRPr="00A7298A" w:rsidR="006A5BB3">
        <w:rPr>
          <w:rFonts w:ascii="Times New Roman" w:hAnsi="Times New Roman" w:cs="Times New Roman"/>
          <w:sz w:val="22"/>
          <w:szCs w:val="22"/>
        </w:rPr>
        <w:t xml:space="preserve"> </w:t>
      </w:r>
      <w:r w:rsidRPr="00A7298A" w:rsidR="00A50A80">
        <w:rPr>
          <w:rFonts w:ascii="Times New Roman" w:hAnsi="Times New Roman" w:cs="Times New Roman"/>
          <w:sz w:val="22"/>
          <w:szCs w:val="22"/>
        </w:rPr>
        <w:t>RazorLine</w:t>
      </w:r>
      <w:r w:rsidRPr="00A7298A" w:rsidR="006A5BB3">
        <w:rPr>
          <w:rFonts w:ascii="Times New Roman" w:hAnsi="Times New Roman" w:cs="Times New Roman"/>
          <w:sz w:val="22"/>
          <w:szCs w:val="22"/>
        </w:rPr>
        <w:t xml:space="preserve"> agrees to</w:t>
      </w:r>
      <w:r w:rsidRPr="00A7298A" w:rsidR="00A50A80">
        <w:rPr>
          <w:rFonts w:ascii="Times New Roman" w:hAnsi="Times New Roman" w:cs="Times New Roman"/>
          <w:sz w:val="22"/>
          <w:szCs w:val="22"/>
        </w:rPr>
        <w:t xml:space="preserve"> implement a three-year compliance plan, </w:t>
      </w:r>
      <w:r w:rsidRPr="00A7298A" w:rsidR="00DC609C">
        <w:rPr>
          <w:rFonts w:ascii="Times New Roman" w:hAnsi="Times New Roman" w:cs="Times New Roman"/>
          <w:sz w:val="22"/>
          <w:szCs w:val="22"/>
        </w:rPr>
        <w:t>remain compliant</w:t>
      </w:r>
      <w:r w:rsidRPr="00A7298A" w:rsidR="002010A9">
        <w:rPr>
          <w:rFonts w:ascii="Times New Roman" w:hAnsi="Times New Roman" w:cs="Times New Roman"/>
          <w:sz w:val="22"/>
          <w:szCs w:val="22"/>
        </w:rPr>
        <w:t xml:space="preserve"> with its payment obligations to the USF and TRS Fund, make good-faith efforts to </w:t>
      </w:r>
      <w:r w:rsidRPr="00A7298A" w:rsidR="00A50A80">
        <w:rPr>
          <w:rFonts w:ascii="Times New Roman" w:hAnsi="Times New Roman" w:cs="Times New Roman"/>
          <w:sz w:val="22"/>
          <w:szCs w:val="22"/>
        </w:rPr>
        <w:t>pay its debt to the United States Treasury, and pay a $</w:t>
      </w:r>
      <w:r w:rsidRPr="00A7298A" w:rsidR="00285ED2">
        <w:rPr>
          <w:rFonts w:ascii="Times New Roman" w:hAnsi="Times New Roman" w:cs="Times New Roman"/>
          <w:sz w:val="22"/>
          <w:szCs w:val="22"/>
        </w:rPr>
        <w:t>25</w:t>
      </w:r>
      <w:r w:rsidRPr="00A7298A" w:rsidR="00A50A80">
        <w:rPr>
          <w:rFonts w:ascii="Times New Roman" w:hAnsi="Times New Roman" w:cs="Times New Roman"/>
          <w:sz w:val="22"/>
          <w:szCs w:val="22"/>
        </w:rPr>
        <w:t>,000 voluntary contribution</w:t>
      </w:r>
      <w:r w:rsidRPr="00A7298A" w:rsidR="006A5BB3">
        <w:rPr>
          <w:rFonts w:ascii="Times New Roman" w:hAnsi="Times New Roman" w:cs="Times New Roman"/>
          <w:sz w:val="22"/>
          <w:szCs w:val="22"/>
        </w:rPr>
        <w:t>.</w:t>
      </w:r>
    </w:p>
    <w:p w:rsidR="00BD08D2" w:rsidRPr="00A7298A" w:rsidP="00662EB5" w14:paraId="74A8355F" w14:textId="77777777">
      <w:pPr>
        <w:pStyle w:val="Heading1"/>
        <w:rPr>
          <w:rFonts w:ascii="Times New Roman" w:hAnsi="Times New Roman" w:cs="Times New Roman"/>
          <w:sz w:val="22"/>
          <w:szCs w:val="22"/>
        </w:rPr>
      </w:pPr>
      <w:r w:rsidRPr="00A7298A">
        <w:rPr>
          <w:rFonts w:ascii="Times New Roman" w:hAnsi="Times New Roman" w:cs="Times New Roman"/>
          <w:sz w:val="22"/>
          <w:szCs w:val="22"/>
        </w:rPr>
        <w:t>DEFINITIONS</w:t>
      </w:r>
    </w:p>
    <w:p w:rsidR="00BD08D2" w:rsidRPr="00A7298A" w:rsidP="00662EB5" w14:paraId="74147CE3" w14:textId="77777777">
      <w:pPr>
        <w:pStyle w:val="ParaNum"/>
        <w:rPr>
          <w:rFonts w:ascii="Times New Roman" w:hAnsi="Times New Roman" w:cs="Times New Roman"/>
          <w:sz w:val="22"/>
          <w:szCs w:val="22"/>
        </w:rPr>
      </w:pPr>
      <w:r w:rsidRPr="00A7298A">
        <w:rPr>
          <w:rFonts w:ascii="Times New Roman" w:hAnsi="Times New Roman" w:cs="Times New Roman"/>
          <w:sz w:val="22"/>
          <w:szCs w:val="22"/>
        </w:rPr>
        <w:t>For the purposes of this Consent Decree, the following definitions shall apply:</w:t>
      </w:r>
    </w:p>
    <w:p w:rsidR="00BD08D2" w:rsidRPr="00A7298A" w:rsidP="00662EB5" w14:paraId="51080893" w14:textId="77777777">
      <w:pPr>
        <w:numPr>
          <w:ilvl w:val="0"/>
          <w:numId w:val="5"/>
        </w:numPr>
        <w:tabs>
          <w:tab w:val="clear" w:pos="1224"/>
        </w:tabs>
        <w:spacing w:after="120"/>
        <w:ind w:left="1890"/>
        <w:rPr>
          <w:rFonts w:ascii="Times New Roman" w:hAnsi="Times New Roman" w:cs="Times New Roman"/>
          <w:sz w:val="22"/>
          <w:szCs w:val="22"/>
        </w:rPr>
      </w:pPr>
      <w:r w:rsidRPr="00A7298A">
        <w:rPr>
          <w:rFonts w:ascii="Times New Roman" w:hAnsi="Times New Roman" w:cs="Times New Roman"/>
          <w:sz w:val="22"/>
          <w:szCs w:val="22"/>
        </w:rPr>
        <w:t>“Act”</w:t>
      </w:r>
      <w:r w:rsidRPr="00A7298A">
        <w:rPr>
          <w:rStyle w:val="ParanumChar"/>
          <w:rFonts w:ascii="Times New Roman" w:hAnsi="Times New Roman" w:cs="Times New Roman"/>
          <w:szCs w:val="22"/>
        </w:rPr>
        <w:t xml:space="preserve"> </w:t>
      </w:r>
      <w:r w:rsidRPr="00A7298A">
        <w:rPr>
          <w:rFonts w:ascii="Times New Roman" w:hAnsi="Times New Roman" w:cs="Times New Roman"/>
          <w:sz w:val="22"/>
          <w:szCs w:val="22"/>
        </w:rPr>
        <w:t>means the Communications Act of 1934, as amended</w:t>
      </w:r>
      <w:r w:rsidRPr="00A7298A" w:rsidR="00610208">
        <w:rPr>
          <w:rFonts w:ascii="Times New Roman" w:hAnsi="Times New Roman" w:cs="Times New Roman"/>
          <w:sz w:val="22"/>
          <w:szCs w:val="22"/>
        </w:rPr>
        <w:t>.</w:t>
      </w:r>
      <w:r>
        <w:rPr>
          <w:rStyle w:val="FootnoteReference"/>
          <w:rFonts w:cs="Times New Roman"/>
          <w:sz w:val="22"/>
          <w:szCs w:val="22"/>
        </w:rPr>
        <w:footnoteReference w:id="6"/>
      </w:r>
    </w:p>
    <w:p w:rsidR="00BD08D2" w:rsidRPr="00A7298A" w:rsidP="00662EB5" w14:paraId="3C3DCFD6" w14:textId="77777777">
      <w:pPr>
        <w:numPr>
          <w:ilvl w:val="0"/>
          <w:numId w:val="5"/>
        </w:numPr>
        <w:tabs>
          <w:tab w:val="clear" w:pos="1224"/>
        </w:tabs>
        <w:spacing w:after="120"/>
        <w:ind w:left="1890"/>
        <w:rPr>
          <w:rFonts w:ascii="Times New Roman" w:hAnsi="Times New Roman" w:cs="Times New Roman"/>
          <w:sz w:val="22"/>
          <w:szCs w:val="22"/>
        </w:rPr>
      </w:pPr>
      <w:r w:rsidRPr="00A7298A">
        <w:rPr>
          <w:rFonts w:ascii="Times New Roman" w:hAnsi="Times New Roman" w:cs="Times New Roman"/>
          <w:sz w:val="22"/>
          <w:szCs w:val="22"/>
        </w:rPr>
        <w:t>“Adopting</w:t>
      </w:r>
      <w:r w:rsidRPr="00A7298A" w:rsidR="00246786">
        <w:rPr>
          <w:rFonts w:ascii="Times New Roman" w:hAnsi="Times New Roman" w:cs="Times New Roman"/>
          <w:sz w:val="22"/>
          <w:szCs w:val="22"/>
        </w:rPr>
        <w:t xml:space="preserve"> Order” means an o</w:t>
      </w:r>
      <w:r w:rsidRPr="00A7298A">
        <w:rPr>
          <w:rFonts w:ascii="Times New Roman" w:hAnsi="Times New Roman" w:cs="Times New Roman"/>
          <w:sz w:val="22"/>
          <w:szCs w:val="22"/>
        </w:rPr>
        <w:t>rder of the Bureau adopting the terms of this Consent Decree without change, addition, deletion, or modification.</w:t>
      </w:r>
    </w:p>
    <w:p w:rsidR="00BD08D2" w:rsidRPr="00A7298A" w:rsidP="00662EB5" w14:paraId="2A5B15D1" w14:textId="77777777">
      <w:pPr>
        <w:numPr>
          <w:ilvl w:val="0"/>
          <w:numId w:val="5"/>
        </w:numPr>
        <w:tabs>
          <w:tab w:val="clear" w:pos="1224"/>
        </w:tabs>
        <w:spacing w:after="120"/>
        <w:ind w:left="1890"/>
        <w:rPr>
          <w:rFonts w:ascii="Times New Roman" w:hAnsi="Times New Roman" w:cs="Times New Roman"/>
          <w:sz w:val="22"/>
          <w:szCs w:val="22"/>
        </w:rPr>
      </w:pPr>
      <w:r w:rsidRPr="00A7298A">
        <w:rPr>
          <w:rFonts w:ascii="Times New Roman" w:hAnsi="Times New Roman" w:cs="Times New Roman"/>
          <w:sz w:val="22"/>
          <w:szCs w:val="22"/>
        </w:rPr>
        <w:t>“Bureau” means the Enforcement Bureau of the Federal Communications Commission.</w:t>
      </w:r>
    </w:p>
    <w:p w:rsidR="00887F97" w:rsidRPr="00295556" w:rsidP="00662EB5" w14:paraId="0360BAF0" w14:textId="558F0262">
      <w:pPr>
        <w:numPr>
          <w:ilvl w:val="0"/>
          <w:numId w:val="5"/>
        </w:numPr>
        <w:tabs>
          <w:tab w:val="clear" w:pos="1224"/>
        </w:tabs>
        <w:spacing w:after="120"/>
        <w:ind w:left="1890"/>
        <w:rPr>
          <w:rFonts w:ascii="Times New Roman" w:hAnsi="Times New Roman" w:cs="Times New Roman"/>
          <w:sz w:val="22"/>
          <w:szCs w:val="22"/>
        </w:rPr>
      </w:pPr>
      <w:r w:rsidRPr="00A7298A">
        <w:rPr>
          <w:rFonts w:ascii="Times New Roman" w:hAnsi="Times New Roman" w:cs="Times New Roman"/>
          <w:sz w:val="22"/>
          <w:szCs w:val="22"/>
        </w:rPr>
        <w:t>“CD Acct No.” means account number</w:t>
      </w:r>
      <w:r w:rsidR="003D5124">
        <w:rPr>
          <w:rFonts w:ascii="Times New Roman" w:hAnsi="Times New Roman" w:cs="Times New Roman"/>
          <w:sz w:val="22"/>
          <w:szCs w:val="22"/>
        </w:rPr>
        <w:t xml:space="preserve"> </w:t>
      </w:r>
      <w:r w:rsidRPr="003D5124" w:rsidR="003D5124">
        <w:rPr>
          <w:rFonts w:ascii="Times New Roman" w:hAnsi="Times New Roman" w:cs="Times New Roman"/>
          <w:sz w:val="22"/>
          <w:szCs w:val="22"/>
        </w:rPr>
        <w:t>202632080006</w:t>
      </w:r>
      <w:r w:rsidRPr="00A7298A">
        <w:rPr>
          <w:rFonts w:ascii="Times New Roman" w:hAnsi="Times New Roman" w:cs="Times New Roman"/>
          <w:sz w:val="22"/>
          <w:szCs w:val="22"/>
        </w:rPr>
        <w:t xml:space="preserve">, associated with payment obligations described in </w:t>
      </w:r>
      <w:r w:rsidRPr="00295556">
        <w:rPr>
          <w:rFonts w:ascii="Times New Roman" w:hAnsi="Times New Roman" w:cs="Times New Roman"/>
          <w:sz w:val="22"/>
          <w:szCs w:val="22"/>
        </w:rPr>
        <w:t>paragraph</w:t>
      </w:r>
      <w:r w:rsidRPr="00295556" w:rsidR="00285ED2">
        <w:rPr>
          <w:rFonts w:ascii="Times New Roman" w:hAnsi="Times New Roman" w:cs="Times New Roman"/>
          <w:sz w:val="22"/>
          <w:szCs w:val="22"/>
        </w:rPr>
        <w:t xml:space="preserve"> 1</w:t>
      </w:r>
      <w:r w:rsidRPr="00295556" w:rsidR="00BB02A0">
        <w:rPr>
          <w:rFonts w:ascii="Times New Roman" w:hAnsi="Times New Roman" w:cs="Times New Roman"/>
          <w:sz w:val="22"/>
          <w:szCs w:val="22"/>
        </w:rPr>
        <w:t>7</w:t>
      </w:r>
      <w:r w:rsidRPr="00295556">
        <w:rPr>
          <w:rFonts w:ascii="Times New Roman" w:hAnsi="Times New Roman" w:cs="Times New Roman"/>
          <w:sz w:val="22"/>
          <w:szCs w:val="22"/>
        </w:rPr>
        <w:t xml:space="preserve"> of this Consent Decree.</w:t>
      </w:r>
      <w:r w:rsidRPr="00295556" w:rsidR="00620F5E">
        <w:rPr>
          <w:rFonts w:ascii="Times New Roman" w:hAnsi="Times New Roman" w:cs="Times New Roman"/>
          <w:sz w:val="22"/>
          <w:szCs w:val="22"/>
        </w:rPr>
        <w:t xml:space="preserve"> </w:t>
      </w:r>
    </w:p>
    <w:p w:rsidR="00BD08D2" w:rsidRPr="00295556" w:rsidP="00662EB5" w14:paraId="30F02BA8" w14:textId="77777777">
      <w:pPr>
        <w:numPr>
          <w:ilvl w:val="0"/>
          <w:numId w:val="5"/>
        </w:numPr>
        <w:tabs>
          <w:tab w:val="clear" w:pos="1224"/>
        </w:tabs>
        <w:spacing w:after="120"/>
        <w:ind w:left="1890"/>
        <w:rPr>
          <w:rFonts w:ascii="Times New Roman" w:hAnsi="Times New Roman" w:cs="Times New Roman"/>
          <w:sz w:val="22"/>
          <w:szCs w:val="22"/>
        </w:rPr>
      </w:pPr>
      <w:r w:rsidRPr="00295556">
        <w:rPr>
          <w:rFonts w:ascii="Times New Roman" w:hAnsi="Times New Roman" w:cs="Times New Roman"/>
          <w:sz w:val="22"/>
          <w:szCs w:val="22"/>
        </w:rPr>
        <w:t>“Commission” and “FCC” mean the Federal Communications Commission and all of its bureaus and offices.</w:t>
      </w:r>
    </w:p>
    <w:p w:rsidR="00BD08D2" w:rsidRPr="00295556" w:rsidP="00662EB5" w14:paraId="08C794CA" w14:textId="03DCA8F9">
      <w:pPr>
        <w:numPr>
          <w:ilvl w:val="0"/>
          <w:numId w:val="5"/>
        </w:numPr>
        <w:tabs>
          <w:tab w:val="clear" w:pos="1224"/>
        </w:tabs>
        <w:spacing w:after="120"/>
        <w:ind w:left="1890"/>
        <w:rPr>
          <w:rFonts w:ascii="Times New Roman" w:hAnsi="Times New Roman" w:cs="Times New Roman"/>
          <w:sz w:val="22"/>
          <w:szCs w:val="22"/>
        </w:rPr>
      </w:pPr>
      <w:r w:rsidRPr="00295556">
        <w:rPr>
          <w:rFonts w:ascii="Times New Roman" w:hAnsi="Times New Roman" w:cs="Times New Roman"/>
          <w:sz w:val="22"/>
          <w:szCs w:val="22"/>
        </w:rPr>
        <w:t>“Communications Laws” means collectively, the Act, the Rules, and the published and promulgated orders and decision</w:t>
      </w:r>
      <w:r w:rsidRPr="00295556" w:rsidR="00302835">
        <w:rPr>
          <w:rFonts w:ascii="Times New Roman" w:hAnsi="Times New Roman" w:cs="Times New Roman"/>
          <w:sz w:val="22"/>
          <w:szCs w:val="22"/>
        </w:rPr>
        <w:t xml:space="preserve">s of the Commission to which </w:t>
      </w:r>
      <w:r w:rsidRPr="00295556" w:rsidR="00A614E6">
        <w:rPr>
          <w:rFonts w:ascii="Times New Roman" w:hAnsi="Times New Roman" w:cs="Times New Roman"/>
          <w:sz w:val="22"/>
          <w:szCs w:val="22"/>
        </w:rPr>
        <w:t>RazorLine</w:t>
      </w:r>
      <w:r w:rsidRPr="00295556">
        <w:rPr>
          <w:rFonts w:ascii="Times New Roman" w:hAnsi="Times New Roman" w:cs="Times New Roman"/>
          <w:sz w:val="22"/>
          <w:szCs w:val="22"/>
        </w:rPr>
        <w:t xml:space="preserve"> is subject by vi</w:t>
      </w:r>
      <w:r w:rsidRPr="00295556" w:rsidR="00246786">
        <w:rPr>
          <w:rFonts w:ascii="Times New Roman" w:hAnsi="Times New Roman" w:cs="Times New Roman"/>
          <w:sz w:val="22"/>
          <w:szCs w:val="22"/>
        </w:rPr>
        <w:t>rtue of its business activities</w:t>
      </w:r>
      <w:r w:rsidRPr="00295556" w:rsidR="008155A1">
        <w:rPr>
          <w:rFonts w:ascii="Times New Roman" w:hAnsi="Times New Roman" w:cs="Times New Roman"/>
          <w:sz w:val="22"/>
          <w:szCs w:val="22"/>
        </w:rPr>
        <w:t xml:space="preserve">, including but not limited to the </w:t>
      </w:r>
      <w:r w:rsidRPr="00295556" w:rsidR="00A614E6">
        <w:rPr>
          <w:rFonts w:ascii="Times New Roman" w:hAnsi="Times New Roman" w:cs="Times New Roman"/>
          <w:sz w:val="22"/>
          <w:szCs w:val="22"/>
        </w:rPr>
        <w:t>Contribution and Filing</w:t>
      </w:r>
      <w:r w:rsidRPr="00295556" w:rsidR="008155A1">
        <w:rPr>
          <w:rFonts w:ascii="Times New Roman" w:hAnsi="Times New Roman" w:cs="Times New Roman"/>
          <w:sz w:val="22"/>
          <w:szCs w:val="22"/>
        </w:rPr>
        <w:t xml:space="preserve"> Rules</w:t>
      </w:r>
      <w:r w:rsidRPr="00295556">
        <w:rPr>
          <w:rFonts w:ascii="Times New Roman" w:hAnsi="Times New Roman" w:cs="Times New Roman"/>
          <w:sz w:val="22"/>
          <w:szCs w:val="22"/>
        </w:rPr>
        <w:t>.</w:t>
      </w:r>
    </w:p>
    <w:p w:rsidR="00BD08D2" w:rsidRPr="00295556" w:rsidP="00662EB5" w14:paraId="6BA3CB2B" w14:textId="527FB7AA">
      <w:pPr>
        <w:numPr>
          <w:ilvl w:val="0"/>
          <w:numId w:val="5"/>
        </w:numPr>
        <w:tabs>
          <w:tab w:val="clear" w:pos="1224"/>
        </w:tabs>
        <w:spacing w:after="120"/>
        <w:ind w:left="1890"/>
        <w:rPr>
          <w:rFonts w:ascii="Times New Roman" w:hAnsi="Times New Roman" w:cs="Times New Roman"/>
          <w:sz w:val="22"/>
          <w:szCs w:val="22"/>
        </w:rPr>
      </w:pPr>
      <w:r w:rsidRPr="00295556">
        <w:rPr>
          <w:rFonts w:ascii="Times New Roman" w:hAnsi="Times New Roman" w:cs="Times New Roman"/>
          <w:sz w:val="22"/>
          <w:szCs w:val="22"/>
        </w:rPr>
        <w:t>“Compliance Plan” means the compliance obligations</w:t>
      </w:r>
      <w:r w:rsidRPr="00295556" w:rsidR="008155A1">
        <w:rPr>
          <w:rFonts w:ascii="Times New Roman" w:hAnsi="Times New Roman" w:cs="Times New Roman"/>
          <w:sz w:val="22"/>
          <w:szCs w:val="22"/>
        </w:rPr>
        <w:t xml:space="preserve">, </w:t>
      </w:r>
      <w:r w:rsidRPr="00295556">
        <w:rPr>
          <w:rFonts w:ascii="Times New Roman" w:hAnsi="Times New Roman" w:cs="Times New Roman"/>
          <w:sz w:val="22"/>
          <w:szCs w:val="22"/>
        </w:rPr>
        <w:t>program</w:t>
      </w:r>
      <w:r w:rsidRPr="00295556" w:rsidR="008155A1">
        <w:rPr>
          <w:rFonts w:ascii="Times New Roman" w:hAnsi="Times New Roman" w:cs="Times New Roman"/>
          <w:sz w:val="22"/>
          <w:szCs w:val="22"/>
        </w:rPr>
        <w:t>, and procedures</w:t>
      </w:r>
      <w:r w:rsidRPr="00295556" w:rsidR="00BC7821">
        <w:rPr>
          <w:rFonts w:ascii="Times New Roman" w:hAnsi="Times New Roman" w:cs="Times New Roman"/>
          <w:sz w:val="22"/>
          <w:szCs w:val="22"/>
        </w:rPr>
        <w:t xml:space="preserve"> d</w:t>
      </w:r>
      <w:r w:rsidRPr="00295556">
        <w:rPr>
          <w:rFonts w:ascii="Times New Roman" w:hAnsi="Times New Roman" w:cs="Times New Roman"/>
          <w:sz w:val="22"/>
          <w:szCs w:val="22"/>
        </w:rPr>
        <w:t>escribed in this Consent Decree at paragraph</w:t>
      </w:r>
      <w:r w:rsidRPr="00295556" w:rsidR="00285ED2">
        <w:rPr>
          <w:rFonts w:ascii="Times New Roman" w:hAnsi="Times New Roman" w:cs="Times New Roman"/>
          <w:sz w:val="22"/>
          <w:szCs w:val="22"/>
        </w:rPr>
        <w:t xml:space="preserve"> 1</w:t>
      </w:r>
      <w:r w:rsidRPr="00295556" w:rsidR="00BB02A0">
        <w:rPr>
          <w:rFonts w:ascii="Times New Roman" w:hAnsi="Times New Roman" w:cs="Times New Roman"/>
          <w:sz w:val="22"/>
          <w:szCs w:val="22"/>
        </w:rPr>
        <w:t>3</w:t>
      </w:r>
      <w:r w:rsidRPr="00295556">
        <w:rPr>
          <w:rFonts w:ascii="Times New Roman" w:hAnsi="Times New Roman" w:cs="Times New Roman"/>
          <w:sz w:val="22"/>
          <w:szCs w:val="22"/>
        </w:rPr>
        <w:t>.</w:t>
      </w:r>
    </w:p>
    <w:p w:rsidR="00A614E6" w:rsidRPr="00295556" w:rsidP="00A614E6" w14:paraId="2012FF7A" w14:textId="32EC9870">
      <w:pPr>
        <w:numPr>
          <w:ilvl w:val="0"/>
          <w:numId w:val="5"/>
        </w:numPr>
        <w:tabs>
          <w:tab w:val="clear" w:pos="1224"/>
        </w:tabs>
        <w:spacing w:after="120"/>
        <w:ind w:left="1890"/>
        <w:rPr>
          <w:rFonts w:ascii="Times New Roman" w:hAnsi="Times New Roman" w:cs="Times New Roman"/>
          <w:sz w:val="22"/>
          <w:szCs w:val="22"/>
        </w:rPr>
      </w:pPr>
      <w:r w:rsidRPr="00295556">
        <w:rPr>
          <w:rFonts w:ascii="Times New Roman" w:hAnsi="Times New Roman" w:cs="Times New Roman"/>
          <w:sz w:val="22"/>
          <w:szCs w:val="22"/>
        </w:rPr>
        <w:t>“Contribution and Filing Rules” means sections 251(e)(2) and 254(d) of the Act and sections 54.706(a), and 64.604(c)(5)(iii)(A) of the Rules and other Communications Laws related to making required payments to the USF and TRS Fund.</w:t>
      </w:r>
    </w:p>
    <w:p w:rsidR="00BD08D2" w:rsidRPr="00295556" w:rsidP="00662EB5" w14:paraId="05B61CE5" w14:textId="569BF40E">
      <w:pPr>
        <w:numPr>
          <w:ilvl w:val="0"/>
          <w:numId w:val="5"/>
        </w:numPr>
        <w:tabs>
          <w:tab w:val="clear" w:pos="1224"/>
        </w:tabs>
        <w:spacing w:after="120"/>
        <w:ind w:left="1890"/>
        <w:rPr>
          <w:rFonts w:ascii="Times New Roman" w:hAnsi="Times New Roman" w:cs="Times New Roman"/>
          <w:sz w:val="22"/>
          <w:szCs w:val="22"/>
        </w:rPr>
      </w:pPr>
      <w:r w:rsidRPr="00295556">
        <w:rPr>
          <w:rFonts w:ascii="Times New Roman" w:hAnsi="Times New Roman" w:cs="Times New Roman"/>
          <w:sz w:val="22"/>
          <w:szCs w:val="22"/>
        </w:rPr>
        <w:t>“Covered Employees” me</w:t>
      </w:r>
      <w:r w:rsidRPr="00295556" w:rsidR="00FB39CB">
        <w:rPr>
          <w:rFonts w:ascii="Times New Roman" w:hAnsi="Times New Roman" w:cs="Times New Roman"/>
          <w:sz w:val="22"/>
          <w:szCs w:val="22"/>
        </w:rPr>
        <w:t xml:space="preserve">ans all employees and agents of </w:t>
      </w:r>
      <w:r w:rsidRPr="00295556" w:rsidR="00A614E6">
        <w:rPr>
          <w:rFonts w:ascii="Times New Roman" w:hAnsi="Times New Roman" w:cs="Times New Roman"/>
          <w:sz w:val="22"/>
          <w:szCs w:val="22"/>
        </w:rPr>
        <w:t>RazorLine</w:t>
      </w:r>
      <w:r w:rsidRPr="00295556" w:rsidR="00FB39CB">
        <w:rPr>
          <w:rFonts w:ascii="Times New Roman" w:hAnsi="Times New Roman" w:cs="Times New Roman"/>
          <w:sz w:val="22"/>
          <w:szCs w:val="22"/>
        </w:rPr>
        <w:t xml:space="preserve"> </w:t>
      </w:r>
      <w:r w:rsidRPr="00295556">
        <w:rPr>
          <w:rFonts w:ascii="Times New Roman" w:hAnsi="Times New Roman" w:cs="Times New Roman"/>
          <w:sz w:val="22"/>
          <w:szCs w:val="22"/>
        </w:rPr>
        <w:t xml:space="preserve">who perform, supervise, oversee, or manage the performance of, duties that relate to </w:t>
      </w:r>
      <w:r w:rsidRPr="00295556" w:rsidR="00A614E6">
        <w:rPr>
          <w:rFonts w:ascii="Times New Roman" w:hAnsi="Times New Roman" w:cs="Times New Roman"/>
          <w:sz w:val="22"/>
          <w:szCs w:val="22"/>
        </w:rPr>
        <w:t>RazorLine’s</w:t>
      </w:r>
      <w:r w:rsidRPr="00295556">
        <w:rPr>
          <w:rFonts w:ascii="Times New Roman" w:hAnsi="Times New Roman" w:cs="Times New Roman"/>
          <w:sz w:val="22"/>
          <w:szCs w:val="22"/>
        </w:rPr>
        <w:t xml:space="preserve"> responsibilities under the Communications Laws, including the </w:t>
      </w:r>
      <w:r w:rsidRPr="00295556" w:rsidR="00A614E6">
        <w:rPr>
          <w:rFonts w:ascii="Times New Roman" w:hAnsi="Times New Roman" w:cs="Times New Roman"/>
          <w:sz w:val="22"/>
          <w:szCs w:val="22"/>
        </w:rPr>
        <w:t>Contribution and Filing</w:t>
      </w:r>
      <w:r w:rsidRPr="00295556" w:rsidR="00FB39CB">
        <w:rPr>
          <w:rFonts w:ascii="Times New Roman" w:hAnsi="Times New Roman" w:cs="Times New Roman"/>
          <w:sz w:val="22"/>
          <w:szCs w:val="22"/>
        </w:rPr>
        <w:t xml:space="preserve"> </w:t>
      </w:r>
      <w:r w:rsidRPr="00295556">
        <w:rPr>
          <w:rFonts w:ascii="Times New Roman" w:hAnsi="Times New Roman" w:cs="Times New Roman"/>
          <w:sz w:val="22"/>
          <w:szCs w:val="22"/>
        </w:rPr>
        <w:t>Rules.</w:t>
      </w:r>
    </w:p>
    <w:p w:rsidR="00BD08D2" w:rsidRPr="00295556" w:rsidP="00662EB5" w14:paraId="367F42CD" w14:textId="65EC05E6">
      <w:pPr>
        <w:numPr>
          <w:ilvl w:val="0"/>
          <w:numId w:val="5"/>
        </w:numPr>
        <w:tabs>
          <w:tab w:val="clear" w:pos="1224"/>
        </w:tabs>
        <w:spacing w:after="120"/>
        <w:ind w:left="1890"/>
        <w:rPr>
          <w:rFonts w:ascii="Times New Roman" w:hAnsi="Times New Roman" w:cs="Times New Roman"/>
          <w:sz w:val="22"/>
          <w:szCs w:val="22"/>
        </w:rPr>
      </w:pPr>
      <w:r w:rsidRPr="00295556">
        <w:rPr>
          <w:rFonts w:ascii="Times New Roman" w:hAnsi="Times New Roman" w:cs="Times New Roman"/>
          <w:sz w:val="22"/>
          <w:szCs w:val="22"/>
        </w:rPr>
        <w:t>“Effective</w:t>
      </w:r>
      <w:r w:rsidRPr="00295556" w:rsidR="00CE68FE">
        <w:rPr>
          <w:rFonts w:ascii="Times New Roman" w:hAnsi="Times New Roman" w:cs="Times New Roman"/>
          <w:sz w:val="22"/>
          <w:szCs w:val="22"/>
        </w:rPr>
        <w:t xml:space="preserve"> Date” means the date by</w:t>
      </w:r>
      <w:r w:rsidRPr="00295556" w:rsidR="00C04651">
        <w:rPr>
          <w:rFonts w:ascii="Times New Roman" w:hAnsi="Times New Roman" w:cs="Times New Roman"/>
          <w:sz w:val="22"/>
          <w:szCs w:val="22"/>
        </w:rPr>
        <w:t xml:space="preserve"> which </w:t>
      </w:r>
      <w:r w:rsidRPr="00295556" w:rsidR="00CE68FE">
        <w:rPr>
          <w:rFonts w:ascii="Times New Roman" w:hAnsi="Times New Roman" w:cs="Times New Roman"/>
          <w:sz w:val="22"/>
          <w:szCs w:val="22"/>
        </w:rPr>
        <w:t xml:space="preserve">both </w:t>
      </w:r>
      <w:r w:rsidRPr="00295556" w:rsidR="00C04651">
        <w:rPr>
          <w:rFonts w:ascii="Times New Roman" w:hAnsi="Times New Roman" w:cs="Times New Roman"/>
          <w:sz w:val="22"/>
          <w:szCs w:val="22"/>
        </w:rPr>
        <w:t xml:space="preserve">the Bureau </w:t>
      </w:r>
      <w:r w:rsidRPr="00295556" w:rsidR="00CE68FE">
        <w:rPr>
          <w:rFonts w:ascii="Times New Roman" w:hAnsi="Times New Roman" w:cs="Times New Roman"/>
          <w:sz w:val="22"/>
          <w:szCs w:val="22"/>
        </w:rPr>
        <w:t xml:space="preserve">and </w:t>
      </w:r>
      <w:r w:rsidRPr="00295556" w:rsidR="00A614E6">
        <w:rPr>
          <w:rFonts w:ascii="Times New Roman" w:hAnsi="Times New Roman" w:cs="Times New Roman"/>
          <w:sz w:val="22"/>
          <w:szCs w:val="22"/>
        </w:rPr>
        <w:t>RazorLine</w:t>
      </w:r>
      <w:r w:rsidRPr="00295556" w:rsidR="00CE68FE">
        <w:rPr>
          <w:rFonts w:ascii="Times New Roman" w:hAnsi="Times New Roman" w:cs="Times New Roman"/>
          <w:sz w:val="22"/>
          <w:szCs w:val="22"/>
        </w:rPr>
        <w:t xml:space="preserve"> have signed the Consent Decree</w:t>
      </w:r>
      <w:r w:rsidRPr="00295556" w:rsidR="00F1082C">
        <w:rPr>
          <w:rFonts w:ascii="Times New Roman" w:hAnsi="Times New Roman" w:cs="Times New Roman"/>
          <w:sz w:val="22"/>
          <w:szCs w:val="22"/>
        </w:rPr>
        <w:t xml:space="preserve"> and the Bureau has released an Adopting Order</w:t>
      </w:r>
      <w:r w:rsidRPr="00295556" w:rsidR="00C04651">
        <w:rPr>
          <w:rFonts w:ascii="Times New Roman" w:hAnsi="Times New Roman" w:cs="Times New Roman"/>
          <w:sz w:val="22"/>
          <w:szCs w:val="22"/>
        </w:rPr>
        <w:t>.</w:t>
      </w:r>
    </w:p>
    <w:p w:rsidR="00BD08D2" w:rsidRPr="00295556" w:rsidP="00662EB5" w14:paraId="6BC51BAC" w14:textId="071EADEB">
      <w:pPr>
        <w:numPr>
          <w:ilvl w:val="0"/>
          <w:numId w:val="5"/>
        </w:numPr>
        <w:tabs>
          <w:tab w:val="clear" w:pos="1224"/>
        </w:tabs>
        <w:spacing w:after="120"/>
        <w:ind w:left="1890"/>
        <w:rPr>
          <w:rFonts w:ascii="Times New Roman" w:hAnsi="Times New Roman" w:cs="Times New Roman"/>
          <w:sz w:val="22"/>
          <w:szCs w:val="22"/>
        </w:rPr>
      </w:pPr>
      <w:r w:rsidRPr="00295556">
        <w:rPr>
          <w:rFonts w:ascii="Times New Roman" w:hAnsi="Times New Roman" w:cs="Times New Roman"/>
          <w:sz w:val="22"/>
          <w:szCs w:val="22"/>
        </w:rPr>
        <w:t>“Investigation” m</w:t>
      </w:r>
      <w:r w:rsidRPr="00295556" w:rsidR="00073450">
        <w:rPr>
          <w:rFonts w:ascii="Times New Roman" w:hAnsi="Times New Roman" w:cs="Times New Roman"/>
          <w:sz w:val="22"/>
          <w:szCs w:val="22"/>
        </w:rPr>
        <w:t>eans the investigation commenced</w:t>
      </w:r>
      <w:r w:rsidRPr="00295556">
        <w:rPr>
          <w:rFonts w:ascii="Times New Roman" w:hAnsi="Times New Roman" w:cs="Times New Roman"/>
          <w:sz w:val="22"/>
          <w:szCs w:val="22"/>
        </w:rPr>
        <w:t xml:space="preserve"> by the Bureau in </w:t>
      </w:r>
      <w:r w:rsidRPr="00295556" w:rsidR="00800F94">
        <w:rPr>
          <w:rFonts w:ascii="Times New Roman" w:hAnsi="Times New Roman" w:cs="Times New Roman"/>
          <w:spacing w:val="-2"/>
          <w:sz w:val="22"/>
          <w:szCs w:val="22"/>
        </w:rPr>
        <w:t>EB-IHD-24-00037140</w:t>
      </w:r>
      <w:r w:rsidRPr="00295556" w:rsidR="00800F94">
        <w:rPr>
          <w:rFonts w:ascii="Times New Roman" w:hAnsi="Times New Roman" w:cs="Times New Roman"/>
          <w:sz w:val="22"/>
          <w:szCs w:val="22"/>
        </w:rPr>
        <w:t xml:space="preserve"> </w:t>
      </w:r>
      <w:r w:rsidRPr="00295556">
        <w:rPr>
          <w:rFonts w:ascii="Times New Roman" w:hAnsi="Times New Roman" w:cs="Times New Roman"/>
          <w:sz w:val="22"/>
          <w:szCs w:val="22"/>
        </w:rPr>
        <w:t xml:space="preserve">regarding </w:t>
      </w:r>
      <w:r w:rsidRPr="00295556" w:rsidR="00073450">
        <w:rPr>
          <w:rFonts w:ascii="Times New Roman" w:hAnsi="Times New Roman" w:cs="Times New Roman"/>
          <w:sz w:val="22"/>
          <w:szCs w:val="22"/>
        </w:rPr>
        <w:t xml:space="preserve">whether </w:t>
      </w:r>
      <w:r w:rsidRPr="00295556" w:rsidR="00800F94">
        <w:rPr>
          <w:rFonts w:ascii="Times New Roman" w:hAnsi="Times New Roman" w:cs="Times New Roman"/>
          <w:sz w:val="22"/>
          <w:szCs w:val="22"/>
        </w:rPr>
        <w:t>RazorLine</w:t>
      </w:r>
      <w:r w:rsidRPr="00295556" w:rsidR="00CF1B2D">
        <w:rPr>
          <w:rFonts w:ascii="Times New Roman" w:hAnsi="Times New Roman" w:cs="Times New Roman"/>
          <w:sz w:val="22"/>
          <w:szCs w:val="22"/>
        </w:rPr>
        <w:t xml:space="preserve"> </w:t>
      </w:r>
      <w:r w:rsidRPr="00295556" w:rsidR="00073450">
        <w:rPr>
          <w:rFonts w:ascii="Times New Roman" w:hAnsi="Times New Roman" w:cs="Times New Roman"/>
          <w:sz w:val="22"/>
          <w:szCs w:val="22"/>
        </w:rPr>
        <w:t xml:space="preserve">violated </w:t>
      </w:r>
      <w:r w:rsidRPr="00295556">
        <w:rPr>
          <w:rFonts w:ascii="Times New Roman" w:hAnsi="Times New Roman" w:cs="Times New Roman"/>
          <w:sz w:val="22"/>
          <w:szCs w:val="22"/>
        </w:rPr>
        <w:t xml:space="preserve">the </w:t>
      </w:r>
      <w:r w:rsidRPr="00295556" w:rsidR="00800F94">
        <w:rPr>
          <w:rFonts w:ascii="Times New Roman" w:hAnsi="Times New Roman" w:cs="Times New Roman"/>
          <w:sz w:val="22"/>
          <w:szCs w:val="22"/>
        </w:rPr>
        <w:t>Contribution and Filing</w:t>
      </w:r>
      <w:r w:rsidRPr="00295556" w:rsidR="00AD6D76">
        <w:rPr>
          <w:rFonts w:ascii="Times New Roman" w:hAnsi="Times New Roman" w:cs="Times New Roman"/>
          <w:sz w:val="22"/>
          <w:szCs w:val="22"/>
        </w:rPr>
        <w:t xml:space="preserve"> Rules</w:t>
      </w:r>
      <w:r w:rsidRPr="00295556">
        <w:rPr>
          <w:rFonts w:ascii="Times New Roman" w:hAnsi="Times New Roman" w:cs="Times New Roman"/>
          <w:sz w:val="22"/>
          <w:szCs w:val="22"/>
        </w:rPr>
        <w:t>.</w:t>
      </w:r>
    </w:p>
    <w:p w:rsidR="00800F94" w:rsidRPr="00295556" w:rsidP="00662EB5" w14:paraId="1AB82BB3" w14:textId="25F52BC2">
      <w:pPr>
        <w:numPr>
          <w:ilvl w:val="0"/>
          <w:numId w:val="5"/>
        </w:numPr>
        <w:tabs>
          <w:tab w:val="clear" w:pos="1224"/>
        </w:tabs>
        <w:spacing w:after="120"/>
        <w:ind w:left="1890"/>
        <w:rPr>
          <w:rFonts w:ascii="Times New Roman" w:hAnsi="Times New Roman" w:cs="Times New Roman"/>
          <w:sz w:val="22"/>
          <w:szCs w:val="22"/>
        </w:rPr>
      </w:pPr>
      <w:r w:rsidRPr="00295556">
        <w:rPr>
          <w:rFonts w:ascii="Times New Roman" w:hAnsi="Times New Roman" w:cs="Times New Roman"/>
          <w:sz w:val="22"/>
          <w:szCs w:val="22"/>
        </w:rPr>
        <w:t>“LOI” means the Letter of Inquiry</w:t>
      </w:r>
      <w:r w:rsidRPr="00295556" w:rsidR="00205366">
        <w:rPr>
          <w:rFonts w:ascii="Times New Roman" w:hAnsi="Times New Roman" w:cs="Times New Roman"/>
          <w:sz w:val="22"/>
          <w:szCs w:val="22"/>
        </w:rPr>
        <w:t xml:space="preserve"> issued by the Bureau to </w:t>
      </w:r>
      <w:r w:rsidRPr="00295556" w:rsidR="00205366">
        <w:rPr>
          <w:rFonts w:ascii="Times New Roman" w:hAnsi="Times New Roman" w:cs="Times New Roman"/>
          <w:sz w:val="22"/>
          <w:szCs w:val="22"/>
        </w:rPr>
        <w:t>RazorLine</w:t>
      </w:r>
      <w:r w:rsidRPr="00295556" w:rsidR="00205366">
        <w:rPr>
          <w:rFonts w:ascii="Times New Roman" w:hAnsi="Times New Roman" w:cs="Times New Roman"/>
          <w:sz w:val="22"/>
          <w:szCs w:val="22"/>
        </w:rPr>
        <w:t xml:space="preserve"> on October 11, 2024, in </w:t>
      </w:r>
      <w:r w:rsidRPr="00295556" w:rsidR="00205366">
        <w:rPr>
          <w:rFonts w:ascii="Times New Roman" w:hAnsi="Times New Roman" w:cs="Times New Roman"/>
          <w:spacing w:val="-2"/>
          <w:sz w:val="22"/>
          <w:szCs w:val="22"/>
        </w:rPr>
        <w:t xml:space="preserve">EB-IHD-24-00037140 in connection with </w:t>
      </w:r>
      <w:r w:rsidRPr="00295556" w:rsidR="00205366">
        <w:rPr>
          <w:rFonts w:ascii="Times New Roman" w:hAnsi="Times New Roman" w:cs="Times New Roman"/>
          <w:spacing w:val="-2"/>
          <w:sz w:val="22"/>
          <w:szCs w:val="22"/>
        </w:rPr>
        <w:t>RazorLine’s</w:t>
      </w:r>
      <w:r w:rsidRPr="00295556" w:rsidR="00205366">
        <w:rPr>
          <w:rFonts w:ascii="Times New Roman" w:hAnsi="Times New Roman" w:cs="Times New Roman"/>
          <w:spacing w:val="-2"/>
          <w:sz w:val="22"/>
          <w:szCs w:val="22"/>
        </w:rPr>
        <w:t xml:space="preserve"> compliance with the Act and the Commission’s Rules.</w:t>
      </w:r>
    </w:p>
    <w:p w:rsidR="00BD08D2" w:rsidRPr="00295556" w:rsidP="00662EB5" w14:paraId="03C39803" w14:textId="295A803B">
      <w:pPr>
        <w:numPr>
          <w:ilvl w:val="0"/>
          <w:numId w:val="5"/>
        </w:numPr>
        <w:tabs>
          <w:tab w:val="clear" w:pos="1224"/>
        </w:tabs>
        <w:spacing w:after="120"/>
        <w:ind w:left="1890"/>
        <w:rPr>
          <w:rFonts w:ascii="Times New Roman" w:hAnsi="Times New Roman" w:cs="Times New Roman"/>
          <w:sz w:val="22"/>
          <w:szCs w:val="22"/>
        </w:rPr>
      </w:pPr>
      <w:r w:rsidRPr="00295556">
        <w:rPr>
          <w:rFonts w:ascii="Times New Roman" w:hAnsi="Times New Roman" w:cs="Times New Roman"/>
          <w:sz w:val="22"/>
          <w:szCs w:val="22"/>
        </w:rPr>
        <w:t>“Operating Procedures” mean</w:t>
      </w:r>
      <w:r w:rsidRPr="00295556" w:rsidR="003010FA">
        <w:rPr>
          <w:rFonts w:ascii="Times New Roman" w:hAnsi="Times New Roman" w:cs="Times New Roman"/>
          <w:sz w:val="22"/>
          <w:szCs w:val="22"/>
        </w:rPr>
        <w:t>s</w:t>
      </w:r>
      <w:r w:rsidRPr="00295556" w:rsidR="00683B2D">
        <w:rPr>
          <w:rFonts w:ascii="Times New Roman" w:hAnsi="Times New Roman" w:cs="Times New Roman"/>
          <w:sz w:val="22"/>
          <w:szCs w:val="22"/>
        </w:rPr>
        <w:t xml:space="preserve"> the standard</w:t>
      </w:r>
      <w:r w:rsidRPr="00295556">
        <w:rPr>
          <w:rFonts w:ascii="Times New Roman" w:hAnsi="Times New Roman" w:cs="Times New Roman"/>
          <w:sz w:val="22"/>
          <w:szCs w:val="22"/>
        </w:rPr>
        <w:t xml:space="preserve"> internal operating procedures and compliance pol</w:t>
      </w:r>
      <w:r w:rsidRPr="00295556" w:rsidR="00AD6D76">
        <w:rPr>
          <w:rFonts w:ascii="Times New Roman" w:hAnsi="Times New Roman" w:cs="Times New Roman"/>
          <w:sz w:val="22"/>
          <w:szCs w:val="22"/>
        </w:rPr>
        <w:t xml:space="preserve">icies established by </w:t>
      </w:r>
      <w:r w:rsidRPr="00295556" w:rsidR="00800F94">
        <w:rPr>
          <w:rFonts w:ascii="Times New Roman" w:hAnsi="Times New Roman" w:cs="Times New Roman"/>
          <w:sz w:val="22"/>
          <w:szCs w:val="22"/>
        </w:rPr>
        <w:t>RazorLine</w:t>
      </w:r>
      <w:r w:rsidRPr="00295556">
        <w:rPr>
          <w:rFonts w:ascii="Times New Roman" w:hAnsi="Times New Roman" w:cs="Times New Roman"/>
          <w:sz w:val="22"/>
          <w:szCs w:val="22"/>
        </w:rPr>
        <w:t xml:space="preserve"> to implement the Compliance Plan.</w:t>
      </w:r>
    </w:p>
    <w:p w:rsidR="00BD08D2" w:rsidRPr="00295556" w:rsidP="00662EB5" w14:paraId="01AB6EC1" w14:textId="6610134F">
      <w:pPr>
        <w:numPr>
          <w:ilvl w:val="0"/>
          <w:numId w:val="5"/>
        </w:numPr>
        <w:tabs>
          <w:tab w:val="clear" w:pos="1224"/>
        </w:tabs>
        <w:spacing w:after="120"/>
        <w:ind w:left="1890"/>
        <w:rPr>
          <w:rFonts w:ascii="Times New Roman" w:hAnsi="Times New Roman" w:cs="Times New Roman"/>
          <w:sz w:val="22"/>
          <w:szCs w:val="22"/>
        </w:rPr>
      </w:pPr>
      <w:r w:rsidRPr="00295556">
        <w:rPr>
          <w:rFonts w:ascii="Times New Roman" w:hAnsi="Times New Roman" w:cs="Times New Roman"/>
          <w:sz w:val="22"/>
          <w:szCs w:val="22"/>
        </w:rPr>
        <w:t>“Parties” mean</w:t>
      </w:r>
      <w:r w:rsidRPr="00295556" w:rsidR="003010FA">
        <w:rPr>
          <w:rFonts w:ascii="Times New Roman" w:hAnsi="Times New Roman" w:cs="Times New Roman"/>
          <w:sz w:val="22"/>
          <w:szCs w:val="22"/>
        </w:rPr>
        <w:t>s</w:t>
      </w:r>
      <w:r w:rsidRPr="00295556" w:rsidR="00800F94">
        <w:rPr>
          <w:rFonts w:ascii="Times New Roman" w:hAnsi="Times New Roman" w:cs="Times New Roman"/>
          <w:sz w:val="22"/>
          <w:szCs w:val="22"/>
        </w:rPr>
        <w:t xml:space="preserve"> </w:t>
      </w:r>
      <w:r w:rsidRPr="00295556" w:rsidR="00800F94">
        <w:rPr>
          <w:rFonts w:ascii="Times New Roman" w:hAnsi="Times New Roman" w:cs="Times New Roman"/>
          <w:sz w:val="22"/>
          <w:szCs w:val="22"/>
        </w:rPr>
        <w:t>RazorLine</w:t>
      </w:r>
      <w:r w:rsidRPr="00295556" w:rsidR="00AD6D76">
        <w:rPr>
          <w:rFonts w:ascii="Times New Roman" w:hAnsi="Times New Roman" w:cs="Times New Roman"/>
          <w:sz w:val="22"/>
          <w:szCs w:val="22"/>
        </w:rPr>
        <w:t xml:space="preserve"> </w:t>
      </w:r>
      <w:r w:rsidRPr="00295556">
        <w:rPr>
          <w:rFonts w:ascii="Times New Roman" w:hAnsi="Times New Roman" w:cs="Times New Roman"/>
          <w:sz w:val="22"/>
          <w:szCs w:val="22"/>
        </w:rPr>
        <w:t>and the Bureau, each of which is a “Party.”</w:t>
      </w:r>
    </w:p>
    <w:p w:rsidR="00BD08D2" w:rsidRPr="00295556" w:rsidP="00662EB5" w14:paraId="28C4966A" w14:textId="77777777">
      <w:pPr>
        <w:numPr>
          <w:ilvl w:val="0"/>
          <w:numId w:val="5"/>
        </w:numPr>
        <w:tabs>
          <w:tab w:val="clear" w:pos="1224"/>
        </w:tabs>
        <w:spacing w:after="120"/>
        <w:ind w:left="1890"/>
        <w:rPr>
          <w:rFonts w:ascii="Times New Roman" w:hAnsi="Times New Roman" w:cs="Times New Roman"/>
          <w:sz w:val="22"/>
          <w:szCs w:val="22"/>
        </w:rPr>
      </w:pPr>
      <w:r w:rsidRPr="00295556">
        <w:rPr>
          <w:rFonts w:ascii="Times New Roman" w:hAnsi="Times New Roman" w:cs="Times New Roman"/>
          <w:sz w:val="22"/>
          <w:szCs w:val="22"/>
        </w:rPr>
        <w:t>“Rules” mean</w:t>
      </w:r>
      <w:r w:rsidRPr="00295556" w:rsidR="003010FA">
        <w:rPr>
          <w:rFonts w:ascii="Times New Roman" w:hAnsi="Times New Roman" w:cs="Times New Roman"/>
          <w:sz w:val="22"/>
          <w:szCs w:val="22"/>
        </w:rPr>
        <w:t>s</w:t>
      </w:r>
      <w:r w:rsidRPr="00295556">
        <w:rPr>
          <w:rFonts w:ascii="Times New Roman" w:hAnsi="Times New Roman" w:cs="Times New Roman"/>
          <w:sz w:val="22"/>
          <w:szCs w:val="22"/>
        </w:rPr>
        <w:t xml:space="preserve"> the Commission’s regulations found in Title 47 of the Code of Federal Regulations.</w:t>
      </w:r>
    </w:p>
    <w:p w:rsidR="00AD6D76" w:rsidRPr="00295556" w:rsidP="00662EB5" w14:paraId="18CB321C" w14:textId="43CA69FE">
      <w:pPr>
        <w:numPr>
          <w:ilvl w:val="0"/>
          <w:numId w:val="5"/>
        </w:numPr>
        <w:tabs>
          <w:tab w:val="clear" w:pos="1224"/>
        </w:tabs>
        <w:spacing w:after="120"/>
        <w:ind w:left="1890"/>
        <w:rPr>
          <w:rFonts w:ascii="Times New Roman" w:hAnsi="Times New Roman" w:cs="Times New Roman"/>
          <w:sz w:val="22"/>
          <w:szCs w:val="22"/>
        </w:rPr>
      </w:pPr>
      <w:r w:rsidRPr="00295556">
        <w:rPr>
          <w:rFonts w:ascii="Times New Roman" w:hAnsi="Times New Roman" w:cs="Times New Roman"/>
          <w:sz w:val="22"/>
          <w:szCs w:val="22"/>
        </w:rPr>
        <w:t>“</w:t>
      </w:r>
      <w:r w:rsidRPr="00295556" w:rsidR="00800F94">
        <w:rPr>
          <w:rFonts w:ascii="Times New Roman" w:hAnsi="Times New Roman" w:cs="Times New Roman"/>
          <w:sz w:val="22"/>
          <w:szCs w:val="22"/>
        </w:rPr>
        <w:t>RazorLine</w:t>
      </w:r>
      <w:r w:rsidRPr="00295556" w:rsidR="00800F94">
        <w:rPr>
          <w:rFonts w:ascii="Times New Roman" w:hAnsi="Times New Roman" w:cs="Times New Roman"/>
          <w:sz w:val="22"/>
          <w:szCs w:val="22"/>
        </w:rPr>
        <w:t xml:space="preserve"> or Company</w:t>
      </w:r>
      <w:r w:rsidRPr="00295556">
        <w:rPr>
          <w:rFonts w:ascii="Times New Roman" w:hAnsi="Times New Roman" w:cs="Times New Roman"/>
          <w:sz w:val="22"/>
          <w:szCs w:val="22"/>
        </w:rPr>
        <w:t xml:space="preserve">” means </w:t>
      </w:r>
      <w:r w:rsidRPr="00295556" w:rsidR="00800F94">
        <w:rPr>
          <w:rFonts w:ascii="Times New Roman" w:hAnsi="Times New Roman" w:cs="Times New Roman"/>
          <w:sz w:val="22"/>
          <w:szCs w:val="22"/>
        </w:rPr>
        <w:t>RazorLine</w:t>
      </w:r>
      <w:r w:rsidRPr="00295556" w:rsidR="00800F94">
        <w:rPr>
          <w:rFonts w:ascii="Times New Roman" w:hAnsi="Times New Roman" w:cs="Times New Roman"/>
          <w:sz w:val="22"/>
          <w:szCs w:val="22"/>
        </w:rPr>
        <w:t>, LLC</w:t>
      </w:r>
      <w:r w:rsidRPr="00295556">
        <w:rPr>
          <w:rFonts w:ascii="Times New Roman" w:hAnsi="Times New Roman" w:cs="Times New Roman"/>
          <w:sz w:val="22"/>
          <w:szCs w:val="22"/>
        </w:rPr>
        <w:t xml:space="preserve"> and its affiliates, subsidiaries, predecessors-in-interest, and successors-in-interest.</w:t>
      </w:r>
    </w:p>
    <w:p w:rsidR="00E02214" w:rsidRPr="00295556" w:rsidP="00662EB5" w14:paraId="775322CA" w14:textId="77777777">
      <w:pPr>
        <w:pStyle w:val="Heading1"/>
        <w:rPr>
          <w:rFonts w:ascii="Times New Roman" w:hAnsi="Times New Roman" w:cs="Times New Roman"/>
          <w:sz w:val="22"/>
          <w:szCs w:val="22"/>
        </w:rPr>
      </w:pPr>
      <w:r w:rsidRPr="00295556">
        <w:rPr>
          <w:rFonts w:ascii="Times New Roman" w:hAnsi="Times New Roman" w:cs="Times New Roman"/>
          <w:sz w:val="22"/>
          <w:szCs w:val="22"/>
        </w:rPr>
        <w:t>BACKGROUND</w:t>
      </w:r>
    </w:p>
    <w:p w:rsidR="00040BB5" w:rsidRPr="00295556" w:rsidP="008F3D86" w14:paraId="4B6A9F83" w14:textId="47226330">
      <w:pPr>
        <w:pStyle w:val="ParaNum"/>
        <w:rPr>
          <w:rFonts w:ascii="Times New Roman" w:hAnsi="Times New Roman" w:cs="Times New Roman"/>
          <w:sz w:val="22"/>
          <w:szCs w:val="22"/>
        </w:rPr>
      </w:pPr>
      <w:r w:rsidRPr="00295556">
        <w:rPr>
          <w:rFonts w:ascii="Times New Roman" w:hAnsi="Times New Roman" w:cs="Times New Roman"/>
          <w:i/>
          <w:sz w:val="22"/>
          <w:szCs w:val="22"/>
        </w:rPr>
        <w:t>Legal Background</w:t>
      </w:r>
      <w:r w:rsidRPr="00295556">
        <w:rPr>
          <w:rFonts w:ascii="Times New Roman" w:hAnsi="Times New Roman" w:cs="Times New Roman"/>
          <w:sz w:val="22"/>
          <w:szCs w:val="22"/>
        </w:rPr>
        <w:t>.  In implementing section 254(d) of the Act, the Commission directed all telecommunications carriers providing interstate telecommunications services to contribute to the USF based on their interstate and international end-user telecommunications revenues.</w:t>
      </w:r>
      <w:r>
        <w:rPr>
          <w:rStyle w:val="FootnoteReference"/>
          <w:rFonts w:cs="Times New Roman"/>
          <w:sz w:val="22"/>
          <w:szCs w:val="22"/>
        </w:rPr>
        <w:footnoteReference w:id="7"/>
      </w:r>
      <w:r w:rsidRPr="00295556">
        <w:rPr>
          <w:rFonts w:ascii="Times New Roman" w:hAnsi="Times New Roman" w:cs="Times New Roman"/>
          <w:sz w:val="22"/>
          <w:szCs w:val="22"/>
        </w:rPr>
        <w:t xml:space="preserve">  Section 254(d) also requires certain providers of interstate telecommunications to contribute to the USF.</w:t>
      </w:r>
      <w:r>
        <w:rPr>
          <w:rStyle w:val="FootnoteReference"/>
          <w:rFonts w:cs="Times New Roman"/>
          <w:sz w:val="22"/>
          <w:szCs w:val="22"/>
        </w:rPr>
        <w:footnoteReference w:id="8"/>
      </w:r>
      <w:r w:rsidRPr="00295556">
        <w:rPr>
          <w:rFonts w:ascii="Times New Roman" w:hAnsi="Times New Roman" w:cs="Times New Roman"/>
          <w:sz w:val="22"/>
          <w:szCs w:val="22"/>
        </w:rPr>
        <w:t xml:space="preserve">  In addition, certain service providers are also required to contribute to the TRS Fund, LNP, and NANP administration, and pay federal regulatory fees.</w:t>
      </w:r>
      <w:r>
        <w:rPr>
          <w:rStyle w:val="FootnoteReference"/>
          <w:rFonts w:cs="Times New Roman"/>
          <w:sz w:val="22"/>
          <w:szCs w:val="22"/>
        </w:rPr>
        <w:footnoteReference w:id="9"/>
      </w:r>
      <w:r w:rsidRPr="00295556">
        <w:rPr>
          <w:rFonts w:ascii="Times New Roman" w:hAnsi="Times New Roman" w:cs="Times New Roman"/>
          <w:spacing w:val="-2"/>
          <w:sz w:val="22"/>
          <w:szCs w:val="22"/>
        </w:rPr>
        <w:t xml:space="preserve"> </w:t>
      </w:r>
    </w:p>
    <w:p w:rsidR="00040BB5" w:rsidRPr="00295556" w:rsidP="0065564C" w14:paraId="54762F71" w14:textId="68613A2A">
      <w:pPr>
        <w:pStyle w:val="ParaNum"/>
        <w:rPr>
          <w:rFonts w:ascii="Times New Roman" w:hAnsi="Times New Roman" w:cs="Times New Roman"/>
          <w:sz w:val="22"/>
          <w:szCs w:val="22"/>
        </w:rPr>
      </w:pPr>
      <w:r w:rsidRPr="00295556">
        <w:rPr>
          <w:rFonts w:ascii="Times New Roman" w:hAnsi="Times New Roman" w:cs="Times New Roman"/>
          <w:i/>
          <w:sz w:val="22"/>
          <w:szCs w:val="22"/>
        </w:rPr>
        <w:t>Factual Background</w:t>
      </w:r>
      <w:r w:rsidRPr="00295556">
        <w:rPr>
          <w:rFonts w:ascii="Times New Roman" w:hAnsi="Times New Roman" w:cs="Times New Roman"/>
          <w:sz w:val="22"/>
          <w:szCs w:val="22"/>
        </w:rPr>
        <w:t xml:space="preserve">.  </w:t>
      </w:r>
      <w:r w:rsidRPr="00295556">
        <w:rPr>
          <w:rFonts w:ascii="Times New Roman" w:hAnsi="Times New Roman" w:cs="Times New Roman"/>
          <w:sz w:val="22"/>
          <w:szCs w:val="22"/>
        </w:rPr>
        <w:t>RazorLine</w:t>
      </w:r>
      <w:r w:rsidRPr="00295556">
        <w:rPr>
          <w:rFonts w:ascii="Times New Roman" w:hAnsi="Times New Roman" w:cs="Times New Roman"/>
          <w:sz w:val="22"/>
          <w:szCs w:val="22"/>
        </w:rPr>
        <w:t xml:space="preserve"> is a Louisiana limited liability company</w:t>
      </w:r>
      <w:r w:rsidRPr="00295556" w:rsidR="00496A47">
        <w:rPr>
          <w:rFonts w:ascii="Times New Roman" w:hAnsi="Times New Roman" w:cs="Times New Roman"/>
          <w:sz w:val="22"/>
          <w:szCs w:val="22"/>
        </w:rPr>
        <w:t xml:space="preserve"> that provides interconnected Voice over Internet Protocol (VoIP) services</w:t>
      </w:r>
      <w:r w:rsidRPr="00295556" w:rsidR="00145D84">
        <w:rPr>
          <w:rFonts w:ascii="Times New Roman" w:hAnsi="Times New Roman" w:cs="Times New Roman"/>
          <w:sz w:val="22"/>
          <w:szCs w:val="22"/>
        </w:rPr>
        <w:t xml:space="preserve"> to business end users.</w:t>
      </w:r>
      <w:r>
        <w:rPr>
          <w:rStyle w:val="FootnoteReference"/>
          <w:rFonts w:cs="Times New Roman"/>
          <w:sz w:val="22"/>
          <w:szCs w:val="22"/>
        </w:rPr>
        <w:footnoteReference w:id="10"/>
      </w:r>
      <w:r w:rsidRPr="00295556">
        <w:rPr>
          <w:rFonts w:ascii="Times New Roman" w:hAnsi="Times New Roman" w:cs="Times New Roman"/>
          <w:sz w:val="22"/>
          <w:szCs w:val="22"/>
        </w:rPr>
        <w:t xml:space="preserve"> </w:t>
      </w:r>
      <w:r w:rsidRPr="00295556" w:rsidR="00145D84">
        <w:rPr>
          <w:rFonts w:ascii="Times New Roman" w:hAnsi="Times New Roman" w:cs="Times New Roman"/>
          <w:sz w:val="22"/>
          <w:szCs w:val="22"/>
        </w:rPr>
        <w:t xml:space="preserve"> </w:t>
      </w:r>
      <w:r w:rsidRPr="00295556" w:rsidR="000A23DF">
        <w:rPr>
          <w:rFonts w:ascii="Times New Roman" w:hAnsi="Times New Roman" w:cs="Times New Roman"/>
          <w:sz w:val="22"/>
          <w:szCs w:val="22"/>
        </w:rPr>
        <w:t xml:space="preserve">By virtue of its </w:t>
      </w:r>
      <w:r w:rsidRPr="00295556" w:rsidR="000A23DF">
        <w:rPr>
          <w:rFonts w:ascii="Times New Roman" w:hAnsi="Times New Roman" w:cs="Times New Roman"/>
          <w:sz w:val="22"/>
          <w:szCs w:val="22"/>
        </w:rPr>
        <w:t xml:space="preserve">business activities, </w:t>
      </w:r>
      <w:r w:rsidRPr="00295556" w:rsidR="000A23DF">
        <w:rPr>
          <w:rFonts w:ascii="Times New Roman" w:hAnsi="Times New Roman" w:cs="Times New Roman"/>
          <w:sz w:val="22"/>
          <w:szCs w:val="22"/>
        </w:rPr>
        <w:t>RazorLine</w:t>
      </w:r>
      <w:r w:rsidRPr="00295556" w:rsidR="000A23DF">
        <w:rPr>
          <w:rFonts w:ascii="Times New Roman" w:hAnsi="Times New Roman" w:cs="Times New Roman"/>
          <w:sz w:val="22"/>
          <w:szCs w:val="22"/>
        </w:rPr>
        <w:t xml:space="preserve"> is required to make payments to the USF and TRS Fund.</w:t>
      </w:r>
      <w:r>
        <w:rPr>
          <w:rStyle w:val="FootnoteReference"/>
          <w:rFonts w:cs="Times New Roman"/>
          <w:sz w:val="22"/>
          <w:szCs w:val="22"/>
        </w:rPr>
        <w:footnoteReference w:id="11"/>
      </w:r>
      <w:r w:rsidRPr="00295556" w:rsidR="00D46ED8">
        <w:rPr>
          <w:rFonts w:ascii="Times New Roman" w:hAnsi="Times New Roman" w:cs="Times New Roman"/>
          <w:sz w:val="22"/>
          <w:szCs w:val="22"/>
        </w:rPr>
        <w:t xml:space="preserve">  Additionally, </w:t>
      </w:r>
      <w:r w:rsidRPr="00295556" w:rsidR="00D46ED8">
        <w:rPr>
          <w:rFonts w:ascii="Times New Roman" w:hAnsi="Times New Roman" w:cs="Times New Roman"/>
          <w:sz w:val="22"/>
          <w:szCs w:val="22"/>
        </w:rPr>
        <w:t>RazorLine</w:t>
      </w:r>
      <w:r w:rsidRPr="00295556" w:rsidR="00855A89">
        <w:rPr>
          <w:rFonts w:ascii="Times New Roman" w:hAnsi="Times New Roman" w:cs="Times New Roman"/>
          <w:sz w:val="22"/>
          <w:szCs w:val="22"/>
        </w:rPr>
        <w:t xml:space="preserve"> </w:t>
      </w:r>
      <w:r w:rsidRPr="00295556" w:rsidR="00640649">
        <w:rPr>
          <w:rFonts w:ascii="Times New Roman" w:hAnsi="Times New Roman" w:cs="Times New Roman"/>
          <w:sz w:val="22"/>
          <w:szCs w:val="22"/>
        </w:rPr>
        <w:t xml:space="preserve">is registered </w:t>
      </w:r>
      <w:r w:rsidRPr="00295556" w:rsidR="00D017DD">
        <w:rPr>
          <w:rFonts w:ascii="Times New Roman" w:hAnsi="Times New Roman" w:cs="Times New Roman"/>
          <w:sz w:val="22"/>
          <w:szCs w:val="22"/>
        </w:rPr>
        <w:t xml:space="preserve">in </w:t>
      </w:r>
      <w:r w:rsidRPr="00295556" w:rsidR="00640649">
        <w:rPr>
          <w:rFonts w:ascii="Times New Roman" w:hAnsi="Times New Roman" w:cs="Times New Roman"/>
          <w:sz w:val="22"/>
          <w:szCs w:val="22"/>
        </w:rPr>
        <w:t>the R</w:t>
      </w:r>
      <w:r w:rsidRPr="00295556" w:rsidR="00923279">
        <w:rPr>
          <w:rFonts w:ascii="Times New Roman" w:hAnsi="Times New Roman" w:cs="Times New Roman"/>
          <w:sz w:val="22"/>
          <w:szCs w:val="22"/>
        </w:rPr>
        <w:t>obocall Mitigation Database (R</w:t>
      </w:r>
      <w:r w:rsidRPr="00295556" w:rsidR="00640649">
        <w:rPr>
          <w:rFonts w:ascii="Times New Roman" w:hAnsi="Times New Roman" w:cs="Times New Roman"/>
          <w:sz w:val="22"/>
          <w:szCs w:val="22"/>
        </w:rPr>
        <w:t>MD</w:t>
      </w:r>
      <w:r w:rsidRPr="00295556" w:rsidR="00923279">
        <w:rPr>
          <w:rFonts w:ascii="Times New Roman" w:hAnsi="Times New Roman" w:cs="Times New Roman"/>
          <w:sz w:val="22"/>
          <w:szCs w:val="22"/>
        </w:rPr>
        <w:t>)</w:t>
      </w:r>
      <w:r w:rsidRPr="00295556" w:rsidR="00B447BA">
        <w:rPr>
          <w:rFonts w:ascii="Times New Roman" w:hAnsi="Times New Roman" w:cs="Times New Roman"/>
          <w:sz w:val="22"/>
          <w:szCs w:val="22"/>
        </w:rPr>
        <w:t>.</w:t>
      </w:r>
      <w:r>
        <w:rPr>
          <w:rStyle w:val="FootnoteReference"/>
          <w:rFonts w:cs="Times New Roman"/>
          <w:sz w:val="22"/>
          <w:szCs w:val="22"/>
        </w:rPr>
        <w:footnoteReference w:id="12"/>
      </w:r>
      <w:r w:rsidRPr="00295556" w:rsidR="00EB476C">
        <w:rPr>
          <w:rFonts w:ascii="Times New Roman" w:hAnsi="Times New Roman" w:cs="Times New Roman"/>
          <w:sz w:val="22"/>
          <w:szCs w:val="22"/>
        </w:rPr>
        <w:t xml:space="preserve">  Registration with the Robocall Mitigation Database constitutes a certification issued by the Commission for purposes of jurisdiction under section 503 of the Act.</w:t>
      </w:r>
      <w:r>
        <w:rPr>
          <w:rStyle w:val="FootnoteReference"/>
          <w:rFonts w:cs="Times New Roman"/>
          <w:sz w:val="22"/>
          <w:szCs w:val="22"/>
        </w:rPr>
        <w:footnoteReference w:id="13"/>
      </w:r>
    </w:p>
    <w:p w:rsidR="00EB294B" w:rsidRPr="00295556" w:rsidP="00662EB5" w14:paraId="30253513" w14:textId="064F009E">
      <w:pPr>
        <w:pStyle w:val="ParaNum"/>
        <w:rPr>
          <w:rFonts w:ascii="Times New Roman" w:hAnsi="Times New Roman" w:cs="Times New Roman"/>
          <w:sz w:val="22"/>
          <w:szCs w:val="22"/>
        </w:rPr>
      </w:pPr>
      <w:r w:rsidRPr="00295556">
        <w:rPr>
          <w:rFonts w:ascii="Times New Roman" w:hAnsi="Times New Roman" w:cs="Times New Roman"/>
          <w:iCs/>
          <w:sz w:val="22"/>
          <w:szCs w:val="22"/>
        </w:rPr>
        <w:t xml:space="preserve">On July 2, 2024, </w:t>
      </w:r>
      <w:r w:rsidRPr="00295556" w:rsidR="00C01408">
        <w:rPr>
          <w:rFonts w:ascii="Times New Roman" w:hAnsi="Times New Roman" w:cs="Times New Roman"/>
          <w:iCs/>
          <w:sz w:val="22"/>
          <w:szCs w:val="22"/>
        </w:rPr>
        <w:t xml:space="preserve">the Universal Service Administrative Company (USAC), the administrator of the </w:t>
      </w:r>
      <w:r w:rsidRPr="00295556" w:rsidR="003978FD">
        <w:rPr>
          <w:rFonts w:ascii="Times New Roman" w:hAnsi="Times New Roman" w:cs="Times New Roman"/>
          <w:iCs/>
          <w:sz w:val="22"/>
          <w:szCs w:val="22"/>
        </w:rPr>
        <w:t>USF</w:t>
      </w:r>
      <w:r w:rsidRPr="00295556" w:rsidR="00C01408">
        <w:rPr>
          <w:rFonts w:ascii="Times New Roman" w:hAnsi="Times New Roman" w:cs="Times New Roman"/>
          <w:iCs/>
          <w:sz w:val="22"/>
          <w:szCs w:val="22"/>
        </w:rPr>
        <w:t xml:space="preserve">, </w:t>
      </w:r>
      <w:r w:rsidRPr="00295556">
        <w:rPr>
          <w:rFonts w:ascii="Times New Roman" w:hAnsi="Times New Roman" w:cs="Times New Roman"/>
          <w:iCs/>
          <w:sz w:val="22"/>
          <w:szCs w:val="22"/>
        </w:rPr>
        <w:t xml:space="preserve">referred </w:t>
      </w:r>
      <w:r w:rsidRPr="00295556">
        <w:rPr>
          <w:rFonts w:ascii="Times New Roman" w:hAnsi="Times New Roman" w:cs="Times New Roman"/>
          <w:iCs/>
          <w:sz w:val="22"/>
          <w:szCs w:val="22"/>
        </w:rPr>
        <w:t>RazorLine</w:t>
      </w:r>
      <w:r w:rsidRPr="00295556">
        <w:rPr>
          <w:rFonts w:ascii="Times New Roman" w:hAnsi="Times New Roman" w:cs="Times New Roman"/>
          <w:iCs/>
          <w:sz w:val="22"/>
          <w:szCs w:val="22"/>
        </w:rPr>
        <w:t xml:space="preserve"> to the Bureau for investigation in</w:t>
      </w:r>
      <w:r w:rsidRPr="00295556" w:rsidR="009F32F1">
        <w:rPr>
          <w:rFonts w:ascii="Times New Roman" w:hAnsi="Times New Roman" w:cs="Times New Roman"/>
          <w:iCs/>
          <w:sz w:val="22"/>
          <w:szCs w:val="22"/>
        </w:rPr>
        <w:t xml:space="preserve"> connection with its failure to make complete USF payments.</w:t>
      </w:r>
      <w:r>
        <w:rPr>
          <w:rStyle w:val="FootnoteReference"/>
          <w:rFonts w:cs="Times New Roman"/>
          <w:iCs/>
          <w:sz w:val="22"/>
          <w:szCs w:val="22"/>
        </w:rPr>
        <w:footnoteReference w:id="14"/>
      </w:r>
      <w:r w:rsidRPr="00295556" w:rsidR="00E85A74">
        <w:rPr>
          <w:rFonts w:ascii="Times New Roman" w:hAnsi="Times New Roman" w:cs="Times New Roman"/>
          <w:iCs/>
          <w:sz w:val="22"/>
          <w:szCs w:val="22"/>
        </w:rPr>
        <w:t xml:space="preserve">  On October 11, 2024, the Bureau issued an LOI to </w:t>
      </w:r>
      <w:r w:rsidRPr="00295556" w:rsidR="00E85A74">
        <w:rPr>
          <w:rFonts w:ascii="Times New Roman" w:hAnsi="Times New Roman" w:cs="Times New Roman"/>
          <w:iCs/>
          <w:sz w:val="22"/>
          <w:szCs w:val="22"/>
        </w:rPr>
        <w:t>RazorLine</w:t>
      </w:r>
      <w:r w:rsidRPr="00295556" w:rsidR="00E85A74">
        <w:rPr>
          <w:rFonts w:ascii="Times New Roman" w:hAnsi="Times New Roman" w:cs="Times New Roman"/>
          <w:iCs/>
          <w:sz w:val="22"/>
          <w:szCs w:val="22"/>
        </w:rPr>
        <w:t>.</w:t>
      </w:r>
      <w:r>
        <w:rPr>
          <w:rStyle w:val="FootnoteReference"/>
          <w:rFonts w:cs="Times New Roman"/>
          <w:iCs/>
          <w:sz w:val="22"/>
          <w:szCs w:val="22"/>
        </w:rPr>
        <w:footnoteReference w:id="15"/>
      </w:r>
      <w:r w:rsidRPr="00295556" w:rsidR="00397561">
        <w:rPr>
          <w:rFonts w:ascii="Times New Roman" w:hAnsi="Times New Roman" w:cs="Times New Roman"/>
          <w:iCs/>
          <w:sz w:val="22"/>
          <w:szCs w:val="22"/>
        </w:rPr>
        <w:t xml:space="preserve">  </w:t>
      </w:r>
      <w:r w:rsidRPr="00295556" w:rsidR="00C47A3F">
        <w:rPr>
          <w:rFonts w:ascii="Times New Roman" w:hAnsi="Times New Roman" w:cs="Times New Roman"/>
          <w:iCs/>
          <w:sz w:val="22"/>
          <w:szCs w:val="22"/>
        </w:rPr>
        <w:t xml:space="preserve">On November 11, 2024, </w:t>
      </w:r>
      <w:r w:rsidRPr="00295556" w:rsidR="00C47A3F">
        <w:rPr>
          <w:rFonts w:ascii="Times New Roman" w:hAnsi="Times New Roman" w:cs="Times New Roman"/>
          <w:iCs/>
          <w:sz w:val="22"/>
          <w:szCs w:val="22"/>
        </w:rPr>
        <w:t>RazorLine</w:t>
      </w:r>
      <w:r w:rsidRPr="00295556" w:rsidR="00C47A3F">
        <w:rPr>
          <w:rFonts w:ascii="Times New Roman" w:hAnsi="Times New Roman" w:cs="Times New Roman"/>
          <w:iCs/>
          <w:sz w:val="22"/>
          <w:szCs w:val="22"/>
        </w:rPr>
        <w:t xml:space="preserve"> provided a response</w:t>
      </w:r>
      <w:r w:rsidRPr="00295556" w:rsidR="00BE1666">
        <w:rPr>
          <w:rFonts w:ascii="Times New Roman" w:hAnsi="Times New Roman" w:cs="Times New Roman"/>
          <w:iCs/>
          <w:sz w:val="22"/>
          <w:szCs w:val="22"/>
        </w:rPr>
        <w:t>.</w:t>
      </w:r>
      <w:r>
        <w:rPr>
          <w:rStyle w:val="FootnoteReference"/>
          <w:rFonts w:cs="Times New Roman"/>
          <w:iCs/>
          <w:sz w:val="22"/>
          <w:szCs w:val="22"/>
        </w:rPr>
        <w:footnoteReference w:id="16"/>
      </w:r>
      <w:r w:rsidRPr="00295556" w:rsidR="00967FC4">
        <w:rPr>
          <w:rFonts w:ascii="Times New Roman" w:hAnsi="Times New Roman" w:cs="Times New Roman"/>
          <w:iCs/>
          <w:sz w:val="22"/>
          <w:szCs w:val="22"/>
        </w:rPr>
        <w:t xml:space="preserve">  Through its investigation, the Bureau determined that </w:t>
      </w:r>
      <w:r w:rsidRPr="00295556" w:rsidR="00967FC4">
        <w:rPr>
          <w:rFonts w:ascii="Times New Roman" w:hAnsi="Times New Roman" w:cs="Times New Roman"/>
          <w:iCs/>
          <w:sz w:val="22"/>
          <w:szCs w:val="22"/>
        </w:rPr>
        <w:t>RazorLine</w:t>
      </w:r>
      <w:r w:rsidRPr="00295556" w:rsidR="00967FC4">
        <w:rPr>
          <w:rFonts w:ascii="Times New Roman" w:hAnsi="Times New Roman" w:cs="Times New Roman"/>
          <w:iCs/>
          <w:sz w:val="22"/>
          <w:szCs w:val="22"/>
        </w:rPr>
        <w:t xml:space="preserve"> had failed to </w:t>
      </w:r>
      <w:r w:rsidRPr="00295556" w:rsidR="00E8601B">
        <w:rPr>
          <w:rFonts w:ascii="Times New Roman" w:hAnsi="Times New Roman" w:cs="Times New Roman"/>
          <w:iCs/>
          <w:sz w:val="22"/>
          <w:szCs w:val="22"/>
        </w:rPr>
        <w:t>pay over 60 invoices</w:t>
      </w:r>
      <w:r w:rsidRPr="00295556" w:rsidR="00731A0B">
        <w:rPr>
          <w:rFonts w:ascii="Times New Roman" w:hAnsi="Times New Roman" w:cs="Times New Roman"/>
          <w:iCs/>
          <w:sz w:val="22"/>
          <w:szCs w:val="22"/>
        </w:rPr>
        <w:t xml:space="preserve"> </w:t>
      </w:r>
      <w:r w:rsidRPr="00295556" w:rsidR="00C01408">
        <w:rPr>
          <w:rFonts w:ascii="Times New Roman" w:hAnsi="Times New Roman" w:cs="Times New Roman"/>
          <w:iCs/>
          <w:sz w:val="22"/>
          <w:szCs w:val="22"/>
        </w:rPr>
        <w:t>issued by USAC in connection with the</w:t>
      </w:r>
      <w:r w:rsidRPr="00295556" w:rsidR="00731A0B">
        <w:rPr>
          <w:rFonts w:ascii="Times New Roman" w:hAnsi="Times New Roman" w:cs="Times New Roman"/>
          <w:iCs/>
          <w:sz w:val="22"/>
          <w:szCs w:val="22"/>
        </w:rPr>
        <w:t xml:space="preserve"> USF</w:t>
      </w:r>
      <w:r w:rsidRPr="00295556" w:rsidR="004A02B2">
        <w:rPr>
          <w:rFonts w:ascii="Times New Roman" w:hAnsi="Times New Roman" w:cs="Times New Roman"/>
          <w:iCs/>
          <w:sz w:val="22"/>
          <w:szCs w:val="22"/>
        </w:rPr>
        <w:t>, and had failed to make full and timely payments of its obligations to the</w:t>
      </w:r>
      <w:r w:rsidRPr="00295556" w:rsidR="00731A0B">
        <w:rPr>
          <w:rFonts w:ascii="Times New Roman" w:hAnsi="Times New Roman" w:cs="Times New Roman"/>
          <w:iCs/>
          <w:sz w:val="22"/>
          <w:szCs w:val="22"/>
        </w:rPr>
        <w:t xml:space="preserve"> TRS Fund</w:t>
      </w:r>
      <w:r w:rsidRPr="00295556" w:rsidR="00F92873">
        <w:rPr>
          <w:rFonts w:ascii="Times New Roman" w:hAnsi="Times New Roman" w:cs="Times New Roman"/>
          <w:iCs/>
          <w:sz w:val="22"/>
          <w:szCs w:val="22"/>
        </w:rPr>
        <w:t xml:space="preserve"> for </w:t>
      </w:r>
      <w:r w:rsidRPr="00295556" w:rsidR="00C76B3A">
        <w:rPr>
          <w:rFonts w:ascii="Times New Roman" w:hAnsi="Times New Roman" w:cs="Times New Roman"/>
          <w:iCs/>
          <w:sz w:val="22"/>
          <w:szCs w:val="22"/>
        </w:rPr>
        <w:t>several</w:t>
      </w:r>
      <w:r w:rsidRPr="00295556" w:rsidR="00180701">
        <w:rPr>
          <w:rFonts w:ascii="Times New Roman" w:hAnsi="Times New Roman" w:cs="Times New Roman"/>
          <w:iCs/>
          <w:sz w:val="22"/>
          <w:szCs w:val="22"/>
        </w:rPr>
        <w:t xml:space="preserve"> plan year</w:t>
      </w:r>
      <w:r w:rsidRPr="00295556" w:rsidR="00C76B3A">
        <w:rPr>
          <w:rFonts w:ascii="Times New Roman" w:hAnsi="Times New Roman" w:cs="Times New Roman"/>
          <w:iCs/>
          <w:sz w:val="22"/>
          <w:szCs w:val="22"/>
        </w:rPr>
        <w:t>s</w:t>
      </w:r>
      <w:r w:rsidRPr="00295556" w:rsidR="00731A0B">
        <w:rPr>
          <w:rFonts w:ascii="Times New Roman" w:hAnsi="Times New Roman" w:cs="Times New Roman"/>
          <w:iCs/>
          <w:sz w:val="22"/>
          <w:szCs w:val="22"/>
        </w:rPr>
        <w:t>.</w:t>
      </w:r>
      <w:r>
        <w:rPr>
          <w:rStyle w:val="FootnoteReference"/>
          <w:rFonts w:cs="Times New Roman"/>
          <w:iCs/>
          <w:sz w:val="22"/>
          <w:szCs w:val="22"/>
        </w:rPr>
        <w:footnoteReference w:id="17"/>
      </w:r>
      <w:r w:rsidRPr="00295556" w:rsidR="00794CEB">
        <w:rPr>
          <w:rFonts w:ascii="Times New Roman" w:hAnsi="Times New Roman" w:cs="Times New Roman"/>
          <w:iCs/>
          <w:sz w:val="22"/>
          <w:szCs w:val="22"/>
        </w:rPr>
        <w:t xml:space="preserve">  </w:t>
      </w:r>
    </w:p>
    <w:p w:rsidR="007B0D37" w:rsidRPr="00295556" w:rsidP="005229AF" w14:paraId="5506ED7F" w14:textId="496BE5C1">
      <w:pPr>
        <w:pStyle w:val="ParaNum"/>
        <w:rPr>
          <w:rFonts w:ascii="Times New Roman" w:hAnsi="Times New Roman" w:cs="Times New Roman"/>
          <w:sz w:val="22"/>
          <w:szCs w:val="22"/>
        </w:rPr>
      </w:pPr>
      <w:r w:rsidRPr="00295556">
        <w:rPr>
          <w:rFonts w:ascii="Times New Roman" w:hAnsi="Times New Roman" w:cs="Times New Roman"/>
          <w:iCs/>
          <w:sz w:val="22"/>
          <w:szCs w:val="22"/>
        </w:rPr>
        <w:t xml:space="preserve">To </w:t>
      </w:r>
      <w:r w:rsidRPr="00295556" w:rsidR="007C14F8">
        <w:rPr>
          <w:rFonts w:ascii="Times New Roman" w:hAnsi="Times New Roman" w:cs="Times New Roman"/>
          <w:iCs/>
          <w:sz w:val="22"/>
          <w:szCs w:val="22"/>
        </w:rPr>
        <w:t>settle this</w:t>
      </w:r>
      <w:r w:rsidRPr="00295556">
        <w:rPr>
          <w:rFonts w:ascii="Times New Roman" w:hAnsi="Times New Roman" w:cs="Times New Roman"/>
          <w:iCs/>
          <w:sz w:val="22"/>
          <w:szCs w:val="22"/>
        </w:rPr>
        <w:t xml:space="preserve"> matter, </w:t>
      </w:r>
      <w:r w:rsidRPr="00295556">
        <w:rPr>
          <w:rFonts w:ascii="Times New Roman" w:hAnsi="Times New Roman" w:cs="Times New Roman"/>
          <w:iCs/>
          <w:sz w:val="22"/>
          <w:szCs w:val="22"/>
        </w:rPr>
        <w:t>RazorLine</w:t>
      </w:r>
      <w:r w:rsidRPr="00295556">
        <w:rPr>
          <w:rFonts w:ascii="Times New Roman" w:hAnsi="Times New Roman" w:cs="Times New Roman"/>
          <w:iCs/>
          <w:sz w:val="22"/>
          <w:szCs w:val="22"/>
        </w:rPr>
        <w:t xml:space="preserve"> and the Bureau enter into this Consent Decree and agree to the following terms and conditions.</w:t>
      </w:r>
    </w:p>
    <w:p w:rsidR="00E02214" w:rsidRPr="00295556" w:rsidP="00662EB5" w14:paraId="05D20D1D" w14:textId="77777777">
      <w:pPr>
        <w:pStyle w:val="Heading1"/>
        <w:rPr>
          <w:rFonts w:ascii="Times New Roman" w:hAnsi="Times New Roman" w:cs="Times New Roman"/>
          <w:sz w:val="22"/>
          <w:szCs w:val="22"/>
        </w:rPr>
      </w:pPr>
      <w:bookmarkStart w:id="0" w:name="FN[FN18]"/>
      <w:bookmarkEnd w:id="0"/>
      <w:r w:rsidRPr="00295556">
        <w:rPr>
          <w:rFonts w:ascii="Times New Roman" w:hAnsi="Times New Roman" w:cs="Times New Roman"/>
          <w:sz w:val="22"/>
          <w:szCs w:val="22"/>
        </w:rPr>
        <w:t>TERMS OF AGREEMENT</w:t>
      </w:r>
    </w:p>
    <w:p w:rsidR="00E02214" w:rsidRPr="00295556" w:rsidP="00662EB5" w14:paraId="664DBB31" w14:textId="77777777">
      <w:pPr>
        <w:pStyle w:val="ParaNum"/>
        <w:rPr>
          <w:rFonts w:ascii="Times New Roman" w:hAnsi="Times New Roman" w:cs="Times New Roman"/>
          <w:sz w:val="22"/>
          <w:szCs w:val="22"/>
        </w:rPr>
      </w:pPr>
      <w:r w:rsidRPr="00295556">
        <w:rPr>
          <w:rFonts w:ascii="Times New Roman" w:hAnsi="Times New Roman" w:cs="Times New Roman"/>
          <w:b/>
          <w:sz w:val="22"/>
          <w:szCs w:val="22"/>
          <w:u w:val="single"/>
        </w:rPr>
        <w:t>Adopting Order</w:t>
      </w:r>
      <w:r w:rsidRPr="00295556" w:rsidR="00CE68FE">
        <w:rPr>
          <w:rFonts w:ascii="Times New Roman" w:hAnsi="Times New Roman" w:cs="Times New Roman"/>
          <w:sz w:val="22"/>
          <w:szCs w:val="22"/>
        </w:rPr>
        <w:t>.  The provisions of this Consent Decree shall be incorporated by the Bureau in an Adopting Order</w:t>
      </w:r>
      <w:r w:rsidRPr="00295556">
        <w:rPr>
          <w:rFonts w:ascii="Times New Roman" w:hAnsi="Times New Roman" w:cs="Times New Roman"/>
          <w:sz w:val="22"/>
          <w:szCs w:val="22"/>
        </w:rPr>
        <w:t>.</w:t>
      </w:r>
    </w:p>
    <w:p w:rsidR="00E02214" w:rsidRPr="00295556" w:rsidP="00662EB5" w14:paraId="4F1346B4" w14:textId="205CBAC6">
      <w:pPr>
        <w:pStyle w:val="ParaNum"/>
        <w:rPr>
          <w:rFonts w:ascii="Times New Roman" w:hAnsi="Times New Roman" w:cs="Times New Roman"/>
          <w:sz w:val="22"/>
          <w:szCs w:val="22"/>
        </w:rPr>
      </w:pPr>
      <w:r w:rsidRPr="00295556">
        <w:rPr>
          <w:rFonts w:ascii="Times New Roman" w:hAnsi="Times New Roman" w:cs="Times New Roman"/>
          <w:b/>
          <w:sz w:val="22"/>
          <w:szCs w:val="22"/>
          <w:u w:val="single"/>
        </w:rPr>
        <w:t>Jurisdiction</w:t>
      </w:r>
      <w:r w:rsidRPr="00295556">
        <w:rPr>
          <w:rFonts w:ascii="Times New Roman" w:hAnsi="Times New Roman" w:cs="Times New Roman"/>
          <w:sz w:val="22"/>
          <w:szCs w:val="22"/>
        </w:rPr>
        <w:t xml:space="preserve">.  </w:t>
      </w:r>
      <w:r w:rsidRPr="00295556" w:rsidR="00661949">
        <w:rPr>
          <w:rFonts w:ascii="Times New Roman" w:hAnsi="Times New Roman" w:cs="Times New Roman"/>
          <w:sz w:val="22"/>
          <w:szCs w:val="22"/>
        </w:rPr>
        <w:t>RazorLine</w:t>
      </w:r>
      <w:r w:rsidRPr="00295556" w:rsidR="00EF30D3">
        <w:rPr>
          <w:rFonts w:ascii="Times New Roman" w:hAnsi="Times New Roman" w:cs="Times New Roman"/>
          <w:sz w:val="22"/>
          <w:szCs w:val="22"/>
        </w:rPr>
        <w:t xml:space="preserve"> </w:t>
      </w:r>
      <w:r w:rsidRPr="00295556">
        <w:rPr>
          <w:rFonts w:ascii="Times New Roman" w:hAnsi="Times New Roman" w:cs="Times New Roman"/>
          <w:sz w:val="22"/>
          <w:szCs w:val="22"/>
        </w:rPr>
        <w:t>agrees that the Bureau has jurisdiction over it and the matters contained in this Con</w:t>
      </w:r>
      <w:r w:rsidRPr="00295556" w:rsidR="00073450">
        <w:rPr>
          <w:rFonts w:ascii="Times New Roman" w:hAnsi="Times New Roman" w:cs="Times New Roman"/>
          <w:sz w:val="22"/>
          <w:szCs w:val="22"/>
        </w:rPr>
        <w:t xml:space="preserve">sent Decree and </w:t>
      </w:r>
      <w:r w:rsidRPr="00295556">
        <w:rPr>
          <w:rFonts w:ascii="Times New Roman" w:hAnsi="Times New Roman" w:cs="Times New Roman"/>
          <w:sz w:val="22"/>
          <w:szCs w:val="22"/>
        </w:rPr>
        <w:t>has the authority to enter into and adopt this Consent Decree.</w:t>
      </w:r>
    </w:p>
    <w:p w:rsidR="0013249B" w:rsidRPr="00295556" w:rsidP="00662EB5" w14:paraId="318C438E" w14:textId="2075F574">
      <w:pPr>
        <w:pStyle w:val="ParaNum"/>
        <w:rPr>
          <w:rFonts w:ascii="Times New Roman" w:hAnsi="Times New Roman" w:cs="Times New Roman"/>
          <w:sz w:val="22"/>
          <w:szCs w:val="22"/>
        </w:rPr>
      </w:pPr>
      <w:r w:rsidRPr="00295556">
        <w:rPr>
          <w:rFonts w:ascii="Times New Roman" w:hAnsi="Times New Roman" w:cs="Times New Roman"/>
          <w:b/>
          <w:sz w:val="22"/>
          <w:szCs w:val="22"/>
          <w:u w:val="single"/>
        </w:rPr>
        <w:t>Effective Date</w:t>
      </w:r>
      <w:r w:rsidRPr="00295556">
        <w:rPr>
          <w:rFonts w:ascii="Times New Roman" w:hAnsi="Times New Roman" w:cs="Times New Roman"/>
          <w:sz w:val="22"/>
          <w:szCs w:val="22"/>
        </w:rPr>
        <w:t xml:space="preserve">.  The Parties agree that this Consent Decree shall become effective on the Effective Date as defined herein.  As of the Effective Date, the </w:t>
      </w:r>
      <w:r w:rsidRPr="00295556" w:rsidR="00CE68FE">
        <w:rPr>
          <w:rFonts w:ascii="Times New Roman" w:hAnsi="Times New Roman" w:cs="Times New Roman"/>
          <w:sz w:val="22"/>
          <w:szCs w:val="22"/>
        </w:rPr>
        <w:t xml:space="preserve">Parties agree that </w:t>
      </w:r>
      <w:r w:rsidRPr="00295556">
        <w:rPr>
          <w:rFonts w:ascii="Times New Roman" w:hAnsi="Times New Roman" w:cs="Times New Roman"/>
          <w:sz w:val="22"/>
          <w:szCs w:val="22"/>
        </w:rPr>
        <w:t xml:space="preserve">this Consent Decree shall have the same force and effect as any other order of the Commission.  </w:t>
      </w:r>
    </w:p>
    <w:p w:rsidR="006B3C40" w:rsidRPr="00295556" w:rsidP="00662EB5" w14:paraId="6D086218" w14:textId="5D04DABD">
      <w:pPr>
        <w:pStyle w:val="ParaNum"/>
        <w:rPr>
          <w:rFonts w:ascii="Times New Roman" w:hAnsi="Times New Roman" w:cs="Times New Roman"/>
          <w:sz w:val="22"/>
          <w:szCs w:val="22"/>
        </w:rPr>
      </w:pPr>
      <w:r w:rsidRPr="00295556">
        <w:rPr>
          <w:rFonts w:ascii="Times New Roman" w:hAnsi="Times New Roman" w:cs="Times New Roman"/>
          <w:b/>
          <w:sz w:val="22"/>
          <w:szCs w:val="22"/>
          <w:u w:val="single"/>
        </w:rPr>
        <w:t>Termination of Investigation</w:t>
      </w:r>
      <w:r w:rsidRPr="00295556">
        <w:rPr>
          <w:rFonts w:ascii="Times New Roman" w:hAnsi="Times New Roman" w:cs="Times New Roman"/>
          <w:sz w:val="22"/>
          <w:szCs w:val="22"/>
        </w:rPr>
        <w:t xml:space="preserve">.  In express reliance on the covenants and representations in this Consent Decree and to avoid further expenditure of public resources, the Bureau agrees to terminate the Investigation.  In consideration for </w:t>
      </w:r>
      <w:r w:rsidRPr="00295556" w:rsidR="007A541A">
        <w:rPr>
          <w:rFonts w:ascii="Times New Roman" w:hAnsi="Times New Roman" w:cs="Times New Roman"/>
          <w:sz w:val="22"/>
          <w:szCs w:val="22"/>
        </w:rPr>
        <w:t xml:space="preserve">the </w:t>
      </w:r>
      <w:r w:rsidRPr="00295556">
        <w:rPr>
          <w:rFonts w:ascii="Times New Roman" w:hAnsi="Times New Roman" w:cs="Times New Roman"/>
          <w:sz w:val="22"/>
          <w:szCs w:val="22"/>
        </w:rPr>
        <w:t xml:space="preserve">termination of the Investigation, </w:t>
      </w:r>
      <w:r w:rsidRPr="00295556" w:rsidR="006A5AD3">
        <w:rPr>
          <w:rFonts w:ascii="Times New Roman" w:hAnsi="Times New Roman" w:cs="Times New Roman"/>
          <w:sz w:val="22"/>
          <w:szCs w:val="22"/>
        </w:rPr>
        <w:t>RazorLine</w:t>
      </w:r>
      <w:r w:rsidRPr="00295556" w:rsidR="006A5AD3">
        <w:rPr>
          <w:rFonts w:ascii="Times New Roman" w:hAnsi="Times New Roman" w:cs="Times New Roman"/>
          <w:sz w:val="22"/>
          <w:szCs w:val="22"/>
        </w:rPr>
        <w:t xml:space="preserve"> </w:t>
      </w:r>
      <w:r w:rsidRPr="00295556" w:rsidR="006A0CCD">
        <w:rPr>
          <w:rFonts w:ascii="Times New Roman" w:hAnsi="Times New Roman" w:cs="Times New Roman"/>
          <w:sz w:val="22"/>
          <w:szCs w:val="22"/>
        </w:rPr>
        <w:t>a</w:t>
      </w:r>
      <w:r w:rsidRPr="00295556">
        <w:rPr>
          <w:rFonts w:ascii="Times New Roman" w:hAnsi="Times New Roman" w:cs="Times New Roman"/>
          <w:sz w:val="22"/>
          <w:szCs w:val="22"/>
        </w:rPr>
        <w:t xml:space="preserve">grees to the terms, conditions, and procedures contained herein. </w:t>
      </w:r>
      <w:r w:rsidRPr="00295556" w:rsidR="00073450">
        <w:rPr>
          <w:rFonts w:ascii="Times New Roman" w:hAnsi="Times New Roman" w:cs="Times New Roman"/>
          <w:sz w:val="22"/>
          <w:szCs w:val="22"/>
        </w:rPr>
        <w:t xml:space="preserve"> The Bureau further agrees that,</w:t>
      </w:r>
      <w:r w:rsidRPr="00295556">
        <w:rPr>
          <w:rFonts w:ascii="Times New Roman" w:hAnsi="Times New Roman" w:cs="Times New Roman"/>
          <w:sz w:val="22"/>
          <w:szCs w:val="22"/>
        </w:rPr>
        <w:t xml:space="preserve"> in the absence of n</w:t>
      </w:r>
      <w:r w:rsidRPr="00295556" w:rsidR="00076C13">
        <w:rPr>
          <w:rFonts w:ascii="Times New Roman" w:hAnsi="Times New Roman" w:cs="Times New Roman"/>
          <w:sz w:val="22"/>
          <w:szCs w:val="22"/>
        </w:rPr>
        <w:t>ew material evidence, it</w:t>
      </w:r>
      <w:r w:rsidRPr="00295556">
        <w:rPr>
          <w:rFonts w:ascii="Times New Roman" w:hAnsi="Times New Roman" w:cs="Times New Roman"/>
          <w:sz w:val="22"/>
          <w:szCs w:val="22"/>
        </w:rPr>
        <w:t xml:space="preserve"> will not</w:t>
      </w:r>
      <w:r w:rsidRPr="00295556" w:rsidR="00683B2D">
        <w:rPr>
          <w:rFonts w:ascii="Times New Roman" w:hAnsi="Times New Roman" w:cs="Times New Roman"/>
          <w:sz w:val="22"/>
          <w:szCs w:val="22"/>
        </w:rPr>
        <w:t xml:space="preserve"> use the facts developed in the</w:t>
      </w:r>
      <w:r w:rsidRPr="00295556">
        <w:rPr>
          <w:rFonts w:ascii="Times New Roman" w:hAnsi="Times New Roman" w:cs="Times New Roman"/>
          <w:sz w:val="22"/>
          <w:szCs w:val="22"/>
        </w:rPr>
        <w:t xml:space="preserve"> Investigation through the Effective Date, or the existence of this Consent Decree, to institute any new proceeding</w:t>
      </w:r>
      <w:r w:rsidRPr="00295556" w:rsidR="00A90A66">
        <w:rPr>
          <w:rFonts w:ascii="Times New Roman" w:hAnsi="Times New Roman" w:cs="Times New Roman"/>
          <w:sz w:val="22"/>
          <w:szCs w:val="22"/>
        </w:rPr>
        <w:t xml:space="preserve"> on its own motion</w:t>
      </w:r>
      <w:r w:rsidRPr="00295556">
        <w:rPr>
          <w:rFonts w:ascii="Times New Roman" w:hAnsi="Times New Roman" w:cs="Times New Roman"/>
          <w:sz w:val="22"/>
          <w:szCs w:val="22"/>
        </w:rPr>
        <w:t xml:space="preserve"> against </w:t>
      </w:r>
      <w:r w:rsidRPr="00295556" w:rsidR="006A5AD3">
        <w:rPr>
          <w:rFonts w:ascii="Times New Roman" w:hAnsi="Times New Roman" w:cs="Times New Roman"/>
          <w:sz w:val="22"/>
          <w:szCs w:val="22"/>
        </w:rPr>
        <w:t>RazorLine</w:t>
      </w:r>
      <w:r w:rsidRPr="00295556" w:rsidR="00076C13">
        <w:rPr>
          <w:rFonts w:ascii="Times New Roman" w:hAnsi="Times New Roman" w:cs="Times New Roman"/>
          <w:sz w:val="22"/>
          <w:szCs w:val="22"/>
        </w:rPr>
        <w:t xml:space="preserve"> </w:t>
      </w:r>
      <w:r w:rsidRPr="00295556">
        <w:rPr>
          <w:rFonts w:ascii="Times New Roman" w:hAnsi="Times New Roman" w:cs="Times New Roman"/>
          <w:sz w:val="22"/>
          <w:szCs w:val="22"/>
        </w:rPr>
        <w:t>concerning the matters that were the subject of the Investigation</w:t>
      </w:r>
      <w:r w:rsidRPr="00295556" w:rsidR="00A90A66">
        <w:rPr>
          <w:rFonts w:ascii="Times New Roman" w:hAnsi="Times New Roman" w:cs="Times New Roman"/>
          <w:sz w:val="22"/>
          <w:szCs w:val="22"/>
        </w:rPr>
        <w:t>,</w:t>
      </w:r>
      <w:r w:rsidRPr="00295556">
        <w:rPr>
          <w:rFonts w:ascii="Times New Roman" w:hAnsi="Times New Roman" w:cs="Times New Roman"/>
          <w:sz w:val="22"/>
          <w:szCs w:val="22"/>
        </w:rPr>
        <w:t xml:space="preserve"> or to set for hearing the question of </w:t>
      </w:r>
      <w:r w:rsidRPr="00295556" w:rsidR="006A5AD3">
        <w:rPr>
          <w:rFonts w:ascii="Times New Roman" w:hAnsi="Times New Roman" w:cs="Times New Roman"/>
          <w:sz w:val="22"/>
          <w:szCs w:val="22"/>
        </w:rPr>
        <w:t>RazorLine</w:t>
      </w:r>
      <w:r w:rsidRPr="00295556">
        <w:rPr>
          <w:rFonts w:ascii="Times New Roman" w:hAnsi="Times New Roman" w:cs="Times New Roman"/>
          <w:sz w:val="22"/>
          <w:szCs w:val="22"/>
        </w:rPr>
        <w:t>’s</w:t>
      </w:r>
      <w:r w:rsidRPr="00295556">
        <w:rPr>
          <w:rFonts w:ascii="Times New Roman" w:hAnsi="Times New Roman" w:cs="Times New Roman"/>
          <w:sz w:val="22"/>
          <w:szCs w:val="22"/>
        </w:rPr>
        <w:t xml:space="preserve"> basic qualifications to be a Commission licensee or hold Commission licenses or authorizations</w:t>
      </w:r>
      <w:r w:rsidRPr="00295556" w:rsidR="00897EDF">
        <w:rPr>
          <w:rFonts w:ascii="Times New Roman" w:hAnsi="Times New Roman" w:cs="Times New Roman"/>
          <w:sz w:val="22"/>
          <w:szCs w:val="22"/>
        </w:rPr>
        <w:t xml:space="preserve"> based on the matters that were the subject of the Investigation</w:t>
      </w:r>
      <w:r w:rsidRPr="00295556">
        <w:rPr>
          <w:rFonts w:ascii="Times New Roman" w:hAnsi="Times New Roman" w:cs="Times New Roman"/>
          <w:sz w:val="22"/>
          <w:szCs w:val="22"/>
        </w:rPr>
        <w:t>.</w:t>
      </w:r>
      <w:r>
        <w:rPr>
          <w:rStyle w:val="FootnoteReference"/>
          <w:rFonts w:cs="Times New Roman"/>
          <w:sz w:val="22"/>
          <w:szCs w:val="22"/>
        </w:rPr>
        <w:footnoteReference w:id="18"/>
      </w:r>
    </w:p>
    <w:p w:rsidR="00BD5BEC" w:rsidRPr="00295556" w:rsidP="00BA3E9D" w14:paraId="73699461" w14:textId="0EF53E91">
      <w:pPr>
        <w:pStyle w:val="ParaNum"/>
        <w:rPr>
          <w:rFonts w:ascii="Times New Roman" w:hAnsi="Times New Roman" w:cs="Times New Roman"/>
          <w:iCs/>
          <w:sz w:val="22"/>
          <w:szCs w:val="22"/>
        </w:rPr>
      </w:pPr>
      <w:r w:rsidRPr="00295556">
        <w:rPr>
          <w:rFonts w:ascii="Times New Roman" w:hAnsi="Times New Roman" w:cs="Times New Roman"/>
          <w:b/>
          <w:sz w:val="22"/>
          <w:szCs w:val="22"/>
          <w:u w:val="single"/>
        </w:rPr>
        <w:t>Admission</w:t>
      </w:r>
      <w:r w:rsidRPr="00295556" w:rsidR="00734CED">
        <w:rPr>
          <w:rFonts w:ascii="Times New Roman" w:hAnsi="Times New Roman" w:cs="Times New Roman"/>
          <w:b/>
          <w:sz w:val="22"/>
          <w:szCs w:val="22"/>
          <w:u w:val="single"/>
        </w:rPr>
        <w:t xml:space="preserve"> of Facts</w:t>
      </w:r>
      <w:r w:rsidRPr="00295556">
        <w:rPr>
          <w:rFonts w:ascii="Times New Roman" w:hAnsi="Times New Roman" w:cs="Times New Roman"/>
          <w:sz w:val="22"/>
          <w:szCs w:val="22"/>
        </w:rPr>
        <w:t xml:space="preserve">.  </w:t>
      </w:r>
      <w:r w:rsidRPr="00295556" w:rsidR="005759B7">
        <w:rPr>
          <w:rFonts w:ascii="Times New Roman" w:hAnsi="Times New Roman" w:cs="Times New Roman"/>
          <w:sz w:val="22"/>
          <w:szCs w:val="22"/>
        </w:rPr>
        <w:t>RazorLine</w:t>
      </w:r>
      <w:r w:rsidRPr="00295556">
        <w:rPr>
          <w:rFonts w:ascii="Times New Roman" w:hAnsi="Times New Roman" w:cs="Times New Roman"/>
          <w:sz w:val="22"/>
          <w:szCs w:val="22"/>
        </w:rPr>
        <w:t xml:space="preserve"> admits for the purpose of this Consent Decree and for Commission civil enforcement purposes, and in express reliance on the provisions of paragraph </w:t>
      </w:r>
      <w:r w:rsidRPr="00295556" w:rsidR="000419AF">
        <w:rPr>
          <w:rFonts w:ascii="Times New Roman" w:hAnsi="Times New Roman" w:cs="Times New Roman"/>
          <w:sz w:val="22"/>
          <w:szCs w:val="22"/>
        </w:rPr>
        <w:t>10</w:t>
      </w:r>
      <w:r w:rsidRPr="00295556">
        <w:rPr>
          <w:rFonts w:ascii="Times New Roman" w:hAnsi="Times New Roman" w:cs="Times New Roman"/>
          <w:sz w:val="22"/>
          <w:szCs w:val="22"/>
        </w:rPr>
        <w:t xml:space="preserve"> herein,</w:t>
      </w:r>
      <w:r w:rsidRPr="00295556" w:rsidR="002A51BA">
        <w:rPr>
          <w:rFonts w:ascii="Times New Roman" w:hAnsi="Times New Roman" w:cs="Times New Roman"/>
          <w:b/>
          <w:sz w:val="22"/>
          <w:szCs w:val="22"/>
        </w:rPr>
        <w:t xml:space="preserve"> </w:t>
      </w:r>
      <w:r w:rsidRPr="00295556" w:rsidR="00CA4E73">
        <w:rPr>
          <w:rFonts w:ascii="Times New Roman" w:hAnsi="Times New Roman" w:cs="Times New Roman"/>
          <w:bCs/>
          <w:sz w:val="22"/>
          <w:szCs w:val="22"/>
        </w:rPr>
        <w:t>that</w:t>
      </w:r>
      <w:r w:rsidRPr="00295556" w:rsidR="00686D27">
        <w:rPr>
          <w:rFonts w:ascii="Times New Roman" w:hAnsi="Times New Roman" w:cs="Times New Roman"/>
          <w:bCs/>
          <w:sz w:val="22"/>
          <w:szCs w:val="22"/>
        </w:rPr>
        <w:t xml:space="preserve"> paragraph 5 reflects a true and accurate description of the facts underlying the investigation.</w:t>
      </w:r>
    </w:p>
    <w:p w:rsidR="00E02214" w:rsidRPr="00295556" w:rsidP="00662EB5" w14:paraId="346E37A3" w14:textId="297DCC99">
      <w:pPr>
        <w:pStyle w:val="ParaNum"/>
        <w:rPr>
          <w:rFonts w:ascii="Times New Roman" w:hAnsi="Times New Roman" w:cs="Times New Roman"/>
          <w:sz w:val="22"/>
          <w:szCs w:val="22"/>
        </w:rPr>
      </w:pPr>
      <w:bookmarkStart w:id="1" w:name="_Ref379202869"/>
      <w:r w:rsidRPr="00295556">
        <w:rPr>
          <w:rFonts w:ascii="Times New Roman" w:hAnsi="Times New Roman" w:cs="Times New Roman"/>
          <w:b/>
          <w:sz w:val="22"/>
          <w:szCs w:val="22"/>
          <w:u w:val="single"/>
        </w:rPr>
        <w:t>Compliance Officer</w:t>
      </w:r>
      <w:r w:rsidRPr="00295556">
        <w:rPr>
          <w:rFonts w:ascii="Times New Roman" w:hAnsi="Times New Roman" w:cs="Times New Roman"/>
          <w:sz w:val="22"/>
          <w:szCs w:val="22"/>
        </w:rPr>
        <w:t xml:space="preserve">.  Within thirty (30) calendar days after the Effective Date, </w:t>
      </w:r>
      <w:r w:rsidRPr="00295556" w:rsidR="00A86233">
        <w:rPr>
          <w:rFonts w:ascii="Times New Roman" w:hAnsi="Times New Roman" w:cs="Times New Roman"/>
          <w:sz w:val="22"/>
          <w:szCs w:val="22"/>
        </w:rPr>
        <w:t>RazorLine</w:t>
      </w:r>
      <w:r w:rsidRPr="00295556" w:rsidR="00EF30D3">
        <w:rPr>
          <w:rFonts w:ascii="Times New Roman" w:hAnsi="Times New Roman" w:cs="Times New Roman"/>
          <w:sz w:val="22"/>
          <w:szCs w:val="22"/>
        </w:rPr>
        <w:t xml:space="preserve"> </w:t>
      </w:r>
      <w:r w:rsidRPr="00295556">
        <w:rPr>
          <w:rFonts w:ascii="Times New Roman" w:hAnsi="Times New Roman" w:cs="Times New Roman"/>
          <w:sz w:val="22"/>
          <w:szCs w:val="22"/>
        </w:rPr>
        <w:t xml:space="preserve">shall designate a senior corporate manager with the requisite corporate and organizational authority to serve as a Compliance Officer and to discharge the duties set forth below.  The person designated as the Compliance Officer shall be responsible for developing, implementing, and administering the Compliance Plan and ensuring that </w:t>
      </w:r>
      <w:r w:rsidRPr="00295556" w:rsidR="002567F1">
        <w:rPr>
          <w:rFonts w:ascii="Times New Roman" w:hAnsi="Times New Roman" w:cs="Times New Roman"/>
          <w:sz w:val="22"/>
          <w:szCs w:val="22"/>
        </w:rPr>
        <w:t>RazorLine</w:t>
      </w:r>
      <w:r w:rsidRPr="00295556" w:rsidR="00302C38">
        <w:rPr>
          <w:rFonts w:ascii="Times New Roman" w:hAnsi="Times New Roman" w:cs="Times New Roman"/>
          <w:sz w:val="22"/>
          <w:szCs w:val="22"/>
        </w:rPr>
        <w:t xml:space="preserve"> </w:t>
      </w:r>
      <w:r w:rsidRPr="00295556">
        <w:rPr>
          <w:rFonts w:ascii="Times New Roman" w:hAnsi="Times New Roman" w:cs="Times New Roman"/>
          <w:sz w:val="22"/>
          <w:szCs w:val="22"/>
        </w:rPr>
        <w:t>complies with the terms and conditions of the Compliance Plan and this Consent Decree.  In addition to the general knowledge of the Communications Laws necessary to discharge his</w:t>
      </w:r>
      <w:r w:rsidRPr="00295556" w:rsidR="00B0044E">
        <w:rPr>
          <w:rFonts w:ascii="Times New Roman" w:hAnsi="Times New Roman" w:cs="Times New Roman"/>
          <w:sz w:val="22"/>
          <w:szCs w:val="22"/>
        </w:rPr>
        <w:t xml:space="preserve"> or </w:t>
      </w:r>
      <w:r w:rsidRPr="00295556">
        <w:rPr>
          <w:rFonts w:ascii="Times New Roman" w:hAnsi="Times New Roman" w:cs="Times New Roman"/>
          <w:sz w:val="22"/>
          <w:szCs w:val="22"/>
        </w:rPr>
        <w:t>her duties under this Consent Decree, the Compliance Officer shall have specifi</w:t>
      </w:r>
      <w:r w:rsidRPr="00295556" w:rsidR="00302C38">
        <w:rPr>
          <w:rFonts w:ascii="Times New Roman" w:hAnsi="Times New Roman" w:cs="Times New Roman"/>
          <w:sz w:val="22"/>
          <w:szCs w:val="22"/>
        </w:rPr>
        <w:t xml:space="preserve">c knowledge of the </w:t>
      </w:r>
      <w:r w:rsidRPr="00295556" w:rsidR="002567F1">
        <w:rPr>
          <w:rFonts w:ascii="Times New Roman" w:hAnsi="Times New Roman" w:cs="Times New Roman"/>
          <w:sz w:val="22"/>
          <w:szCs w:val="22"/>
        </w:rPr>
        <w:t>Contribution and Filing</w:t>
      </w:r>
      <w:r w:rsidRPr="00295556">
        <w:rPr>
          <w:rFonts w:ascii="Times New Roman" w:hAnsi="Times New Roman" w:cs="Times New Roman"/>
          <w:sz w:val="22"/>
          <w:szCs w:val="22"/>
        </w:rPr>
        <w:t xml:space="preserve"> Rules prior to assuming his/her duties.</w:t>
      </w:r>
      <w:bookmarkEnd w:id="1"/>
    </w:p>
    <w:p w:rsidR="00E02214" w:rsidRPr="00295556" w:rsidP="00662EB5" w14:paraId="11E0696B" w14:textId="34CC3018">
      <w:pPr>
        <w:pStyle w:val="ParaNum"/>
        <w:rPr>
          <w:rFonts w:ascii="Times New Roman" w:hAnsi="Times New Roman" w:cs="Times New Roman"/>
          <w:sz w:val="22"/>
          <w:szCs w:val="22"/>
        </w:rPr>
      </w:pPr>
      <w:bookmarkStart w:id="2" w:name="_Ref357521857"/>
      <w:r w:rsidRPr="00295556">
        <w:rPr>
          <w:rFonts w:ascii="Times New Roman" w:hAnsi="Times New Roman" w:cs="Times New Roman"/>
          <w:b/>
          <w:sz w:val="22"/>
          <w:szCs w:val="22"/>
          <w:u w:val="single"/>
        </w:rPr>
        <w:t>Compliance Plan</w:t>
      </w:r>
      <w:r w:rsidRPr="00295556">
        <w:rPr>
          <w:rFonts w:ascii="Times New Roman" w:hAnsi="Times New Roman" w:cs="Times New Roman"/>
          <w:sz w:val="22"/>
          <w:szCs w:val="22"/>
        </w:rPr>
        <w:t xml:space="preserve">.  For purposes of settling the matters set forth herein, </w:t>
      </w:r>
      <w:r w:rsidRPr="00295556" w:rsidR="002567F1">
        <w:rPr>
          <w:rFonts w:ascii="Times New Roman" w:hAnsi="Times New Roman" w:cs="Times New Roman"/>
          <w:sz w:val="22"/>
          <w:szCs w:val="22"/>
        </w:rPr>
        <w:t>RazorLine</w:t>
      </w:r>
      <w:r w:rsidRPr="00295556" w:rsidR="00EA12C6">
        <w:rPr>
          <w:rFonts w:ascii="Times New Roman" w:hAnsi="Times New Roman" w:cs="Times New Roman"/>
          <w:sz w:val="22"/>
          <w:szCs w:val="22"/>
        </w:rPr>
        <w:t xml:space="preserve"> </w:t>
      </w:r>
      <w:r w:rsidRPr="00295556">
        <w:rPr>
          <w:rFonts w:ascii="Times New Roman" w:hAnsi="Times New Roman" w:cs="Times New Roman"/>
          <w:sz w:val="22"/>
          <w:szCs w:val="22"/>
        </w:rPr>
        <w:t>agrees that it shall, within sixty (60) calendar days after the Effective Date, develop and implement a Compliance Plan designed to ensure future compliance with the Communications Laws and with the terms and conditions of this Consent Decree.  W</w:t>
      </w:r>
      <w:r w:rsidRPr="00295556" w:rsidR="00302C38">
        <w:rPr>
          <w:rFonts w:ascii="Times New Roman" w:hAnsi="Times New Roman" w:cs="Times New Roman"/>
          <w:sz w:val="22"/>
          <w:szCs w:val="22"/>
        </w:rPr>
        <w:t xml:space="preserve">ith respect to the </w:t>
      </w:r>
      <w:r w:rsidRPr="00295556" w:rsidR="002567F1">
        <w:rPr>
          <w:rFonts w:ascii="Times New Roman" w:hAnsi="Times New Roman" w:cs="Times New Roman"/>
          <w:sz w:val="22"/>
          <w:szCs w:val="22"/>
        </w:rPr>
        <w:t>Contribution and Filing</w:t>
      </w:r>
      <w:r w:rsidRPr="00295556">
        <w:rPr>
          <w:rFonts w:ascii="Times New Roman" w:hAnsi="Times New Roman" w:cs="Times New Roman"/>
          <w:sz w:val="22"/>
          <w:szCs w:val="22"/>
        </w:rPr>
        <w:t xml:space="preserve"> Rules, </w:t>
      </w:r>
      <w:r w:rsidRPr="00295556" w:rsidR="002567F1">
        <w:rPr>
          <w:rFonts w:ascii="Times New Roman" w:hAnsi="Times New Roman" w:cs="Times New Roman"/>
          <w:sz w:val="22"/>
          <w:szCs w:val="22"/>
        </w:rPr>
        <w:t>RazorLine</w:t>
      </w:r>
      <w:r w:rsidRPr="00295556" w:rsidR="00302C38">
        <w:rPr>
          <w:rFonts w:ascii="Times New Roman" w:hAnsi="Times New Roman" w:cs="Times New Roman"/>
          <w:sz w:val="22"/>
          <w:szCs w:val="22"/>
        </w:rPr>
        <w:t xml:space="preserve"> will</w:t>
      </w:r>
      <w:r w:rsidRPr="00295556">
        <w:rPr>
          <w:rFonts w:ascii="Times New Roman" w:hAnsi="Times New Roman" w:cs="Times New Roman"/>
          <w:sz w:val="22"/>
          <w:szCs w:val="22"/>
        </w:rPr>
        <w:t xml:space="preserve"> implement</w:t>
      </w:r>
      <w:r w:rsidRPr="00295556" w:rsidR="00073450">
        <w:rPr>
          <w:rFonts w:ascii="Times New Roman" w:hAnsi="Times New Roman" w:cs="Times New Roman"/>
          <w:sz w:val="22"/>
          <w:szCs w:val="22"/>
        </w:rPr>
        <w:t>, at a minimum,</w:t>
      </w:r>
      <w:r w:rsidRPr="00295556">
        <w:rPr>
          <w:rFonts w:ascii="Times New Roman" w:hAnsi="Times New Roman" w:cs="Times New Roman"/>
          <w:sz w:val="22"/>
          <w:szCs w:val="22"/>
        </w:rPr>
        <w:t xml:space="preserve"> the following procedures:</w:t>
      </w:r>
      <w:bookmarkEnd w:id="2"/>
    </w:p>
    <w:p w:rsidR="0055035F" w:rsidRPr="00295556" w:rsidP="00662EB5" w14:paraId="45552E93" w14:textId="011B60C3">
      <w:pPr>
        <w:numPr>
          <w:ilvl w:val="0"/>
          <w:numId w:val="6"/>
        </w:numPr>
        <w:tabs>
          <w:tab w:val="clear" w:pos="1656"/>
        </w:tabs>
        <w:spacing w:after="120"/>
        <w:ind w:left="1886"/>
        <w:rPr>
          <w:rFonts w:ascii="Times New Roman" w:hAnsi="Times New Roman" w:cs="Times New Roman"/>
          <w:sz w:val="22"/>
          <w:szCs w:val="22"/>
        </w:rPr>
      </w:pPr>
      <w:r w:rsidRPr="00295556">
        <w:rPr>
          <w:rFonts w:ascii="Times New Roman" w:hAnsi="Times New Roman" w:cs="Times New Roman"/>
          <w:b/>
          <w:sz w:val="22"/>
          <w:szCs w:val="22"/>
          <w:u w:val="single"/>
        </w:rPr>
        <w:t>Operating Procedures</w:t>
      </w:r>
      <w:r w:rsidRPr="00295556" w:rsidR="00BD779B">
        <w:rPr>
          <w:rFonts w:ascii="Times New Roman" w:hAnsi="Times New Roman" w:cs="Times New Roman"/>
          <w:sz w:val="22"/>
          <w:szCs w:val="22"/>
        </w:rPr>
        <w:t>.  Within thirty (3</w:t>
      </w:r>
      <w:r w:rsidRPr="00295556">
        <w:rPr>
          <w:rFonts w:ascii="Times New Roman" w:hAnsi="Times New Roman" w:cs="Times New Roman"/>
          <w:sz w:val="22"/>
          <w:szCs w:val="22"/>
        </w:rPr>
        <w:t xml:space="preserve">0) calendar days after the Effective Date, </w:t>
      </w:r>
      <w:r w:rsidRPr="00295556" w:rsidR="002567F1">
        <w:rPr>
          <w:rFonts w:ascii="Times New Roman" w:hAnsi="Times New Roman" w:cs="Times New Roman"/>
          <w:sz w:val="22"/>
          <w:szCs w:val="22"/>
        </w:rPr>
        <w:t>RazorLine</w:t>
      </w:r>
      <w:r w:rsidRPr="00295556">
        <w:rPr>
          <w:rFonts w:ascii="Times New Roman" w:hAnsi="Times New Roman" w:cs="Times New Roman"/>
          <w:sz w:val="22"/>
          <w:szCs w:val="22"/>
        </w:rPr>
        <w:t xml:space="preserve"> shall establish Operating Procedures that all Covered Employees must follow to help ensure </w:t>
      </w:r>
      <w:r w:rsidRPr="00295556" w:rsidR="002567F1">
        <w:rPr>
          <w:rFonts w:ascii="Times New Roman" w:hAnsi="Times New Roman" w:cs="Times New Roman"/>
          <w:sz w:val="22"/>
          <w:szCs w:val="22"/>
        </w:rPr>
        <w:t>RazorLine</w:t>
      </w:r>
      <w:r w:rsidRPr="00295556" w:rsidR="00EA12C6">
        <w:rPr>
          <w:rFonts w:ascii="Times New Roman" w:hAnsi="Times New Roman" w:cs="Times New Roman"/>
          <w:sz w:val="22"/>
          <w:szCs w:val="22"/>
        </w:rPr>
        <w:t>’</w:t>
      </w:r>
      <w:r w:rsidRPr="00295556">
        <w:rPr>
          <w:rFonts w:ascii="Times New Roman" w:hAnsi="Times New Roman" w:cs="Times New Roman"/>
          <w:sz w:val="22"/>
          <w:szCs w:val="22"/>
        </w:rPr>
        <w:t>s</w:t>
      </w:r>
      <w:r w:rsidRPr="00295556">
        <w:rPr>
          <w:rFonts w:ascii="Times New Roman" w:hAnsi="Times New Roman" w:cs="Times New Roman"/>
          <w:sz w:val="22"/>
          <w:szCs w:val="22"/>
        </w:rPr>
        <w:t xml:space="preserve"> c</w:t>
      </w:r>
      <w:r w:rsidRPr="00295556" w:rsidR="00302C38">
        <w:rPr>
          <w:rFonts w:ascii="Times New Roman" w:hAnsi="Times New Roman" w:cs="Times New Roman"/>
          <w:sz w:val="22"/>
          <w:szCs w:val="22"/>
        </w:rPr>
        <w:t xml:space="preserve">ompliance with the </w:t>
      </w:r>
      <w:r w:rsidRPr="00295556" w:rsidR="002567F1">
        <w:rPr>
          <w:rFonts w:ascii="Times New Roman" w:hAnsi="Times New Roman" w:cs="Times New Roman"/>
          <w:sz w:val="22"/>
          <w:szCs w:val="22"/>
        </w:rPr>
        <w:t>Contribution and Filing</w:t>
      </w:r>
      <w:r w:rsidRPr="00295556">
        <w:rPr>
          <w:rFonts w:ascii="Times New Roman" w:hAnsi="Times New Roman" w:cs="Times New Roman"/>
          <w:sz w:val="22"/>
          <w:szCs w:val="22"/>
        </w:rPr>
        <w:t xml:space="preserve"> Rules.  </w:t>
      </w:r>
      <w:r w:rsidRPr="00295556" w:rsidR="002567F1">
        <w:rPr>
          <w:rFonts w:ascii="Times New Roman" w:hAnsi="Times New Roman" w:cs="Times New Roman"/>
          <w:sz w:val="22"/>
          <w:szCs w:val="22"/>
        </w:rPr>
        <w:t>RazorLine</w:t>
      </w:r>
      <w:r w:rsidRPr="00295556">
        <w:rPr>
          <w:rFonts w:ascii="Times New Roman" w:hAnsi="Times New Roman" w:cs="Times New Roman"/>
          <w:sz w:val="22"/>
          <w:szCs w:val="22"/>
        </w:rPr>
        <w:t>’s</w:t>
      </w:r>
      <w:r w:rsidRPr="00295556">
        <w:rPr>
          <w:rFonts w:ascii="Times New Roman" w:hAnsi="Times New Roman" w:cs="Times New Roman"/>
          <w:sz w:val="22"/>
          <w:szCs w:val="22"/>
        </w:rPr>
        <w:t xml:space="preserve"> Operating Procedures shall include internal procedures and policies specifically designed to ensure that</w:t>
      </w:r>
      <w:r w:rsidRPr="00295556" w:rsidR="00BE103C">
        <w:rPr>
          <w:rFonts w:ascii="Times New Roman" w:hAnsi="Times New Roman" w:cs="Times New Roman"/>
          <w:sz w:val="22"/>
          <w:szCs w:val="22"/>
        </w:rPr>
        <w:t xml:space="preserve"> </w:t>
      </w:r>
      <w:r w:rsidRPr="00295556" w:rsidR="002A3AAC">
        <w:rPr>
          <w:rFonts w:ascii="Times New Roman" w:hAnsi="Times New Roman" w:cs="Times New Roman"/>
          <w:sz w:val="22"/>
          <w:szCs w:val="22"/>
        </w:rPr>
        <w:t>it</w:t>
      </w:r>
      <w:r w:rsidRPr="00295556" w:rsidR="00D479DB">
        <w:rPr>
          <w:rFonts w:ascii="Times New Roman" w:hAnsi="Times New Roman" w:cs="Times New Roman"/>
          <w:sz w:val="22"/>
          <w:szCs w:val="22"/>
        </w:rPr>
        <w:t xml:space="preserve"> makes </w:t>
      </w:r>
      <w:r w:rsidRPr="00295556" w:rsidR="00EA5EA8">
        <w:rPr>
          <w:rFonts w:ascii="Times New Roman" w:hAnsi="Times New Roman" w:cs="Times New Roman"/>
          <w:sz w:val="22"/>
          <w:szCs w:val="22"/>
        </w:rPr>
        <w:t>full and timely payments on its obligations to the USF</w:t>
      </w:r>
      <w:r w:rsidRPr="00295556" w:rsidR="00483030">
        <w:rPr>
          <w:rFonts w:ascii="Times New Roman" w:hAnsi="Times New Roman" w:cs="Times New Roman"/>
          <w:sz w:val="22"/>
          <w:szCs w:val="22"/>
        </w:rPr>
        <w:t xml:space="preserve">, </w:t>
      </w:r>
      <w:r w:rsidRPr="00295556" w:rsidR="00EA5EA8">
        <w:rPr>
          <w:rFonts w:ascii="Times New Roman" w:hAnsi="Times New Roman" w:cs="Times New Roman"/>
          <w:sz w:val="22"/>
          <w:szCs w:val="22"/>
        </w:rPr>
        <w:t>TRS Fund</w:t>
      </w:r>
      <w:r w:rsidRPr="00295556" w:rsidR="00483030">
        <w:rPr>
          <w:rFonts w:ascii="Times New Roman" w:hAnsi="Times New Roman" w:cs="Times New Roman"/>
          <w:sz w:val="22"/>
          <w:szCs w:val="22"/>
        </w:rPr>
        <w:t xml:space="preserve">, and monies </w:t>
      </w:r>
      <w:r w:rsidRPr="00295556" w:rsidR="004311BB">
        <w:rPr>
          <w:rFonts w:ascii="Times New Roman" w:hAnsi="Times New Roman" w:cs="Times New Roman"/>
          <w:sz w:val="22"/>
          <w:szCs w:val="22"/>
        </w:rPr>
        <w:t xml:space="preserve">owed to </w:t>
      </w:r>
      <w:r w:rsidRPr="00295556" w:rsidR="00483030">
        <w:rPr>
          <w:rFonts w:ascii="Times New Roman" w:hAnsi="Times New Roman" w:cs="Times New Roman"/>
          <w:sz w:val="22"/>
          <w:szCs w:val="22"/>
        </w:rPr>
        <w:t xml:space="preserve">the United States Treasury </w:t>
      </w:r>
      <w:r w:rsidRPr="00295556" w:rsidR="00D943FD">
        <w:rPr>
          <w:rFonts w:ascii="Times New Roman" w:hAnsi="Times New Roman" w:cs="Times New Roman"/>
          <w:sz w:val="22"/>
          <w:szCs w:val="22"/>
        </w:rPr>
        <w:t>with regard to any monies owed to the USF and/or TRS that were transferred to the United States Treasury for collection</w:t>
      </w:r>
      <w:r w:rsidRPr="00295556" w:rsidR="00B26F14">
        <w:rPr>
          <w:rFonts w:ascii="Times New Roman" w:hAnsi="Times New Roman" w:cs="Times New Roman"/>
          <w:sz w:val="22"/>
          <w:szCs w:val="22"/>
        </w:rPr>
        <w:t>.</w:t>
      </w:r>
      <w:r w:rsidRPr="00295556">
        <w:rPr>
          <w:rFonts w:ascii="Times New Roman" w:hAnsi="Times New Roman" w:cs="Times New Roman"/>
          <w:sz w:val="22"/>
          <w:szCs w:val="22"/>
        </w:rPr>
        <w:t xml:space="preserve">  </w:t>
      </w:r>
      <w:r w:rsidRPr="00295556" w:rsidR="002567F1">
        <w:rPr>
          <w:rFonts w:ascii="Times New Roman" w:hAnsi="Times New Roman" w:cs="Times New Roman"/>
          <w:sz w:val="22"/>
          <w:szCs w:val="22"/>
        </w:rPr>
        <w:t>RazorLine</w:t>
      </w:r>
      <w:r w:rsidRPr="00295556" w:rsidR="00302C38">
        <w:rPr>
          <w:rFonts w:ascii="Times New Roman" w:hAnsi="Times New Roman" w:cs="Times New Roman"/>
          <w:sz w:val="22"/>
          <w:szCs w:val="22"/>
        </w:rPr>
        <w:t xml:space="preserve"> </w:t>
      </w:r>
      <w:r w:rsidRPr="00295556">
        <w:rPr>
          <w:rFonts w:ascii="Times New Roman" w:hAnsi="Times New Roman" w:cs="Times New Roman"/>
          <w:sz w:val="22"/>
          <w:szCs w:val="22"/>
        </w:rPr>
        <w:t xml:space="preserve">shall also develop a Compliance Checklist that describes the steps </w:t>
      </w:r>
      <w:r w:rsidRPr="00295556" w:rsidR="006E4E12">
        <w:rPr>
          <w:rFonts w:ascii="Times New Roman" w:hAnsi="Times New Roman" w:cs="Times New Roman"/>
          <w:sz w:val="22"/>
          <w:szCs w:val="22"/>
        </w:rPr>
        <w:t xml:space="preserve">that </w:t>
      </w:r>
      <w:r w:rsidRPr="00295556">
        <w:rPr>
          <w:rFonts w:ascii="Times New Roman" w:hAnsi="Times New Roman" w:cs="Times New Roman"/>
          <w:sz w:val="22"/>
          <w:szCs w:val="22"/>
        </w:rPr>
        <w:t xml:space="preserve">a Covered Employee must follow to ensure compliance </w:t>
      </w:r>
      <w:r w:rsidRPr="00295556" w:rsidR="00302C38">
        <w:rPr>
          <w:rFonts w:ascii="Times New Roman" w:hAnsi="Times New Roman" w:cs="Times New Roman"/>
          <w:sz w:val="22"/>
          <w:szCs w:val="22"/>
        </w:rPr>
        <w:t xml:space="preserve">with the </w:t>
      </w:r>
      <w:r w:rsidRPr="00295556" w:rsidR="002567F1">
        <w:rPr>
          <w:rFonts w:ascii="Times New Roman" w:hAnsi="Times New Roman" w:cs="Times New Roman"/>
          <w:sz w:val="22"/>
          <w:szCs w:val="22"/>
        </w:rPr>
        <w:t>Contribution and Filing</w:t>
      </w:r>
      <w:r w:rsidRPr="00295556">
        <w:rPr>
          <w:rFonts w:ascii="Times New Roman" w:hAnsi="Times New Roman" w:cs="Times New Roman"/>
          <w:sz w:val="22"/>
          <w:szCs w:val="22"/>
        </w:rPr>
        <w:t xml:space="preserve"> Rules.</w:t>
      </w:r>
    </w:p>
    <w:p w:rsidR="0055035F" w:rsidRPr="00295556" w:rsidP="00662EB5" w14:paraId="6FE894D7" w14:textId="76945F4C">
      <w:pPr>
        <w:numPr>
          <w:ilvl w:val="0"/>
          <w:numId w:val="6"/>
        </w:numPr>
        <w:tabs>
          <w:tab w:val="clear" w:pos="1656"/>
        </w:tabs>
        <w:spacing w:after="120"/>
        <w:ind w:left="1886"/>
        <w:rPr>
          <w:rFonts w:ascii="Times New Roman" w:hAnsi="Times New Roman" w:cs="Times New Roman"/>
          <w:sz w:val="22"/>
          <w:szCs w:val="22"/>
        </w:rPr>
      </w:pPr>
      <w:r w:rsidRPr="00295556">
        <w:rPr>
          <w:rFonts w:ascii="Times New Roman" w:hAnsi="Times New Roman" w:cs="Times New Roman"/>
          <w:b/>
          <w:sz w:val="22"/>
          <w:szCs w:val="22"/>
          <w:u w:val="single"/>
        </w:rPr>
        <w:t>Compliance Manual</w:t>
      </w:r>
      <w:r w:rsidRPr="00295556">
        <w:rPr>
          <w:rFonts w:ascii="Times New Roman" w:hAnsi="Times New Roman" w:cs="Times New Roman"/>
          <w:sz w:val="22"/>
          <w:szCs w:val="22"/>
        </w:rPr>
        <w:t>.  Within sixty (60) calendar days after the Effective Date, the Compliance Officer shall develop and distribute a Compliance Manual to all Covered Employees.  The Compliance Manual</w:t>
      </w:r>
      <w:r w:rsidRPr="00295556" w:rsidR="00302C38">
        <w:rPr>
          <w:rFonts w:ascii="Times New Roman" w:hAnsi="Times New Roman" w:cs="Times New Roman"/>
          <w:sz w:val="22"/>
          <w:szCs w:val="22"/>
        </w:rPr>
        <w:t xml:space="preserve"> shall explain the </w:t>
      </w:r>
      <w:r w:rsidRPr="00295556" w:rsidR="002567F1">
        <w:rPr>
          <w:rFonts w:ascii="Times New Roman" w:hAnsi="Times New Roman" w:cs="Times New Roman"/>
          <w:sz w:val="22"/>
          <w:szCs w:val="22"/>
        </w:rPr>
        <w:t>Contribution and Filing</w:t>
      </w:r>
      <w:r w:rsidRPr="00295556">
        <w:rPr>
          <w:rFonts w:ascii="Times New Roman" w:hAnsi="Times New Roman" w:cs="Times New Roman"/>
          <w:sz w:val="22"/>
          <w:szCs w:val="22"/>
        </w:rPr>
        <w:t xml:space="preserve"> Rules and set forth the Operating Procedures that Covered Employees shall </w:t>
      </w:r>
      <w:r w:rsidRPr="00295556">
        <w:rPr>
          <w:rFonts w:ascii="Times New Roman" w:hAnsi="Times New Roman" w:cs="Times New Roman"/>
          <w:sz w:val="22"/>
          <w:szCs w:val="22"/>
        </w:rPr>
        <w:t xml:space="preserve">follow to help ensure </w:t>
      </w:r>
      <w:r w:rsidRPr="00295556" w:rsidR="002567F1">
        <w:rPr>
          <w:rFonts w:ascii="Times New Roman" w:hAnsi="Times New Roman" w:cs="Times New Roman"/>
          <w:sz w:val="22"/>
          <w:szCs w:val="22"/>
        </w:rPr>
        <w:t>RazorLine</w:t>
      </w:r>
      <w:r w:rsidRPr="00295556" w:rsidR="00EA12C6">
        <w:rPr>
          <w:rFonts w:ascii="Times New Roman" w:hAnsi="Times New Roman" w:cs="Times New Roman"/>
          <w:sz w:val="22"/>
          <w:szCs w:val="22"/>
        </w:rPr>
        <w:t>’</w:t>
      </w:r>
      <w:r w:rsidRPr="00295556">
        <w:rPr>
          <w:rFonts w:ascii="Times New Roman" w:hAnsi="Times New Roman" w:cs="Times New Roman"/>
          <w:sz w:val="22"/>
          <w:szCs w:val="22"/>
        </w:rPr>
        <w:t>s</w:t>
      </w:r>
      <w:r w:rsidRPr="00295556">
        <w:rPr>
          <w:rFonts w:ascii="Times New Roman" w:hAnsi="Times New Roman" w:cs="Times New Roman"/>
          <w:sz w:val="22"/>
          <w:szCs w:val="22"/>
        </w:rPr>
        <w:t xml:space="preserve"> co</w:t>
      </w:r>
      <w:r w:rsidRPr="00295556" w:rsidR="00302C38">
        <w:rPr>
          <w:rFonts w:ascii="Times New Roman" w:hAnsi="Times New Roman" w:cs="Times New Roman"/>
          <w:sz w:val="22"/>
          <w:szCs w:val="22"/>
        </w:rPr>
        <w:t xml:space="preserve">mpliance with the </w:t>
      </w:r>
      <w:r w:rsidRPr="00295556" w:rsidR="002567F1">
        <w:rPr>
          <w:rFonts w:ascii="Times New Roman" w:hAnsi="Times New Roman" w:cs="Times New Roman"/>
          <w:sz w:val="22"/>
          <w:szCs w:val="22"/>
        </w:rPr>
        <w:t>Contribution and Filing</w:t>
      </w:r>
      <w:r w:rsidRPr="00295556" w:rsidR="00302C38">
        <w:rPr>
          <w:rFonts w:ascii="Times New Roman" w:hAnsi="Times New Roman" w:cs="Times New Roman"/>
          <w:sz w:val="22"/>
          <w:szCs w:val="22"/>
        </w:rPr>
        <w:t xml:space="preserve"> </w:t>
      </w:r>
      <w:r w:rsidRPr="00295556">
        <w:rPr>
          <w:rFonts w:ascii="Times New Roman" w:hAnsi="Times New Roman" w:cs="Times New Roman"/>
          <w:sz w:val="22"/>
          <w:szCs w:val="22"/>
        </w:rPr>
        <w:t xml:space="preserve">Rules.  </w:t>
      </w:r>
      <w:r w:rsidRPr="00295556" w:rsidR="002567F1">
        <w:rPr>
          <w:rFonts w:ascii="Times New Roman" w:hAnsi="Times New Roman" w:cs="Times New Roman"/>
          <w:sz w:val="22"/>
          <w:szCs w:val="22"/>
        </w:rPr>
        <w:t>RazorLine</w:t>
      </w:r>
      <w:r w:rsidRPr="00295556" w:rsidR="00EA12C6">
        <w:rPr>
          <w:rFonts w:ascii="Times New Roman" w:hAnsi="Times New Roman" w:cs="Times New Roman"/>
          <w:sz w:val="22"/>
          <w:szCs w:val="22"/>
        </w:rPr>
        <w:t xml:space="preserve"> </w:t>
      </w:r>
      <w:r w:rsidRPr="00295556">
        <w:rPr>
          <w:rFonts w:ascii="Times New Roman" w:hAnsi="Times New Roman" w:cs="Times New Roman"/>
          <w:sz w:val="22"/>
          <w:szCs w:val="22"/>
        </w:rPr>
        <w:t xml:space="preserve">shall periodically review and revise the Compliance Manual as necessary to ensure that the information set forth therein remains current and accurate.  </w:t>
      </w:r>
      <w:r w:rsidRPr="00295556" w:rsidR="002567F1">
        <w:rPr>
          <w:rFonts w:ascii="Times New Roman" w:hAnsi="Times New Roman" w:cs="Times New Roman"/>
          <w:sz w:val="22"/>
          <w:szCs w:val="22"/>
        </w:rPr>
        <w:t>RazorLine</w:t>
      </w:r>
      <w:r w:rsidRPr="00295556" w:rsidR="00EA12C6">
        <w:rPr>
          <w:rFonts w:ascii="Times New Roman" w:hAnsi="Times New Roman" w:cs="Times New Roman"/>
          <w:sz w:val="22"/>
          <w:szCs w:val="22"/>
        </w:rPr>
        <w:t xml:space="preserve"> </w:t>
      </w:r>
      <w:r w:rsidRPr="00295556">
        <w:rPr>
          <w:rFonts w:ascii="Times New Roman" w:hAnsi="Times New Roman" w:cs="Times New Roman"/>
          <w:sz w:val="22"/>
          <w:szCs w:val="22"/>
        </w:rPr>
        <w:t xml:space="preserve">shall distribute any revisions to the Compliance Manual promptly to </w:t>
      </w:r>
      <w:r w:rsidRPr="00295556" w:rsidR="006E4E12">
        <w:rPr>
          <w:rFonts w:ascii="Times New Roman" w:hAnsi="Times New Roman" w:cs="Times New Roman"/>
          <w:sz w:val="22"/>
          <w:szCs w:val="22"/>
        </w:rPr>
        <w:t xml:space="preserve">all </w:t>
      </w:r>
      <w:r w:rsidRPr="00295556">
        <w:rPr>
          <w:rFonts w:ascii="Times New Roman" w:hAnsi="Times New Roman" w:cs="Times New Roman"/>
          <w:sz w:val="22"/>
          <w:szCs w:val="22"/>
        </w:rPr>
        <w:t>Covered Employees.</w:t>
      </w:r>
    </w:p>
    <w:p w:rsidR="0055035F" w:rsidRPr="00295556" w:rsidP="00662EB5" w14:paraId="48A2FB55" w14:textId="3459EBD2">
      <w:pPr>
        <w:numPr>
          <w:ilvl w:val="0"/>
          <w:numId w:val="6"/>
        </w:numPr>
        <w:tabs>
          <w:tab w:val="clear" w:pos="1656"/>
        </w:tabs>
        <w:spacing w:after="120"/>
        <w:ind w:left="1886"/>
        <w:rPr>
          <w:rFonts w:ascii="Times New Roman" w:hAnsi="Times New Roman" w:cs="Times New Roman"/>
          <w:sz w:val="22"/>
          <w:szCs w:val="22"/>
        </w:rPr>
      </w:pPr>
      <w:r w:rsidRPr="00295556">
        <w:rPr>
          <w:rFonts w:ascii="Times New Roman" w:hAnsi="Times New Roman" w:cs="Times New Roman"/>
          <w:b/>
          <w:sz w:val="22"/>
          <w:szCs w:val="22"/>
          <w:u w:val="single"/>
        </w:rPr>
        <w:t>Compliance Training Program</w:t>
      </w:r>
      <w:r w:rsidRPr="00295556">
        <w:rPr>
          <w:rFonts w:ascii="Times New Roman" w:hAnsi="Times New Roman" w:cs="Times New Roman"/>
          <w:sz w:val="22"/>
          <w:szCs w:val="22"/>
        </w:rPr>
        <w:t xml:space="preserve">.  </w:t>
      </w:r>
      <w:r w:rsidRPr="00295556" w:rsidR="002567F1">
        <w:rPr>
          <w:rFonts w:ascii="Times New Roman" w:hAnsi="Times New Roman" w:cs="Times New Roman"/>
          <w:sz w:val="22"/>
          <w:szCs w:val="22"/>
        </w:rPr>
        <w:t>RazorLine</w:t>
      </w:r>
      <w:r w:rsidRPr="00295556" w:rsidR="00EA12C6">
        <w:rPr>
          <w:rFonts w:ascii="Times New Roman" w:hAnsi="Times New Roman" w:cs="Times New Roman"/>
          <w:sz w:val="22"/>
          <w:szCs w:val="22"/>
        </w:rPr>
        <w:t xml:space="preserve"> </w:t>
      </w:r>
      <w:r w:rsidRPr="00295556">
        <w:rPr>
          <w:rFonts w:ascii="Times New Roman" w:hAnsi="Times New Roman" w:cs="Times New Roman"/>
          <w:sz w:val="22"/>
          <w:szCs w:val="22"/>
        </w:rPr>
        <w:t>shall establish and implement a Compliance Training Program on c</w:t>
      </w:r>
      <w:r w:rsidRPr="00295556" w:rsidR="00302C38">
        <w:rPr>
          <w:rFonts w:ascii="Times New Roman" w:hAnsi="Times New Roman" w:cs="Times New Roman"/>
          <w:sz w:val="22"/>
          <w:szCs w:val="22"/>
        </w:rPr>
        <w:t xml:space="preserve">ompliance with the </w:t>
      </w:r>
      <w:r w:rsidRPr="00295556" w:rsidR="002567F1">
        <w:rPr>
          <w:rFonts w:ascii="Times New Roman" w:hAnsi="Times New Roman" w:cs="Times New Roman"/>
          <w:sz w:val="22"/>
          <w:szCs w:val="22"/>
        </w:rPr>
        <w:t>Contribution and Filing</w:t>
      </w:r>
      <w:r w:rsidRPr="00295556">
        <w:rPr>
          <w:rFonts w:ascii="Times New Roman" w:hAnsi="Times New Roman" w:cs="Times New Roman"/>
          <w:sz w:val="22"/>
          <w:szCs w:val="22"/>
        </w:rPr>
        <w:t xml:space="preserve"> Rules and the Operating Procedures.  As part of the Compliance Training Program, Covered Employees shall be advised of </w:t>
      </w:r>
      <w:r w:rsidRPr="00295556" w:rsidR="002567F1">
        <w:rPr>
          <w:rFonts w:ascii="Times New Roman" w:hAnsi="Times New Roman" w:cs="Times New Roman"/>
          <w:sz w:val="22"/>
          <w:szCs w:val="22"/>
        </w:rPr>
        <w:t>RazorLine</w:t>
      </w:r>
      <w:r w:rsidRPr="00295556" w:rsidR="00EA12C6">
        <w:rPr>
          <w:rFonts w:ascii="Times New Roman" w:hAnsi="Times New Roman" w:cs="Times New Roman"/>
          <w:sz w:val="22"/>
          <w:szCs w:val="22"/>
        </w:rPr>
        <w:t>’</w:t>
      </w:r>
      <w:r w:rsidRPr="00295556">
        <w:rPr>
          <w:rFonts w:ascii="Times New Roman" w:hAnsi="Times New Roman" w:cs="Times New Roman"/>
          <w:sz w:val="22"/>
          <w:szCs w:val="22"/>
        </w:rPr>
        <w:t>s</w:t>
      </w:r>
      <w:r w:rsidRPr="00295556">
        <w:rPr>
          <w:rFonts w:ascii="Times New Roman" w:hAnsi="Times New Roman" w:cs="Times New Roman"/>
          <w:sz w:val="22"/>
          <w:szCs w:val="22"/>
        </w:rPr>
        <w:t xml:space="preserve"> obligation to report any noncomplia</w:t>
      </w:r>
      <w:r w:rsidRPr="00295556" w:rsidR="00302C38">
        <w:rPr>
          <w:rFonts w:ascii="Times New Roman" w:hAnsi="Times New Roman" w:cs="Times New Roman"/>
          <w:sz w:val="22"/>
          <w:szCs w:val="22"/>
        </w:rPr>
        <w:t xml:space="preserve">nce with the </w:t>
      </w:r>
      <w:r w:rsidRPr="00295556" w:rsidR="002567F1">
        <w:rPr>
          <w:rFonts w:ascii="Times New Roman" w:hAnsi="Times New Roman" w:cs="Times New Roman"/>
          <w:sz w:val="22"/>
          <w:szCs w:val="22"/>
        </w:rPr>
        <w:t>Contribution and Filing</w:t>
      </w:r>
      <w:r w:rsidRPr="00295556">
        <w:rPr>
          <w:rFonts w:ascii="Times New Roman" w:hAnsi="Times New Roman" w:cs="Times New Roman"/>
          <w:sz w:val="22"/>
          <w:szCs w:val="22"/>
        </w:rPr>
        <w:t xml:space="preserve"> Rules </w:t>
      </w:r>
      <w:r w:rsidRPr="00295556" w:rsidR="005037AB">
        <w:rPr>
          <w:rFonts w:ascii="Times New Roman" w:hAnsi="Times New Roman" w:cs="Times New Roman"/>
          <w:sz w:val="22"/>
          <w:szCs w:val="22"/>
        </w:rPr>
        <w:t xml:space="preserve">and any failure to make a required payment on its debt to the United States Treasury </w:t>
      </w:r>
      <w:r w:rsidRPr="00295556">
        <w:rPr>
          <w:rFonts w:ascii="Times New Roman" w:hAnsi="Times New Roman" w:cs="Times New Roman"/>
          <w:sz w:val="22"/>
          <w:szCs w:val="22"/>
        </w:rPr>
        <w:t xml:space="preserve">under paragraph </w:t>
      </w:r>
      <w:r w:rsidRPr="00295556" w:rsidR="002E291F">
        <w:rPr>
          <w:rFonts w:ascii="Times New Roman" w:hAnsi="Times New Roman" w:cs="Times New Roman"/>
          <w:sz w:val="22"/>
          <w:szCs w:val="22"/>
        </w:rPr>
        <w:t>1</w:t>
      </w:r>
      <w:r w:rsidRPr="00295556" w:rsidR="009E4A6B">
        <w:rPr>
          <w:rFonts w:ascii="Times New Roman" w:hAnsi="Times New Roman" w:cs="Times New Roman"/>
          <w:sz w:val="22"/>
          <w:szCs w:val="22"/>
        </w:rPr>
        <w:t>4</w:t>
      </w:r>
      <w:r w:rsidRPr="00295556">
        <w:rPr>
          <w:rFonts w:ascii="Times New Roman" w:hAnsi="Times New Roman" w:cs="Times New Roman"/>
          <w:sz w:val="22"/>
          <w:szCs w:val="22"/>
        </w:rPr>
        <w:t xml:space="preserve"> of this Consent Decree and shall be instructed on how to disclose noncompliance to the Compliance Officer.  All Covered Employees shall be trained pursuant to the Compliance Training Program within sixty (60) calendar days after the Effe</w:t>
      </w:r>
      <w:r w:rsidRPr="00295556" w:rsidR="00302C38">
        <w:rPr>
          <w:rFonts w:ascii="Times New Roman" w:hAnsi="Times New Roman" w:cs="Times New Roman"/>
          <w:sz w:val="22"/>
          <w:szCs w:val="22"/>
        </w:rPr>
        <w:t>ctive Date, except</w:t>
      </w:r>
      <w:r w:rsidRPr="00295556" w:rsidR="00BD5BEC">
        <w:rPr>
          <w:rFonts w:ascii="Times New Roman" w:hAnsi="Times New Roman" w:cs="Times New Roman"/>
          <w:sz w:val="22"/>
          <w:szCs w:val="22"/>
        </w:rPr>
        <w:t xml:space="preserve"> that a</w:t>
      </w:r>
      <w:r w:rsidRPr="00295556">
        <w:rPr>
          <w:rFonts w:ascii="Times New Roman" w:hAnsi="Times New Roman" w:cs="Times New Roman"/>
          <w:sz w:val="22"/>
          <w:szCs w:val="22"/>
        </w:rPr>
        <w:t xml:space="preserve">ny person who becomes a Covered </w:t>
      </w:r>
      <w:r w:rsidRPr="00295556" w:rsidR="00036B37">
        <w:rPr>
          <w:rFonts w:ascii="Times New Roman" w:hAnsi="Times New Roman" w:cs="Times New Roman"/>
          <w:sz w:val="22"/>
          <w:szCs w:val="22"/>
        </w:rPr>
        <w:t>Employee at any time after the i</w:t>
      </w:r>
      <w:r w:rsidRPr="00295556">
        <w:rPr>
          <w:rFonts w:ascii="Times New Roman" w:hAnsi="Times New Roman" w:cs="Times New Roman"/>
          <w:sz w:val="22"/>
          <w:szCs w:val="22"/>
        </w:rPr>
        <w:t xml:space="preserve">nitial </w:t>
      </w:r>
      <w:r w:rsidRPr="00295556" w:rsidR="006F7147">
        <w:rPr>
          <w:rFonts w:ascii="Times New Roman" w:hAnsi="Times New Roman" w:cs="Times New Roman"/>
          <w:sz w:val="22"/>
          <w:szCs w:val="22"/>
        </w:rPr>
        <w:t xml:space="preserve">Compliance </w:t>
      </w:r>
      <w:r w:rsidRPr="00295556">
        <w:rPr>
          <w:rFonts w:ascii="Times New Roman" w:hAnsi="Times New Roman" w:cs="Times New Roman"/>
          <w:sz w:val="22"/>
          <w:szCs w:val="22"/>
        </w:rPr>
        <w:t xml:space="preserve">Training Program shall be trained within thirty (30) calendar days after the date such person becomes a Covered Employee.  </w:t>
      </w:r>
      <w:r w:rsidRPr="00295556" w:rsidR="002567F1">
        <w:rPr>
          <w:rFonts w:ascii="Times New Roman" w:hAnsi="Times New Roman" w:cs="Times New Roman"/>
          <w:sz w:val="22"/>
          <w:szCs w:val="22"/>
        </w:rPr>
        <w:t>RazorLine</w:t>
      </w:r>
      <w:r w:rsidRPr="00295556" w:rsidR="00EA12C6">
        <w:rPr>
          <w:rFonts w:ascii="Times New Roman" w:hAnsi="Times New Roman" w:cs="Times New Roman"/>
          <w:sz w:val="22"/>
          <w:szCs w:val="22"/>
        </w:rPr>
        <w:t xml:space="preserve"> </w:t>
      </w:r>
      <w:r w:rsidRPr="00295556" w:rsidR="00036B37">
        <w:rPr>
          <w:rFonts w:ascii="Times New Roman" w:hAnsi="Times New Roman" w:cs="Times New Roman"/>
          <w:sz w:val="22"/>
          <w:szCs w:val="22"/>
        </w:rPr>
        <w:t>shall repeat</w:t>
      </w:r>
      <w:r w:rsidRPr="00295556">
        <w:rPr>
          <w:rFonts w:ascii="Times New Roman" w:hAnsi="Times New Roman" w:cs="Times New Roman"/>
          <w:sz w:val="22"/>
          <w:szCs w:val="22"/>
        </w:rPr>
        <w:t xml:space="preserve"> compliance training on an annual basis, and shall periodically review and revise the Compliance Training Program as necessary to ensure that it remains current and complete and to enhance its effectiveness.</w:t>
      </w:r>
    </w:p>
    <w:p w:rsidR="00E02214" w:rsidRPr="00295556" w:rsidP="00662EB5" w14:paraId="2F90D634" w14:textId="29267EEC">
      <w:pPr>
        <w:pStyle w:val="ParaNum"/>
        <w:rPr>
          <w:rFonts w:ascii="Times New Roman" w:hAnsi="Times New Roman" w:cs="Times New Roman"/>
          <w:sz w:val="22"/>
          <w:szCs w:val="22"/>
        </w:rPr>
      </w:pPr>
      <w:bookmarkStart w:id="3" w:name="_Ref321323028"/>
      <w:r w:rsidRPr="00295556">
        <w:rPr>
          <w:rFonts w:ascii="Times New Roman" w:hAnsi="Times New Roman" w:cs="Times New Roman"/>
          <w:b/>
          <w:sz w:val="22"/>
          <w:szCs w:val="22"/>
          <w:u w:val="single"/>
        </w:rPr>
        <w:t>Reporting Noncompliance</w:t>
      </w:r>
      <w:r w:rsidRPr="00295556">
        <w:rPr>
          <w:rFonts w:ascii="Times New Roman" w:hAnsi="Times New Roman" w:cs="Times New Roman"/>
          <w:sz w:val="22"/>
          <w:szCs w:val="22"/>
        </w:rPr>
        <w:t xml:space="preserve">.  </w:t>
      </w:r>
      <w:r w:rsidRPr="00295556" w:rsidR="002567F1">
        <w:rPr>
          <w:rFonts w:ascii="Times New Roman" w:hAnsi="Times New Roman" w:cs="Times New Roman"/>
          <w:sz w:val="22"/>
          <w:szCs w:val="22"/>
        </w:rPr>
        <w:t>RazorLine</w:t>
      </w:r>
      <w:r w:rsidRPr="00295556" w:rsidR="00EA12C6">
        <w:rPr>
          <w:rFonts w:ascii="Times New Roman" w:hAnsi="Times New Roman" w:cs="Times New Roman"/>
          <w:sz w:val="22"/>
          <w:szCs w:val="22"/>
        </w:rPr>
        <w:t xml:space="preserve"> </w:t>
      </w:r>
      <w:r w:rsidRPr="00295556">
        <w:rPr>
          <w:rFonts w:ascii="Times New Roman" w:hAnsi="Times New Roman" w:cs="Times New Roman"/>
          <w:sz w:val="22"/>
          <w:szCs w:val="22"/>
        </w:rPr>
        <w:t xml:space="preserve">shall report any noncompliance with the </w:t>
      </w:r>
      <w:r w:rsidRPr="00295556" w:rsidR="002567F1">
        <w:rPr>
          <w:rFonts w:ascii="Times New Roman" w:hAnsi="Times New Roman" w:cs="Times New Roman"/>
          <w:sz w:val="22"/>
          <w:szCs w:val="22"/>
        </w:rPr>
        <w:t>Contribution and Filing</w:t>
      </w:r>
      <w:r w:rsidRPr="00295556">
        <w:rPr>
          <w:rFonts w:ascii="Times New Roman" w:hAnsi="Times New Roman" w:cs="Times New Roman"/>
          <w:sz w:val="22"/>
          <w:szCs w:val="22"/>
        </w:rPr>
        <w:t xml:space="preserve"> Rules and with the terms and conditions of this Consent Decree within fifteen (15) calendar days after discovery of such noncompliance.  Such reports shall include a detailed explanation of</w:t>
      </w:r>
      <w:r w:rsidRPr="00295556" w:rsidR="008A7975">
        <w:rPr>
          <w:rFonts w:ascii="Times New Roman" w:hAnsi="Times New Roman" w:cs="Times New Roman"/>
          <w:sz w:val="22"/>
          <w:szCs w:val="22"/>
        </w:rPr>
        <w:t>:</w:t>
      </w:r>
      <w:r w:rsidRPr="00295556">
        <w:rPr>
          <w:rFonts w:ascii="Times New Roman" w:hAnsi="Times New Roman" w:cs="Times New Roman"/>
          <w:sz w:val="22"/>
          <w:szCs w:val="22"/>
        </w:rPr>
        <w:t xml:space="preserve"> </w:t>
      </w:r>
      <w:r w:rsidRPr="00295556" w:rsidR="008A7975">
        <w:rPr>
          <w:rFonts w:ascii="Times New Roman" w:hAnsi="Times New Roman" w:cs="Times New Roman"/>
          <w:sz w:val="22"/>
          <w:szCs w:val="22"/>
        </w:rPr>
        <w:t xml:space="preserve"> </w:t>
      </w:r>
      <w:r w:rsidRPr="00295556">
        <w:rPr>
          <w:rFonts w:ascii="Times New Roman" w:hAnsi="Times New Roman" w:cs="Times New Roman"/>
          <w:sz w:val="22"/>
          <w:szCs w:val="22"/>
        </w:rPr>
        <w:t>(</w:t>
      </w:r>
      <w:r w:rsidRPr="00295556">
        <w:rPr>
          <w:rFonts w:ascii="Times New Roman" w:hAnsi="Times New Roman" w:cs="Times New Roman"/>
          <w:sz w:val="22"/>
          <w:szCs w:val="22"/>
        </w:rPr>
        <w:t>i</w:t>
      </w:r>
      <w:r w:rsidRPr="00295556">
        <w:rPr>
          <w:rFonts w:ascii="Times New Roman" w:hAnsi="Times New Roman" w:cs="Times New Roman"/>
          <w:sz w:val="22"/>
          <w:szCs w:val="22"/>
        </w:rPr>
        <w:t xml:space="preserve">) each instance of noncompliance; (ii) the steps that </w:t>
      </w:r>
      <w:r w:rsidRPr="00295556" w:rsidR="002567F1">
        <w:rPr>
          <w:rFonts w:ascii="Times New Roman" w:hAnsi="Times New Roman" w:cs="Times New Roman"/>
          <w:sz w:val="22"/>
          <w:szCs w:val="22"/>
        </w:rPr>
        <w:t>RazorLine</w:t>
      </w:r>
      <w:r w:rsidRPr="00295556" w:rsidR="003533DC">
        <w:rPr>
          <w:rFonts w:ascii="Times New Roman" w:hAnsi="Times New Roman" w:cs="Times New Roman"/>
          <w:sz w:val="22"/>
          <w:szCs w:val="22"/>
        </w:rPr>
        <w:t xml:space="preserve"> </w:t>
      </w:r>
      <w:r w:rsidRPr="00295556">
        <w:rPr>
          <w:rFonts w:ascii="Times New Roman" w:hAnsi="Times New Roman" w:cs="Times New Roman"/>
          <w:sz w:val="22"/>
          <w:szCs w:val="22"/>
        </w:rPr>
        <w:t>has taken or will take to remedy such noncompliance; (iii) the schedule on which such remedial actions will be taken; and (iv) the steps that</w:t>
      </w:r>
      <w:r w:rsidRPr="00295556" w:rsidR="009C4501">
        <w:rPr>
          <w:rFonts w:ascii="Times New Roman" w:hAnsi="Times New Roman" w:cs="Times New Roman"/>
          <w:sz w:val="22"/>
          <w:szCs w:val="22"/>
        </w:rPr>
        <w:t xml:space="preserve"> </w:t>
      </w:r>
      <w:r w:rsidRPr="00295556" w:rsidR="002567F1">
        <w:rPr>
          <w:rFonts w:ascii="Times New Roman" w:hAnsi="Times New Roman" w:cs="Times New Roman"/>
          <w:sz w:val="22"/>
          <w:szCs w:val="22"/>
        </w:rPr>
        <w:t>RazorLine</w:t>
      </w:r>
      <w:r w:rsidRPr="00295556" w:rsidR="00EA12C6">
        <w:rPr>
          <w:rFonts w:ascii="Times New Roman" w:hAnsi="Times New Roman" w:cs="Times New Roman"/>
          <w:sz w:val="22"/>
          <w:szCs w:val="22"/>
        </w:rPr>
        <w:t xml:space="preserve"> </w:t>
      </w:r>
      <w:r w:rsidRPr="00295556">
        <w:rPr>
          <w:rFonts w:ascii="Times New Roman" w:hAnsi="Times New Roman" w:cs="Times New Roman"/>
          <w:sz w:val="22"/>
          <w:szCs w:val="22"/>
        </w:rPr>
        <w:t>has taken or will take to prevent the recurrence of any such noncompliance.  All reports of noncompliance shall be submitted to</w:t>
      </w:r>
      <w:r w:rsidRPr="00295556" w:rsidR="00BE103C">
        <w:rPr>
          <w:rFonts w:ascii="Times New Roman" w:hAnsi="Times New Roman" w:cs="Times New Roman"/>
          <w:sz w:val="22"/>
          <w:szCs w:val="22"/>
        </w:rPr>
        <w:t xml:space="preserve"> </w:t>
      </w:r>
      <w:r w:rsidRPr="00295556" w:rsidR="00D2674D">
        <w:rPr>
          <w:rFonts w:ascii="Times New Roman" w:hAnsi="Times New Roman" w:cs="Times New Roman"/>
          <w:sz w:val="22"/>
          <w:szCs w:val="22"/>
        </w:rPr>
        <w:t xml:space="preserve">the Bureau at </w:t>
      </w:r>
      <w:hyperlink r:id="rId6" w:history="1">
        <w:r w:rsidRPr="00295556" w:rsidR="00D2674D">
          <w:rPr>
            <w:rStyle w:val="Hyperlink"/>
            <w:rFonts w:ascii="Times New Roman" w:hAnsi="Times New Roman" w:cs="Times New Roman"/>
            <w:sz w:val="22"/>
            <w:szCs w:val="22"/>
          </w:rPr>
          <w:t>IHDTelecom@fcc.gov</w:t>
        </w:r>
      </w:hyperlink>
      <w:r w:rsidRPr="00295556">
        <w:rPr>
          <w:rFonts w:ascii="Times New Roman" w:hAnsi="Times New Roman" w:cs="Times New Roman"/>
          <w:sz w:val="22"/>
          <w:szCs w:val="22"/>
        </w:rPr>
        <w:t>.</w:t>
      </w:r>
      <w:bookmarkEnd w:id="3"/>
    </w:p>
    <w:p w:rsidR="00E02214" w:rsidRPr="00295556" w:rsidP="00662EB5" w14:paraId="62765910" w14:textId="0478797F">
      <w:pPr>
        <w:pStyle w:val="ParaNum"/>
        <w:rPr>
          <w:rFonts w:ascii="Times New Roman" w:hAnsi="Times New Roman" w:cs="Times New Roman"/>
          <w:caps/>
          <w:sz w:val="22"/>
          <w:szCs w:val="22"/>
        </w:rPr>
      </w:pPr>
      <w:bookmarkStart w:id="4" w:name="_Ref379202892"/>
      <w:r w:rsidRPr="00295556">
        <w:rPr>
          <w:rFonts w:ascii="Times New Roman" w:hAnsi="Times New Roman" w:cs="Times New Roman"/>
          <w:b/>
          <w:sz w:val="22"/>
          <w:szCs w:val="22"/>
          <w:u w:val="single"/>
        </w:rPr>
        <w:t>Compliance Reports</w:t>
      </w:r>
      <w:r w:rsidRPr="00295556">
        <w:rPr>
          <w:rFonts w:ascii="Times New Roman" w:hAnsi="Times New Roman" w:cs="Times New Roman"/>
          <w:sz w:val="22"/>
          <w:szCs w:val="22"/>
        </w:rPr>
        <w:t xml:space="preserve">.  </w:t>
      </w:r>
      <w:r w:rsidRPr="00295556" w:rsidR="002567F1">
        <w:rPr>
          <w:rFonts w:ascii="Times New Roman" w:hAnsi="Times New Roman" w:cs="Times New Roman"/>
          <w:sz w:val="22"/>
          <w:szCs w:val="22"/>
        </w:rPr>
        <w:t>RazorLine</w:t>
      </w:r>
      <w:r w:rsidRPr="00295556" w:rsidR="003533DC">
        <w:rPr>
          <w:rFonts w:ascii="Times New Roman" w:hAnsi="Times New Roman" w:cs="Times New Roman"/>
          <w:sz w:val="22"/>
          <w:szCs w:val="22"/>
        </w:rPr>
        <w:t xml:space="preserve"> </w:t>
      </w:r>
      <w:r w:rsidRPr="00295556">
        <w:rPr>
          <w:rFonts w:ascii="Times New Roman" w:hAnsi="Times New Roman" w:cs="Times New Roman"/>
          <w:sz w:val="22"/>
          <w:szCs w:val="22"/>
        </w:rPr>
        <w:t xml:space="preserve">shall file </w:t>
      </w:r>
      <w:r w:rsidRPr="00295556" w:rsidR="00014484">
        <w:rPr>
          <w:rFonts w:ascii="Times New Roman" w:hAnsi="Times New Roman" w:cs="Times New Roman"/>
          <w:sz w:val="22"/>
          <w:szCs w:val="22"/>
        </w:rPr>
        <w:t>c</w:t>
      </w:r>
      <w:r w:rsidRPr="00295556">
        <w:rPr>
          <w:rFonts w:ascii="Times New Roman" w:hAnsi="Times New Roman" w:cs="Times New Roman"/>
          <w:sz w:val="22"/>
          <w:szCs w:val="22"/>
        </w:rPr>
        <w:t xml:space="preserve">ompliance </w:t>
      </w:r>
      <w:r w:rsidRPr="00295556" w:rsidR="00014484">
        <w:rPr>
          <w:rFonts w:ascii="Times New Roman" w:hAnsi="Times New Roman" w:cs="Times New Roman"/>
          <w:sz w:val="22"/>
          <w:szCs w:val="22"/>
        </w:rPr>
        <w:t>r</w:t>
      </w:r>
      <w:r w:rsidRPr="00295556">
        <w:rPr>
          <w:rFonts w:ascii="Times New Roman" w:hAnsi="Times New Roman" w:cs="Times New Roman"/>
          <w:sz w:val="22"/>
          <w:szCs w:val="22"/>
        </w:rPr>
        <w:t>eports with the Commission ninety (90) calendar days after the Effective Date, twelve (12) months after the Effective Date, twenty-four (24) months after the Effective Date, and thirty-six (36) months after the Effective Date.</w:t>
      </w:r>
      <w:bookmarkEnd w:id="4"/>
    </w:p>
    <w:p w:rsidR="00E02214" w:rsidRPr="00295556" w:rsidP="00662EB5" w14:paraId="7143A249" w14:textId="4219E74B">
      <w:pPr>
        <w:numPr>
          <w:ilvl w:val="0"/>
          <w:numId w:val="7"/>
        </w:numPr>
        <w:tabs>
          <w:tab w:val="clear" w:pos="1782"/>
        </w:tabs>
        <w:spacing w:after="120"/>
        <w:ind w:left="1886"/>
        <w:rPr>
          <w:rFonts w:ascii="Times New Roman" w:hAnsi="Times New Roman" w:cs="Times New Roman"/>
          <w:sz w:val="22"/>
          <w:szCs w:val="22"/>
        </w:rPr>
      </w:pPr>
      <w:r w:rsidRPr="00295556">
        <w:rPr>
          <w:rFonts w:ascii="Times New Roman" w:hAnsi="Times New Roman" w:cs="Times New Roman"/>
          <w:sz w:val="22"/>
          <w:szCs w:val="22"/>
        </w:rPr>
        <w:t xml:space="preserve">Each Compliance Report shall include a detailed description of </w:t>
      </w:r>
      <w:r w:rsidRPr="00295556" w:rsidR="002567F1">
        <w:rPr>
          <w:rFonts w:ascii="Times New Roman" w:hAnsi="Times New Roman" w:cs="Times New Roman"/>
          <w:sz w:val="22"/>
          <w:szCs w:val="22"/>
        </w:rPr>
        <w:t>RazorLine</w:t>
      </w:r>
      <w:r w:rsidRPr="00295556" w:rsidR="00EA12C6">
        <w:rPr>
          <w:rFonts w:ascii="Times New Roman" w:hAnsi="Times New Roman" w:cs="Times New Roman"/>
          <w:sz w:val="22"/>
          <w:szCs w:val="22"/>
        </w:rPr>
        <w:t>’</w:t>
      </w:r>
      <w:r w:rsidRPr="00295556">
        <w:rPr>
          <w:rFonts w:ascii="Times New Roman" w:hAnsi="Times New Roman" w:cs="Times New Roman"/>
          <w:sz w:val="22"/>
          <w:szCs w:val="22"/>
        </w:rPr>
        <w:t>s</w:t>
      </w:r>
      <w:r w:rsidRPr="00295556">
        <w:rPr>
          <w:rFonts w:ascii="Times New Roman" w:hAnsi="Times New Roman" w:cs="Times New Roman"/>
          <w:sz w:val="22"/>
          <w:szCs w:val="22"/>
        </w:rPr>
        <w:t xml:space="preserve"> efforts during the relevant period to comply with the terms and conditions of this Consent Decree and the </w:t>
      </w:r>
      <w:r w:rsidRPr="00295556" w:rsidR="002567F1">
        <w:rPr>
          <w:rFonts w:ascii="Times New Roman" w:hAnsi="Times New Roman" w:cs="Times New Roman"/>
          <w:sz w:val="22"/>
          <w:szCs w:val="22"/>
        </w:rPr>
        <w:t>Contribution and Filing</w:t>
      </w:r>
      <w:r w:rsidRPr="00295556">
        <w:rPr>
          <w:rFonts w:ascii="Times New Roman" w:hAnsi="Times New Roman" w:cs="Times New Roman"/>
          <w:sz w:val="22"/>
          <w:szCs w:val="22"/>
        </w:rPr>
        <w:t xml:space="preserve"> Rules.  In addition, each Compliance Report shall include a certification by the Compliance Officer, as an agent of and on behalf of </w:t>
      </w:r>
      <w:r w:rsidRPr="00295556" w:rsidR="002567F1">
        <w:rPr>
          <w:rFonts w:ascii="Times New Roman" w:hAnsi="Times New Roman" w:cs="Times New Roman"/>
          <w:sz w:val="22"/>
          <w:szCs w:val="22"/>
        </w:rPr>
        <w:t>RazorLine</w:t>
      </w:r>
      <w:r w:rsidRPr="00295556">
        <w:rPr>
          <w:rFonts w:ascii="Times New Roman" w:hAnsi="Times New Roman" w:cs="Times New Roman"/>
          <w:sz w:val="22"/>
          <w:szCs w:val="22"/>
        </w:rPr>
        <w:t xml:space="preserve">, stating that the Compliance Officer has personal knowledge that </w:t>
      </w:r>
      <w:r w:rsidRPr="00295556" w:rsidR="002567F1">
        <w:rPr>
          <w:rFonts w:ascii="Times New Roman" w:hAnsi="Times New Roman" w:cs="Times New Roman"/>
          <w:sz w:val="22"/>
          <w:szCs w:val="22"/>
        </w:rPr>
        <w:t>RazorLine</w:t>
      </w:r>
      <w:r w:rsidRPr="00295556" w:rsidR="003533DC">
        <w:rPr>
          <w:rFonts w:ascii="Times New Roman" w:hAnsi="Times New Roman" w:cs="Times New Roman"/>
          <w:sz w:val="22"/>
          <w:szCs w:val="22"/>
        </w:rPr>
        <w:t>:</w:t>
      </w:r>
      <w:r w:rsidRPr="00295556" w:rsidR="00EA12C6">
        <w:rPr>
          <w:rFonts w:ascii="Times New Roman" w:hAnsi="Times New Roman" w:cs="Times New Roman"/>
          <w:sz w:val="22"/>
          <w:szCs w:val="22"/>
        </w:rPr>
        <w:t xml:space="preserve"> </w:t>
      </w:r>
      <w:r w:rsidRPr="00295556" w:rsidR="003533DC">
        <w:rPr>
          <w:rFonts w:ascii="Times New Roman" w:hAnsi="Times New Roman" w:cs="Times New Roman"/>
          <w:sz w:val="22"/>
          <w:szCs w:val="22"/>
        </w:rPr>
        <w:t xml:space="preserve"> </w:t>
      </w:r>
      <w:r w:rsidRPr="00295556">
        <w:rPr>
          <w:rFonts w:ascii="Times New Roman" w:hAnsi="Times New Roman" w:cs="Times New Roman"/>
          <w:sz w:val="22"/>
          <w:szCs w:val="22"/>
        </w:rPr>
        <w:t>(</w:t>
      </w:r>
      <w:r w:rsidRPr="00295556">
        <w:rPr>
          <w:rFonts w:ascii="Times New Roman" w:hAnsi="Times New Roman" w:cs="Times New Roman"/>
          <w:sz w:val="22"/>
          <w:szCs w:val="22"/>
        </w:rPr>
        <w:t>i</w:t>
      </w:r>
      <w:r w:rsidRPr="00295556">
        <w:rPr>
          <w:rFonts w:ascii="Times New Roman" w:hAnsi="Times New Roman" w:cs="Times New Roman"/>
          <w:sz w:val="22"/>
          <w:szCs w:val="22"/>
        </w:rPr>
        <w:t>) has established and implemented the Compliance Plan; (ii) has utilized the Operating Procedures since the implementation of the Compliance Plan; and (iii) is not aware of any instances of noncompliance with the terms and conditions of this Consent Decree, including the reporting obligations set forth in paragraph</w:t>
      </w:r>
      <w:r w:rsidRPr="00295556" w:rsidR="00F92595">
        <w:rPr>
          <w:rFonts w:ascii="Times New Roman" w:hAnsi="Times New Roman" w:cs="Times New Roman"/>
          <w:sz w:val="22"/>
          <w:szCs w:val="22"/>
        </w:rPr>
        <w:t xml:space="preserve"> 1</w:t>
      </w:r>
      <w:r w:rsidRPr="00295556" w:rsidR="00C44E1B">
        <w:rPr>
          <w:rFonts w:ascii="Times New Roman" w:hAnsi="Times New Roman" w:cs="Times New Roman"/>
          <w:sz w:val="22"/>
          <w:szCs w:val="22"/>
        </w:rPr>
        <w:t>4</w:t>
      </w:r>
      <w:r w:rsidRPr="00295556">
        <w:rPr>
          <w:rFonts w:ascii="Times New Roman" w:hAnsi="Times New Roman" w:cs="Times New Roman"/>
          <w:b/>
          <w:sz w:val="22"/>
          <w:szCs w:val="22"/>
        </w:rPr>
        <w:t xml:space="preserve"> </w:t>
      </w:r>
      <w:r w:rsidRPr="00295556">
        <w:rPr>
          <w:rFonts w:ascii="Times New Roman" w:hAnsi="Times New Roman" w:cs="Times New Roman"/>
          <w:sz w:val="22"/>
          <w:szCs w:val="22"/>
        </w:rPr>
        <w:t>of this Consent Decree.</w:t>
      </w:r>
    </w:p>
    <w:p w:rsidR="00E02214" w:rsidRPr="00295556" w:rsidP="00662EB5" w14:paraId="4AB5C4CD" w14:textId="77777777">
      <w:pPr>
        <w:numPr>
          <w:ilvl w:val="0"/>
          <w:numId w:val="7"/>
        </w:numPr>
        <w:tabs>
          <w:tab w:val="clear" w:pos="1782"/>
        </w:tabs>
        <w:spacing w:after="120"/>
        <w:ind w:left="1886"/>
        <w:rPr>
          <w:rFonts w:ascii="Times New Roman" w:hAnsi="Times New Roman" w:cs="Times New Roman"/>
          <w:sz w:val="22"/>
          <w:szCs w:val="22"/>
        </w:rPr>
      </w:pPr>
      <w:r w:rsidRPr="00295556">
        <w:rPr>
          <w:rFonts w:ascii="Times New Roman" w:hAnsi="Times New Roman" w:cs="Times New Roman"/>
          <w:sz w:val="22"/>
          <w:szCs w:val="22"/>
        </w:rPr>
        <w:t xml:space="preserve">The Compliance Officer’s certification shall be accompanied by a statement explaining the basis for such certification and shall comply with </w:t>
      </w:r>
      <w:r w:rsidRPr="00295556" w:rsidR="00605853">
        <w:rPr>
          <w:rFonts w:ascii="Times New Roman" w:hAnsi="Times New Roman" w:cs="Times New Roman"/>
          <w:sz w:val="22"/>
          <w:szCs w:val="22"/>
        </w:rPr>
        <w:t>s</w:t>
      </w:r>
      <w:r w:rsidRPr="00295556">
        <w:rPr>
          <w:rFonts w:ascii="Times New Roman" w:hAnsi="Times New Roman" w:cs="Times New Roman"/>
          <w:sz w:val="22"/>
          <w:szCs w:val="22"/>
        </w:rPr>
        <w:t xml:space="preserve">ection 1.16 of the </w:t>
      </w:r>
      <w:r w:rsidRPr="00295556">
        <w:rPr>
          <w:rFonts w:ascii="Times New Roman" w:hAnsi="Times New Roman" w:cs="Times New Roman"/>
          <w:sz w:val="22"/>
          <w:szCs w:val="22"/>
        </w:rPr>
        <w:t>Rules and be subscribed to as true under penalty of perjury in substantially the form set forth therein.</w:t>
      </w:r>
      <w:r>
        <w:rPr>
          <w:rStyle w:val="FootnoteReference"/>
          <w:rFonts w:cs="Times New Roman"/>
          <w:sz w:val="22"/>
          <w:szCs w:val="22"/>
        </w:rPr>
        <w:footnoteReference w:id="19"/>
      </w:r>
    </w:p>
    <w:p w:rsidR="00E02214" w:rsidRPr="00295556" w:rsidP="00662EB5" w14:paraId="3A4BD719" w14:textId="45B52F74">
      <w:pPr>
        <w:numPr>
          <w:ilvl w:val="0"/>
          <w:numId w:val="7"/>
        </w:numPr>
        <w:tabs>
          <w:tab w:val="clear" w:pos="1782"/>
        </w:tabs>
        <w:spacing w:after="120"/>
        <w:ind w:left="1886"/>
        <w:rPr>
          <w:rFonts w:ascii="Times New Roman" w:hAnsi="Times New Roman" w:cs="Times New Roman"/>
          <w:sz w:val="22"/>
          <w:szCs w:val="22"/>
        </w:rPr>
      </w:pPr>
      <w:r w:rsidRPr="00295556">
        <w:rPr>
          <w:rFonts w:ascii="Times New Roman" w:hAnsi="Times New Roman" w:cs="Times New Roman"/>
          <w:sz w:val="22"/>
          <w:szCs w:val="22"/>
        </w:rPr>
        <w:t xml:space="preserve">If the Compliance Officer cannot provide the requisite certification, the Compliance Officer, as an agent of and on behalf of </w:t>
      </w:r>
      <w:r w:rsidRPr="00295556" w:rsidR="002567F1">
        <w:rPr>
          <w:rFonts w:ascii="Times New Roman" w:hAnsi="Times New Roman" w:cs="Times New Roman"/>
          <w:sz w:val="22"/>
          <w:szCs w:val="22"/>
        </w:rPr>
        <w:t>RazorLine</w:t>
      </w:r>
      <w:r w:rsidRPr="00295556">
        <w:rPr>
          <w:rFonts w:ascii="Times New Roman" w:hAnsi="Times New Roman" w:cs="Times New Roman"/>
          <w:sz w:val="22"/>
          <w:szCs w:val="22"/>
        </w:rPr>
        <w:t>, shall provide the Commission with a detailed explanation of the reason(s) why and describe fully</w:t>
      </w:r>
      <w:r w:rsidRPr="00295556" w:rsidR="003533DC">
        <w:rPr>
          <w:rFonts w:ascii="Times New Roman" w:hAnsi="Times New Roman" w:cs="Times New Roman"/>
          <w:sz w:val="22"/>
          <w:szCs w:val="22"/>
        </w:rPr>
        <w:t>:</w:t>
      </w:r>
      <w:r w:rsidRPr="00295556">
        <w:rPr>
          <w:rFonts w:ascii="Times New Roman" w:hAnsi="Times New Roman" w:cs="Times New Roman"/>
          <w:sz w:val="22"/>
          <w:szCs w:val="22"/>
        </w:rPr>
        <w:t xml:space="preserve"> </w:t>
      </w:r>
      <w:r w:rsidRPr="00295556" w:rsidR="003533DC">
        <w:rPr>
          <w:rFonts w:ascii="Times New Roman" w:hAnsi="Times New Roman" w:cs="Times New Roman"/>
          <w:sz w:val="22"/>
          <w:szCs w:val="22"/>
        </w:rPr>
        <w:t xml:space="preserve"> </w:t>
      </w:r>
      <w:r w:rsidRPr="00295556">
        <w:rPr>
          <w:rFonts w:ascii="Times New Roman" w:hAnsi="Times New Roman" w:cs="Times New Roman"/>
          <w:sz w:val="22"/>
          <w:szCs w:val="22"/>
        </w:rPr>
        <w:t>(</w:t>
      </w:r>
      <w:r w:rsidRPr="00295556">
        <w:rPr>
          <w:rFonts w:ascii="Times New Roman" w:hAnsi="Times New Roman" w:cs="Times New Roman"/>
          <w:sz w:val="22"/>
          <w:szCs w:val="22"/>
        </w:rPr>
        <w:t>i</w:t>
      </w:r>
      <w:r w:rsidRPr="00295556">
        <w:rPr>
          <w:rFonts w:ascii="Times New Roman" w:hAnsi="Times New Roman" w:cs="Times New Roman"/>
          <w:sz w:val="22"/>
          <w:szCs w:val="22"/>
        </w:rPr>
        <w:t xml:space="preserve">) each instance of noncompliance; (ii) the steps that </w:t>
      </w:r>
      <w:r w:rsidRPr="00295556" w:rsidR="002567F1">
        <w:rPr>
          <w:rFonts w:ascii="Times New Roman" w:hAnsi="Times New Roman" w:cs="Times New Roman"/>
          <w:sz w:val="22"/>
          <w:szCs w:val="22"/>
        </w:rPr>
        <w:t>RazorLine</w:t>
      </w:r>
      <w:r w:rsidRPr="00295556">
        <w:rPr>
          <w:rFonts w:ascii="Times New Roman" w:hAnsi="Times New Roman" w:cs="Times New Roman"/>
          <w:sz w:val="22"/>
          <w:szCs w:val="22"/>
        </w:rPr>
        <w:t xml:space="preserve"> has taken or will take to remedy such noncompliance, including the schedule on which proposed remedial actions will be taken; and (iii) the steps that </w:t>
      </w:r>
      <w:r w:rsidRPr="00295556" w:rsidR="002567F1">
        <w:rPr>
          <w:rFonts w:ascii="Times New Roman" w:hAnsi="Times New Roman" w:cs="Times New Roman"/>
          <w:sz w:val="22"/>
          <w:szCs w:val="22"/>
        </w:rPr>
        <w:t>RazorLine</w:t>
      </w:r>
      <w:r w:rsidRPr="00295556">
        <w:rPr>
          <w:rFonts w:ascii="Times New Roman" w:hAnsi="Times New Roman" w:cs="Times New Roman"/>
          <w:sz w:val="22"/>
          <w:szCs w:val="22"/>
        </w:rPr>
        <w:t xml:space="preserve"> has taken or will take to prevent the recurrence of any such noncompliance, including the schedule on which such preventive action will be taken.</w:t>
      </w:r>
    </w:p>
    <w:p w:rsidR="003533DC" w:rsidRPr="00295556" w:rsidP="00662EB5" w14:paraId="0A879FC5" w14:textId="77014CB9">
      <w:pPr>
        <w:numPr>
          <w:ilvl w:val="0"/>
          <w:numId w:val="7"/>
        </w:numPr>
        <w:tabs>
          <w:tab w:val="clear" w:pos="1782"/>
        </w:tabs>
        <w:spacing w:after="120"/>
        <w:ind w:left="1886" w:hanging="450"/>
        <w:rPr>
          <w:rFonts w:ascii="Times New Roman" w:hAnsi="Times New Roman" w:cs="Times New Roman"/>
          <w:sz w:val="22"/>
          <w:szCs w:val="22"/>
        </w:rPr>
      </w:pPr>
      <w:r w:rsidRPr="00295556">
        <w:rPr>
          <w:rFonts w:ascii="Times New Roman" w:hAnsi="Times New Roman" w:cs="Times New Roman"/>
          <w:sz w:val="22"/>
          <w:szCs w:val="22"/>
        </w:rPr>
        <w:t>All Compliance Reports shall be submitted</w:t>
      </w:r>
      <w:r w:rsidRPr="00295556" w:rsidR="00274813">
        <w:rPr>
          <w:rFonts w:ascii="Times New Roman" w:hAnsi="Times New Roman" w:cs="Times New Roman"/>
          <w:sz w:val="22"/>
          <w:szCs w:val="22"/>
        </w:rPr>
        <w:t xml:space="preserve"> to the Bureau at </w:t>
      </w:r>
      <w:hyperlink r:id="rId6" w:history="1">
        <w:r w:rsidRPr="00295556" w:rsidR="00274813">
          <w:rPr>
            <w:rStyle w:val="Hyperlink"/>
            <w:rFonts w:ascii="Times New Roman" w:hAnsi="Times New Roman" w:cs="Times New Roman"/>
            <w:sz w:val="22"/>
            <w:szCs w:val="22"/>
          </w:rPr>
          <w:t>IHDTelecom@fcc.gov</w:t>
        </w:r>
      </w:hyperlink>
      <w:r w:rsidRPr="00295556">
        <w:rPr>
          <w:rFonts w:ascii="Times New Roman" w:hAnsi="Times New Roman" w:cs="Times New Roman"/>
          <w:sz w:val="22"/>
          <w:szCs w:val="22"/>
        </w:rPr>
        <w:t>.</w:t>
      </w:r>
    </w:p>
    <w:p w:rsidR="008A2AD9" w:rsidRPr="00295556" w:rsidP="00662EB5" w14:paraId="1008F933" w14:textId="45EC7A58">
      <w:pPr>
        <w:pStyle w:val="ParaNum"/>
        <w:rPr>
          <w:rFonts w:ascii="Times New Roman" w:hAnsi="Times New Roman" w:cs="Times New Roman"/>
          <w:sz w:val="22"/>
          <w:szCs w:val="22"/>
        </w:rPr>
      </w:pPr>
      <w:r w:rsidRPr="00295556">
        <w:rPr>
          <w:rFonts w:ascii="Times New Roman" w:hAnsi="Times New Roman" w:cs="Times New Roman"/>
          <w:b/>
          <w:sz w:val="22"/>
          <w:szCs w:val="22"/>
          <w:u w:val="single"/>
        </w:rPr>
        <w:t>Termination Date</w:t>
      </w:r>
      <w:r w:rsidRPr="00295556">
        <w:rPr>
          <w:rFonts w:ascii="Times New Roman" w:hAnsi="Times New Roman" w:cs="Times New Roman"/>
          <w:sz w:val="22"/>
          <w:szCs w:val="22"/>
        </w:rPr>
        <w:t xml:space="preserve">. </w:t>
      </w:r>
      <w:r w:rsidRPr="00295556">
        <w:rPr>
          <w:rFonts w:ascii="Times New Roman" w:hAnsi="Times New Roman" w:cs="Times New Roman"/>
          <w:b/>
          <w:sz w:val="22"/>
          <w:szCs w:val="22"/>
        </w:rPr>
        <w:t xml:space="preserve"> </w:t>
      </w:r>
      <w:r w:rsidRPr="00295556">
        <w:rPr>
          <w:rFonts w:ascii="Times New Roman" w:hAnsi="Times New Roman" w:cs="Times New Roman"/>
          <w:sz w:val="22"/>
          <w:szCs w:val="22"/>
        </w:rPr>
        <w:t xml:space="preserve">Unless stated otherwise, the </w:t>
      </w:r>
      <w:r w:rsidRPr="00295556" w:rsidR="00C3652C">
        <w:rPr>
          <w:rFonts w:ascii="Times New Roman" w:hAnsi="Times New Roman" w:cs="Times New Roman"/>
          <w:sz w:val="22"/>
          <w:szCs w:val="22"/>
        </w:rPr>
        <w:t>requirement</w:t>
      </w:r>
      <w:r w:rsidRPr="00295556">
        <w:rPr>
          <w:rFonts w:ascii="Times New Roman" w:hAnsi="Times New Roman" w:cs="Times New Roman"/>
          <w:sz w:val="22"/>
          <w:szCs w:val="22"/>
        </w:rPr>
        <w:t xml:space="preserve">s set forth in paragraphs </w:t>
      </w:r>
      <w:r w:rsidRPr="00295556" w:rsidR="0085264A">
        <w:rPr>
          <w:rFonts w:ascii="Times New Roman" w:hAnsi="Times New Roman" w:cs="Times New Roman"/>
          <w:sz w:val="22"/>
          <w:szCs w:val="22"/>
        </w:rPr>
        <w:t>1</w:t>
      </w:r>
      <w:r w:rsidRPr="00295556" w:rsidR="00C44E1B">
        <w:rPr>
          <w:rFonts w:ascii="Times New Roman" w:hAnsi="Times New Roman" w:cs="Times New Roman"/>
          <w:sz w:val="22"/>
          <w:szCs w:val="22"/>
        </w:rPr>
        <w:t>2</w:t>
      </w:r>
      <w:r w:rsidRPr="00295556" w:rsidR="0085264A">
        <w:rPr>
          <w:rFonts w:ascii="Times New Roman" w:hAnsi="Times New Roman" w:cs="Times New Roman"/>
          <w:sz w:val="22"/>
          <w:szCs w:val="22"/>
        </w:rPr>
        <w:t xml:space="preserve"> </w:t>
      </w:r>
      <w:r w:rsidRPr="00295556">
        <w:rPr>
          <w:rFonts w:ascii="Times New Roman" w:hAnsi="Times New Roman" w:cs="Times New Roman"/>
          <w:sz w:val="22"/>
          <w:szCs w:val="22"/>
        </w:rPr>
        <w:t>through</w:t>
      </w:r>
      <w:r w:rsidRPr="00295556" w:rsidR="0085264A">
        <w:rPr>
          <w:rFonts w:ascii="Times New Roman" w:hAnsi="Times New Roman" w:cs="Times New Roman"/>
          <w:sz w:val="22"/>
          <w:szCs w:val="22"/>
        </w:rPr>
        <w:t xml:space="preserve"> 1</w:t>
      </w:r>
      <w:r w:rsidRPr="00295556" w:rsidR="00C44E1B">
        <w:rPr>
          <w:rFonts w:ascii="Times New Roman" w:hAnsi="Times New Roman" w:cs="Times New Roman"/>
          <w:sz w:val="22"/>
          <w:szCs w:val="22"/>
        </w:rPr>
        <w:t>5</w:t>
      </w:r>
      <w:r w:rsidRPr="00295556">
        <w:rPr>
          <w:rFonts w:ascii="Times New Roman" w:hAnsi="Times New Roman" w:cs="Times New Roman"/>
          <w:sz w:val="22"/>
          <w:szCs w:val="22"/>
        </w:rPr>
        <w:t xml:space="preserve"> of this Consent Decree shall expire thirty-six (36) months after the Effective Date.</w:t>
      </w:r>
    </w:p>
    <w:p w:rsidR="004F7552" w:rsidRPr="00295556" w:rsidP="00F41046" w14:paraId="0D84765A" w14:textId="45EEC50E">
      <w:pPr>
        <w:pStyle w:val="ParaNum"/>
        <w:rPr>
          <w:rFonts w:ascii="Times New Roman" w:hAnsi="Times New Roman" w:cs="Times New Roman"/>
          <w:sz w:val="22"/>
          <w:szCs w:val="22"/>
        </w:rPr>
      </w:pPr>
      <w:bookmarkStart w:id="5" w:name="_Ref357521957"/>
      <w:r w:rsidRPr="00295556">
        <w:rPr>
          <w:rFonts w:ascii="Times New Roman" w:hAnsi="Times New Roman" w:cs="Times New Roman"/>
          <w:b/>
          <w:iCs/>
          <w:sz w:val="22"/>
          <w:szCs w:val="22"/>
          <w:u w:val="single"/>
        </w:rPr>
        <w:t>Voluntary Contribution</w:t>
      </w:r>
      <w:r w:rsidRPr="00295556" w:rsidR="00E02214">
        <w:rPr>
          <w:rFonts w:ascii="Times New Roman" w:hAnsi="Times New Roman" w:cs="Times New Roman"/>
          <w:sz w:val="22"/>
          <w:szCs w:val="22"/>
        </w:rPr>
        <w:t xml:space="preserve">.  </w:t>
      </w:r>
      <w:r w:rsidRPr="00295556" w:rsidR="002567F1">
        <w:rPr>
          <w:rFonts w:ascii="Times New Roman" w:hAnsi="Times New Roman" w:cs="Times New Roman"/>
          <w:sz w:val="22"/>
          <w:szCs w:val="22"/>
        </w:rPr>
        <w:t>RazorLine</w:t>
      </w:r>
      <w:r w:rsidRPr="00295556" w:rsidR="003C4A20">
        <w:rPr>
          <w:rFonts w:ascii="Times New Roman" w:hAnsi="Times New Roman" w:cs="Times New Roman"/>
          <w:sz w:val="22"/>
          <w:szCs w:val="22"/>
        </w:rPr>
        <w:t xml:space="preserve"> </w:t>
      </w:r>
      <w:r w:rsidRPr="00295556" w:rsidR="003533DC">
        <w:rPr>
          <w:rFonts w:ascii="Times New Roman" w:hAnsi="Times New Roman" w:cs="Times New Roman"/>
          <w:sz w:val="22"/>
          <w:szCs w:val="22"/>
        </w:rPr>
        <w:t xml:space="preserve">will </w:t>
      </w:r>
      <w:r w:rsidRPr="00295556" w:rsidR="00276A71">
        <w:rPr>
          <w:rFonts w:ascii="Times New Roman" w:hAnsi="Times New Roman" w:cs="Times New Roman"/>
          <w:sz w:val="22"/>
          <w:szCs w:val="22"/>
        </w:rPr>
        <w:t xml:space="preserve">pay a </w:t>
      </w:r>
      <w:r w:rsidRPr="00295556">
        <w:rPr>
          <w:rFonts w:ascii="Times New Roman" w:hAnsi="Times New Roman" w:cs="Times New Roman"/>
          <w:sz w:val="22"/>
          <w:szCs w:val="22"/>
        </w:rPr>
        <w:t>voluntary contribution</w:t>
      </w:r>
      <w:r w:rsidRPr="00295556" w:rsidR="00220A10">
        <w:rPr>
          <w:rFonts w:ascii="Times New Roman" w:hAnsi="Times New Roman" w:cs="Times New Roman"/>
          <w:sz w:val="22"/>
          <w:szCs w:val="22"/>
        </w:rPr>
        <w:t xml:space="preserve"> </w:t>
      </w:r>
      <w:r w:rsidRPr="00295556" w:rsidR="00E02214">
        <w:rPr>
          <w:rFonts w:ascii="Times New Roman" w:hAnsi="Times New Roman" w:cs="Times New Roman"/>
          <w:sz w:val="22"/>
          <w:szCs w:val="22"/>
        </w:rPr>
        <w:t xml:space="preserve">to the United States Treasury in the amount of </w:t>
      </w:r>
      <w:r w:rsidRPr="00295556" w:rsidR="00AA078D">
        <w:rPr>
          <w:rFonts w:ascii="Times New Roman" w:hAnsi="Times New Roman" w:cs="Times New Roman"/>
          <w:sz w:val="22"/>
          <w:szCs w:val="22"/>
        </w:rPr>
        <w:t>twenty-five thousand ($25,000)</w:t>
      </w:r>
      <w:r w:rsidRPr="00295556" w:rsidR="007D1C1F">
        <w:rPr>
          <w:rFonts w:ascii="Times New Roman" w:hAnsi="Times New Roman" w:cs="Times New Roman"/>
          <w:sz w:val="22"/>
          <w:szCs w:val="22"/>
        </w:rPr>
        <w:t xml:space="preserve"> within thirty (30) days of the Effective Date</w:t>
      </w:r>
      <w:r w:rsidRPr="00295556" w:rsidR="00ED27E7">
        <w:rPr>
          <w:rFonts w:ascii="Times New Roman" w:hAnsi="Times New Roman" w:cs="Times New Roman"/>
          <w:sz w:val="22"/>
          <w:szCs w:val="22"/>
        </w:rPr>
        <w:t>.</w:t>
      </w:r>
      <w:r w:rsidRPr="00295556" w:rsidR="00F82AC0">
        <w:rPr>
          <w:rFonts w:ascii="Times New Roman" w:hAnsi="Times New Roman" w:cs="Times New Roman"/>
          <w:iCs/>
          <w:sz w:val="22"/>
          <w:szCs w:val="22"/>
        </w:rPr>
        <w:t xml:space="preserve">  </w:t>
      </w:r>
      <w:r w:rsidRPr="00295556" w:rsidR="002567F1">
        <w:rPr>
          <w:rFonts w:ascii="Times New Roman" w:hAnsi="Times New Roman" w:cs="Times New Roman"/>
          <w:sz w:val="22"/>
          <w:szCs w:val="22"/>
        </w:rPr>
        <w:t>RazorLine</w:t>
      </w:r>
      <w:r w:rsidRPr="00295556">
        <w:rPr>
          <w:rFonts w:ascii="Times New Roman" w:hAnsi="Times New Roman" w:cs="Times New Roman"/>
          <w:sz w:val="22"/>
          <w:szCs w:val="22"/>
        </w:rPr>
        <w:t xml:space="preserve"> acknowledges and agrees that upon execution of this Consent Decree, the </w:t>
      </w:r>
      <w:r w:rsidRPr="00295556" w:rsidR="0002728F">
        <w:rPr>
          <w:rFonts w:ascii="Times New Roman" w:hAnsi="Times New Roman" w:cs="Times New Roman"/>
          <w:sz w:val="22"/>
          <w:szCs w:val="22"/>
        </w:rPr>
        <w:t>Voluntary Contribution</w:t>
      </w:r>
      <w:r w:rsidRPr="00295556">
        <w:rPr>
          <w:rFonts w:ascii="Times New Roman" w:hAnsi="Times New Roman" w:cs="Times New Roman"/>
          <w:sz w:val="22"/>
          <w:szCs w:val="22"/>
        </w:rPr>
        <w:t xml:space="preserve"> shall become a “Claim” or “Debt” as defined in 31 U.S.C. § 3701(b)(1).</w:t>
      </w:r>
      <w:r>
        <w:rPr>
          <w:rStyle w:val="FootnoteReference"/>
          <w:rFonts w:cs="Times New Roman"/>
          <w:sz w:val="22"/>
          <w:szCs w:val="22"/>
        </w:rPr>
        <w:footnoteReference w:id="20"/>
      </w:r>
      <w:r w:rsidRPr="00295556">
        <w:rPr>
          <w:rFonts w:ascii="Times New Roman" w:hAnsi="Times New Roman" w:cs="Times New Roman"/>
          <w:sz w:val="22"/>
          <w:szCs w:val="22"/>
        </w:rPr>
        <w:t xml:space="preserve">  Upon an Event of Default, all procedures for collection as permitted by law may, at the Commission’s discretion, be initiated.  </w:t>
      </w:r>
      <w:r w:rsidRPr="00295556" w:rsidR="002567F1">
        <w:rPr>
          <w:rFonts w:ascii="Times New Roman" w:hAnsi="Times New Roman" w:cs="Times New Roman"/>
          <w:sz w:val="22"/>
          <w:szCs w:val="22"/>
        </w:rPr>
        <w:t>RazorLine</w:t>
      </w:r>
      <w:r w:rsidRPr="00295556">
        <w:rPr>
          <w:rFonts w:ascii="Times New Roman" w:hAnsi="Times New Roman" w:cs="Times New Roman"/>
          <w:sz w:val="22"/>
          <w:szCs w:val="22"/>
        </w:rPr>
        <w:t xml:space="preserve"> shall send electronic notification of payment to</w:t>
      </w:r>
      <w:r w:rsidRPr="00295556" w:rsidR="00AF1043">
        <w:rPr>
          <w:rFonts w:ascii="Times New Roman" w:hAnsi="Times New Roman" w:cs="Times New Roman"/>
          <w:sz w:val="22"/>
          <w:szCs w:val="22"/>
        </w:rPr>
        <w:t xml:space="preserve"> </w:t>
      </w:r>
      <w:hyperlink r:id="rId6" w:history="1">
        <w:r w:rsidRPr="00295556" w:rsidR="00AF1043">
          <w:rPr>
            <w:rStyle w:val="Hyperlink"/>
            <w:rFonts w:ascii="Times New Roman" w:hAnsi="Times New Roman" w:cs="Times New Roman"/>
            <w:sz w:val="22"/>
            <w:szCs w:val="22"/>
          </w:rPr>
          <w:t>IHDTelecom@fcc.gov</w:t>
        </w:r>
      </w:hyperlink>
      <w:r w:rsidRPr="00295556" w:rsidR="00AF1043">
        <w:rPr>
          <w:rFonts w:ascii="Times New Roman" w:hAnsi="Times New Roman" w:cs="Times New Roman"/>
          <w:sz w:val="22"/>
          <w:szCs w:val="22"/>
        </w:rPr>
        <w:t xml:space="preserve"> </w:t>
      </w:r>
      <w:r w:rsidRPr="00295556">
        <w:rPr>
          <w:rFonts w:ascii="Times New Roman" w:hAnsi="Times New Roman" w:cs="Times New Roman"/>
          <w:sz w:val="22"/>
          <w:szCs w:val="22"/>
        </w:rPr>
        <w:t xml:space="preserve">on the date said payment is made.  Payment of the </w:t>
      </w:r>
      <w:r w:rsidRPr="00295556" w:rsidR="0002728F">
        <w:rPr>
          <w:rFonts w:ascii="Times New Roman" w:hAnsi="Times New Roman" w:cs="Times New Roman"/>
          <w:sz w:val="22"/>
          <w:szCs w:val="22"/>
        </w:rPr>
        <w:t>Voluntary Contribution</w:t>
      </w:r>
      <w:r w:rsidRPr="00295556">
        <w:rPr>
          <w:rFonts w:ascii="Times New Roman" w:hAnsi="Times New Roman" w:cs="Times New Roman"/>
          <w:sz w:val="22"/>
          <w:szCs w:val="22"/>
        </w:rPr>
        <w:t xml:space="preserve"> must be made by credit card</w:t>
      </w:r>
      <w:r w:rsidRPr="00295556" w:rsidR="005E0BC5">
        <w:rPr>
          <w:rFonts w:ascii="Times New Roman" w:hAnsi="Times New Roman" w:cs="Times New Roman"/>
          <w:sz w:val="22"/>
          <w:szCs w:val="22"/>
        </w:rPr>
        <w:t xml:space="preserve"> using the Commission’s Registration System (CORES) at </w:t>
      </w:r>
      <w:hyperlink r:id="rId7" w:history="1">
        <w:r w:rsidRPr="00295556" w:rsidR="005E0BC5">
          <w:rPr>
            <w:rStyle w:val="Hyperlink"/>
            <w:rFonts w:ascii="Times New Roman" w:hAnsi="Times New Roman" w:cs="Times New Roman"/>
            <w:sz w:val="22"/>
            <w:szCs w:val="22"/>
          </w:rPr>
          <w:t>https://apps.fcc.gov/cores/userLogin.do</w:t>
        </w:r>
      </w:hyperlink>
      <w:r w:rsidRPr="00295556">
        <w:rPr>
          <w:rFonts w:ascii="Times New Roman" w:hAnsi="Times New Roman" w:cs="Times New Roman"/>
          <w:sz w:val="22"/>
          <w:szCs w:val="22"/>
        </w:rPr>
        <w:t xml:space="preserve">, ACH (Automated Clearing House) debit from a bank account, or by wire transfer from a bank account.  The Commission no longer accepts </w:t>
      </w:r>
      <w:r w:rsidRPr="00295556" w:rsidR="0002728F">
        <w:rPr>
          <w:rFonts w:ascii="Times New Roman" w:hAnsi="Times New Roman" w:cs="Times New Roman"/>
          <w:sz w:val="22"/>
          <w:szCs w:val="22"/>
        </w:rPr>
        <w:t>Voluntary Contribution</w:t>
      </w:r>
      <w:r w:rsidRPr="00295556">
        <w:rPr>
          <w:rFonts w:ascii="Times New Roman" w:hAnsi="Times New Roman" w:cs="Times New Roman"/>
          <w:sz w:val="22"/>
          <w:szCs w:val="22"/>
        </w:rPr>
        <w:t xml:space="preserve"> payments by check or money order.  Below are instructions that payors should follow based on the form of payment selected:</w:t>
      </w:r>
      <w:r>
        <w:rPr>
          <w:rStyle w:val="FootnoteReference"/>
          <w:rFonts w:cs="Times New Roman"/>
          <w:sz w:val="22"/>
          <w:szCs w:val="22"/>
        </w:rPr>
        <w:footnoteReference w:id="21"/>
      </w:r>
    </w:p>
    <w:p w:rsidR="00F810F3" w:rsidRPr="00295556" w:rsidP="004F7552" w14:paraId="0A099100" w14:textId="088A5BE7">
      <w:pPr>
        <w:numPr>
          <w:ilvl w:val="0"/>
          <w:numId w:val="8"/>
        </w:numPr>
        <w:snapToGrid w:val="0"/>
        <w:spacing w:after="120"/>
        <w:ind w:left="720"/>
        <w:rPr>
          <w:rFonts w:ascii="Times New Roman" w:hAnsi="Times New Roman" w:cs="Times New Roman"/>
          <w:sz w:val="22"/>
          <w:szCs w:val="22"/>
        </w:rPr>
      </w:pPr>
      <w:r w:rsidRPr="00295556">
        <w:rPr>
          <w:rFonts w:ascii="Times New Roman" w:hAnsi="Times New Roman" w:cs="Times New Roman"/>
          <w:sz w:val="22"/>
          <w:szCs w:val="22"/>
        </w:rPr>
        <w:t>Payment by wire transfer must be made to ABA Number 021030004, receiving bank TREAS/NYC, and Account Number 27000001.  In the OBI field, enter the FRN(s) captioned above and the letters “FORF”.  In addition, a completed Form 159</w:t>
      </w:r>
      <w:r>
        <w:rPr>
          <w:rStyle w:val="FootnoteReference"/>
          <w:rFonts w:cs="Times New Roman"/>
          <w:sz w:val="22"/>
          <w:szCs w:val="22"/>
        </w:rPr>
        <w:footnoteReference w:id="22"/>
      </w:r>
      <w:r w:rsidRPr="00295556">
        <w:rPr>
          <w:rFonts w:ascii="Times New Roman" w:hAnsi="Times New Roman" w:cs="Times New Roman"/>
          <w:sz w:val="22"/>
          <w:szCs w:val="22"/>
        </w:rPr>
        <w:t xml:space="preserve"> or printed CORES form</w:t>
      </w:r>
      <w:r>
        <w:rPr>
          <w:rStyle w:val="FootnoteReference"/>
          <w:rFonts w:cs="Times New Roman"/>
          <w:sz w:val="22"/>
          <w:szCs w:val="22"/>
        </w:rPr>
        <w:footnoteReference w:id="23"/>
      </w:r>
      <w:r w:rsidRPr="00295556">
        <w:rPr>
          <w:rFonts w:ascii="Times New Roman" w:hAnsi="Times New Roman" w:cs="Times New Roman"/>
          <w:sz w:val="22"/>
          <w:szCs w:val="22"/>
        </w:rPr>
        <w:t xml:space="preserve"> must be faxed to the Federal Communications Commission at 202-418-2843 or e-mailed to </w:t>
      </w:r>
      <w:hyperlink r:id="rId8" w:history="1">
        <w:r w:rsidRPr="00295556">
          <w:rPr>
            <w:rStyle w:val="Hyperlink"/>
            <w:rFonts w:ascii="Times New Roman" w:hAnsi="Times New Roman" w:cs="Times New Roman"/>
            <w:sz w:val="22"/>
            <w:szCs w:val="22"/>
          </w:rPr>
          <w:t>RROGWireFaxes@fcc.gov</w:t>
        </w:r>
      </w:hyperlink>
      <w:r w:rsidRPr="00295556">
        <w:rPr>
          <w:rFonts w:ascii="Times New Roman" w:hAnsi="Times New Roman" w:cs="Times New Roman"/>
          <w:sz w:val="22"/>
          <w:szCs w:val="22"/>
        </w:rPr>
        <w:t xml:space="preserve"> on the same business day the wire transfer is initiated.  Failure to provide all required information in Form 159 or CORES may result in payment not being recognized as having been received.  When completing FCC Form 159 or CORES, enter the Account Number in block number 23A (call sign/other ID), enter the letters “FORF” in block number 24A (payment type code), and enter in block number 11 the FRN(s) captioned above </w:t>
      </w:r>
      <w:r w:rsidRPr="00295556">
        <w:rPr>
          <w:rFonts w:ascii="Times New Roman" w:hAnsi="Times New Roman" w:cs="Times New Roman"/>
          <w:sz w:val="22"/>
          <w:szCs w:val="22"/>
        </w:rPr>
        <w:t>(Payor FRN).</w:t>
      </w:r>
      <w:r>
        <w:rPr>
          <w:rStyle w:val="FootnoteReference"/>
          <w:rFonts w:cs="Times New Roman"/>
          <w:sz w:val="22"/>
          <w:szCs w:val="22"/>
        </w:rPr>
        <w:footnoteReference w:id="24"/>
      </w:r>
      <w:r w:rsidRPr="00295556">
        <w:rPr>
          <w:rFonts w:ascii="Times New Roman" w:hAnsi="Times New Roman" w:cs="Times New Roman"/>
          <w:sz w:val="22"/>
          <w:szCs w:val="22"/>
        </w:rPr>
        <w:t xml:space="preserve">  For additional detail and wire transfer instructions, go to </w:t>
      </w:r>
      <w:hyperlink r:id="rId9" w:history="1">
        <w:r w:rsidRPr="00295556">
          <w:rPr>
            <w:rStyle w:val="Hyperlink"/>
            <w:rFonts w:ascii="Times New Roman" w:hAnsi="Times New Roman" w:cs="Times New Roman"/>
            <w:sz w:val="22"/>
            <w:szCs w:val="22"/>
          </w:rPr>
          <w:t>https://www.fcc.gov/licensing-databases/fees/wire-transfer</w:t>
        </w:r>
      </w:hyperlink>
      <w:r w:rsidRPr="00295556">
        <w:rPr>
          <w:rFonts w:ascii="Times New Roman" w:hAnsi="Times New Roman" w:cs="Times New Roman"/>
          <w:sz w:val="22"/>
          <w:szCs w:val="22"/>
        </w:rPr>
        <w:t>. </w:t>
      </w:r>
    </w:p>
    <w:p w:rsidR="00F810F3" w:rsidRPr="00295556" w:rsidP="00D76723" w14:paraId="2C0C6FB0" w14:textId="62D635C5">
      <w:pPr>
        <w:numPr>
          <w:ilvl w:val="0"/>
          <w:numId w:val="8"/>
        </w:numPr>
        <w:snapToGrid w:val="0"/>
        <w:spacing w:after="120"/>
        <w:ind w:left="720"/>
        <w:rPr>
          <w:rFonts w:ascii="Times New Roman" w:hAnsi="Times New Roman" w:cs="Times New Roman"/>
          <w:sz w:val="22"/>
          <w:szCs w:val="22"/>
        </w:rPr>
      </w:pPr>
      <w:r w:rsidRPr="00295556">
        <w:rPr>
          <w:rFonts w:ascii="Times New Roman" w:hAnsi="Times New Roman" w:cs="Times New Roman"/>
          <w:sz w:val="22"/>
          <w:szCs w:val="22"/>
        </w:rPr>
        <w:t xml:space="preserve">Payment by credit card must be made by using CORES at </w:t>
      </w:r>
      <w:hyperlink r:id="rId7" w:history="1">
        <w:r w:rsidRPr="00295556">
          <w:rPr>
            <w:rStyle w:val="Hyperlink"/>
            <w:rFonts w:ascii="Times New Roman" w:hAnsi="Times New Roman" w:cs="Times New Roman"/>
            <w:sz w:val="22"/>
            <w:szCs w:val="22"/>
          </w:rPr>
          <w:t>https://apps.fcc.gov/cores/userLogin.do</w:t>
        </w:r>
      </w:hyperlink>
      <w:r w:rsidRPr="00295556">
        <w:rPr>
          <w:rFonts w:ascii="Times New Roman" w:hAnsi="Times New Roman" w:cs="Times New Roman"/>
          <w:sz w:val="22"/>
          <w:szCs w:val="22"/>
        </w:rPr>
        <w:t>.  To pay by credit card, log-in using the FCC Username associated to the FRN captioned above.  If payment must be split across FRNs, complete this process for each FRN.  Next, select “Manage Existing FRNs | FRN Financial | Bills &amp; Fees” from the CORES Menu, then select FRN Financial and the view/make payments option next to the FRN.  Select the “Open Bills” tab and find the bill number associated with the CD Acct. No.  The bill number is the  CD Acct. No. with the first two digits excluded (e.g., CD 1912345678 would be associated with FCC Bill Number 12345678).  After selecting the bill for payment, choose the “Pay by Credit Card” option.  Please note that there is a $24,999.99 limit on credit card transactions.</w:t>
      </w:r>
    </w:p>
    <w:p w:rsidR="00F810F3" w:rsidRPr="00295556" w:rsidP="00D76723" w14:paraId="74257FBC" w14:textId="111902DB">
      <w:pPr>
        <w:numPr>
          <w:ilvl w:val="0"/>
          <w:numId w:val="8"/>
        </w:numPr>
        <w:snapToGrid w:val="0"/>
        <w:spacing w:after="120"/>
        <w:ind w:left="720"/>
        <w:rPr>
          <w:rFonts w:ascii="Times New Roman" w:hAnsi="Times New Roman" w:cs="Times New Roman"/>
          <w:sz w:val="22"/>
          <w:szCs w:val="22"/>
        </w:rPr>
      </w:pPr>
      <w:r w:rsidRPr="00295556">
        <w:rPr>
          <w:rFonts w:ascii="Times New Roman" w:hAnsi="Times New Roman" w:cs="Times New Roman"/>
          <w:sz w:val="22"/>
          <w:szCs w:val="22"/>
        </w:rPr>
        <w:t xml:space="preserve">Payment by ACH must be made by using CORES at </w:t>
      </w:r>
      <w:hyperlink r:id="rId7" w:history="1">
        <w:r w:rsidRPr="00295556" w:rsidR="00013D28">
          <w:rPr>
            <w:rStyle w:val="Hyperlink"/>
            <w:rFonts w:ascii="Times New Roman" w:hAnsi="Times New Roman" w:cs="Times New Roman"/>
            <w:sz w:val="22"/>
            <w:szCs w:val="22"/>
          </w:rPr>
          <w:t>https://apps.fcc.gov/cores/userLogin.do</w:t>
        </w:r>
      </w:hyperlink>
      <w:r w:rsidRPr="00295556">
        <w:rPr>
          <w:rFonts w:ascii="Times New Roman" w:hAnsi="Times New Roman" w:cs="Times New Roman"/>
          <w:sz w:val="22"/>
          <w:szCs w:val="22"/>
        </w:rPr>
        <w:t>.  To pay by ACH, log in using the FCC Username associated to the FRN captioned above.  If payment must be split across FRNs, complete this process for each FRN.  Next, select “Manage Existing FRNs | FRN Financial | Bills &amp; Fees” on the CORES Menu, then select FRN Financial and the view/make payments option next to the FRN. Select the “Open Bills” tab and find the bill</w:t>
      </w:r>
      <w:r w:rsidRPr="00295556">
        <w:rPr>
          <w:rFonts w:ascii="Times New Roman" w:hAnsi="Times New Roman" w:cs="Times New Roman"/>
          <w:sz w:val="22"/>
          <w:szCs w:val="22"/>
        </w:rPr>
        <w:t xml:space="preserve"> </w:t>
      </w:r>
      <w:r w:rsidRPr="00295556">
        <w:rPr>
          <w:rFonts w:ascii="Times New Roman" w:hAnsi="Times New Roman" w:cs="Times New Roman"/>
          <w:sz w:val="22"/>
          <w:szCs w:val="22"/>
        </w:rPr>
        <w:t>number associated with the CD Acct. No.  The bill number is the CD Acct. No. with the first two digits excluded (e.g., CD 1912345678 would be associated with FCC Bill Number 12345678).  Finally, choose the “Pay from Bank Account” option.  Please contact the appropriate financial institution to confirm the correct Routing Number and the correct account number from which payment will be made and verify with that financial institution that the designated account has authorization to accept ACH transactions.</w:t>
      </w:r>
    </w:p>
    <w:p w:rsidR="00F82AC0" w:rsidRPr="00295556" w:rsidP="00D76723" w14:paraId="6CADF129" w14:textId="716E0BAD">
      <w:pPr>
        <w:pStyle w:val="ParaNum"/>
        <w:rPr>
          <w:rStyle w:val="ParaNumChar0"/>
          <w:rFonts w:ascii="Times New Roman" w:hAnsi="Times New Roman" w:cs="Times New Roman"/>
          <w:szCs w:val="22"/>
        </w:rPr>
      </w:pPr>
      <w:r w:rsidRPr="00295556">
        <w:rPr>
          <w:rFonts w:ascii="Times New Roman" w:hAnsi="Times New Roman" w:cs="Times New Roman"/>
          <w:b/>
          <w:sz w:val="22"/>
          <w:szCs w:val="22"/>
          <w:u w:val="single"/>
        </w:rPr>
        <w:t>Event of Default</w:t>
      </w:r>
      <w:r w:rsidRPr="00295556">
        <w:rPr>
          <w:rFonts w:ascii="Times New Roman" w:hAnsi="Times New Roman" w:cs="Times New Roman"/>
          <w:sz w:val="22"/>
          <w:szCs w:val="22"/>
        </w:rPr>
        <w:t xml:space="preserve">.  </w:t>
      </w:r>
      <w:r w:rsidRPr="00295556" w:rsidR="002567F1">
        <w:rPr>
          <w:rFonts w:ascii="Times New Roman" w:hAnsi="Times New Roman" w:cs="Times New Roman"/>
          <w:sz w:val="22"/>
          <w:szCs w:val="22"/>
        </w:rPr>
        <w:t>RazorLine</w:t>
      </w:r>
      <w:r w:rsidRPr="00295556">
        <w:rPr>
          <w:rFonts w:ascii="Times New Roman" w:hAnsi="Times New Roman" w:cs="Times New Roman"/>
          <w:sz w:val="22"/>
          <w:szCs w:val="22"/>
        </w:rPr>
        <w:t xml:space="preserve"> agrees that an Event of Default shall occur upon </w:t>
      </w:r>
      <w:r w:rsidRPr="00295556" w:rsidR="001039AA">
        <w:rPr>
          <w:rFonts w:ascii="Times New Roman" w:hAnsi="Times New Roman" w:cs="Times New Roman"/>
          <w:sz w:val="22"/>
          <w:szCs w:val="22"/>
        </w:rPr>
        <w:t xml:space="preserve">(1) </w:t>
      </w:r>
      <w:r w:rsidRPr="00295556">
        <w:rPr>
          <w:rFonts w:ascii="Times New Roman" w:hAnsi="Times New Roman" w:cs="Times New Roman"/>
          <w:sz w:val="22"/>
          <w:szCs w:val="22"/>
        </w:rPr>
        <w:t xml:space="preserve">the failure by </w:t>
      </w:r>
      <w:r w:rsidRPr="00295556" w:rsidR="002567F1">
        <w:rPr>
          <w:rFonts w:ascii="Times New Roman" w:hAnsi="Times New Roman" w:cs="Times New Roman"/>
          <w:sz w:val="22"/>
          <w:szCs w:val="22"/>
        </w:rPr>
        <w:t>RazorLine</w:t>
      </w:r>
      <w:r w:rsidRPr="00295556">
        <w:rPr>
          <w:rFonts w:ascii="Times New Roman" w:hAnsi="Times New Roman" w:cs="Times New Roman"/>
          <w:sz w:val="22"/>
          <w:szCs w:val="22"/>
        </w:rPr>
        <w:t xml:space="preserve"> to pay the full amount of the </w:t>
      </w:r>
      <w:r w:rsidRPr="00295556" w:rsidR="0002728F">
        <w:rPr>
          <w:rFonts w:ascii="Times New Roman" w:hAnsi="Times New Roman" w:cs="Times New Roman"/>
          <w:sz w:val="22"/>
          <w:szCs w:val="22"/>
        </w:rPr>
        <w:t>Voluntary Contribution</w:t>
      </w:r>
      <w:r w:rsidRPr="00295556">
        <w:rPr>
          <w:rFonts w:ascii="Times New Roman" w:hAnsi="Times New Roman" w:cs="Times New Roman"/>
          <w:sz w:val="22"/>
          <w:szCs w:val="22"/>
        </w:rPr>
        <w:t xml:space="preserve"> on or before the due date specified in this Consent Decree</w:t>
      </w:r>
      <w:r w:rsidRPr="00295556" w:rsidR="000310CD">
        <w:rPr>
          <w:rFonts w:ascii="Times New Roman" w:hAnsi="Times New Roman" w:cs="Times New Roman"/>
          <w:sz w:val="22"/>
          <w:szCs w:val="22"/>
        </w:rPr>
        <w:t xml:space="preserve">; </w:t>
      </w:r>
      <w:r w:rsidRPr="00295556" w:rsidR="00690C29">
        <w:rPr>
          <w:rFonts w:ascii="Times New Roman" w:hAnsi="Times New Roman" w:cs="Times New Roman"/>
          <w:sz w:val="22"/>
          <w:szCs w:val="22"/>
        </w:rPr>
        <w:t>o</w:t>
      </w:r>
      <w:r w:rsidRPr="00295556" w:rsidR="00511DF7">
        <w:rPr>
          <w:rFonts w:ascii="Times New Roman" w:hAnsi="Times New Roman" w:cs="Times New Roman"/>
          <w:sz w:val="22"/>
          <w:szCs w:val="22"/>
        </w:rPr>
        <w:t>r (</w:t>
      </w:r>
      <w:r w:rsidRPr="00295556" w:rsidR="00690C29">
        <w:rPr>
          <w:rFonts w:ascii="Times New Roman" w:hAnsi="Times New Roman" w:cs="Times New Roman"/>
          <w:sz w:val="22"/>
          <w:szCs w:val="22"/>
        </w:rPr>
        <w:t>2</w:t>
      </w:r>
      <w:r w:rsidRPr="00295556" w:rsidR="00511DF7">
        <w:rPr>
          <w:rFonts w:ascii="Times New Roman" w:hAnsi="Times New Roman" w:cs="Times New Roman"/>
          <w:sz w:val="22"/>
          <w:szCs w:val="22"/>
        </w:rPr>
        <w:t xml:space="preserve">) the failure by </w:t>
      </w:r>
      <w:r w:rsidRPr="00295556" w:rsidR="00511DF7">
        <w:rPr>
          <w:rFonts w:ascii="Times New Roman" w:hAnsi="Times New Roman" w:cs="Times New Roman"/>
          <w:sz w:val="22"/>
          <w:szCs w:val="22"/>
        </w:rPr>
        <w:t>RazorLine</w:t>
      </w:r>
      <w:r w:rsidRPr="00295556" w:rsidR="00511DF7">
        <w:rPr>
          <w:rFonts w:ascii="Times New Roman" w:hAnsi="Times New Roman" w:cs="Times New Roman"/>
          <w:sz w:val="22"/>
          <w:szCs w:val="22"/>
        </w:rPr>
        <w:t xml:space="preserve"> to </w:t>
      </w:r>
      <w:r w:rsidRPr="00295556" w:rsidR="006B273B">
        <w:rPr>
          <w:rFonts w:ascii="Times New Roman" w:hAnsi="Times New Roman" w:cs="Times New Roman"/>
          <w:sz w:val="22"/>
          <w:szCs w:val="22"/>
        </w:rPr>
        <w:t xml:space="preserve">timely pay its obligations to either the USF </w:t>
      </w:r>
      <w:r w:rsidRPr="00295556" w:rsidR="000448AA">
        <w:rPr>
          <w:rFonts w:ascii="Times New Roman" w:hAnsi="Times New Roman" w:cs="Times New Roman"/>
          <w:sz w:val="22"/>
          <w:szCs w:val="22"/>
        </w:rPr>
        <w:t>and/</w:t>
      </w:r>
      <w:r w:rsidRPr="00295556" w:rsidR="006B273B">
        <w:rPr>
          <w:rFonts w:ascii="Times New Roman" w:hAnsi="Times New Roman" w:cs="Times New Roman"/>
          <w:sz w:val="22"/>
          <w:szCs w:val="22"/>
        </w:rPr>
        <w:t>or TRS Fund</w:t>
      </w:r>
      <w:r w:rsidRPr="00295556" w:rsidR="00454204">
        <w:rPr>
          <w:rFonts w:ascii="Times New Roman" w:hAnsi="Times New Roman" w:cs="Times New Roman"/>
          <w:sz w:val="22"/>
          <w:szCs w:val="22"/>
        </w:rPr>
        <w:t xml:space="preserve"> </w:t>
      </w:r>
      <w:r w:rsidRPr="00295556" w:rsidR="00454204">
        <w:rPr>
          <w:rFonts w:ascii="Times New Roman" w:hAnsi="Times New Roman" w:cs="Times New Roman"/>
          <w:bCs/>
          <w:iCs/>
          <w:sz w:val="22"/>
          <w:szCs w:val="22"/>
        </w:rPr>
        <w:t>at any time after the Effective Date and while it remains subject to the provisions of this Consent Decree</w:t>
      </w:r>
      <w:r w:rsidRPr="00295556" w:rsidR="00F6228A">
        <w:rPr>
          <w:rFonts w:ascii="Times New Roman" w:hAnsi="Times New Roman" w:cs="Times New Roman"/>
          <w:bCs/>
          <w:iCs/>
          <w:sz w:val="22"/>
          <w:szCs w:val="22"/>
        </w:rPr>
        <w:t xml:space="preserve">; </w:t>
      </w:r>
      <w:r w:rsidRPr="00295556" w:rsidR="00756CAC">
        <w:rPr>
          <w:rFonts w:ascii="Times New Roman" w:hAnsi="Times New Roman" w:cs="Times New Roman"/>
          <w:bCs/>
          <w:iCs/>
          <w:sz w:val="22"/>
          <w:szCs w:val="22"/>
        </w:rPr>
        <w:t>or</w:t>
      </w:r>
      <w:r w:rsidRPr="00295556" w:rsidR="00F019F9">
        <w:rPr>
          <w:rFonts w:ascii="Times New Roman" w:hAnsi="Times New Roman" w:cs="Times New Roman"/>
          <w:bCs/>
          <w:iCs/>
          <w:sz w:val="22"/>
          <w:szCs w:val="22"/>
        </w:rPr>
        <w:t xml:space="preserve"> (3)</w:t>
      </w:r>
      <w:r w:rsidRPr="00295556" w:rsidR="0079395C">
        <w:rPr>
          <w:rFonts w:ascii="Times New Roman" w:hAnsi="Times New Roman" w:cs="Times New Roman"/>
          <w:bCs/>
          <w:iCs/>
          <w:sz w:val="22"/>
          <w:szCs w:val="22"/>
        </w:rPr>
        <w:t xml:space="preserve"> </w:t>
      </w:r>
      <w:r w:rsidRPr="00295556" w:rsidR="00761304">
        <w:rPr>
          <w:rFonts w:ascii="Times New Roman" w:hAnsi="Times New Roman" w:cs="Times New Roman"/>
          <w:bCs/>
          <w:iCs/>
          <w:sz w:val="22"/>
          <w:szCs w:val="22"/>
        </w:rPr>
        <w:t xml:space="preserve">the failure by </w:t>
      </w:r>
      <w:r w:rsidRPr="00295556" w:rsidR="00761304">
        <w:rPr>
          <w:rFonts w:ascii="Times New Roman" w:hAnsi="Times New Roman" w:cs="Times New Roman"/>
          <w:bCs/>
          <w:iCs/>
          <w:sz w:val="22"/>
          <w:szCs w:val="22"/>
        </w:rPr>
        <w:t>Razor</w:t>
      </w:r>
      <w:r w:rsidRPr="00295556" w:rsidR="00252142">
        <w:rPr>
          <w:rFonts w:ascii="Times New Roman" w:hAnsi="Times New Roman" w:cs="Times New Roman"/>
          <w:bCs/>
          <w:iCs/>
          <w:sz w:val="22"/>
          <w:szCs w:val="22"/>
        </w:rPr>
        <w:t>L</w:t>
      </w:r>
      <w:r w:rsidRPr="00295556" w:rsidR="00761304">
        <w:rPr>
          <w:rFonts w:ascii="Times New Roman" w:hAnsi="Times New Roman" w:cs="Times New Roman"/>
          <w:bCs/>
          <w:iCs/>
          <w:sz w:val="22"/>
          <w:szCs w:val="22"/>
        </w:rPr>
        <w:t>ine</w:t>
      </w:r>
      <w:r w:rsidRPr="00295556" w:rsidR="00761304">
        <w:rPr>
          <w:rFonts w:ascii="Times New Roman" w:hAnsi="Times New Roman" w:cs="Times New Roman"/>
          <w:bCs/>
          <w:iCs/>
          <w:sz w:val="22"/>
          <w:szCs w:val="22"/>
        </w:rPr>
        <w:t xml:space="preserve"> to timely </w:t>
      </w:r>
      <w:r w:rsidRPr="00295556" w:rsidR="001C5DE4">
        <w:rPr>
          <w:rFonts w:ascii="Times New Roman" w:hAnsi="Times New Roman" w:cs="Times New Roman"/>
          <w:bCs/>
          <w:iCs/>
          <w:sz w:val="22"/>
          <w:szCs w:val="22"/>
        </w:rPr>
        <w:t xml:space="preserve">make </w:t>
      </w:r>
      <w:r w:rsidRPr="00295556" w:rsidR="004946A5">
        <w:rPr>
          <w:rFonts w:ascii="Times New Roman" w:hAnsi="Times New Roman" w:cs="Times New Roman"/>
          <w:bCs/>
          <w:iCs/>
          <w:sz w:val="22"/>
          <w:szCs w:val="22"/>
        </w:rPr>
        <w:t xml:space="preserve">its </w:t>
      </w:r>
      <w:r w:rsidRPr="00295556" w:rsidR="001C5DE4">
        <w:rPr>
          <w:rFonts w:ascii="Times New Roman" w:hAnsi="Times New Roman" w:cs="Times New Roman"/>
          <w:bCs/>
          <w:iCs/>
          <w:sz w:val="22"/>
          <w:szCs w:val="22"/>
        </w:rPr>
        <w:t xml:space="preserve">payment </w:t>
      </w:r>
      <w:r w:rsidRPr="00295556" w:rsidR="004946A5">
        <w:rPr>
          <w:rFonts w:ascii="Times New Roman" w:hAnsi="Times New Roman" w:cs="Times New Roman"/>
          <w:bCs/>
          <w:iCs/>
          <w:sz w:val="22"/>
          <w:szCs w:val="22"/>
        </w:rPr>
        <w:t xml:space="preserve">obligations to </w:t>
      </w:r>
      <w:r w:rsidRPr="00295556" w:rsidR="00D90268">
        <w:rPr>
          <w:rFonts w:ascii="Times New Roman" w:hAnsi="Times New Roman" w:cs="Times New Roman"/>
          <w:bCs/>
          <w:iCs/>
          <w:sz w:val="22"/>
          <w:szCs w:val="22"/>
        </w:rPr>
        <w:t xml:space="preserve">the </w:t>
      </w:r>
      <w:r w:rsidRPr="00295556" w:rsidR="00A33078">
        <w:rPr>
          <w:rFonts w:ascii="Times New Roman" w:hAnsi="Times New Roman" w:cs="Times New Roman"/>
          <w:sz w:val="22"/>
          <w:szCs w:val="22"/>
        </w:rPr>
        <w:t>United States Treasury</w:t>
      </w:r>
      <w:r w:rsidRPr="00295556" w:rsidR="00497487">
        <w:rPr>
          <w:rFonts w:ascii="Times New Roman" w:hAnsi="Times New Roman" w:cs="Times New Roman"/>
          <w:sz w:val="22"/>
          <w:szCs w:val="22"/>
        </w:rPr>
        <w:t xml:space="preserve"> </w:t>
      </w:r>
      <w:r w:rsidRPr="00295556" w:rsidR="00D90268">
        <w:rPr>
          <w:rFonts w:ascii="Times New Roman" w:hAnsi="Times New Roman" w:cs="Times New Roman"/>
          <w:sz w:val="22"/>
          <w:szCs w:val="22"/>
        </w:rPr>
        <w:t xml:space="preserve">pursuant to a payment plan or an Offer in Compromise (IRS Form 656) accepted by the United States Treasury </w:t>
      </w:r>
      <w:r w:rsidRPr="00295556" w:rsidR="00497487">
        <w:rPr>
          <w:rFonts w:ascii="Times New Roman" w:hAnsi="Times New Roman" w:cs="Times New Roman"/>
          <w:sz w:val="22"/>
          <w:szCs w:val="22"/>
        </w:rPr>
        <w:t xml:space="preserve">with regard to </w:t>
      </w:r>
      <w:r w:rsidRPr="00295556" w:rsidR="00D17701">
        <w:rPr>
          <w:rFonts w:ascii="Times New Roman" w:hAnsi="Times New Roman" w:cs="Times New Roman"/>
          <w:sz w:val="22"/>
          <w:szCs w:val="22"/>
        </w:rPr>
        <w:t>any monies owed to the USF and/or TRS</w:t>
      </w:r>
      <w:r w:rsidRPr="00295556" w:rsidR="00E20DA3">
        <w:rPr>
          <w:rFonts w:ascii="Times New Roman" w:hAnsi="Times New Roman" w:cs="Times New Roman"/>
          <w:sz w:val="22"/>
          <w:szCs w:val="22"/>
        </w:rPr>
        <w:t xml:space="preserve"> that were transferred to the United States Treasury for collection</w:t>
      </w:r>
      <w:r w:rsidRPr="00295556" w:rsidR="00454204">
        <w:rPr>
          <w:rFonts w:ascii="Times New Roman" w:hAnsi="Times New Roman" w:cs="Times New Roman"/>
          <w:bCs/>
          <w:iCs/>
          <w:sz w:val="22"/>
          <w:szCs w:val="22"/>
        </w:rPr>
        <w:t>.</w:t>
      </w:r>
    </w:p>
    <w:p w:rsidR="00286347" w:rsidRPr="00295556" w:rsidP="006C5A07" w14:paraId="55B4C9D4" w14:textId="387A6507">
      <w:pPr>
        <w:pStyle w:val="ParaNum"/>
        <w:rPr>
          <w:rFonts w:ascii="Times New Roman" w:hAnsi="Times New Roman" w:cs="Times New Roman"/>
          <w:sz w:val="22"/>
          <w:szCs w:val="22"/>
        </w:rPr>
      </w:pPr>
      <w:r w:rsidRPr="00295556">
        <w:rPr>
          <w:rFonts w:ascii="Times New Roman" w:hAnsi="Times New Roman" w:cs="Times New Roman"/>
          <w:b/>
          <w:sz w:val="22"/>
          <w:szCs w:val="22"/>
          <w:u w:val="single"/>
        </w:rPr>
        <w:t xml:space="preserve">Liquidated Damages, </w:t>
      </w:r>
      <w:r w:rsidRPr="00295556" w:rsidR="000F779D">
        <w:rPr>
          <w:rFonts w:ascii="Times New Roman" w:hAnsi="Times New Roman" w:cs="Times New Roman"/>
          <w:b/>
          <w:sz w:val="22"/>
          <w:szCs w:val="22"/>
          <w:u w:val="single"/>
        </w:rPr>
        <w:t>Interest, Charges for Collection, and Acceleration of Maturity Date</w:t>
      </w:r>
      <w:r w:rsidRPr="00295556" w:rsidR="000F779D">
        <w:rPr>
          <w:rFonts w:ascii="Times New Roman" w:hAnsi="Times New Roman" w:cs="Times New Roman"/>
          <w:sz w:val="22"/>
          <w:szCs w:val="22"/>
        </w:rPr>
        <w:t xml:space="preserve">.  </w:t>
      </w:r>
      <w:r w:rsidRPr="00295556" w:rsidR="00054D4A">
        <w:rPr>
          <w:rFonts w:ascii="Times New Roman" w:hAnsi="Times New Roman" w:cs="Times New Roman"/>
          <w:sz w:val="22"/>
          <w:szCs w:val="22"/>
        </w:rPr>
        <w:t>Each Party hereby agrees that any Event of Default under this Consent Decree shall be considered harm to the FCC, and the liquidated damages of such harm is valued at not less than twenty-five thousand dollars ($25,000)</w:t>
      </w:r>
      <w:r w:rsidRPr="00295556" w:rsidR="00565663">
        <w:rPr>
          <w:rFonts w:ascii="Times New Roman" w:hAnsi="Times New Roman" w:cs="Times New Roman"/>
          <w:sz w:val="22"/>
          <w:szCs w:val="22"/>
        </w:rPr>
        <w:t xml:space="preserve">.  </w:t>
      </w:r>
      <w:r w:rsidRPr="00295556" w:rsidR="00285908">
        <w:rPr>
          <w:rFonts w:ascii="Times New Roman" w:hAnsi="Times New Roman" w:cs="Times New Roman"/>
          <w:sz w:val="22"/>
          <w:szCs w:val="22"/>
        </w:rPr>
        <w:t>T</w:t>
      </w:r>
      <w:r w:rsidRPr="00295556" w:rsidR="00565663">
        <w:rPr>
          <w:rFonts w:ascii="Times New Roman" w:hAnsi="Times New Roman" w:cs="Times New Roman"/>
          <w:sz w:val="22"/>
          <w:szCs w:val="22"/>
        </w:rPr>
        <w:t>hese liquidated damages will be</w:t>
      </w:r>
      <w:r w:rsidRPr="00295556" w:rsidR="00AB6CE1">
        <w:rPr>
          <w:rFonts w:ascii="Times New Roman" w:hAnsi="Times New Roman" w:cs="Times New Roman"/>
          <w:sz w:val="22"/>
          <w:szCs w:val="22"/>
        </w:rPr>
        <w:t xml:space="preserve"> added to and considered part of</w:t>
      </w:r>
      <w:r w:rsidRPr="00295556" w:rsidR="00285908">
        <w:rPr>
          <w:rFonts w:ascii="Times New Roman" w:hAnsi="Times New Roman" w:cs="Times New Roman"/>
          <w:sz w:val="22"/>
          <w:szCs w:val="22"/>
        </w:rPr>
        <w:t xml:space="preserve"> the </w:t>
      </w:r>
      <w:r w:rsidRPr="00295556" w:rsidR="00054D4A">
        <w:rPr>
          <w:rFonts w:ascii="Times New Roman" w:hAnsi="Times New Roman" w:cs="Times New Roman"/>
          <w:sz w:val="22"/>
          <w:szCs w:val="22"/>
        </w:rPr>
        <w:t xml:space="preserve">Voluntary Contribution immediately upon the Event of Default.  </w:t>
      </w:r>
      <w:r w:rsidRPr="00295556" w:rsidR="000F779D">
        <w:rPr>
          <w:rFonts w:ascii="Times New Roman" w:hAnsi="Times New Roman" w:cs="Times New Roman"/>
          <w:sz w:val="22"/>
          <w:szCs w:val="22"/>
        </w:rPr>
        <w:t xml:space="preserve">After an Event of Default has occurred under this Consent Decree, the then unpaid amount of the </w:t>
      </w:r>
      <w:r w:rsidRPr="00295556" w:rsidR="0002728F">
        <w:rPr>
          <w:rFonts w:ascii="Times New Roman" w:hAnsi="Times New Roman" w:cs="Times New Roman"/>
          <w:sz w:val="22"/>
          <w:szCs w:val="22"/>
        </w:rPr>
        <w:t>Voluntary Contribution</w:t>
      </w:r>
      <w:r w:rsidRPr="00295556" w:rsidR="000F779D">
        <w:rPr>
          <w:rFonts w:ascii="Times New Roman" w:hAnsi="Times New Roman" w:cs="Times New Roman"/>
          <w:sz w:val="22"/>
          <w:szCs w:val="22"/>
        </w:rPr>
        <w:t xml:space="preserve"> shall accrue interest, computed using the U.S. Prime Rate in effect on the date of the Event of Default plus 4.75%, from the date of the Event of Default until payment in full.  Upon an Event of Default, the then unpaid amount of the </w:t>
      </w:r>
      <w:r w:rsidRPr="00295556" w:rsidR="0002728F">
        <w:rPr>
          <w:rFonts w:ascii="Times New Roman" w:hAnsi="Times New Roman" w:cs="Times New Roman"/>
          <w:sz w:val="22"/>
          <w:szCs w:val="22"/>
        </w:rPr>
        <w:t>Voluntary Contribution</w:t>
      </w:r>
      <w:r w:rsidRPr="00295556" w:rsidR="000F779D">
        <w:rPr>
          <w:rFonts w:ascii="Times New Roman" w:hAnsi="Times New Roman" w:cs="Times New Roman"/>
          <w:sz w:val="22"/>
          <w:szCs w:val="22"/>
        </w:rPr>
        <w:t xml:space="preserve">, together with interest, any penalties permitted and/or required by the law, including but not limited to 31 U.S.C. § 3717 and administrative charges, plus the costs of collection, </w:t>
      </w:r>
      <w:r w:rsidRPr="00295556" w:rsidR="000F779D">
        <w:rPr>
          <w:rFonts w:ascii="Times New Roman" w:hAnsi="Times New Roman" w:cs="Times New Roman"/>
          <w:sz w:val="22"/>
          <w:szCs w:val="22"/>
        </w:rPr>
        <w:t xml:space="preserve">litigation, and attorneys’ fees, shall become immediately due and payable, without notice, presentment, demand, protest, or notice of protest of any kind, all of which are waived by </w:t>
      </w:r>
      <w:r w:rsidRPr="00295556" w:rsidR="002567F1">
        <w:rPr>
          <w:rFonts w:ascii="Times New Roman" w:hAnsi="Times New Roman" w:cs="Times New Roman"/>
          <w:sz w:val="22"/>
          <w:szCs w:val="22"/>
        </w:rPr>
        <w:t>RazorLine</w:t>
      </w:r>
      <w:r w:rsidRPr="00295556" w:rsidR="000F779D">
        <w:rPr>
          <w:rFonts w:ascii="Times New Roman" w:hAnsi="Times New Roman" w:cs="Times New Roman"/>
          <w:sz w:val="22"/>
          <w:szCs w:val="22"/>
        </w:rPr>
        <w:t>.</w:t>
      </w:r>
      <w:bookmarkEnd w:id="5"/>
    </w:p>
    <w:p w:rsidR="00E02214" w:rsidRPr="00295556" w:rsidP="00662EB5" w14:paraId="13AFBC0F" w14:textId="278AC69C">
      <w:pPr>
        <w:pStyle w:val="ParaNum"/>
        <w:rPr>
          <w:rFonts w:ascii="Times New Roman" w:hAnsi="Times New Roman" w:cs="Times New Roman"/>
          <w:sz w:val="22"/>
          <w:szCs w:val="22"/>
        </w:rPr>
      </w:pPr>
      <w:r w:rsidRPr="00295556">
        <w:rPr>
          <w:rFonts w:ascii="Times New Roman" w:hAnsi="Times New Roman" w:cs="Times New Roman"/>
          <w:b/>
          <w:sz w:val="22"/>
          <w:szCs w:val="22"/>
          <w:u w:val="single"/>
        </w:rPr>
        <w:t>Waivers</w:t>
      </w:r>
      <w:r w:rsidRPr="00295556">
        <w:rPr>
          <w:rFonts w:ascii="Times New Roman" w:hAnsi="Times New Roman" w:cs="Times New Roman"/>
          <w:sz w:val="22"/>
          <w:szCs w:val="22"/>
        </w:rPr>
        <w:t xml:space="preserve">.  </w:t>
      </w:r>
      <w:r w:rsidRPr="00295556" w:rsidR="00CE68FE">
        <w:rPr>
          <w:rFonts w:ascii="Times New Roman" w:hAnsi="Times New Roman" w:cs="Times New Roman"/>
          <w:sz w:val="22"/>
          <w:szCs w:val="22"/>
        </w:rPr>
        <w:t xml:space="preserve">As of the Effective Date, </w:t>
      </w:r>
      <w:r w:rsidRPr="00295556" w:rsidR="002567F1">
        <w:rPr>
          <w:rFonts w:ascii="Times New Roman" w:hAnsi="Times New Roman" w:cs="Times New Roman"/>
          <w:sz w:val="22"/>
          <w:szCs w:val="22"/>
        </w:rPr>
        <w:t>RazorLine</w:t>
      </w:r>
      <w:r w:rsidRPr="00295556">
        <w:rPr>
          <w:rFonts w:ascii="Times New Roman" w:hAnsi="Times New Roman" w:cs="Times New Roman"/>
          <w:sz w:val="22"/>
          <w:szCs w:val="22"/>
        </w:rPr>
        <w:t xml:space="preserve"> waives any and all rights it may have to seek administrative or judicial reconsideration, review, appeal or stay, or to otherwise challenge or contest the validity of this Consent Decree and the Adoptin</w:t>
      </w:r>
      <w:r w:rsidRPr="00295556" w:rsidR="00CE68FE">
        <w:rPr>
          <w:rFonts w:ascii="Times New Roman" w:hAnsi="Times New Roman" w:cs="Times New Roman"/>
          <w:sz w:val="22"/>
          <w:szCs w:val="22"/>
        </w:rPr>
        <w:t>g Order</w:t>
      </w:r>
      <w:r w:rsidRPr="00295556">
        <w:rPr>
          <w:rFonts w:ascii="Times New Roman" w:hAnsi="Times New Roman" w:cs="Times New Roman"/>
          <w:sz w:val="22"/>
          <w:szCs w:val="22"/>
        </w:rPr>
        <w:t xml:space="preserve">.  </w:t>
      </w:r>
      <w:r w:rsidRPr="00295556" w:rsidR="002567F1">
        <w:rPr>
          <w:rFonts w:ascii="Times New Roman" w:hAnsi="Times New Roman" w:cs="Times New Roman"/>
          <w:sz w:val="22"/>
          <w:szCs w:val="22"/>
        </w:rPr>
        <w:t>RazorLine</w:t>
      </w:r>
      <w:r w:rsidRPr="00295556" w:rsidR="00F26C20">
        <w:rPr>
          <w:rFonts w:ascii="Times New Roman" w:hAnsi="Times New Roman" w:cs="Times New Roman"/>
          <w:sz w:val="22"/>
          <w:szCs w:val="22"/>
        </w:rPr>
        <w:t xml:space="preserve"> </w:t>
      </w:r>
      <w:r w:rsidRPr="00295556">
        <w:rPr>
          <w:rFonts w:ascii="Times New Roman" w:hAnsi="Times New Roman" w:cs="Times New Roman"/>
          <w:sz w:val="22"/>
          <w:szCs w:val="22"/>
        </w:rPr>
        <w:t xml:space="preserve">shall retain the right to challenge Commission interpretation of the Consent Decree or any terms contained herein.  If either Party (or the United States on behalf of the Commission) brings a judicial action to enforce the terms of the </w:t>
      </w:r>
      <w:r w:rsidRPr="00295556" w:rsidR="00CE68FE">
        <w:rPr>
          <w:rFonts w:ascii="Times New Roman" w:hAnsi="Times New Roman" w:cs="Times New Roman"/>
          <w:sz w:val="22"/>
          <w:szCs w:val="22"/>
        </w:rPr>
        <w:t xml:space="preserve">Consent Decree or </w:t>
      </w:r>
      <w:r w:rsidRPr="00295556" w:rsidR="00582BA0">
        <w:rPr>
          <w:rFonts w:ascii="Times New Roman" w:hAnsi="Times New Roman" w:cs="Times New Roman"/>
          <w:sz w:val="22"/>
          <w:szCs w:val="22"/>
        </w:rPr>
        <w:t xml:space="preserve">the </w:t>
      </w:r>
      <w:r w:rsidRPr="00295556">
        <w:rPr>
          <w:rFonts w:ascii="Times New Roman" w:hAnsi="Times New Roman" w:cs="Times New Roman"/>
          <w:sz w:val="22"/>
          <w:szCs w:val="22"/>
        </w:rPr>
        <w:t xml:space="preserve">Adopting Order, neither </w:t>
      </w:r>
      <w:r w:rsidRPr="00295556" w:rsidR="002567F1">
        <w:rPr>
          <w:rFonts w:ascii="Times New Roman" w:hAnsi="Times New Roman" w:cs="Times New Roman"/>
          <w:sz w:val="22"/>
          <w:szCs w:val="22"/>
        </w:rPr>
        <w:t>RazorLine</w:t>
      </w:r>
      <w:r w:rsidRPr="00295556" w:rsidR="00E03587">
        <w:rPr>
          <w:rFonts w:ascii="Times New Roman" w:hAnsi="Times New Roman" w:cs="Times New Roman"/>
          <w:sz w:val="22"/>
          <w:szCs w:val="22"/>
        </w:rPr>
        <w:t xml:space="preserve"> </w:t>
      </w:r>
      <w:r w:rsidRPr="00295556">
        <w:rPr>
          <w:rFonts w:ascii="Times New Roman" w:hAnsi="Times New Roman" w:cs="Times New Roman"/>
          <w:sz w:val="22"/>
          <w:szCs w:val="22"/>
        </w:rPr>
        <w:t xml:space="preserve">nor the Commission shall contest the validity of the Consent Decree or the Adopting Order, and </w:t>
      </w:r>
      <w:r w:rsidRPr="00295556" w:rsidR="002567F1">
        <w:rPr>
          <w:rFonts w:ascii="Times New Roman" w:hAnsi="Times New Roman" w:cs="Times New Roman"/>
          <w:sz w:val="22"/>
          <w:szCs w:val="22"/>
        </w:rPr>
        <w:t>RazorLine</w:t>
      </w:r>
      <w:r w:rsidRPr="00295556" w:rsidR="00E03587">
        <w:rPr>
          <w:rFonts w:ascii="Times New Roman" w:hAnsi="Times New Roman" w:cs="Times New Roman"/>
          <w:sz w:val="22"/>
          <w:szCs w:val="22"/>
        </w:rPr>
        <w:t xml:space="preserve"> </w:t>
      </w:r>
      <w:r w:rsidRPr="00295556">
        <w:rPr>
          <w:rFonts w:ascii="Times New Roman" w:hAnsi="Times New Roman" w:cs="Times New Roman"/>
          <w:sz w:val="22"/>
          <w:szCs w:val="22"/>
        </w:rPr>
        <w:t xml:space="preserve">shall waive any statutory right to a trial </w:t>
      </w:r>
      <w:r w:rsidRPr="00295556">
        <w:rPr>
          <w:rFonts w:ascii="Times New Roman" w:hAnsi="Times New Roman" w:cs="Times New Roman"/>
          <w:i/>
          <w:sz w:val="22"/>
          <w:szCs w:val="22"/>
        </w:rPr>
        <w:t>de novo</w:t>
      </w:r>
      <w:r w:rsidRPr="00295556">
        <w:rPr>
          <w:rFonts w:ascii="Times New Roman" w:hAnsi="Times New Roman" w:cs="Times New Roman"/>
          <w:sz w:val="22"/>
          <w:szCs w:val="22"/>
        </w:rPr>
        <w:t xml:space="preserve">.  </w:t>
      </w:r>
      <w:r w:rsidRPr="00295556" w:rsidR="002567F1">
        <w:rPr>
          <w:rFonts w:ascii="Times New Roman" w:hAnsi="Times New Roman" w:cs="Times New Roman"/>
          <w:sz w:val="22"/>
          <w:szCs w:val="22"/>
        </w:rPr>
        <w:t>RazorLine</w:t>
      </w:r>
      <w:r w:rsidRPr="00295556" w:rsidR="00E03587">
        <w:rPr>
          <w:rFonts w:ascii="Times New Roman" w:hAnsi="Times New Roman" w:cs="Times New Roman"/>
          <w:sz w:val="22"/>
          <w:szCs w:val="22"/>
        </w:rPr>
        <w:t xml:space="preserve"> </w:t>
      </w:r>
      <w:r w:rsidRPr="00295556">
        <w:rPr>
          <w:rFonts w:ascii="Times New Roman" w:hAnsi="Times New Roman" w:cs="Times New Roman"/>
          <w:sz w:val="22"/>
          <w:szCs w:val="22"/>
        </w:rPr>
        <w:t>hereby agrees to waive any claims it may otherwise have under the Equal Access to Justice Act</w:t>
      </w:r>
      <w:r>
        <w:rPr>
          <w:rStyle w:val="FootnoteReference"/>
          <w:rFonts w:cs="Times New Roman"/>
          <w:sz w:val="22"/>
          <w:szCs w:val="22"/>
        </w:rPr>
        <w:footnoteReference w:id="25"/>
      </w:r>
      <w:r w:rsidRPr="00295556">
        <w:rPr>
          <w:rFonts w:ascii="Times New Roman" w:hAnsi="Times New Roman" w:cs="Times New Roman"/>
          <w:sz w:val="22"/>
          <w:szCs w:val="22"/>
        </w:rPr>
        <w:t xml:space="preserve"> relating to the matters addressed in this Consent Decree.</w:t>
      </w:r>
    </w:p>
    <w:p w:rsidR="00B30D81" w:rsidRPr="00295556" w:rsidP="00662EB5" w14:paraId="1059DD0D" w14:textId="402C8165">
      <w:pPr>
        <w:pStyle w:val="ParaNum"/>
        <w:rPr>
          <w:rFonts w:ascii="Times New Roman" w:hAnsi="Times New Roman" w:cs="Times New Roman"/>
          <w:sz w:val="22"/>
          <w:szCs w:val="22"/>
        </w:rPr>
      </w:pPr>
      <w:r w:rsidRPr="00295556">
        <w:rPr>
          <w:rFonts w:ascii="Times New Roman" w:hAnsi="Times New Roman" w:cs="Times New Roman"/>
          <w:b/>
          <w:bCs/>
          <w:sz w:val="22"/>
          <w:szCs w:val="22"/>
          <w:u w:val="single"/>
        </w:rPr>
        <w:t xml:space="preserve">No Waiver </w:t>
      </w:r>
      <w:r w:rsidRPr="00295556" w:rsidR="00FB1E90">
        <w:rPr>
          <w:rFonts w:ascii="Times New Roman" w:hAnsi="Times New Roman" w:cs="Times New Roman"/>
          <w:b/>
          <w:bCs/>
          <w:sz w:val="22"/>
          <w:szCs w:val="22"/>
          <w:u w:val="single"/>
        </w:rPr>
        <w:t>by the Commission</w:t>
      </w:r>
      <w:r w:rsidRPr="00295556" w:rsidR="00FB1E90">
        <w:rPr>
          <w:rFonts w:ascii="Times New Roman" w:hAnsi="Times New Roman" w:cs="Times New Roman"/>
          <w:sz w:val="22"/>
          <w:szCs w:val="22"/>
        </w:rPr>
        <w:t xml:space="preserve">.  </w:t>
      </w:r>
      <w:r w:rsidRPr="00295556">
        <w:rPr>
          <w:rFonts w:ascii="Times New Roman" w:hAnsi="Times New Roman" w:cs="Times New Roman"/>
          <w:sz w:val="22"/>
          <w:szCs w:val="22"/>
        </w:rPr>
        <w:t xml:space="preserve">The </w:t>
      </w:r>
      <w:r w:rsidRPr="00295556" w:rsidR="006B31C3">
        <w:rPr>
          <w:rFonts w:ascii="Times New Roman" w:hAnsi="Times New Roman" w:cs="Times New Roman"/>
          <w:sz w:val="22"/>
          <w:szCs w:val="22"/>
        </w:rPr>
        <w:t xml:space="preserve">Commission’s </w:t>
      </w:r>
      <w:r w:rsidRPr="00295556">
        <w:rPr>
          <w:rFonts w:ascii="Times New Roman" w:hAnsi="Times New Roman" w:cs="Times New Roman"/>
          <w:sz w:val="22"/>
          <w:szCs w:val="22"/>
        </w:rPr>
        <w:t xml:space="preserve">failure to insist upon strict compliance with any provision of </w:t>
      </w:r>
      <w:r w:rsidRPr="00295556" w:rsidR="00004690">
        <w:rPr>
          <w:rFonts w:ascii="Times New Roman" w:hAnsi="Times New Roman" w:cs="Times New Roman"/>
          <w:sz w:val="22"/>
          <w:szCs w:val="22"/>
        </w:rPr>
        <w:t xml:space="preserve">the Consent Decree </w:t>
      </w:r>
      <w:r w:rsidRPr="00295556">
        <w:rPr>
          <w:rFonts w:ascii="Times New Roman" w:hAnsi="Times New Roman" w:cs="Times New Roman"/>
          <w:sz w:val="22"/>
          <w:szCs w:val="22"/>
        </w:rPr>
        <w:t xml:space="preserve">or the failure to assert any right the </w:t>
      </w:r>
      <w:r w:rsidRPr="00295556" w:rsidR="00004690">
        <w:rPr>
          <w:rFonts w:ascii="Times New Roman" w:hAnsi="Times New Roman" w:cs="Times New Roman"/>
          <w:sz w:val="22"/>
          <w:szCs w:val="22"/>
        </w:rPr>
        <w:t xml:space="preserve">Commission </w:t>
      </w:r>
      <w:r w:rsidRPr="00295556">
        <w:rPr>
          <w:rFonts w:ascii="Times New Roman" w:hAnsi="Times New Roman" w:cs="Times New Roman"/>
          <w:sz w:val="22"/>
          <w:szCs w:val="22"/>
        </w:rPr>
        <w:t xml:space="preserve">may have, including, without limitation, the </w:t>
      </w:r>
      <w:r w:rsidRPr="00295556" w:rsidR="00710784">
        <w:rPr>
          <w:rFonts w:ascii="Times New Roman" w:hAnsi="Times New Roman" w:cs="Times New Roman"/>
          <w:sz w:val="22"/>
          <w:szCs w:val="22"/>
        </w:rPr>
        <w:t xml:space="preserve">Commission’s </w:t>
      </w:r>
      <w:r w:rsidRPr="00295556">
        <w:rPr>
          <w:rFonts w:ascii="Times New Roman" w:hAnsi="Times New Roman" w:cs="Times New Roman"/>
          <w:sz w:val="22"/>
          <w:szCs w:val="22"/>
        </w:rPr>
        <w:t xml:space="preserve">right </w:t>
      </w:r>
      <w:r w:rsidRPr="00295556" w:rsidR="004A34D3">
        <w:rPr>
          <w:rFonts w:ascii="Times New Roman" w:hAnsi="Times New Roman" w:cs="Times New Roman"/>
          <w:sz w:val="22"/>
          <w:szCs w:val="22"/>
        </w:rPr>
        <w:t xml:space="preserve">to </w:t>
      </w:r>
      <w:r w:rsidRPr="00295556" w:rsidR="008D6943">
        <w:rPr>
          <w:rFonts w:ascii="Times New Roman" w:hAnsi="Times New Roman" w:cs="Times New Roman"/>
          <w:sz w:val="22"/>
          <w:szCs w:val="22"/>
        </w:rPr>
        <w:t xml:space="preserve">seek </w:t>
      </w:r>
      <w:r w:rsidRPr="00295556" w:rsidR="00B4771D">
        <w:rPr>
          <w:rFonts w:ascii="Times New Roman" w:hAnsi="Times New Roman" w:cs="Times New Roman"/>
          <w:sz w:val="22"/>
          <w:szCs w:val="22"/>
        </w:rPr>
        <w:t xml:space="preserve">Liquidated Damages </w:t>
      </w:r>
      <w:r w:rsidRPr="00295556" w:rsidR="009969B8">
        <w:rPr>
          <w:rFonts w:ascii="Times New Roman" w:hAnsi="Times New Roman" w:cs="Times New Roman"/>
          <w:sz w:val="22"/>
          <w:szCs w:val="22"/>
        </w:rPr>
        <w:t xml:space="preserve">from </w:t>
      </w:r>
      <w:r w:rsidRPr="00295556" w:rsidR="009969B8">
        <w:rPr>
          <w:rFonts w:ascii="Times New Roman" w:hAnsi="Times New Roman" w:cs="Times New Roman"/>
          <w:sz w:val="22"/>
          <w:szCs w:val="22"/>
        </w:rPr>
        <w:t>Razor</w:t>
      </w:r>
      <w:r w:rsidRPr="00295556" w:rsidR="0036136E">
        <w:rPr>
          <w:rFonts w:ascii="Times New Roman" w:hAnsi="Times New Roman" w:cs="Times New Roman"/>
          <w:sz w:val="22"/>
          <w:szCs w:val="22"/>
        </w:rPr>
        <w:t>L</w:t>
      </w:r>
      <w:r w:rsidRPr="00295556" w:rsidR="009969B8">
        <w:rPr>
          <w:rFonts w:ascii="Times New Roman" w:hAnsi="Times New Roman" w:cs="Times New Roman"/>
          <w:sz w:val="22"/>
          <w:szCs w:val="22"/>
        </w:rPr>
        <w:t>ine</w:t>
      </w:r>
      <w:r w:rsidRPr="00295556" w:rsidR="009969B8">
        <w:rPr>
          <w:rFonts w:ascii="Times New Roman" w:hAnsi="Times New Roman" w:cs="Times New Roman"/>
          <w:sz w:val="22"/>
          <w:szCs w:val="22"/>
        </w:rPr>
        <w:t xml:space="preserve"> </w:t>
      </w:r>
      <w:r w:rsidRPr="00295556" w:rsidR="00B4771D">
        <w:rPr>
          <w:rFonts w:ascii="Times New Roman" w:hAnsi="Times New Roman" w:cs="Times New Roman"/>
          <w:sz w:val="22"/>
          <w:szCs w:val="22"/>
        </w:rPr>
        <w:t xml:space="preserve">upon </w:t>
      </w:r>
      <w:r w:rsidRPr="00295556" w:rsidR="00501717">
        <w:rPr>
          <w:rFonts w:ascii="Times New Roman" w:hAnsi="Times New Roman" w:cs="Times New Roman"/>
          <w:sz w:val="22"/>
          <w:szCs w:val="22"/>
        </w:rPr>
        <w:t xml:space="preserve">an Event of Default </w:t>
      </w:r>
      <w:r w:rsidRPr="00295556">
        <w:rPr>
          <w:rFonts w:ascii="Times New Roman" w:hAnsi="Times New Roman" w:cs="Times New Roman"/>
          <w:sz w:val="22"/>
          <w:szCs w:val="22"/>
        </w:rPr>
        <w:t xml:space="preserve">pursuant to </w:t>
      </w:r>
      <w:r w:rsidRPr="00295556" w:rsidR="00AB2DCE">
        <w:rPr>
          <w:rFonts w:ascii="Times New Roman" w:hAnsi="Times New Roman" w:cs="Times New Roman"/>
          <w:sz w:val="22"/>
          <w:szCs w:val="22"/>
        </w:rPr>
        <w:t>paragraph 19</w:t>
      </w:r>
      <w:r w:rsidRPr="00295556">
        <w:rPr>
          <w:rFonts w:ascii="Times New Roman" w:hAnsi="Times New Roman" w:cs="Times New Roman"/>
          <w:sz w:val="22"/>
          <w:szCs w:val="22"/>
        </w:rPr>
        <w:t>, shall not be deemed to be a waiver of such</w:t>
      </w:r>
      <w:r w:rsidRPr="00295556" w:rsidR="00144F83">
        <w:rPr>
          <w:rFonts w:ascii="Times New Roman" w:hAnsi="Times New Roman" w:cs="Times New Roman"/>
          <w:sz w:val="22"/>
          <w:szCs w:val="22"/>
        </w:rPr>
        <w:t xml:space="preserve"> </w:t>
      </w:r>
      <w:r w:rsidRPr="00295556">
        <w:rPr>
          <w:rFonts w:ascii="Times New Roman" w:hAnsi="Times New Roman" w:cs="Times New Roman"/>
          <w:sz w:val="22"/>
          <w:szCs w:val="22"/>
        </w:rPr>
        <w:t>right or any other provision</w:t>
      </w:r>
      <w:r w:rsidRPr="00295556" w:rsidR="00144F83">
        <w:rPr>
          <w:rFonts w:ascii="Times New Roman" w:hAnsi="Times New Roman" w:cs="Times New Roman"/>
          <w:sz w:val="22"/>
          <w:szCs w:val="22"/>
        </w:rPr>
        <w:t xml:space="preserve"> of this Consent Decree</w:t>
      </w:r>
      <w:r w:rsidRPr="00295556">
        <w:rPr>
          <w:rFonts w:ascii="Times New Roman" w:hAnsi="Times New Roman" w:cs="Times New Roman"/>
          <w:sz w:val="22"/>
          <w:szCs w:val="22"/>
        </w:rPr>
        <w:t>.</w:t>
      </w:r>
    </w:p>
    <w:p w:rsidR="003F5CF7" w:rsidRPr="00295556" w:rsidP="00662EB5" w14:paraId="57CE5075" w14:textId="77777777">
      <w:pPr>
        <w:pStyle w:val="ParaNum"/>
        <w:rPr>
          <w:rFonts w:ascii="Times New Roman" w:hAnsi="Times New Roman" w:cs="Times New Roman"/>
          <w:sz w:val="22"/>
          <w:szCs w:val="22"/>
        </w:rPr>
      </w:pPr>
      <w:r w:rsidRPr="00295556">
        <w:rPr>
          <w:rFonts w:ascii="Times New Roman" w:hAnsi="Times New Roman" w:cs="Times New Roman"/>
          <w:b/>
          <w:sz w:val="22"/>
          <w:szCs w:val="22"/>
          <w:u w:val="single"/>
        </w:rPr>
        <w:t>Severability</w:t>
      </w:r>
      <w:r w:rsidRPr="00295556">
        <w:rPr>
          <w:rFonts w:ascii="Times New Roman" w:hAnsi="Times New Roman" w:cs="Times New Roman"/>
          <w:sz w:val="22"/>
          <w:szCs w:val="22"/>
        </w:rPr>
        <w:t>.  The Parties agree that if any of the provisio</w:t>
      </w:r>
      <w:r w:rsidRPr="00295556" w:rsidR="00E3009C">
        <w:rPr>
          <w:rFonts w:ascii="Times New Roman" w:hAnsi="Times New Roman" w:cs="Times New Roman"/>
          <w:sz w:val="22"/>
          <w:szCs w:val="22"/>
        </w:rPr>
        <w:t xml:space="preserve">ns of the </w:t>
      </w:r>
      <w:r w:rsidRPr="00295556">
        <w:rPr>
          <w:rFonts w:ascii="Times New Roman" w:hAnsi="Times New Roman" w:cs="Times New Roman"/>
          <w:sz w:val="22"/>
          <w:szCs w:val="22"/>
        </w:rPr>
        <w:t xml:space="preserve">Consent Decree shall be </w:t>
      </w:r>
      <w:r w:rsidRPr="00295556" w:rsidR="00926FC4">
        <w:rPr>
          <w:rFonts w:ascii="Times New Roman" w:hAnsi="Times New Roman" w:cs="Times New Roman"/>
          <w:sz w:val="22"/>
          <w:szCs w:val="22"/>
        </w:rPr>
        <w:t xml:space="preserve">held </w:t>
      </w:r>
      <w:r w:rsidRPr="00295556">
        <w:rPr>
          <w:rFonts w:ascii="Times New Roman" w:hAnsi="Times New Roman" w:cs="Times New Roman"/>
          <w:sz w:val="22"/>
          <w:szCs w:val="22"/>
        </w:rPr>
        <w:t>unenforceable</w:t>
      </w:r>
      <w:r w:rsidRPr="00295556" w:rsidR="00926FC4">
        <w:rPr>
          <w:rFonts w:ascii="Times New Roman" w:hAnsi="Times New Roman" w:cs="Times New Roman"/>
          <w:sz w:val="22"/>
          <w:szCs w:val="22"/>
        </w:rPr>
        <w:t xml:space="preserve"> by any court of competent jurisdiction</w:t>
      </w:r>
      <w:r w:rsidRPr="00295556">
        <w:rPr>
          <w:rFonts w:ascii="Times New Roman" w:hAnsi="Times New Roman" w:cs="Times New Roman"/>
          <w:sz w:val="22"/>
          <w:szCs w:val="22"/>
        </w:rPr>
        <w:t>, such unenforceability shall not render unenforceab</w:t>
      </w:r>
      <w:r w:rsidRPr="00295556" w:rsidR="00E3009C">
        <w:rPr>
          <w:rFonts w:ascii="Times New Roman" w:hAnsi="Times New Roman" w:cs="Times New Roman"/>
          <w:sz w:val="22"/>
          <w:szCs w:val="22"/>
        </w:rPr>
        <w:t xml:space="preserve">le the entire </w:t>
      </w:r>
      <w:r w:rsidRPr="00295556">
        <w:rPr>
          <w:rFonts w:ascii="Times New Roman" w:hAnsi="Times New Roman" w:cs="Times New Roman"/>
          <w:sz w:val="22"/>
          <w:szCs w:val="22"/>
        </w:rPr>
        <w:t>Consent Decree, but rath</w:t>
      </w:r>
      <w:r w:rsidRPr="00295556" w:rsidR="00E3009C">
        <w:rPr>
          <w:rFonts w:ascii="Times New Roman" w:hAnsi="Times New Roman" w:cs="Times New Roman"/>
          <w:sz w:val="22"/>
          <w:szCs w:val="22"/>
        </w:rPr>
        <w:t xml:space="preserve">er the entire </w:t>
      </w:r>
      <w:r w:rsidRPr="00295556">
        <w:rPr>
          <w:rFonts w:ascii="Times New Roman" w:hAnsi="Times New Roman" w:cs="Times New Roman"/>
          <w:sz w:val="22"/>
          <w:szCs w:val="22"/>
        </w:rPr>
        <w:t>Consent Decree shall be construed as if not containing the particular unenforceable provision or provisions, and the rights and obligations of the Parties shall be construed and enforced accordingly.</w:t>
      </w:r>
    </w:p>
    <w:p w:rsidR="00E02214" w:rsidRPr="00295556" w:rsidP="00662EB5" w14:paraId="20F17D82" w14:textId="77777777">
      <w:pPr>
        <w:pStyle w:val="ParaNum"/>
        <w:rPr>
          <w:rFonts w:ascii="Times New Roman" w:hAnsi="Times New Roman" w:cs="Times New Roman"/>
          <w:sz w:val="22"/>
          <w:szCs w:val="22"/>
        </w:rPr>
      </w:pPr>
      <w:r w:rsidRPr="00295556">
        <w:rPr>
          <w:rFonts w:ascii="Times New Roman" w:hAnsi="Times New Roman" w:cs="Times New Roman"/>
          <w:b/>
          <w:sz w:val="22"/>
          <w:szCs w:val="22"/>
          <w:u w:val="single"/>
        </w:rPr>
        <w:t>Invalidity</w:t>
      </w:r>
      <w:r w:rsidRPr="00295556">
        <w:rPr>
          <w:rFonts w:ascii="Times New Roman" w:hAnsi="Times New Roman" w:cs="Times New Roman"/>
          <w:sz w:val="22"/>
          <w:szCs w:val="22"/>
        </w:rPr>
        <w:t>.  In the event that this Consent Decree in its entirety is rendered invalid by any court of competent jurisdiction, it shall become null and void and may not be used in any manner in any legal proceeding.</w:t>
      </w:r>
    </w:p>
    <w:p w:rsidR="00E02214" w:rsidRPr="00295556" w:rsidP="00662EB5" w14:paraId="6B68B85E" w14:textId="04099BEE">
      <w:pPr>
        <w:pStyle w:val="ParaNum"/>
        <w:rPr>
          <w:rFonts w:ascii="Times New Roman" w:hAnsi="Times New Roman" w:cs="Times New Roman"/>
          <w:sz w:val="22"/>
          <w:szCs w:val="22"/>
        </w:rPr>
      </w:pPr>
      <w:r w:rsidRPr="00295556">
        <w:rPr>
          <w:rFonts w:ascii="Times New Roman" w:hAnsi="Times New Roman" w:cs="Times New Roman"/>
          <w:b/>
          <w:sz w:val="22"/>
          <w:szCs w:val="22"/>
          <w:u w:val="single"/>
        </w:rPr>
        <w:t>Subsequent Rule or Order</w:t>
      </w:r>
      <w:r w:rsidRPr="00295556">
        <w:rPr>
          <w:rFonts w:ascii="Times New Roman" w:hAnsi="Times New Roman" w:cs="Times New Roman"/>
          <w:sz w:val="22"/>
          <w:szCs w:val="22"/>
        </w:rPr>
        <w:t>.  The Parties agree that if any provision of the Consent Decree</w:t>
      </w:r>
      <w:r w:rsidRPr="00295556" w:rsidR="00F26C20">
        <w:rPr>
          <w:rFonts w:ascii="Times New Roman" w:hAnsi="Times New Roman" w:cs="Times New Roman"/>
          <w:sz w:val="22"/>
          <w:szCs w:val="22"/>
        </w:rPr>
        <w:t xml:space="preserve"> conflicts with any subsequent Rule or </w:t>
      </w:r>
      <w:r w:rsidRPr="00295556" w:rsidR="008D216B">
        <w:rPr>
          <w:rFonts w:ascii="Times New Roman" w:hAnsi="Times New Roman" w:cs="Times New Roman"/>
          <w:sz w:val="22"/>
          <w:szCs w:val="22"/>
        </w:rPr>
        <w:t>o</w:t>
      </w:r>
      <w:r w:rsidRPr="00295556">
        <w:rPr>
          <w:rFonts w:ascii="Times New Roman" w:hAnsi="Times New Roman" w:cs="Times New Roman"/>
          <w:sz w:val="22"/>
          <w:szCs w:val="22"/>
        </w:rPr>
        <w:t>rder adopted by the Commission (e</w:t>
      </w:r>
      <w:r w:rsidRPr="00295556" w:rsidR="00F26C20">
        <w:rPr>
          <w:rFonts w:ascii="Times New Roman" w:hAnsi="Times New Roman" w:cs="Times New Roman"/>
          <w:sz w:val="22"/>
          <w:szCs w:val="22"/>
        </w:rPr>
        <w:t xml:space="preserve">xcept an </w:t>
      </w:r>
      <w:r w:rsidRPr="00295556" w:rsidR="008D216B">
        <w:rPr>
          <w:rFonts w:ascii="Times New Roman" w:hAnsi="Times New Roman" w:cs="Times New Roman"/>
          <w:sz w:val="22"/>
          <w:szCs w:val="22"/>
        </w:rPr>
        <w:t>o</w:t>
      </w:r>
      <w:r w:rsidRPr="00295556">
        <w:rPr>
          <w:rFonts w:ascii="Times New Roman" w:hAnsi="Times New Roman" w:cs="Times New Roman"/>
          <w:sz w:val="22"/>
          <w:szCs w:val="22"/>
        </w:rPr>
        <w:t xml:space="preserve">rder specifically intended to revise the terms of this Consent Decree to which </w:t>
      </w:r>
      <w:r w:rsidRPr="00295556" w:rsidR="002567F1">
        <w:rPr>
          <w:rFonts w:ascii="Times New Roman" w:hAnsi="Times New Roman" w:cs="Times New Roman"/>
          <w:sz w:val="22"/>
          <w:szCs w:val="22"/>
        </w:rPr>
        <w:t>RazorLine</w:t>
      </w:r>
      <w:r w:rsidRPr="00295556" w:rsidR="00E03587">
        <w:rPr>
          <w:rFonts w:ascii="Times New Roman" w:hAnsi="Times New Roman" w:cs="Times New Roman"/>
          <w:sz w:val="22"/>
          <w:szCs w:val="22"/>
        </w:rPr>
        <w:t xml:space="preserve"> </w:t>
      </w:r>
      <w:r w:rsidRPr="00295556">
        <w:rPr>
          <w:rFonts w:ascii="Times New Roman" w:hAnsi="Times New Roman" w:cs="Times New Roman"/>
          <w:sz w:val="22"/>
          <w:szCs w:val="22"/>
        </w:rPr>
        <w:t xml:space="preserve">does not expressly consent) that provision will be superseded by such </w:t>
      </w:r>
      <w:r w:rsidRPr="00295556" w:rsidR="00F26C20">
        <w:rPr>
          <w:rFonts w:ascii="Times New Roman" w:hAnsi="Times New Roman" w:cs="Times New Roman"/>
          <w:sz w:val="22"/>
          <w:szCs w:val="22"/>
        </w:rPr>
        <w:t>R</w:t>
      </w:r>
      <w:r w:rsidRPr="00295556" w:rsidR="0096758E">
        <w:rPr>
          <w:rFonts w:ascii="Times New Roman" w:hAnsi="Times New Roman" w:cs="Times New Roman"/>
          <w:sz w:val="22"/>
          <w:szCs w:val="22"/>
        </w:rPr>
        <w:t xml:space="preserve">ule or </w:t>
      </w:r>
      <w:r w:rsidRPr="00295556" w:rsidR="008D216B">
        <w:rPr>
          <w:rFonts w:ascii="Times New Roman" w:hAnsi="Times New Roman" w:cs="Times New Roman"/>
          <w:sz w:val="22"/>
          <w:szCs w:val="22"/>
        </w:rPr>
        <w:t>o</w:t>
      </w:r>
      <w:r w:rsidRPr="00295556">
        <w:rPr>
          <w:rFonts w:ascii="Times New Roman" w:hAnsi="Times New Roman" w:cs="Times New Roman"/>
          <w:sz w:val="22"/>
          <w:szCs w:val="22"/>
        </w:rPr>
        <w:t>rder.</w:t>
      </w:r>
    </w:p>
    <w:p w:rsidR="00E02214" w:rsidRPr="00295556" w:rsidP="00662EB5" w14:paraId="2B75EDAE" w14:textId="534CAAB5">
      <w:pPr>
        <w:pStyle w:val="ParaNum"/>
        <w:rPr>
          <w:rFonts w:ascii="Times New Roman" w:hAnsi="Times New Roman" w:cs="Times New Roman"/>
          <w:sz w:val="22"/>
          <w:szCs w:val="22"/>
        </w:rPr>
      </w:pPr>
      <w:r w:rsidRPr="00295556">
        <w:rPr>
          <w:rFonts w:ascii="Times New Roman" w:hAnsi="Times New Roman" w:cs="Times New Roman"/>
          <w:b/>
          <w:sz w:val="22"/>
          <w:szCs w:val="22"/>
          <w:u w:val="single"/>
        </w:rPr>
        <w:t>Successors and Assigns</w:t>
      </w:r>
      <w:r w:rsidRPr="00295556">
        <w:rPr>
          <w:rFonts w:ascii="Times New Roman" w:hAnsi="Times New Roman" w:cs="Times New Roman"/>
          <w:sz w:val="22"/>
          <w:szCs w:val="22"/>
        </w:rPr>
        <w:t xml:space="preserve">.  </w:t>
      </w:r>
      <w:r w:rsidRPr="00295556" w:rsidR="002567F1">
        <w:rPr>
          <w:rFonts w:ascii="Times New Roman" w:hAnsi="Times New Roman" w:cs="Times New Roman"/>
          <w:sz w:val="22"/>
          <w:szCs w:val="22"/>
        </w:rPr>
        <w:t>RazorLine</w:t>
      </w:r>
      <w:r w:rsidRPr="00295556" w:rsidR="00E03587">
        <w:rPr>
          <w:rFonts w:ascii="Times New Roman" w:hAnsi="Times New Roman" w:cs="Times New Roman"/>
          <w:sz w:val="22"/>
          <w:szCs w:val="22"/>
        </w:rPr>
        <w:t xml:space="preserve"> </w:t>
      </w:r>
      <w:r w:rsidRPr="00295556">
        <w:rPr>
          <w:rFonts w:ascii="Times New Roman" w:hAnsi="Times New Roman" w:cs="Times New Roman"/>
          <w:sz w:val="22"/>
          <w:szCs w:val="22"/>
        </w:rPr>
        <w:t>agrees that the provisions of this Consent Decree shall be binding on its successors, assigns, and transferees.</w:t>
      </w:r>
    </w:p>
    <w:p w:rsidR="00E02214" w:rsidRPr="00295556" w:rsidP="00662EB5" w14:paraId="662BE5AE" w14:textId="31B52A8A">
      <w:pPr>
        <w:pStyle w:val="ParaNum"/>
        <w:rPr>
          <w:rFonts w:ascii="Times New Roman" w:hAnsi="Times New Roman" w:cs="Times New Roman"/>
          <w:sz w:val="22"/>
          <w:szCs w:val="22"/>
        </w:rPr>
      </w:pPr>
      <w:r w:rsidRPr="00295556">
        <w:rPr>
          <w:rFonts w:ascii="Times New Roman" w:hAnsi="Times New Roman" w:cs="Times New Roman"/>
          <w:b/>
          <w:sz w:val="22"/>
          <w:szCs w:val="22"/>
          <w:u w:val="single"/>
        </w:rPr>
        <w:t>Final Settlement</w:t>
      </w:r>
      <w:r w:rsidRPr="00295556">
        <w:rPr>
          <w:rFonts w:ascii="Times New Roman" w:hAnsi="Times New Roman" w:cs="Times New Roman"/>
          <w:sz w:val="22"/>
          <w:szCs w:val="22"/>
        </w:rPr>
        <w:t xml:space="preserve">.  The Parties agree and acknowledge that this Consent Decree shall constitute a final settlement between the Parties with respect to the Investigation. </w:t>
      </w:r>
    </w:p>
    <w:p w:rsidR="004A3578" w:rsidP="00662EB5" w14:paraId="3D172A44" w14:textId="6452CFBA">
      <w:pPr>
        <w:pStyle w:val="ParaNum"/>
        <w:rPr>
          <w:rFonts w:ascii="Times New Roman" w:hAnsi="Times New Roman" w:cs="Times New Roman"/>
          <w:sz w:val="22"/>
          <w:szCs w:val="22"/>
        </w:rPr>
      </w:pPr>
      <w:r w:rsidRPr="00295556">
        <w:rPr>
          <w:rFonts w:ascii="Times New Roman" w:hAnsi="Times New Roman" w:cs="Times New Roman"/>
          <w:b/>
          <w:sz w:val="22"/>
          <w:szCs w:val="22"/>
          <w:u w:val="single"/>
        </w:rPr>
        <w:t>Modifications</w:t>
      </w:r>
      <w:r w:rsidRPr="00295556">
        <w:rPr>
          <w:rFonts w:ascii="Times New Roman" w:hAnsi="Times New Roman" w:cs="Times New Roman"/>
          <w:sz w:val="22"/>
          <w:szCs w:val="22"/>
        </w:rPr>
        <w:t>.  This Consent Decree cannot be modified without the advance written consent of both Parties.</w:t>
      </w:r>
    </w:p>
    <w:p w:rsidR="004A3578" w14:paraId="57F80895" w14:textId="13A57E19">
      <w:pPr>
        <w:spacing w:after="0" w:line="240" w:lineRule="auto"/>
        <w:rPr>
          <w:rFonts w:ascii="Times New Roman" w:hAnsi="Times New Roman" w:cs="Times New Roman"/>
          <w:sz w:val="22"/>
          <w:szCs w:val="22"/>
        </w:rPr>
      </w:pPr>
    </w:p>
    <w:p w:rsidR="00E02214" w:rsidRPr="00295556" w:rsidP="00DD6D5C" w14:paraId="5931BDFF" w14:textId="77777777">
      <w:pPr>
        <w:pStyle w:val="ParaNum"/>
        <w:numPr>
          <w:ilvl w:val="0"/>
          <w:numId w:val="0"/>
        </w:numPr>
        <w:ind w:firstLine="720"/>
        <w:rPr>
          <w:rFonts w:ascii="Times New Roman" w:hAnsi="Times New Roman" w:cs="Times New Roman"/>
          <w:sz w:val="22"/>
          <w:szCs w:val="22"/>
        </w:rPr>
      </w:pPr>
    </w:p>
    <w:p w:rsidR="00E02214" w:rsidRPr="00295556" w:rsidP="00662EB5" w14:paraId="3CBD3551" w14:textId="77777777">
      <w:pPr>
        <w:pStyle w:val="ParaNum"/>
        <w:rPr>
          <w:rFonts w:ascii="Times New Roman" w:hAnsi="Times New Roman" w:cs="Times New Roman"/>
          <w:sz w:val="22"/>
          <w:szCs w:val="22"/>
        </w:rPr>
      </w:pPr>
      <w:r w:rsidRPr="00295556">
        <w:rPr>
          <w:rFonts w:ascii="Times New Roman" w:hAnsi="Times New Roman" w:cs="Times New Roman"/>
          <w:b/>
          <w:sz w:val="22"/>
          <w:szCs w:val="22"/>
          <w:u w:val="single"/>
        </w:rPr>
        <w:t>Paragraph Headings</w:t>
      </w:r>
      <w:r w:rsidRPr="00295556">
        <w:rPr>
          <w:rFonts w:ascii="Times New Roman" w:hAnsi="Times New Roman" w:cs="Times New Roman"/>
          <w:sz w:val="22"/>
          <w:szCs w:val="22"/>
        </w:rPr>
        <w:t>.  The headings of the paragraphs in this Consent Decree are inserted for convenience only and are not intended to affect the meaning or interpretation of this Consent Decree.</w:t>
      </w:r>
    </w:p>
    <w:p w:rsidR="00F42019" w:rsidRPr="00295556" w:rsidP="00C032A4" w14:paraId="00959A38" w14:textId="46BA1923">
      <w:pPr>
        <w:pStyle w:val="ParaNum"/>
        <w:rPr>
          <w:rFonts w:ascii="Times New Roman" w:hAnsi="Times New Roman" w:cs="Times New Roman"/>
          <w:sz w:val="22"/>
          <w:szCs w:val="22"/>
        </w:rPr>
      </w:pPr>
      <w:r w:rsidRPr="00295556">
        <w:rPr>
          <w:rFonts w:ascii="Times New Roman" w:hAnsi="Times New Roman" w:cs="Times New Roman"/>
          <w:b/>
          <w:sz w:val="22"/>
          <w:szCs w:val="22"/>
          <w:u w:val="single"/>
        </w:rPr>
        <w:t>Authorized Representative</w:t>
      </w:r>
      <w:r w:rsidRPr="00295556">
        <w:rPr>
          <w:rFonts w:ascii="Times New Roman" w:hAnsi="Times New Roman" w:cs="Times New Roman"/>
          <w:sz w:val="22"/>
          <w:szCs w:val="22"/>
        </w:rPr>
        <w:t xml:space="preserve">. </w:t>
      </w:r>
      <w:r w:rsidRPr="00295556" w:rsidR="00B73A30">
        <w:rPr>
          <w:rFonts w:ascii="Times New Roman" w:hAnsi="Times New Roman" w:cs="Times New Roman"/>
          <w:sz w:val="22"/>
          <w:szCs w:val="22"/>
        </w:rPr>
        <w:t xml:space="preserve"> </w:t>
      </w:r>
      <w:r w:rsidRPr="00295556" w:rsidR="005D5341">
        <w:rPr>
          <w:rFonts w:ascii="Times New Roman" w:hAnsi="Times New Roman" w:cs="Times New Roman"/>
          <w:sz w:val="22"/>
          <w:szCs w:val="22"/>
        </w:rPr>
        <w:t>Each Party represents and warrants to the other that it has full power and authority to enter into this Consent Decree.  Each person signing this Consent Decree on behalf of a Party hereby represents that he or she is fully authorized by the Party to execute this Consent Decree and to bind the Party to its terms and conditions.</w:t>
      </w:r>
    </w:p>
    <w:p w:rsidR="00E02214" w:rsidRPr="00295556" w:rsidP="00662EB5" w14:paraId="11690AE8" w14:textId="05EA1789">
      <w:pPr>
        <w:pStyle w:val="ParaNum"/>
        <w:rPr>
          <w:rFonts w:ascii="Times New Roman" w:hAnsi="Times New Roman" w:cs="Times New Roman"/>
          <w:sz w:val="22"/>
          <w:szCs w:val="22"/>
        </w:rPr>
      </w:pPr>
      <w:r w:rsidRPr="00295556">
        <w:rPr>
          <w:rFonts w:ascii="Times New Roman" w:hAnsi="Times New Roman" w:cs="Times New Roman"/>
          <w:b/>
          <w:sz w:val="22"/>
          <w:szCs w:val="22"/>
          <w:u w:val="single"/>
        </w:rPr>
        <w:t>Counterparts</w:t>
      </w:r>
      <w:r w:rsidRPr="00295556">
        <w:rPr>
          <w:rFonts w:ascii="Times New Roman" w:hAnsi="Times New Roman" w:cs="Times New Roman"/>
          <w:sz w:val="22"/>
          <w:szCs w:val="22"/>
        </w:rPr>
        <w:t xml:space="preserve">.  </w:t>
      </w:r>
      <w:r w:rsidRPr="00295556" w:rsidR="00BB440F">
        <w:rPr>
          <w:rFonts w:ascii="Times New Roman" w:hAnsi="Times New Roman" w:cs="Times New Roman"/>
          <w:sz w:val="22"/>
          <w:szCs w:val="22"/>
        </w:rPr>
        <w:t xml:space="preserve">This Consent Decree may be signed in counterpart (including </w:t>
      </w:r>
      <w:r w:rsidRPr="00295556" w:rsidR="008A2AD9">
        <w:rPr>
          <w:rFonts w:ascii="Times New Roman" w:hAnsi="Times New Roman" w:cs="Times New Roman"/>
          <w:sz w:val="22"/>
          <w:szCs w:val="22"/>
        </w:rPr>
        <w:t xml:space="preserve">electronically or </w:t>
      </w:r>
      <w:r w:rsidRPr="00295556" w:rsidR="00BB440F">
        <w:rPr>
          <w:rFonts w:ascii="Times New Roman" w:hAnsi="Times New Roman" w:cs="Times New Roman"/>
          <w:sz w:val="22"/>
          <w:szCs w:val="22"/>
        </w:rPr>
        <w:t>by facsimile).  Each counterpart, when executed and delivered, shall be an original, and all of the counterparts together shall constitute one and the same fully executed instrument.</w:t>
      </w:r>
    </w:p>
    <w:p w:rsidR="00E24E9F" w:rsidRPr="00295556" w:rsidP="0051133B" w14:paraId="05D43376" w14:textId="77777777">
      <w:pPr>
        <w:keepNext/>
        <w:keepLines/>
        <w:spacing w:after="0" w:line="240" w:lineRule="auto"/>
        <w:rPr>
          <w:rFonts w:ascii="Times New Roman" w:hAnsi="Times New Roman" w:cs="Times New Roman"/>
          <w:sz w:val="22"/>
          <w:szCs w:val="22"/>
        </w:rPr>
      </w:pPr>
    </w:p>
    <w:p w:rsidR="00E24E9F" w:rsidRPr="00295556" w:rsidP="0051133B" w14:paraId="38C6ECCA" w14:textId="77777777">
      <w:pPr>
        <w:keepNext/>
        <w:keepLines/>
        <w:spacing w:after="0" w:line="240" w:lineRule="auto"/>
        <w:rPr>
          <w:rFonts w:ascii="Times New Roman" w:hAnsi="Times New Roman" w:cs="Times New Roman"/>
          <w:sz w:val="22"/>
          <w:szCs w:val="22"/>
        </w:rPr>
      </w:pPr>
    </w:p>
    <w:p w:rsidR="00E24E9F" w:rsidRPr="00295556" w:rsidP="0051133B" w14:paraId="4276E0B1" w14:textId="77777777">
      <w:pPr>
        <w:keepNext/>
        <w:keepLines/>
        <w:spacing w:after="0" w:line="240" w:lineRule="auto"/>
        <w:rPr>
          <w:rFonts w:ascii="Times New Roman" w:hAnsi="Times New Roman" w:cs="Times New Roman"/>
          <w:sz w:val="22"/>
          <w:szCs w:val="22"/>
        </w:rPr>
      </w:pPr>
      <w:r w:rsidRPr="00295556">
        <w:rPr>
          <w:rFonts w:ascii="Times New Roman" w:hAnsi="Times New Roman" w:cs="Times New Roman"/>
          <w:sz w:val="22"/>
          <w:szCs w:val="22"/>
        </w:rPr>
        <w:t>________________________________</w:t>
      </w:r>
    </w:p>
    <w:p w:rsidR="00E24E9F" w:rsidRPr="00295556" w:rsidP="0051133B" w14:paraId="639AF3A5" w14:textId="3BA3EABD">
      <w:pPr>
        <w:keepNext/>
        <w:keepLines/>
        <w:spacing w:after="0" w:line="240" w:lineRule="auto"/>
        <w:rPr>
          <w:rFonts w:ascii="Times New Roman" w:hAnsi="Times New Roman" w:cs="Times New Roman"/>
          <w:sz w:val="22"/>
          <w:szCs w:val="22"/>
        </w:rPr>
      </w:pPr>
      <w:r w:rsidRPr="00295556">
        <w:rPr>
          <w:rFonts w:ascii="Times New Roman" w:hAnsi="Times New Roman" w:cs="Times New Roman"/>
          <w:sz w:val="22"/>
          <w:szCs w:val="22"/>
        </w:rPr>
        <w:t>Patrick Webre</w:t>
      </w:r>
    </w:p>
    <w:p w:rsidR="000448AA" w:rsidRPr="00295556" w:rsidP="0051133B" w14:paraId="54D776D8" w14:textId="2DA88141">
      <w:pPr>
        <w:keepNext/>
        <w:keepLines/>
        <w:spacing w:after="0" w:line="240" w:lineRule="auto"/>
        <w:rPr>
          <w:rFonts w:ascii="Times New Roman" w:hAnsi="Times New Roman" w:cs="Times New Roman"/>
          <w:sz w:val="22"/>
          <w:szCs w:val="22"/>
        </w:rPr>
      </w:pPr>
      <w:r w:rsidRPr="00295556">
        <w:rPr>
          <w:rFonts w:ascii="Times New Roman" w:hAnsi="Times New Roman" w:cs="Times New Roman"/>
          <w:sz w:val="22"/>
          <w:szCs w:val="22"/>
        </w:rPr>
        <w:t>Chief</w:t>
      </w:r>
    </w:p>
    <w:p w:rsidR="00E24E9F" w:rsidRPr="00295556" w:rsidP="0051133B" w14:paraId="4A81EA84" w14:textId="77777777">
      <w:pPr>
        <w:keepNext/>
        <w:keepLines/>
        <w:spacing w:after="0" w:line="240" w:lineRule="auto"/>
        <w:rPr>
          <w:rFonts w:ascii="Times New Roman" w:hAnsi="Times New Roman" w:cs="Times New Roman"/>
          <w:sz w:val="22"/>
          <w:szCs w:val="22"/>
        </w:rPr>
      </w:pPr>
      <w:r w:rsidRPr="00295556">
        <w:rPr>
          <w:rFonts w:ascii="Times New Roman" w:hAnsi="Times New Roman" w:cs="Times New Roman"/>
          <w:sz w:val="22"/>
          <w:szCs w:val="22"/>
        </w:rPr>
        <w:t>Enforcement Bureau</w:t>
      </w:r>
    </w:p>
    <w:p w:rsidR="00E24E9F" w:rsidRPr="00295556" w:rsidP="0051133B" w14:paraId="750EA12B" w14:textId="77777777">
      <w:pPr>
        <w:keepNext/>
        <w:keepLines/>
        <w:spacing w:after="0" w:line="240" w:lineRule="auto"/>
        <w:rPr>
          <w:rFonts w:ascii="Times New Roman" w:hAnsi="Times New Roman" w:cs="Times New Roman"/>
          <w:sz w:val="22"/>
          <w:szCs w:val="22"/>
        </w:rPr>
      </w:pPr>
    </w:p>
    <w:p w:rsidR="00E24E9F" w:rsidRPr="00295556" w:rsidP="0051133B" w14:paraId="4D49D8F2" w14:textId="77777777">
      <w:pPr>
        <w:keepNext/>
        <w:keepLines/>
        <w:spacing w:after="0" w:line="240" w:lineRule="auto"/>
        <w:rPr>
          <w:rFonts w:ascii="Times New Roman" w:hAnsi="Times New Roman" w:cs="Times New Roman"/>
          <w:sz w:val="22"/>
          <w:szCs w:val="22"/>
        </w:rPr>
      </w:pPr>
    </w:p>
    <w:p w:rsidR="00E24E9F" w:rsidRPr="00295556" w:rsidP="0051133B" w14:paraId="25148C2A" w14:textId="77777777">
      <w:pPr>
        <w:keepNext/>
        <w:keepLines/>
        <w:spacing w:after="0" w:line="240" w:lineRule="auto"/>
        <w:rPr>
          <w:rFonts w:ascii="Times New Roman" w:hAnsi="Times New Roman" w:cs="Times New Roman"/>
          <w:sz w:val="22"/>
          <w:szCs w:val="22"/>
        </w:rPr>
      </w:pPr>
      <w:r w:rsidRPr="00295556">
        <w:rPr>
          <w:rFonts w:ascii="Times New Roman" w:hAnsi="Times New Roman" w:cs="Times New Roman"/>
          <w:sz w:val="22"/>
          <w:szCs w:val="22"/>
        </w:rPr>
        <w:t>________________________________</w:t>
      </w:r>
    </w:p>
    <w:p w:rsidR="00E24E9F" w:rsidRPr="00295556" w:rsidP="0051133B" w14:paraId="2051EF57" w14:textId="77777777">
      <w:pPr>
        <w:keepNext/>
        <w:keepLines/>
        <w:spacing w:after="0" w:line="240" w:lineRule="auto"/>
        <w:rPr>
          <w:rFonts w:ascii="Times New Roman" w:hAnsi="Times New Roman" w:cs="Times New Roman"/>
          <w:sz w:val="22"/>
          <w:szCs w:val="22"/>
        </w:rPr>
      </w:pPr>
      <w:r w:rsidRPr="00295556">
        <w:rPr>
          <w:rFonts w:ascii="Times New Roman" w:hAnsi="Times New Roman" w:cs="Times New Roman"/>
          <w:sz w:val="22"/>
          <w:szCs w:val="22"/>
        </w:rPr>
        <w:t>Date</w:t>
      </w:r>
    </w:p>
    <w:p w:rsidR="00E24E9F" w:rsidRPr="00295556" w:rsidP="0051133B" w14:paraId="0257AC68" w14:textId="77777777">
      <w:pPr>
        <w:keepNext/>
        <w:keepLines/>
        <w:spacing w:after="0" w:line="240" w:lineRule="auto"/>
        <w:rPr>
          <w:rFonts w:ascii="Times New Roman" w:hAnsi="Times New Roman" w:cs="Times New Roman"/>
          <w:sz w:val="22"/>
          <w:szCs w:val="22"/>
        </w:rPr>
      </w:pPr>
    </w:p>
    <w:p w:rsidR="00E24E9F" w:rsidRPr="00295556" w:rsidP="0051133B" w14:paraId="787DD66A" w14:textId="77777777">
      <w:pPr>
        <w:keepLines/>
        <w:spacing w:after="0" w:line="240" w:lineRule="auto"/>
        <w:rPr>
          <w:rFonts w:ascii="Times New Roman" w:hAnsi="Times New Roman" w:cs="Times New Roman"/>
          <w:sz w:val="22"/>
          <w:szCs w:val="22"/>
        </w:rPr>
      </w:pPr>
    </w:p>
    <w:p w:rsidR="00E24E9F" w:rsidRPr="00295556" w:rsidP="0051133B" w14:paraId="0E97890A" w14:textId="77777777">
      <w:pPr>
        <w:keepLines/>
        <w:spacing w:after="0" w:line="240" w:lineRule="auto"/>
        <w:rPr>
          <w:rFonts w:ascii="Times New Roman" w:hAnsi="Times New Roman" w:cs="Times New Roman"/>
          <w:sz w:val="22"/>
          <w:szCs w:val="22"/>
        </w:rPr>
      </w:pPr>
    </w:p>
    <w:p w:rsidR="00E24E9F" w:rsidRPr="00295556" w:rsidP="0051133B" w14:paraId="6670F7A8" w14:textId="77777777">
      <w:pPr>
        <w:keepLines/>
        <w:spacing w:after="0" w:line="240" w:lineRule="auto"/>
        <w:rPr>
          <w:rFonts w:ascii="Times New Roman" w:hAnsi="Times New Roman" w:cs="Times New Roman"/>
          <w:sz w:val="22"/>
          <w:szCs w:val="22"/>
        </w:rPr>
      </w:pPr>
      <w:r w:rsidRPr="00295556">
        <w:rPr>
          <w:rFonts w:ascii="Times New Roman" w:hAnsi="Times New Roman" w:cs="Times New Roman"/>
          <w:sz w:val="22"/>
          <w:szCs w:val="22"/>
        </w:rPr>
        <w:t>________________________________</w:t>
      </w:r>
    </w:p>
    <w:p w:rsidR="00EE1291" w:rsidRPr="00295556" w:rsidP="0051133B" w14:paraId="16D9DC9F" w14:textId="5D1D8C97">
      <w:pPr>
        <w:keepLines/>
        <w:spacing w:after="0" w:line="240" w:lineRule="auto"/>
        <w:rPr>
          <w:rFonts w:ascii="Times New Roman" w:hAnsi="Times New Roman" w:cs="Times New Roman"/>
          <w:sz w:val="22"/>
          <w:szCs w:val="22"/>
        </w:rPr>
      </w:pPr>
      <w:r w:rsidRPr="00295556">
        <w:rPr>
          <w:rFonts w:ascii="Times New Roman" w:hAnsi="Times New Roman" w:cs="Times New Roman"/>
          <w:sz w:val="22"/>
          <w:szCs w:val="22"/>
        </w:rPr>
        <w:t>Gene Dry</w:t>
      </w:r>
    </w:p>
    <w:p w:rsidR="00EE1291" w:rsidRPr="00295556" w:rsidP="0051133B" w14:paraId="3EF18B84" w14:textId="0688C6DC">
      <w:pPr>
        <w:keepLines/>
        <w:spacing w:after="0" w:line="240" w:lineRule="auto"/>
        <w:rPr>
          <w:rFonts w:ascii="Times New Roman" w:hAnsi="Times New Roman" w:cs="Times New Roman"/>
          <w:sz w:val="22"/>
          <w:szCs w:val="22"/>
        </w:rPr>
      </w:pPr>
      <w:r w:rsidRPr="00295556">
        <w:rPr>
          <w:rFonts w:ascii="Times New Roman" w:hAnsi="Times New Roman" w:cs="Times New Roman"/>
          <w:sz w:val="22"/>
          <w:szCs w:val="22"/>
        </w:rPr>
        <w:t>Chief Executive Officer</w:t>
      </w:r>
    </w:p>
    <w:p w:rsidR="00E24E9F" w:rsidRPr="00295556" w:rsidP="0051133B" w14:paraId="538212EE" w14:textId="0E3D9150">
      <w:pPr>
        <w:keepLines/>
        <w:spacing w:after="0" w:line="240" w:lineRule="auto"/>
        <w:rPr>
          <w:rFonts w:ascii="Times New Roman" w:hAnsi="Times New Roman" w:cs="Times New Roman"/>
          <w:sz w:val="22"/>
          <w:szCs w:val="22"/>
        </w:rPr>
      </w:pPr>
      <w:r w:rsidRPr="00295556">
        <w:rPr>
          <w:rFonts w:ascii="Times New Roman" w:hAnsi="Times New Roman" w:cs="Times New Roman"/>
          <w:sz w:val="22"/>
          <w:szCs w:val="22"/>
        </w:rPr>
        <w:t>RazorLine</w:t>
      </w:r>
      <w:r w:rsidRPr="00295556" w:rsidR="00285908">
        <w:rPr>
          <w:rFonts w:ascii="Times New Roman" w:hAnsi="Times New Roman" w:cs="Times New Roman"/>
          <w:sz w:val="22"/>
          <w:szCs w:val="22"/>
        </w:rPr>
        <w:t>, LLC</w:t>
      </w:r>
    </w:p>
    <w:p w:rsidR="00E24E9F" w:rsidRPr="00295556" w:rsidP="0051133B" w14:paraId="401D1558" w14:textId="77777777">
      <w:pPr>
        <w:keepLines/>
        <w:spacing w:after="0" w:line="240" w:lineRule="auto"/>
        <w:rPr>
          <w:rFonts w:ascii="Times New Roman" w:hAnsi="Times New Roman" w:cs="Times New Roman"/>
          <w:sz w:val="22"/>
          <w:szCs w:val="22"/>
        </w:rPr>
      </w:pPr>
    </w:p>
    <w:p w:rsidR="00D60946" w:rsidRPr="00295556" w:rsidP="0051133B" w14:paraId="47A66678" w14:textId="77777777">
      <w:pPr>
        <w:keepLines/>
        <w:spacing w:after="0" w:line="240" w:lineRule="auto"/>
        <w:rPr>
          <w:rFonts w:ascii="Times New Roman" w:hAnsi="Times New Roman" w:cs="Times New Roman"/>
          <w:sz w:val="22"/>
          <w:szCs w:val="22"/>
        </w:rPr>
      </w:pPr>
    </w:p>
    <w:p w:rsidR="00E24E9F" w:rsidRPr="00295556" w:rsidP="0051133B" w14:paraId="36C8A57D" w14:textId="77777777">
      <w:pPr>
        <w:keepLines/>
        <w:spacing w:after="0" w:line="240" w:lineRule="auto"/>
        <w:rPr>
          <w:rFonts w:ascii="Times New Roman" w:hAnsi="Times New Roman" w:cs="Times New Roman"/>
          <w:sz w:val="22"/>
          <w:szCs w:val="22"/>
        </w:rPr>
      </w:pPr>
      <w:r w:rsidRPr="00295556">
        <w:rPr>
          <w:rFonts w:ascii="Times New Roman" w:hAnsi="Times New Roman" w:cs="Times New Roman"/>
          <w:sz w:val="22"/>
          <w:szCs w:val="22"/>
        </w:rPr>
        <w:t>________________________________</w:t>
      </w:r>
    </w:p>
    <w:p w:rsidR="00E24E9F" w:rsidRPr="00A7298A" w:rsidP="0051133B" w14:paraId="4A81820E" w14:textId="77777777">
      <w:pPr>
        <w:keepLines/>
        <w:spacing w:after="0" w:line="240" w:lineRule="auto"/>
        <w:rPr>
          <w:rFonts w:ascii="Times New Roman" w:hAnsi="Times New Roman" w:cs="Times New Roman"/>
          <w:sz w:val="22"/>
          <w:szCs w:val="22"/>
        </w:rPr>
      </w:pPr>
      <w:r w:rsidRPr="00295556">
        <w:rPr>
          <w:rFonts w:ascii="Times New Roman" w:hAnsi="Times New Roman" w:cs="Times New Roman"/>
          <w:sz w:val="22"/>
          <w:szCs w:val="22"/>
        </w:rPr>
        <w:t>Date</w:t>
      </w:r>
    </w:p>
    <w:sectPr w:rsidSect="00302835">
      <w:headerReference w:type="default" r:id="rId10"/>
      <w:headerReference w:type="first" r:id="rId11"/>
      <w:footerReference w:type="first" r:id="rId12"/>
      <w:footnotePr>
        <w:numRestart w:val="eachSect"/>
      </w:footnotePr>
      <w:endnotePr>
        <w:numFmt w:val="decimal"/>
      </w:endnotePr>
      <w:pgSz w:w="12240" w:h="15840"/>
      <w:pgMar w:top="1260" w:right="1440" w:bottom="720" w:left="1440" w:header="720" w:footer="720" w:gutter="0"/>
      <w:pgNumType w:start="1"/>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B00916" w14:paraId="484D5A75" w14:textId="77777777">
      <w:pPr>
        <w:spacing w:line="20" w:lineRule="exact"/>
      </w:pPr>
    </w:p>
  </w:endnote>
  <w:endnote w:type="continuationSeparator" w:id="1">
    <w:p w:rsidR="00B00916" w14:paraId="7D6A4ACF" w14:textId="77777777">
      <w:r>
        <w:t xml:space="preserve"> </w:t>
      </w:r>
    </w:p>
  </w:endnote>
  <w:endnote w:type="continuationNotice" w:id="2">
    <w:p w:rsidR="00B00916" w14:paraId="2B91D949" w14:textId="77777777">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altName w:val="Heavy Heap"/>
    <w:panose1 w:val="020208030705050203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E51C5" w14:paraId="64A6DFBA" w14:textId="77777777">
    <w:pPr>
      <w:pStyle w:val="Footer"/>
      <w:tabs>
        <w:tab w:val="clear" w:pos="86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B00916" w14:paraId="47AB4922" w14:textId="77777777">
      <w:r>
        <w:separator/>
      </w:r>
    </w:p>
  </w:footnote>
  <w:footnote w:type="continuationSeparator" w:id="1">
    <w:p w:rsidR="00B00916" w:rsidP="00C721AC" w14:paraId="4D7312A0" w14:textId="77777777">
      <w:pPr>
        <w:spacing w:before="120"/>
        <w:rPr>
          <w:sz w:val="20"/>
        </w:rPr>
      </w:pPr>
      <w:r>
        <w:rPr>
          <w:sz w:val="20"/>
        </w:rPr>
        <w:t xml:space="preserve">(Continued from previous page)  </w:t>
      </w:r>
      <w:r>
        <w:rPr>
          <w:sz w:val="20"/>
        </w:rPr>
        <w:separator/>
      </w:r>
    </w:p>
  </w:footnote>
  <w:footnote w:type="continuationNotice" w:id="2">
    <w:p w:rsidR="00B00916" w:rsidP="00C721AC" w14:paraId="2179138B" w14:textId="77777777">
      <w:pPr>
        <w:jc w:val="right"/>
        <w:rPr>
          <w:sz w:val="20"/>
        </w:rPr>
      </w:pPr>
      <w:r>
        <w:rPr>
          <w:sz w:val="20"/>
        </w:rPr>
        <w:t>(continued….)</w:t>
      </w:r>
    </w:p>
  </w:footnote>
  <w:footnote w:id="3">
    <w:p w:rsidR="00D02A35" w:rsidRPr="00B53A9C" w:rsidP="00D02A35" w14:paraId="3F9EE144" w14:textId="77777777">
      <w:pPr>
        <w:pStyle w:val="FootnoteText"/>
      </w:pPr>
      <w:r w:rsidRPr="00B53A9C">
        <w:rPr>
          <w:rStyle w:val="FootnoteReference"/>
        </w:rPr>
        <w:footnoteRef/>
      </w:r>
      <w:r w:rsidRPr="00B53A9C">
        <w:t xml:space="preserve"> 47 U.S.C. §§ 251(e)(2), 254(d).</w:t>
      </w:r>
    </w:p>
  </w:footnote>
  <w:footnote w:id="4">
    <w:p w:rsidR="00D02A35" w:rsidRPr="00B53A9C" w:rsidP="00D02A35" w14:paraId="4D34BB55" w14:textId="77777777">
      <w:pPr>
        <w:pStyle w:val="FootnoteText"/>
      </w:pPr>
      <w:r w:rsidRPr="00B53A9C">
        <w:rPr>
          <w:rStyle w:val="FootnoteReference"/>
        </w:rPr>
        <w:footnoteRef/>
      </w:r>
      <w:r w:rsidRPr="00B53A9C">
        <w:t xml:space="preserve"> 47 CFR §§ </w:t>
      </w:r>
      <w:r>
        <w:t>54.706</w:t>
      </w:r>
      <w:r w:rsidRPr="00B53A9C">
        <w:t>, 64.604(c)(5)(iii)(A).</w:t>
      </w:r>
    </w:p>
  </w:footnote>
  <w:footnote w:id="5">
    <w:p w:rsidR="00D02A35" w:rsidRPr="00F74D07" w:rsidP="00D02A35" w14:paraId="7B037D3F" w14:textId="77777777">
      <w:pPr>
        <w:pStyle w:val="FootnoteText"/>
      </w:pPr>
      <w:r>
        <w:rPr>
          <w:rStyle w:val="FootnoteReference"/>
        </w:rPr>
        <w:footnoteRef/>
      </w:r>
      <w:r>
        <w:t xml:space="preserve"> </w:t>
      </w:r>
      <w:r>
        <w:rPr>
          <w:i/>
        </w:rPr>
        <w:t xml:space="preserve">See </w:t>
      </w:r>
      <w:r>
        <w:rPr>
          <w:i/>
          <w:iCs/>
        </w:rPr>
        <w:t>id.</w:t>
      </w:r>
      <w:r>
        <w:t xml:space="preserve"> § 1.93(b).</w:t>
      </w:r>
    </w:p>
  </w:footnote>
  <w:footnote w:id="6">
    <w:p w:rsidR="00843A5F" w14:paraId="17397354" w14:textId="1C0A564D">
      <w:pPr>
        <w:pStyle w:val="FootnoteText"/>
      </w:pPr>
      <w:r>
        <w:rPr>
          <w:rStyle w:val="FootnoteReference"/>
        </w:rPr>
        <w:footnoteRef/>
      </w:r>
      <w:r>
        <w:t xml:space="preserve"> </w:t>
      </w:r>
      <w:r w:rsidRPr="001B63BB">
        <w:rPr>
          <w:szCs w:val="22"/>
        </w:rPr>
        <w:t>47 U.S.C. § 151</w:t>
      </w:r>
      <w:r w:rsidR="00D017DD">
        <w:rPr>
          <w:szCs w:val="22"/>
        </w:rPr>
        <w:t>,</w:t>
      </w:r>
      <w:r w:rsidRPr="001B63BB">
        <w:rPr>
          <w:szCs w:val="22"/>
        </w:rPr>
        <w:t xml:space="preserve"> </w:t>
      </w:r>
      <w:r w:rsidRPr="001B63BB">
        <w:rPr>
          <w:i/>
          <w:szCs w:val="22"/>
        </w:rPr>
        <w:t>et seq.</w:t>
      </w:r>
    </w:p>
  </w:footnote>
  <w:footnote w:id="7">
    <w:p w:rsidR="00205366" w:rsidRPr="0062461E" w:rsidP="00205366" w14:paraId="5ED5FBDB" w14:textId="77777777">
      <w:pPr>
        <w:pStyle w:val="FootnoteText"/>
      </w:pPr>
      <w:r w:rsidRPr="0062461E">
        <w:rPr>
          <w:rStyle w:val="FootnoteReference"/>
        </w:rPr>
        <w:footnoteRef/>
      </w:r>
      <w:r w:rsidRPr="0062461E">
        <w:t xml:space="preserve"> </w:t>
      </w:r>
      <w:r w:rsidRPr="0062461E">
        <w:rPr>
          <w:i/>
        </w:rPr>
        <w:t>See</w:t>
      </w:r>
      <w:r w:rsidRPr="0062461E">
        <w:t xml:space="preserve"> 47 U.S.C. § 254(d); 47 CFR § 54.706(a)-(b).  </w:t>
      </w:r>
    </w:p>
  </w:footnote>
  <w:footnote w:id="8">
    <w:p w:rsidR="00205366" w:rsidRPr="0062461E" w:rsidP="00205366" w14:paraId="522BE569" w14:textId="77777777">
      <w:pPr>
        <w:pStyle w:val="FootnoteText"/>
        <w:rPr>
          <w:b/>
        </w:rPr>
      </w:pPr>
      <w:r w:rsidRPr="0062461E">
        <w:rPr>
          <w:rStyle w:val="FootnoteReference"/>
        </w:rPr>
        <w:footnoteRef/>
      </w:r>
      <w:r w:rsidRPr="0062461E">
        <w:t xml:space="preserve"> </w:t>
      </w:r>
      <w:r w:rsidRPr="0062461E">
        <w:rPr>
          <w:i/>
        </w:rPr>
        <w:t>See</w:t>
      </w:r>
      <w:r w:rsidRPr="0062461E">
        <w:t xml:space="preserve"> 47 U.S.C. § 254(d); 47 CFR § 54.706(a).  </w:t>
      </w:r>
    </w:p>
  </w:footnote>
  <w:footnote w:id="9">
    <w:p w:rsidR="00205366" w:rsidRPr="0062461E" w:rsidP="00205366" w14:paraId="790CD9B6" w14:textId="77777777">
      <w:pPr>
        <w:pStyle w:val="FootnoteText"/>
      </w:pPr>
      <w:r w:rsidRPr="0062461E">
        <w:rPr>
          <w:rStyle w:val="FootnoteReference"/>
        </w:rPr>
        <w:footnoteRef/>
      </w:r>
      <w:r w:rsidRPr="0062461E">
        <w:t xml:space="preserve"> </w:t>
      </w:r>
      <w:r w:rsidRPr="0062461E">
        <w:rPr>
          <w:i/>
        </w:rPr>
        <w:t xml:space="preserve">See </w:t>
      </w:r>
      <w:r w:rsidRPr="0062461E">
        <w:rPr>
          <w:iCs/>
        </w:rPr>
        <w:t xml:space="preserve">47 U.S.C. §§ </w:t>
      </w:r>
      <w:r w:rsidRPr="0062461E">
        <w:t xml:space="preserve">159(a), </w:t>
      </w:r>
      <w:r w:rsidRPr="0062461E">
        <w:rPr>
          <w:iCs/>
        </w:rPr>
        <w:t xml:space="preserve">225(b)(1), </w:t>
      </w:r>
      <w:r w:rsidRPr="0062461E">
        <w:t>254(e)(2)</w:t>
      </w:r>
      <w:r w:rsidRPr="0062461E">
        <w:rPr>
          <w:iCs/>
        </w:rPr>
        <w:t xml:space="preserve">; </w:t>
      </w:r>
      <w:r w:rsidRPr="0062461E">
        <w:t>47 CFR §§ 1.1152–1.1156, 1.1157(b), 52.17, 64.604(c)(5)(iii)(A);</w:t>
      </w:r>
      <w:r w:rsidRPr="0062461E">
        <w:rPr>
          <w:i/>
        </w:rPr>
        <w:t xml:space="preserve"> Telecommunications Relay Services and the Americans with Disabilities Act of 1990</w:t>
      </w:r>
      <w:r w:rsidRPr="0062461E">
        <w:t xml:space="preserve">, Third Report and Order, 8 FCC </w:t>
      </w:r>
      <w:r w:rsidRPr="0062461E">
        <w:t>Rcd</w:t>
      </w:r>
      <w:r w:rsidRPr="0062461E">
        <w:t xml:space="preserve"> 5300, 5301, para. 7 (1993).  </w:t>
      </w:r>
    </w:p>
  </w:footnote>
  <w:footnote w:id="10">
    <w:p w:rsidR="000B6279" w14:paraId="61B4700A" w14:textId="6DBCFF4D">
      <w:pPr>
        <w:pStyle w:val="FootnoteText"/>
      </w:pPr>
      <w:r>
        <w:rPr>
          <w:rStyle w:val="FootnoteReference"/>
        </w:rPr>
        <w:footnoteRef/>
      </w:r>
      <w:r>
        <w:t xml:space="preserve"> Letter from Gene Dry</w:t>
      </w:r>
      <w:r w:rsidR="009A67F8">
        <w:t xml:space="preserve">, </w:t>
      </w:r>
      <w:r w:rsidR="00695851">
        <w:t xml:space="preserve">Chief Executive Officer, </w:t>
      </w:r>
      <w:r w:rsidR="00695851">
        <w:t>RazorLine</w:t>
      </w:r>
      <w:r w:rsidR="00695851">
        <w:t xml:space="preserve">, LLC, to Patrick McGrath, Chief, Investigations and Hearings Division, </w:t>
      </w:r>
      <w:r w:rsidR="00212BF1">
        <w:t xml:space="preserve">FCC Enforcement Bureau, at </w:t>
      </w:r>
      <w:r w:rsidR="009A146D">
        <w:t xml:space="preserve">3, 5, </w:t>
      </w:r>
      <w:r w:rsidR="00411AA4">
        <w:t>Responses to Requests 1 and 5 (Nov. 11, 2024</w:t>
      </w:r>
      <w:r w:rsidR="00496A47">
        <w:t>) (on file in EB-IHD-24-0</w:t>
      </w:r>
      <w:r w:rsidR="000A218E">
        <w:t>0</w:t>
      </w:r>
      <w:r w:rsidR="00496A47">
        <w:t>037140) (LOI Response).</w:t>
      </w:r>
    </w:p>
  </w:footnote>
  <w:footnote w:id="11">
    <w:p w:rsidR="00D643F0" w:rsidRPr="00255A4C" w14:paraId="584CE708" w14:textId="2D61D25A">
      <w:pPr>
        <w:pStyle w:val="FootnoteText"/>
      </w:pPr>
      <w:r>
        <w:rPr>
          <w:rStyle w:val="FootnoteReference"/>
        </w:rPr>
        <w:footnoteRef/>
      </w:r>
      <w:r>
        <w:t xml:space="preserve"> </w:t>
      </w:r>
      <w:r w:rsidR="00255A4C">
        <w:rPr>
          <w:i/>
          <w:iCs/>
        </w:rPr>
        <w:t>See</w:t>
      </w:r>
      <w:r w:rsidR="00255A4C">
        <w:t xml:space="preserve"> </w:t>
      </w:r>
      <w:r w:rsidRPr="00C76BD3" w:rsidR="00C76BD3">
        <w:t>47 U.S.C. § 254(d); 47 CFR §</w:t>
      </w:r>
      <w:r w:rsidR="00C76BD3">
        <w:t>§</w:t>
      </w:r>
      <w:r w:rsidRPr="00C76BD3" w:rsidR="00C76BD3">
        <w:t xml:space="preserve"> 54.706(a)</w:t>
      </w:r>
      <w:r w:rsidR="00255A4C">
        <w:t>, 64.604(c)(5)(iii)(A).</w:t>
      </w:r>
    </w:p>
  </w:footnote>
  <w:footnote w:id="12">
    <w:p w:rsidR="00E65299" w:rsidRPr="003E4C9E" w14:paraId="0D806681" w14:textId="0FD1BFCD">
      <w:pPr>
        <w:pStyle w:val="FootnoteText"/>
      </w:pPr>
      <w:r>
        <w:rPr>
          <w:rStyle w:val="FootnoteReference"/>
        </w:rPr>
        <w:footnoteRef/>
      </w:r>
      <w:r>
        <w:t xml:space="preserve"> </w:t>
      </w:r>
      <w:r w:rsidR="003E4C9E">
        <w:rPr>
          <w:i/>
          <w:iCs/>
        </w:rPr>
        <w:t>See</w:t>
      </w:r>
      <w:r w:rsidR="003E4C9E">
        <w:t xml:space="preserve"> </w:t>
      </w:r>
      <w:r w:rsidR="003E4C9E">
        <w:t>RazorLine</w:t>
      </w:r>
      <w:r w:rsidR="003E4C9E">
        <w:t>, LLC Robocall Mitigation Database Certification</w:t>
      </w:r>
      <w:r w:rsidR="002B09E9">
        <w:t>, RMD0002616 (April 2, 2024)</w:t>
      </w:r>
      <w:r w:rsidR="00263B54">
        <w:t xml:space="preserve">, available at: </w:t>
      </w:r>
      <w:hyperlink r:id="rId1" w:history="1">
        <w:r w:rsidRPr="00A218BA" w:rsidR="00263B54">
          <w:rPr>
            <w:rStyle w:val="Hyperlink"/>
          </w:rPr>
          <w:t>https://fccprod.servicenowservices.com/rmd?id=rmd_form&amp;table=x_g_fmc_rmd_robocall_mitigation_database&amp;sys_id=4d07608b1bfc3c107ccf20ecac4bcbef&amp;view=sp</w:t>
        </w:r>
      </w:hyperlink>
      <w:r w:rsidR="00263B54">
        <w:t xml:space="preserve"> (last visited Jan. 9, 2026)</w:t>
      </w:r>
      <w:r w:rsidR="00EB294B">
        <w:t>.</w:t>
      </w:r>
      <w:r w:rsidR="002B09E9">
        <w:t xml:space="preserve"> </w:t>
      </w:r>
      <w:r w:rsidR="002870BE">
        <w:t xml:space="preserve"> </w:t>
      </w:r>
    </w:p>
  </w:footnote>
  <w:footnote w:id="13">
    <w:p w:rsidR="00EB476C" w14:paraId="7501560A" w14:textId="3D4EDED5">
      <w:pPr>
        <w:pStyle w:val="FootnoteText"/>
      </w:pPr>
      <w:r>
        <w:rPr>
          <w:rStyle w:val="FootnoteReference"/>
        </w:rPr>
        <w:footnoteRef/>
      </w:r>
      <w:r>
        <w:t xml:space="preserve"> </w:t>
      </w:r>
      <w:r w:rsidRPr="00F41046">
        <w:rPr>
          <w:i/>
          <w:iCs/>
          <w:szCs w:val="22"/>
        </w:rPr>
        <w:t>See</w:t>
      </w:r>
      <w:r>
        <w:rPr>
          <w:i/>
          <w:iCs/>
          <w:szCs w:val="22"/>
        </w:rPr>
        <w:t xml:space="preserve"> </w:t>
      </w:r>
      <w:r w:rsidRPr="002E1D7A">
        <w:rPr>
          <w:i/>
          <w:iCs/>
          <w:u w:val="single"/>
        </w:rPr>
        <w:t>Matter of Call Authentication Tr. Anchor</w:t>
      </w:r>
      <w:r w:rsidRPr="002E1D7A">
        <w:rPr>
          <w:i/>
          <w:iCs/>
        </w:rPr>
        <w:t xml:space="preserve">, </w:t>
      </w:r>
      <w:r>
        <w:t xml:space="preserve">WC Docket No. 17-97, Sixth Report and Order and Further Notice of Proposed Rulemaking, </w:t>
      </w:r>
      <w:r w:rsidRPr="00F41046">
        <w:t>38 F</w:t>
      </w:r>
      <w:r>
        <w:t xml:space="preserve">CC </w:t>
      </w:r>
      <w:r>
        <w:t>Rcd</w:t>
      </w:r>
      <w:r w:rsidRPr="00F41046">
        <w:t xml:space="preserve"> 2573</w:t>
      </w:r>
      <w:r>
        <w:t>, 2608, para. 70</w:t>
      </w:r>
      <w:r w:rsidRPr="00F41046">
        <w:t xml:space="preserve"> (2023</w:t>
      </w:r>
      <w:r>
        <w:t>)</w:t>
      </w:r>
      <w:r w:rsidRPr="0062461E">
        <w:t xml:space="preserve">; </w:t>
      </w:r>
      <w:r w:rsidRPr="0062461E">
        <w:rPr>
          <w:i/>
          <w:iCs/>
        </w:rPr>
        <w:t>see also</w:t>
      </w:r>
      <w:r w:rsidRPr="0062461E">
        <w:t xml:space="preserve"> 47 U.S.C. § 503 (stating that persons who fail to comply with the terms of any license, permit, certificate, or other instrument or authorization issued by the Commission are liable to the United States for a forfeiture penalty).</w:t>
      </w:r>
    </w:p>
  </w:footnote>
  <w:footnote w:id="14">
    <w:p w:rsidR="009F32F1" w:rsidRPr="009F32F1" w14:paraId="55D7173C" w14:textId="753273BE">
      <w:pPr>
        <w:pStyle w:val="FootnoteText"/>
      </w:pPr>
      <w:r>
        <w:rPr>
          <w:rStyle w:val="FootnoteReference"/>
        </w:rPr>
        <w:footnoteRef/>
      </w:r>
      <w:r>
        <w:t xml:space="preserve"> </w:t>
      </w:r>
      <w:r>
        <w:rPr>
          <w:i/>
          <w:iCs/>
        </w:rPr>
        <w:t>See</w:t>
      </w:r>
      <w:r>
        <w:t xml:space="preserve"> E-Mail from Elfren Castro, Senior Manager of Contributor Operations, USAC, to </w:t>
      </w:r>
      <w:r w:rsidR="00822C9E">
        <w:t xml:space="preserve">David Janas, Special Counsel, Investigations and Hearings Division, FCC Enforcement Bureau (Jul. 2, 2024 </w:t>
      </w:r>
      <w:r w:rsidR="00F60FE6">
        <w:t>16:23 EDT) (on file in EB-IHD-24-</w:t>
      </w:r>
      <w:r w:rsidR="000A218E">
        <w:t>0</w:t>
      </w:r>
      <w:r w:rsidR="00F60FE6">
        <w:t>0037</w:t>
      </w:r>
      <w:r w:rsidR="000A218E">
        <w:t>140).</w:t>
      </w:r>
    </w:p>
  </w:footnote>
  <w:footnote w:id="15">
    <w:p w:rsidR="00E85A74" w14:paraId="3C43DB24" w14:textId="33FB9540">
      <w:pPr>
        <w:pStyle w:val="FootnoteText"/>
      </w:pPr>
      <w:r>
        <w:rPr>
          <w:rStyle w:val="FootnoteReference"/>
        </w:rPr>
        <w:footnoteRef/>
      </w:r>
      <w:r>
        <w:t xml:space="preserve"> </w:t>
      </w:r>
      <w:r w:rsidR="006E03EF">
        <w:t>Letter from Patrick McGrath</w:t>
      </w:r>
      <w:r w:rsidR="00801233">
        <w:t xml:space="preserve">, Chief, Investigations and Hearings Division, FCC Enforcement Bureau, to Gene Dry, Chief Executive Officer, </w:t>
      </w:r>
      <w:r w:rsidR="00801233">
        <w:t>RazorLine</w:t>
      </w:r>
      <w:r w:rsidR="00801233">
        <w:t>, LLC (Oct. 11, 2024) (on file in EB-IHD</w:t>
      </w:r>
      <w:r w:rsidR="00B05C5A">
        <w:t>-24-00037140) (LOI).</w:t>
      </w:r>
    </w:p>
  </w:footnote>
  <w:footnote w:id="16">
    <w:p w:rsidR="00BE1666" w:rsidRPr="00BE1666" w14:paraId="09366FD8" w14:textId="0D358664">
      <w:pPr>
        <w:pStyle w:val="FootnoteText"/>
      </w:pPr>
      <w:r>
        <w:rPr>
          <w:rStyle w:val="FootnoteReference"/>
        </w:rPr>
        <w:footnoteRef/>
      </w:r>
      <w:r>
        <w:t xml:space="preserve"> </w:t>
      </w:r>
      <w:r>
        <w:rPr>
          <w:i/>
          <w:iCs/>
        </w:rPr>
        <w:t>See</w:t>
      </w:r>
      <w:r>
        <w:t xml:space="preserve"> LOI </w:t>
      </w:r>
      <w:r w:rsidRPr="000825BB">
        <w:t xml:space="preserve">Response, </w:t>
      </w:r>
      <w:r w:rsidRPr="000825BB">
        <w:rPr>
          <w:i/>
          <w:iCs/>
        </w:rPr>
        <w:t>supra</w:t>
      </w:r>
      <w:r w:rsidRPr="000825BB">
        <w:t xml:space="preserve"> note </w:t>
      </w:r>
      <w:r w:rsidRPr="000825BB" w:rsidR="00256C5F">
        <w:t>5</w:t>
      </w:r>
      <w:r>
        <w:t>.</w:t>
      </w:r>
    </w:p>
  </w:footnote>
  <w:footnote w:id="17">
    <w:p w:rsidR="00F45F7E" w:rsidRPr="00CB670D" w14:paraId="72B4CD6A" w14:textId="390BFBA2">
      <w:pPr>
        <w:pStyle w:val="FootnoteText"/>
      </w:pPr>
      <w:r>
        <w:rPr>
          <w:rStyle w:val="FootnoteReference"/>
        </w:rPr>
        <w:footnoteRef/>
      </w:r>
      <w:r>
        <w:t xml:space="preserve"> </w:t>
      </w:r>
      <w:r w:rsidR="002F394D">
        <w:t xml:space="preserve">USAC reported that </w:t>
      </w:r>
      <w:r w:rsidR="00286D13">
        <w:t>RazorLine</w:t>
      </w:r>
      <w:r w:rsidR="00286D13">
        <w:t xml:space="preserve"> had failed to pay 62 invoices</w:t>
      </w:r>
      <w:r w:rsidR="000813E0">
        <w:t xml:space="preserve"> issued between August 15, 2018, and February 15, 2024 (due respectively between</w:t>
      </w:r>
      <w:r w:rsidR="003777DB">
        <w:t xml:space="preserve"> September 14, 2018, and March 15, 2024).</w:t>
      </w:r>
      <w:r w:rsidR="00D04A49">
        <w:t xml:space="preserve">  </w:t>
      </w:r>
      <w:r w:rsidR="00D04A49">
        <w:rPr>
          <w:i/>
          <w:iCs/>
        </w:rPr>
        <w:t>See</w:t>
      </w:r>
      <w:r w:rsidR="00D04A49">
        <w:t xml:space="preserve"> </w:t>
      </w:r>
      <w:r w:rsidR="0062528D">
        <w:t xml:space="preserve">Draft </w:t>
      </w:r>
      <w:r w:rsidR="00D04A49">
        <w:t>Letter from Fred Theobald, Director of Contributor Operations, USAC, to David Janas</w:t>
      </w:r>
      <w:r w:rsidR="0062528D">
        <w:t xml:space="preserve">, Special Counsel, Investigations &amp; Hearings Division, FCC Enforcement Bureau (rec’d </w:t>
      </w:r>
      <w:r w:rsidR="009A61DA">
        <w:t>Dec. 27, 2024) (on file in EB-IHD-24-00037140).</w:t>
      </w:r>
      <w:r w:rsidR="00D04A49">
        <w:t xml:space="preserve"> </w:t>
      </w:r>
      <w:r w:rsidR="003777DB">
        <w:t xml:space="preserve"> Rolka Loube, the administrator of the TRS </w:t>
      </w:r>
      <w:r w:rsidR="00927604">
        <w:t>F</w:t>
      </w:r>
      <w:r w:rsidR="003777DB">
        <w:t>und, reported that</w:t>
      </w:r>
      <w:r w:rsidR="002D1D61">
        <w:t xml:space="preserve"> </w:t>
      </w:r>
      <w:r w:rsidR="00776B4A">
        <w:t>RazorLine</w:t>
      </w:r>
      <w:r w:rsidR="00776B4A">
        <w:t xml:space="preserve"> had made no or only partial payments on</w:t>
      </w:r>
      <w:r w:rsidR="007916CF">
        <w:t xml:space="preserve"> its obligations</w:t>
      </w:r>
      <w:r w:rsidR="00DC5F3D">
        <w:t xml:space="preserve"> due</w:t>
      </w:r>
      <w:r w:rsidR="007916CF">
        <w:t xml:space="preserve"> </w:t>
      </w:r>
      <w:r w:rsidR="00DC5F3D">
        <w:t>between</w:t>
      </w:r>
      <w:r w:rsidR="001C6801">
        <w:t xml:space="preserve"> 2016</w:t>
      </w:r>
      <w:r w:rsidR="00DC5F3D">
        <w:t xml:space="preserve"> and 2021</w:t>
      </w:r>
      <w:r w:rsidR="00CB19C7">
        <w:t>.</w:t>
      </w:r>
      <w:r w:rsidR="007B348C">
        <w:t xml:space="preserve">  </w:t>
      </w:r>
      <w:r w:rsidR="007B348C">
        <w:rPr>
          <w:i/>
          <w:iCs/>
        </w:rPr>
        <w:t>See</w:t>
      </w:r>
      <w:r w:rsidR="007B348C">
        <w:t xml:space="preserve"> Email from Theresa Conway, Senior Program Analyst, Rolka Loube, to Ryan Mitchel</w:t>
      </w:r>
      <w:r w:rsidR="00CD5689">
        <w:t xml:space="preserve">l, Attorney Advisor, Investigations &amp; Hearings Division, FCC Enforcement Bureau (Jan. 9, 2025 </w:t>
      </w:r>
      <w:r w:rsidR="00494669">
        <w:t>13:16 EST) (on file in EB-IHD-24-00037140).</w:t>
      </w:r>
    </w:p>
  </w:footnote>
  <w:footnote w:id="18">
    <w:p w:rsidR="006B3C40" w14:paraId="120A0CB9" w14:textId="77777777">
      <w:pPr>
        <w:pStyle w:val="FootnoteText"/>
      </w:pPr>
      <w:r>
        <w:rPr>
          <w:rStyle w:val="FootnoteReference"/>
        </w:rPr>
        <w:footnoteRef/>
      </w:r>
      <w:r>
        <w:t xml:space="preserve"> </w:t>
      </w:r>
      <w:r w:rsidRPr="00C566EC">
        <w:rPr>
          <w:i/>
        </w:rPr>
        <w:t>See</w:t>
      </w:r>
      <w:r>
        <w:t xml:space="preserve"> 47 CFR </w:t>
      </w:r>
      <w:r w:rsidRPr="001B63BB" w:rsidR="006A1D7C">
        <w:rPr>
          <w:szCs w:val="22"/>
        </w:rPr>
        <w:t>§</w:t>
      </w:r>
      <w:r w:rsidR="006A1D7C">
        <w:rPr>
          <w:szCs w:val="22"/>
        </w:rPr>
        <w:t xml:space="preserve"> </w:t>
      </w:r>
      <w:r>
        <w:t>1.93(b).</w:t>
      </w:r>
    </w:p>
  </w:footnote>
  <w:footnote w:id="19">
    <w:p w:rsidR="00E02214" w:rsidP="00E02214" w14:paraId="2696D952" w14:textId="77777777">
      <w:pPr>
        <w:pStyle w:val="FootnoteText"/>
      </w:pPr>
      <w:r w:rsidRPr="00A07FCB">
        <w:rPr>
          <w:rStyle w:val="FootnoteReference"/>
        </w:rPr>
        <w:footnoteRef/>
      </w:r>
      <w:r w:rsidRPr="00A07FCB">
        <w:t xml:space="preserve"> 47 CFR § 1.16.</w:t>
      </w:r>
    </w:p>
  </w:footnote>
  <w:footnote w:id="20">
    <w:p w:rsidR="004F7552" w:rsidP="004F7552" w14:paraId="4959B9B5" w14:textId="77777777">
      <w:pPr>
        <w:pStyle w:val="FootnoteText"/>
      </w:pPr>
      <w:r>
        <w:rPr>
          <w:rStyle w:val="FootnoteReference"/>
        </w:rPr>
        <w:footnoteRef/>
      </w:r>
      <w:r>
        <w:t xml:space="preserve"> Debt Collection Improvement Act of 1996, Pub. L. No. 104-134, 110 Stat. 1321, 1358 (Apr. 26, 1996).</w:t>
      </w:r>
    </w:p>
  </w:footnote>
  <w:footnote w:id="21">
    <w:p w:rsidR="004F7552" w:rsidRPr="003433FA" w:rsidP="00987F4A" w14:paraId="43EB4BC9" w14:textId="0E728E24">
      <w:pPr>
        <w:pStyle w:val="FootnoteText"/>
      </w:pPr>
      <w:r w:rsidRPr="009716F7">
        <w:rPr>
          <w:rStyle w:val="FootnoteReference"/>
        </w:rPr>
        <w:footnoteRef/>
      </w:r>
      <w:r w:rsidRPr="009716F7">
        <w:t xml:space="preserve"> </w:t>
      </w:r>
      <w:r w:rsidRPr="009716F7" w:rsidR="002D5949">
        <w:t xml:space="preserve">For questions </w:t>
      </w:r>
      <w:r w:rsidRPr="003433FA" w:rsidR="002D5949">
        <w:t>regarding payment procedures, please contact the Financial Operations Group Help Desk by phone at 1-877-480-3201 (option #</w:t>
      </w:r>
      <w:r w:rsidR="001E3041">
        <w:t>6</w:t>
      </w:r>
      <w:r w:rsidRPr="003433FA" w:rsidR="002D5949">
        <w:t>)</w:t>
      </w:r>
      <w:r w:rsidR="00C464D3">
        <w:t>.</w:t>
      </w:r>
    </w:p>
  </w:footnote>
  <w:footnote w:id="22">
    <w:p w:rsidR="004F7552" w:rsidRPr="003433FA" w:rsidP="00987F4A" w14:paraId="34C74798" w14:textId="77777777">
      <w:pPr>
        <w:pStyle w:val="FootnoteText"/>
      </w:pPr>
      <w:r w:rsidRPr="003433FA">
        <w:rPr>
          <w:rStyle w:val="FootnoteReference"/>
        </w:rPr>
        <w:footnoteRef/>
      </w:r>
      <w:r w:rsidRPr="003433FA">
        <w:t xml:space="preserve"> FCC Form 159 is accessible at </w:t>
      </w:r>
      <w:hyperlink r:id="rId2" w:history="1">
        <w:r w:rsidRPr="003433FA">
          <w:rPr>
            <w:rStyle w:val="Hyperlink"/>
          </w:rPr>
          <w:t>https://www.fcc.gov/licensing-databases/fees/fcc-remittance-advice-form-159</w:t>
        </w:r>
      </w:hyperlink>
      <w:r w:rsidRPr="003433FA">
        <w:rPr>
          <w:rStyle w:val="Hyperlink"/>
        </w:rPr>
        <w:t>.</w:t>
      </w:r>
    </w:p>
  </w:footnote>
  <w:footnote w:id="23">
    <w:p w:rsidR="004F7552" w:rsidRPr="009716F7" w:rsidP="00987F4A" w14:paraId="5C12696F" w14:textId="77777777">
      <w:pPr>
        <w:pStyle w:val="FootnoteText"/>
      </w:pPr>
      <w:r w:rsidRPr="009716F7">
        <w:rPr>
          <w:rStyle w:val="FootnoteReference"/>
        </w:rPr>
        <w:footnoteRef/>
      </w:r>
      <w:r w:rsidRPr="009716F7">
        <w:t xml:space="preserve"> </w:t>
      </w:r>
      <w:r>
        <w:t>Information completed</w:t>
      </w:r>
      <w:r w:rsidRPr="009716F7">
        <w:t xml:space="preserve"> using </w:t>
      </w:r>
      <w:r>
        <w:t>t</w:t>
      </w:r>
      <w:r w:rsidRPr="009716F7">
        <w:t xml:space="preserve">he Commission’s </w:t>
      </w:r>
      <w:r w:rsidRPr="004B6755">
        <w:t>Registration System (CORES)</w:t>
      </w:r>
      <w:r w:rsidRPr="009716F7">
        <w:t xml:space="preserve"> do</w:t>
      </w:r>
      <w:r>
        <w:t>es</w:t>
      </w:r>
      <w:r w:rsidRPr="009716F7">
        <w:t xml:space="preserve"> not require the submission of an FCC Form 159.</w:t>
      </w:r>
      <w:r>
        <w:t xml:space="preserve">  </w:t>
      </w:r>
      <w:r w:rsidRPr="009716F7">
        <w:t xml:space="preserve">CORES </w:t>
      </w:r>
      <w:r>
        <w:t>is accessible</w:t>
      </w:r>
      <w:r w:rsidRPr="004B6755">
        <w:t xml:space="preserve"> at </w:t>
      </w:r>
      <w:hyperlink r:id="rId3" w:history="1">
        <w:r w:rsidRPr="00D76723">
          <w:rPr>
            <w:rStyle w:val="Hyperlink"/>
          </w:rPr>
          <w:t>h</w:t>
        </w:r>
        <w:r w:rsidRPr="00DF5B5C">
          <w:rPr>
            <w:rStyle w:val="Hyperlink"/>
          </w:rPr>
          <w:t>ttps://apps.fcc.gov/cores/userLogin.do</w:t>
        </w:r>
      </w:hyperlink>
      <w:r w:rsidRPr="004B6755">
        <w:t>.</w:t>
      </w:r>
    </w:p>
  </w:footnote>
  <w:footnote w:id="24">
    <w:p w:rsidR="004F7552" w:rsidP="00987F4A" w14:paraId="10A2FD7B" w14:textId="77777777">
      <w:pPr>
        <w:pStyle w:val="FootnoteText"/>
      </w:pPr>
      <w:r w:rsidRPr="009716F7">
        <w:rPr>
          <w:rStyle w:val="FootnoteReference"/>
        </w:rPr>
        <w:footnoteRef/>
      </w:r>
      <w:r w:rsidRPr="009716F7">
        <w:t xml:space="preserve"> Instructions for completing the form may be obtained at </w:t>
      </w:r>
      <w:hyperlink r:id="rId4" w:history="1">
        <w:r w:rsidRPr="009716F7">
          <w:rPr>
            <w:rStyle w:val="Hyperlink"/>
          </w:rPr>
          <w:t>http://www.fcc.gov/Forms/Form159/159.pdf</w:t>
        </w:r>
      </w:hyperlink>
      <w:r w:rsidRPr="009716F7">
        <w:t xml:space="preserve">. </w:t>
      </w:r>
    </w:p>
  </w:footnote>
  <w:footnote w:id="25">
    <w:p w:rsidR="00E02214" w:rsidP="00F6310F" w14:paraId="6684739F" w14:textId="77777777">
      <w:pPr>
        <w:pStyle w:val="FootnoteText"/>
      </w:pPr>
      <w:r w:rsidRPr="003F6349">
        <w:rPr>
          <w:rStyle w:val="FootnoteReference"/>
        </w:rPr>
        <w:footnoteRef/>
      </w:r>
      <w:r w:rsidRPr="003F6349">
        <w:t xml:space="preserve"> </w:t>
      </w:r>
      <w:r w:rsidR="00936B23">
        <w:rPr>
          <w:i/>
        </w:rPr>
        <w:t xml:space="preserve">See </w:t>
      </w:r>
      <w:r w:rsidRPr="003F6349">
        <w:t>5 U.S.C. § 504; 47 CFR</w:t>
      </w:r>
      <w:r w:rsidR="003F5CF7">
        <w:t xml:space="preserve"> </w:t>
      </w:r>
      <w:r w:rsidR="008B628C">
        <w:t>§</w:t>
      </w:r>
      <w:r w:rsidR="00E43C74">
        <w:t>§</w:t>
      </w:r>
      <w:r w:rsidR="008B628C">
        <w:t xml:space="preserve"> </w:t>
      </w:r>
      <w:r w:rsidR="00E43C74">
        <w:t>1.1501–1.1530</w:t>
      </w:r>
      <w:r w:rsidRPr="003F6349">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53AAA" w:rsidRPr="00A7298A" w:rsidP="00A7298A" w14:paraId="102E21E2" w14:textId="40DA7098">
    <w:pPr>
      <w:pStyle w:val="Header"/>
    </w:pPr>
    <w:r w:rsidRPr="00A7298A">
      <w:rPr>
        <w:noProof/>
      </w:rPr>
      <mc:AlternateContent>
        <mc:Choice Requires="wps">
          <w:drawing>
            <wp:anchor distT="0" distB="0" distL="114300" distR="114300" simplePos="0" relativeHeight="251660288" behindDoc="1" locked="0" layoutInCell="0" allowOverlap="1">
              <wp:simplePos x="0" y="0"/>
              <wp:positionH relativeFrom="margin">
                <wp:posOffset>7620</wp:posOffset>
              </wp:positionH>
              <wp:positionV relativeFrom="paragraph">
                <wp:posOffset>160655</wp:posOffset>
              </wp:positionV>
              <wp:extent cx="5943600" cy="12065"/>
              <wp:effectExtent l="0" t="0" r="0" b="6985"/>
              <wp:wrapNone/>
              <wp:docPr id="3" name="Rectangle 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43600" cy="12065"/>
                      </a:xfrm>
                      <a:prstGeom prst="rect">
                        <a:avLst/>
                      </a:prstGeom>
                      <a:solidFill>
                        <a:srgbClr val="000000"/>
                      </a:solidFill>
                      <a:ln>
                        <a:noFill/>
                      </a:ln>
                      <a:effectLst/>
                      <a:extLst>
                        <a:ext xmlns:a="http://schemas.openxmlformats.org/drawingml/2006/main" uri="{91240B29-F687-4F45-9708-019B960494DF}">
                          <a14:hiddenLine xmlns:a14="http://schemas.microsoft.com/office/drawing/2010/main" w="635">
                            <a:solidFill>
                              <a:srgbClr val="000000"/>
                            </a:solidFill>
                            <a:miter lim="800000"/>
                            <a:headEnd/>
                            <a:tailEnd/>
                          </a14:hiddenLine>
                        </a:ex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3" o:spid="_x0000_s2049" style="width:468pt;height:0.95pt;margin-top:12.65pt;margin-left:0.6pt;mso-height-percent:0;mso-height-relative:page;mso-position-horizontal-relative:margin;mso-width-percent:0;mso-width-relative:page;mso-wrap-distance-bottom:0;mso-wrap-distance-left:9pt;mso-wrap-distance-right:9pt;mso-wrap-distance-top:0;mso-wrap-style:square;position:absolute;visibility:visible;v-text-anchor:top;z-index:-251655168" o:allowincell="f" fillcolor="black" stroked="f" strokeweight="0.05pt">
              <w10:wrap anchorx="margin"/>
            </v:rect>
          </w:pict>
        </mc:Fallback>
      </mc:AlternateContent>
    </w:r>
    <w:r w:rsidRPr="00A7298A">
      <w:tab/>
      <w:t>Federal Communications Commission</w:t>
    </w:r>
    <w:r w:rsidRPr="00A7298A">
      <w:tab/>
    </w:r>
    <w:r w:rsidRPr="00A7298A">
      <w:rPr>
        <w:spacing w:val="-2"/>
      </w:rPr>
      <w:t xml:space="preserve">DA </w:t>
    </w:r>
    <w:r w:rsidR="003D5124">
      <w:rPr>
        <w:spacing w:val="-2"/>
      </w:rPr>
      <w:t>26-765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53AAA" w:rsidRPr="00A7298A" w:rsidP="005B0EF0" w14:paraId="1F33C396" w14:textId="1FD0C24A">
    <w:pPr>
      <w:pStyle w:val="Header"/>
      <w:spacing w:after="0" w:line="240" w:lineRule="auto"/>
    </w:pPr>
    <w:r w:rsidRPr="00A7298A">
      <w:rPr>
        <w:noProof/>
      </w:rPr>
      <mc:AlternateContent>
        <mc:Choice Requires="wps">
          <w:drawing>
            <wp:anchor distT="0" distB="0" distL="114300" distR="114300" simplePos="0" relativeHeight="251658240" behindDoc="1" locked="0" layoutInCell="0" allowOverlap="1">
              <wp:simplePos x="0" y="0"/>
              <wp:positionH relativeFrom="margin">
                <wp:posOffset>7620</wp:posOffset>
              </wp:positionH>
              <wp:positionV relativeFrom="paragraph">
                <wp:posOffset>160655</wp:posOffset>
              </wp:positionV>
              <wp:extent cx="5943600" cy="12065"/>
              <wp:effectExtent l="0" t="0" r="0" b="6985"/>
              <wp:wrapNone/>
              <wp:docPr id="1" name="Rectangle 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43600" cy="12065"/>
                      </a:xfrm>
                      <a:prstGeom prst="rect">
                        <a:avLst/>
                      </a:prstGeom>
                      <a:solidFill>
                        <a:srgbClr val="000000"/>
                      </a:solidFill>
                      <a:ln>
                        <a:noFill/>
                      </a:ln>
                      <a:effectLst/>
                      <a:extLst>
                        <a:ext xmlns:a="http://schemas.openxmlformats.org/drawingml/2006/main" uri="{91240B29-F687-4F45-9708-019B960494DF}">
                          <a14:hiddenLine xmlns:a14="http://schemas.microsoft.com/office/drawing/2010/main" w="635">
                            <a:solidFill>
                              <a:srgbClr val="000000"/>
                            </a:solidFill>
                            <a:miter lim="800000"/>
                            <a:headEnd/>
                            <a:tailEnd/>
                          </a14:hiddenLine>
                        </a:ex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3" o:spid="_x0000_s2050" style="width:468pt;height:0.95pt;margin-top:12.65pt;margin-left:0.6pt;mso-height-percent:0;mso-height-relative:page;mso-position-horizontal-relative:margin;mso-width-percent:0;mso-width-relative:page;mso-wrap-distance-bottom:0;mso-wrap-distance-left:9pt;mso-wrap-distance-right:9pt;mso-wrap-distance-top:0;mso-wrap-style:square;position:absolute;visibility:visible;v-text-anchor:top;z-index:-251657216" o:allowincell="f" fillcolor="black" stroked="f" strokeweight="0.05pt">
              <w10:wrap anchorx="margin"/>
            </v:rect>
          </w:pict>
        </mc:Fallback>
      </mc:AlternateContent>
    </w:r>
    <w:r w:rsidRPr="00A7298A">
      <w:tab/>
      <w:t>Federal Communications Commission</w:t>
    </w:r>
    <w:r w:rsidRPr="00A7298A">
      <w:tab/>
    </w:r>
    <w:r w:rsidRPr="00A7298A" w:rsidR="00D66953">
      <w:rPr>
        <w:spacing w:val="-2"/>
      </w:rPr>
      <w:t xml:space="preserve">DA </w:t>
    </w:r>
    <w:r w:rsidR="003D5124">
      <w:rPr>
        <w:spacing w:val="-2"/>
      </w:rPr>
      <w:t>26-765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84B453C"/>
    <w:multiLevelType w:val="singleLevel"/>
    <w:tmpl w:val="40A8E97A"/>
    <w:lvl w:ilvl="0">
      <w:start w:val="1"/>
      <w:numFmt w:val="decimal"/>
      <w:lvlText w:val="%1."/>
      <w:lvlJc w:val="left"/>
      <w:pPr>
        <w:tabs>
          <w:tab w:val="num" w:pos="1080"/>
        </w:tabs>
        <w:ind w:left="0" w:firstLine="720"/>
      </w:pPr>
    </w:lvl>
  </w:abstractNum>
  <w:abstractNum w:abstractNumId="1">
    <w:nsid w:val="0D7B67E0"/>
    <w:multiLevelType w:val="hybridMultilevel"/>
    <w:tmpl w:val="3F0E4976"/>
    <w:lvl w:ilvl="0">
      <w:start w:val="1"/>
      <w:numFmt w:val="lowerLetter"/>
      <w:lvlText w:val="(%1)"/>
      <w:lvlJc w:val="left"/>
      <w:pPr>
        <w:tabs>
          <w:tab w:val="num" w:pos="1782"/>
        </w:tabs>
        <w:ind w:left="1782" w:hanging="432"/>
      </w:pPr>
      <w:rPr>
        <w:rFonts w:cs="Times New Roman" w:hint="default"/>
        <w:b w:val="0"/>
        <w:i w:val="0"/>
        <w:sz w:val="22"/>
        <w:szCs w:val="22"/>
      </w:rPr>
    </w:lvl>
    <w:lvl w:ilvl="1" w:tentative="1">
      <w:start w:val="1"/>
      <w:numFmt w:val="lowerLetter"/>
      <w:lvlText w:val="%2."/>
      <w:lvlJc w:val="left"/>
      <w:pPr>
        <w:tabs>
          <w:tab w:val="num" w:pos="288"/>
        </w:tabs>
        <w:ind w:left="288" w:hanging="360"/>
      </w:pPr>
      <w:rPr>
        <w:rFonts w:cs="Times New Roman"/>
      </w:rPr>
    </w:lvl>
    <w:lvl w:ilvl="2" w:tentative="1">
      <w:start w:val="1"/>
      <w:numFmt w:val="lowerRoman"/>
      <w:lvlText w:val="%3."/>
      <w:lvlJc w:val="right"/>
      <w:pPr>
        <w:tabs>
          <w:tab w:val="num" w:pos="1008"/>
        </w:tabs>
        <w:ind w:left="1008" w:hanging="180"/>
      </w:pPr>
      <w:rPr>
        <w:rFonts w:cs="Times New Roman"/>
      </w:rPr>
    </w:lvl>
    <w:lvl w:ilvl="3" w:tentative="1">
      <w:start w:val="1"/>
      <w:numFmt w:val="decimal"/>
      <w:lvlText w:val="%4."/>
      <w:lvlJc w:val="left"/>
      <w:pPr>
        <w:tabs>
          <w:tab w:val="num" w:pos="1728"/>
        </w:tabs>
        <w:ind w:left="1728" w:hanging="360"/>
      </w:pPr>
      <w:rPr>
        <w:rFonts w:cs="Times New Roman"/>
      </w:rPr>
    </w:lvl>
    <w:lvl w:ilvl="4" w:tentative="1">
      <w:start w:val="1"/>
      <w:numFmt w:val="lowerLetter"/>
      <w:lvlText w:val="%5."/>
      <w:lvlJc w:val="left"/>
      <w:pPr>
        <w:tabs>
          <w:tab w:val="num" w:pos="2448"/>
        </w:tabs>
        <w:ind w:left="2448" w:hanging="360"/>
      </w:pPr>
      <w:rPr>
        <w:rFonts w:cs="Times New Roman"/>
      </w:rPr>
    </w:lvl>
    <w:lvl w:ilvl="5" w:tentative="1">
      <w:start w:val="1"/>
      <w:numFmt w:val="lowerRoman"/>
      <w:lvlText w:val="%6."/>
      <w:lvlJc w:val="right"/>
      <w:pPr>
        <w:tabs>
          <w:tab w:val="num" w:pos="3168"/>
        </w:tabs>
        <w:ind w:left="3168" w:hanging="180"/>
      </w:pPr>
      <w:rPr>
        <w:rFonts w:cs="Times New Roman"/>
      </w:rPr>
    </w:lvl>
    <w:lvl w:ilvl="6" w:tentative="1">
      <w:start w:val="1"/>
      <w:numFmt w:val="decimal"/>
      <w:lvlText w:val="%7."/>
      <w:lvlJc w:val="left"/>
      <w:pPr>
        <w:tabs>
          <w:tab w:val="num" w:pos="3888"/>
        </w:tabs>
        <w:ind w:left="3888" w:hanging="360"/>
      </w:pPr>
      <w:rPr>
        <w:rFonts w:cs="Times New Roman"/>
      </w:rPr>
    </w:lvl>
    <w:lvl w:ilvl="7" w:tentative="1">
      <w:start w:val="1"/>
      <w:numFmt w:val="lowerLetter"/>
      <w:lvlText w:val="%8."/>
      <w:lvlJc w:val="left"/>
      <w:pPr>
        <w:tabs>
          <w:tab w:val="num" w:pos="4608"/>
        </w:tabs>
        <w:ind w:left="4608" w:hanging="360"/>
      </w:pPr>
      <w:rPr>
        <w:rFonts w:cs="Times New Roman"/>
      </w:rPr>
    </w:lvl>
    <w:lvl w:ilvl="8" w:tentative="1">
      <w:start w:val="1"/>
      <w:numFmt w:val="lowerRoman"/>
      <w:lvlText w:val="%9."/>
      <w:lvlJc w:val="right"/>
      <w:pPr>
        <w:tabs>
          <w:tab w:val="num" w:pos="5328"/>
        </w:tabs>
        <w:ind w:left="5328" w:hanging="180"/>
      </w:pPr>
      <w:rPr>
        <w:rFonts w:cs="Times New Roman"/>
      </w:rPr>
    </w:lvl>
  </w:abstractNum>
  <w:abstractNum w:abstractNumId="2">
    <w:nsid w:val="0E480176"/>
    <w:multiLevelType w:val="hybridMultilevel"/>
    <w:tmpl w:val="D6A06226"/>
    <w:lvl w:ilvl="0">
      <w:start w:val="1"/>
      <w:numFmt w:val="lowerLetter"/>
      <w:lvlText w:val="(%1)"/>
      <w:lvlJc w:val="left"/>
      <w:pPr>
        <w:tabs>
          <w:tab w:val="num" w:pos="1224"/>
        </w:tabs>
        <w:ind w:left="1224" w:hanging="432"/>
      </w:pPr>
      <w:rPr>
        <w:rFonts w:cs="Times New Roman" w:hint="default"/>
        <w:b w:val="0"/>
        <w:i w:val="0"/>
        <w:sz w:val="22"/>
        <w:szCs w:val="22"/>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3"/>
      <w:numFmt w:val="decimal"/>
      <w:lvlText w:val="%4."/>
      <w:lvlJc w:val="left"/>
      <w:pPr>
        <w:tabs>
          <w:tab w:val="num" w:pos="2880"/>
        </w:tabs>
        <w:ind w:left="2880" w:hanging="360"/>
      </w:pPr>
      <w:rPr>
        <w:rFonts w:cs="Times New Roman" w:hint="default"/>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
    <w:nsid w:val="17990123"/>
    <w:multiLevelType w:val="hybridMultilevel"/>
    <w:tmpl w:val="DCF41EFC"/>
    <w:lvl w:ilvl="0">
      <w:start w:val="1"/>
      <w:numFmt w:val="bullet"/>
      <w:lvlText w:val=""/>
      <w:lvlJc w:val="left"/>
      <w:pPr>
        <w:ind w:left="1080" w:hanging="360"/>
      </w:pPr>
      <w:rPr>
        <w:rFonts w:ascii="Symbol" w:hAnsi="Symbol" w:hint="default"/>
        <w:color w:val="auto"/>
        <w:sz w:val="16"/>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4">
    <w:nsid w:val="23F40A0F"/>
    <w:multiLevelType w:val="singleLevel"/>
    <w:tmpl w:val="3244DD0A"/>
    <w:lvl w:ilvl="0">
      <w:start w:val="1"/>
      <w:numFmt w:val="bullet"/>
      <w:lvlText w:val=""/>
      <w:lvlJc w:val="left"/>
      <w:pPr>
        <w:tabs>
          <w:tab w:val="num" w:pos="360"/>
        </w:tabs>
        <w:ind w:left="360" w:hanging="360"/>
      </w:pPr>
      <w:rPr>
        <w:rFonts w:ascii="Symbol" w:hAnsi="Symbol" w:hint="default"/>
      </w:rPr>
    </w:lvl>
  </w:abstractNum>
  <w:abstractNum w:abstractNumId="5">
    <w:nsid w:val="248246F3"/>
    <w:multiLevelType w:val="singleLevel"/>
    <w:tmpl w:val="B1F45678"/>
    <w:lvl w:ilvl="0">
      <w:start w:val="1"/>
      <w:numFmt w:val="decimal"/>
      <w:lvlText w:val="%1."/>
      <w:lvlJc w:val="left"/>
      <w:pPr>
        <w:tabs>
          <w:tab w:val="num" w:pos="1080"/>
        </w:tabs>
        <w:ind w:left="0" w:firstLine="720"/>
      </w:pPr>
    </w:lvl>
  </w:abstractNum>
  <w:abstractNum w:abstractNumId="6">
    <w:nsid w:val="27E06CBB"/>
    <w:multiLevelType w:val="multilevel"/>
    <w:tmpl w:val="F1A86982"/>
    <w:lvl w:ilvl="0">
      <w:start w:val="1"/>
      <w:numFmt w:val="upperRoman"/>
      <w:pStyle w:val="Heading1"/>
      <w:lvlText w:val="%1."/>
      <w:lvlJc w:val="left"/>
      <w:pPr>
        <w:tabs>
          <w:tab w:val="num" w:pos="720"/>
        </w:tabs>
        <w:ind w:left="720" w:hanging="720"/>
      </w:pPr>
    </w:lvl>
    <w:lvl w:ilvl="1">
      <w:start w:val="1"/>
      <w:numFmt w:val="upperLetter"/>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lowerLetter"/>
      <w:pStyle w:val="Heading4"/>
      <w:lvlText w:val="%4."/>
      <w:lvlJc w:val="left"/>
      <w:pPr>
        <w:tabs>
          <w:tab w:val="num" w:pos="2880"/>
        </w:tabs>
        <w:ind w:left="2880" w:hanging="720"/>
      </w:pPr>
    </w:lvl>
    <w:lvl w:ilvl="4">
      <w:start w:val="1"/>
      <w:numFmt w:val="lowerRoman"/>
      <w:pStyle w:val="Heading5"/>
      <w:lvlText w:val="(%5)"/>
      <w:lvlJc w:val="left"/>
      <w:pPr>
        <w:tabs>
          <w:tab w:val="num" w:pos="3600"/>
        </w:tabs>
        <w:ind w:left="3600" w:hanging="720"/>
      </w:pPr>
    </w:lvl>
    <w:lvl w:ilvl="5">
      <w:start w:val="1"/>
      <w:numFmt w:val="lowerLetter"/>
      <w:pStyle w:val="Heading6"/>
      <w:lvlText w:val="(%6)"/>
      <w:lvlJc w:val="left"/>
      <w:pPr>
        <w:tabs>
          <w:tab w:val="num" w:pos="4320"/>
        </w:tabs>
        <w:ind w:left="4320" w:hanging="720"/>
      </w:pPr>
    </w:lvl>
    <w:lvl w:ilvl="6">
      <w:start w:val="1"/>
      <w:numFmt w:val="lowerRoman"/>
      <w:pStyle w:val="Heading7"/>
      <w:lvlText w:val="(%7)"/>
      <w:lvlJc w:val="left"/>
      <w:pPr>
        <w:tabs>
          <w:tab w:val="num" w:pos="504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7">
    <w:nsid w:val="3D0F1B3D"/>
    <w:multiLevelType w:val="singleLevel"/>
    <w:tmpl w:val="BDDC2AEA"/>
    <w:lvl w:ilvl="0">
      <w:start w:val="1"/>
      <w:numFmt w:val="decimal"/>
      <w:lvlText w:val="%1."/>
      <w:lvlJc w:val="left"/>
      <w:pPr>
        <w:tabs>
          <w:tab w:val="num" w:pos="1080"/>
        </w:tabs>
        <w:ind w:firstLine="720"/>
      </w:pPr>
      <w:rPr>
        <w:rFonts w:ascii="Times New Roman" w:eastAsia="Times New Roman" w:hAnsi="Times New Roman" w:cs="Times New Roman"/>
        <w:b w:val="0"/>
        <w:i w:val="0"/>
        <w:caps w:val="0"/>
        <w:strike w:val="0"/>
        <w:dstrike w:val="0"/>
        <w:vanish w:val="0"/>
        <w:sz w:val="22"/>
        <w:u w:val="none"/>
        <w:vertAlign w:val="baseline"/>
        <w14:shadow w14:blurRad="0" w14:dist="0" w14:dir="0" w14:sx="0" w14:sy="0" w14:kx="0" w14:ky="0" w14:algn="none">
          <w14:srgbClr w14:val="000000"/>
        </w14:shadow>
        <w14:textOutline w14:w="0" w14:cap="rnd">
          <w14:noFill/>
          <w14:prstDash w14:val="solid"/>
          <w14:bevel/>
        </w14:textOutline>
      </w:rPr>
    </w:lvl>
  </w:abstractNum>
  <w:abstractNum w:abstractNumId="8">
    <w:nsid w:val="4DF61CE4"/>
    <w:multiLevelType w:val="multilevel"/>
    <w:tmpl w:val="F1A86982"/>
    <w:lvl w:ilvl="0">
      <w:start w:val="1"/>
      <w:numFmt w:val="upperRoman"/>
      <w:lvlText w:val="%1."/>
      <w:lvlJc w:val="left"/>
      <w:pPr>
        <w:tabs>
          <w:tab w:val="num" w:pos="720"/>
        </w:tabs>
        <w:ind w:left="720" w:hanging="720"/>
      </w:pPr>
    </w:lvl>
    <w:lvl w:ilvl="1">
      <w:start w:val="1"/>
      <w:numFmt w:val="upperLetter"/>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lowerRoman"/>
      <w:lvlText w:val="(%5)"/>
      <w:lvlJc w:val="left"/>
      <w:pPr>
        <w:tabs>
          <w:tab w:val="num" w:pos="3600"/>
        </w:tabs>
        <w:ind w:left="3600" w:hanging="720"/>
      </w:pPr>
    </w:lvl>
    <w:lvl w:ilvl="5">
      <w:start w:val="1"/>
      <w:numFmt w:val="lowerLetter"/>
      <w:lvlText w:val="(%6)"/>
      <w:lvlJc w:val="left"/>
      <w:pPr>
        <w:tabs>
          <w:tab w:val="num" w:pos="4320"/>
        </w:tabs>
        <w:ind w:left="4320" w:hanging="72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9">
    <w:nsid w:val="61182925"/>
    <w:multiLevelType w:val="singleLevel"/>
    <w:tmpl w:val="A9EE9842"/>
    <w:lvl w:ilvl="0">
      <w:start w:val="1"/>
      <w:numFmt w:val="decimal"/>
      <w:pStyle w:val="ParaNum"/>
      <w:lvlText w:val="%1."/>
      <w:lvlJc w:val="left"/>
      <w:pPr>
        <w:tabs>
          <w:tab w:val="num" w:pos="1080"/>
        </w:tabs>
        <w:ind w:left="0" w:firstLine="720"/>
      </w:pPr>
    </w:lvl>
  </w:abstractNum>
  <w:abstractNum w:abstractNumId="10">
    <w:nsid w:val="628E1E95"/>
    <w:multiLevelType w:val="singleLevel"/>
    <w:tmpl w:val="39C25A6A"/>
    <w:lvl w:ilvl="0">
      <w:start w:val="20"/>
      <w:numFmt w:val="decimal"/>
      <w:pStyle w:val="par1"/>
      <w:lvlText w:val="%1."/>
      <w:lvlJc w:val="left"/>
      <w:pPr>
        <w:tabs>
          <w:tab w:val="num" w:pos="1080"/>
        </w:tabs>
        <w:ind w:left="0" w:firstLine="720"/>
      </w:pPr>
      <w:rPr>
        <w:rFonts w:ascii="Times New Roman" w:hAnsi="Times New Roman" w:cs="Times New Roman" w:hint="default"/>
        <w:b w:val="0"/>
        <w:bCs w:val="0"/>
        <w:i w:val="0"/>
        <w:iCs w:val="0"/>
        <w:caps w:val="0"/>
        <w:smallCaps w:val="0"/>
        <w:strike w:val="0"/>
        <w:dstrike w:val="0"/>
        <w:vanish w:val="0"/>
        <w:color w:val="auto"/>
        <w:spacing w:val="0"/>
        <w:w w:val="100"/>
        <w:kern w:val="0"/>
        <w:position w:val="0"/>
        <w:sz w:val="22"/>
        <w:szCs w:val="22"/>
        <w:u w:val="none" w:color="000000"/>
        <w:vertAlign w:val="baseline"/>
      </w:rPr>
    </w:lvl>
  </w:abstractNum>
  <w:abstractNum w:abstractNumId="11">
    <w:nsid w:val="6D2B48D2"/>
    <w:multiLevelType w:val="singleLevel"/>
    <w:tmpl w:val="462A4EC8"/>
    <w:lvl w:ilvl="0">
      <w:start w:val="1"/>
      <w:numFmt w:val="decimal"/>
      <w:pStyle w:val="Paranum0"/>
      <w:lvlText w:val="%1."/>
      <w:lvlJc w:val="left"/>
      <w:pPr>
        <w:tabs>
          <w:tab w:val="num" w:pos="1080"/>
        </w:tabs>
        <w:ind w:firstLine="720"/>
      </w:pPr>
      <w:rPr>
        <w:rFonts w:cs="Times New Roman"/>
        <w:b w:val="0"/>
        <w:color w:val="auto"/>
      </w:rPr>
    </w:lvl>
  </w:abstractNum>
  <w:abstractNum w:abstractNumId="12">
    <w:nsid w:val="76253019"/>
    <w:multiLevelType w:val="hybridMultilevel"/>
    <w:tmpl w:val="A3068D84"/>
    <w:lvl w:ilvl="0">
      <w:start w:val="1"/>
      <w:numFmt w:val="lowerLetter"/>
      <w:lvlText w:val="(%1)"/>
      <w:lvlJc w:val="left"/>
      <w:pPr>
        <w:tabs>
          <w:tab w:val="num" w:pos="1656"/>
        </w:tabs>
        <w:ind w:left="1656" w:hanging="432"/>
      </w:pPr>
      <w:rPr>
        <w:rFonts w:cs="Times New Roman" w:hint="default"/>
        <w:b w:val="0"/>
        <w:i w:val="0"/>
        <w:sz w:val="22"/>
        <w:szCs w:val="22"/>
      </w:rPr>
    </w:lvl>
    <w:lvl w:ilvl="1" w:tentative="1">
      <w:start w:val="1"/>
      <w:numFmt w:val="lowerLetter"/>
      <w:lvlText w:val="%2."/>
      <w:lvlJc w:val="left"/>
      <w:pPr>
        <w:tabs>
          <w:tab w:val="num" w:pos="1872"/>
        </w:tabs>
        <w:ind w:left="1872" w:hanging="360"/>
      </w:pPr>
      <w:rPr>
        <w:rFonts w:cs="Times New Roman"/>
      </w:rPr>
    </w:lvl>
    <w:lvl w:ilvl="2" w:tentative="1">
      <w:start w:val="1"/>
      <w:numFmt w:val="lowerRoman"/>
      <w:lvlText w:val="%3."/>
      <w:lvlJc w:val="right"/>
      <w:pPr>
        <w:tabs>
          <w:tab w:val="num" w:pos="2592"/>
        </w:tabs>
        <w:ind w:left="2592" w:hanging="180"/>
      </w:pPr>
      <w:rPr>
        <w:rFonts w:cs="Times New Roman"/>
      </w:rPr>
    </w:lvl>
    <w:lvl w:ilvl="3" w:tentative="1">
      <w:start w:val="1"/>
      <w:numFmt w:val="decimal"/>
      <w:lvlText w:val="%4."/>
      <w:lvlJc w:val="left"/>
      <w:pPr>
        <w:tabs>
          <w:tab w:val="num" w:pos="3312"/>
        </w:tabs>
        <w:ind w:left="3312" w:hanging="360"/>
      </w:pPr>
      <w:rPr>
        <w:rFonts w:cs="Times New Roman"/>
      </w:rPr>
    </w:lvl>
    <w:lvl w:ilvl="4" w:tentative="1">
      <w:start w:val="1"/>
      <w:numFmt w:val="lowerLetter"/>
      <w:lvlText w:val="%5."/>
      <w:lvlJc w:val="left"/>
      <w:pPr>
        <w:tabs>
          <w:tab w:val="num" w:pos="4032"/>
        </w:tabs>
        <w:ind w:left="4032" w:hanging="360"/>
      </w:pPr>
      <w:rPr>
        <w:rFonts w:cs="Times New Roman"/>
      </w:rPr>
    </w:lvl>
    <w:lvl w:ilvl="5" w:tentative="1">
      <w:start w:val="1"/>
      <w:numFmt w:val="lowerRoman"/>
      <w:lvlText w:val="%6."/>
      <w:lvlJc w:val="right"/>
      <w:pPr>
        <w:tabs>
          <w:tab w:val="num" w:pos="4752"/>
        </w:tabs>
        <w:ind w:left="4752" w:hanging="180"/>
      </w:pPr>
      <w:rPr>
        <w:rFonts w:cs="Times New Roman"/>
      </w:rPr>
    </w:lvl>
    <w:lvl w:ilvl="6" w:tentative="1">
      <w:start w:val="1"/>
      <w:numFmt w:val="decimal"/>
      <w:lvlText w:val="%7."/>
      <w:lvlJc w:val="left"/>
      <w:pPr>
        <w:tabs>
          <w:tab w:val="num" w:pos="5472"/>
        </w:tabs>
        <w:ind w:left="5472" w:hanging="360"/>
      </w:pPr>
      <w:rPr>
        <w:rFonts w:cs="Times New Roman"/>
      </w:rPr>
    </w:lvl>
    <w:lvl w:ilvl="7" w:tentative="1">
      <w:start w:val="1"/>
      <w:numFmt w:val="lowerLetter"/>
      <w:lvlText w:val="%8."/>
      <w:lvlJc w:val="left"/>
      <w:pPr>
        <w:tabs>
          <w:tab w:val="num" w:pos="6192"/>
        </w:tabs>
        <w:ind w:left="6192" w:hanging="360"/>
      </w:pPr>
      <w:rPr>
        <w:rFonts w:cs="Times New Roman"/>
      </w:rPr>
    </w:lvl>
    <w:lvl w:ilvl="8" w:tentative="1">
      <w:start w:val="1"/>
      <w:numFmt w:val="lowerRoman"/>
      <w:lvlText w:val="%9."/>
      <w:lvlJc w:val="right"/>
      <w:pPr>
        <w:tabs>
          <w:tab w:val="num" w:pos="6912"/>
        </w:tabs>
        <w:ind w:left="6912" w:hanging="180"/>
      </w:pPr>
      <w:rPr>
        <w:rFonts w:cs="Times New Roman"/>
      </w:rPr>
    </w:lvl>
  </w:abstractNum>
  <w:num w:numId="1" w16cid:durableId="242616253">
    <w:abstractNumId w:val="9"/>
  </w:num>
  <w:num w:numId="2" w16cid:durableId="139077456">
    <w:abstractNumId w:val="6"/>
  </w:num>
  <w:num w:numId="3" w16cid:durableId="2036076631">
    <w:abstractNumId w:val="11"/>
  </w:num>
  <w:num w:numId="4" w16cid:durableId="61679612">
    <w:abstractNumId w:val="10"/>
  </w:num>
  <w:num w:numId="5" w16cid:durableId="1002581808">
    <w:abstractNumId w:val="2"/>
  </w:num>
  <w:num w:numId="6" w16cid:durableId="1573813438">
    <w:abstractNumId w:val="12"/>
  </w:num>
  <w:num w:numId="7" w16cid:durableId="745490664">
    <w:abstractNumId w:val="1"/>
  </w:num>
  <w:num w:numId="8" w16cid:durableId="732002405">
    <w:abstractNumId w:val="3"/>
  </w:num>
  <w:num w:numId="9" w16cid:durableId="54552622">
    <w:abstractNumId w:val="4"/>
  </w:num>
  <w:num w:numId="10" w16cid:durableId="1945767847">
    <w:abstractNumId w:val="8"/>
  </w:num>
  <w:num w:numId="11" w16cid:durableId="1620605192">
    <w:abstractNumId w:val="5"/>
  </w:num>
  <w:num w:numId="12" w16cid:durableId="1446314696">
    <w:abstractNumId w:val="0"/>
  </w:num>
  <w:num w:numId="13" w16cid:durableId="81604697">
    <w:abstractNumId w:val="9"/>
    <w:lvlOverride w:ilvl="0">
      <w:startOverride w:val="1"/>
    </w:lvlOverride>
  </w:num>
  <w:num w:numId="14" w16cid:durableId="1054696628">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bordersDoNotSurroundHeader/>
  <w:bordersDoNotSurroundFooter/>
  <w:proofState w:spelling="clean"/>
  <w:linkStyles/>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95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numRestart w:val="eachSect"/>
    <w:footnote w:id="0"/>
    <w:footnote w:id="1"/>
    <w:footnote w:id="2"/>
  </w:footnotePr>
  <w:endnotePr>
    <w:numFmt w:val="decimal"/>
    <w:endnote w:id="0"/>
    <w:endnote w:id="1"/>
    <w:endnote w:id="2"/>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0F40"/>
    <w:rsid w:val="00001CB4"/>
    <w:rsid w:val="00004101"/>
    <w:rsid w:val="00004690"/>
    <w:rsid w:val="0000564F"/>
    <w:rsid w:val="0000635D"/>
    <w:rsid w:val="00013D28"/>
    <w:rsid w:val="00014484"/>
    <w:rsid w:val="00020D80"/>
    <w:rsid w:val="000216AD"/>
    <w:rsid w:val="00021D8B"/>
    <w:rsid w:val="00023292"/>
    <w:rsid w:val="00024902"/>
    <w:rsid w:val="000251D3"/>
    <w:rsid w:val="0002550A"/>
    <w:rsid w:val="00025C8B"/>
    <w:rsid w:val="000262C0"/>
    <w:rsid w:val="00026D97"/>
    <w:rsid w:val="0002728F"/>
    <w:rsid w:val="00030AAF"/>
    <w:rsid w:val="000310CD"/>
    <w:rsid w:val="00036039"/>
    <w:rsid w:val="00036B37"/>
    <w:rsid w:val="00037F90"/>
    <w:rsid w:val="00040BB5"/>
    <w:rsid w:val="0004154A"/>
    <w:rsid w:val="000419AF"/>
    <w:rsid w:val="0004267E"/>
    <w:rsid w:val="000448AA"/>
    <w:rsid w:val="000504FC"/>
    <w:rsid w:val="000514F1"/>
    <w:rsid w:val="00051558"/>
    <w:rsid w:val="00054D4A"/>
    <w:rsid w:val="00061A57"/>
    <w:rsid w:val="00064ADC"/>
    <w:rsid w:val="00066531"/>
    <w:rsid w:val="000668DA"/>
    <w:rsid w:val="00066D4D"/>
    <w:rsid w:val="0007059D"/>
    <w:rsid w:val="000728FF"/>
    <w:rsid w:val="00073450"/>
    <w:rsid w:val="00073561"/>
    <w:rsid w:val="00075906"/>
    <w:rsid w:val="00076C13"/>
    <w:rsid w:val="000813E0"/>
    <w:rsid w:val="000825BB"/>
    <w:rsid w:val="0008718F"/>
    <w:rsid w:val="000875BF"/>
    <w:rsid w:val="00090E63"/>
    <w:rsid w:val="000916BD"/>
    <w:rsid w:val="00096D8C"/>
    <w:rsid w:val="000971AC"/>
    <w:rsid w:val="00097555"/>
    <w:rsid w:val="000A053B"/>
    <w:rsid w:val="000A0B33"/>
    <w:rsid w:val="000A218E"/>
    <w:rsid w:val="000A23DF"/>
    <w:rsid w:val="000A3899"/>
    <w:rsid w:val="000A42A5"/>
    <w:rsid w:val="000A5F07"/>
    <w:rsid w:val="000A7A2D"/>
    <w:rsid w:val="000B00E8"/>
    <w:rsid w:val="000B17A6"/>
    <w:rsid w:val="000B622D"/>
    <w:rsid w:val="000B6279"/>
    <w:rsid w:val="000C0B65"/>
    <w:rsid w:val="000D5798"/>
    <w:rsid w:val="000D64E6"/>
    <w:rsid w:val="000E05FE"/>
    <w:rsid w:val="000E11D8"/>
    <w:rsid w:val="000E3D42"/>
    <w:rsid w:val="000E655A"/>
    <w:rsid w:val="000E6874"/>
    <w:rsid w:val="000F2512"/>
    <w:rsid w:val="000F4873"/>
    <w:rsid w:val="000F5774"/>
    <w:rsid w:val="000F779D"/>
    <w:rsid w:val="001039AA"/>
    <w:rsid w:val="00111FE6"/>
    <w:rsid w:val="00113E80"/>
    <w:rsid w:val="0011427B"/>
    <w:rsid w:val="00114B9F"/>
    <w:rsid w:val="00122296"/>
    <w:rsid w:val="0012234C"/>
    <w:rsid w:val="00122BD5"/>
    <w:rsid w:val="00126CA2"/>
    <w:rsid w:val="001278CC"/>
    <w:rsid w:val="001314FC"/>
    <w:rsid w:val="0013249B"/>
    <w:rsid w:val="00133514"/>
    <w:rsid w:val="00133F79"/>
    <w:rsid w:val="00134EE1"/>
    <w:rsid w:val="0013509F"/>
    <w:rsid w:val="00142306"/>
    <w:rsid w:val="001438DA"/>
    <w:rsid w:val="0014487F"/>
    <w:rsid w:val="00144F83"/>
    <w:rsid w:val="001455BC"/>
    <w:rsid w:val="00145D84"/>
    <w:rsid w:val="00146101"/>
    <w:rsid w:val="00150E5D"/>
    <w:rsid w:val="0015122B"/>
    <w:rsid w:val="00151255"/>
    <w:rsid w:val="0015224A"/>
    <w:rsid w:val="00153AAA"/>
    <w:rsid w:val="00154477"/>
    <w:rsid w:val="00155C0B"/>
    <w:rsid w:val="00156B5B"/>
    <w:rsid w:val="00161D89"/>
    <w:rsid w:val="00162940"/>
    <w:rsid w:val="0017198A"/>
    <w:rsid w:val="00172642"/>
    <w:rsid w:val="00174C48"/>
    <w:rsid w:val="00176594"/>
    <w:rsid w:val="00176986"/>
    <w:rsid w:val="00180701"/>
    <w:rsid w:val="00181679"/>
    <w:rsid w:val="00182304"/>
    <w:rsid w:val="00186182"/>
    <w:rsid w:val="00190C82"/>
    <w:rsid w:val="0019214A"/>
    <w:rsid w:val="001933D7"/>
    <w:rsid w:val="00194A66"/>
    <w:rsid w:val="001953BF"/>
    <w:rsid w:val="00196AF7"/>
    <w:rsid w:val="001A5288"/>
    <w:rsid w:val="001B2424"/>
    <w:rsid w:val="001B52E8"/>
    <w:rsid w:val="001B63BB"/>
    <w:rsid w:val="001B74D4"/>
    <w:rsid w:val="001C1346"/>
    <w:rsid w:val="001C1BBA"/>
    <w:rsid w:val="001C308C"/>
    <w:rsid w:val="001C4368"/>
    <w:rsid w:val="001C4926"/>
    <w:rsid w:val="001C5DE4"/>
    <w:rsid w:val="001C6801"/>
    <w:rsid w:val="001C71E0"/>
    <w:rsid w:val="001D37A4"/>
    <w:rsid w:val="001D41E6"/>
    <w:rsid w:val="001D4CD4"/>
    <w:rsid w:val="001D6BCF"/>
    <w:rsid w:val="001E01CA"/>
    <w:rsid w:val="001E3041"/>
    <w:rsid w:val="001E6527"/>
    <w:rsid w:val="001F0A92"/>
    <w:rsid w:val="001F1BEB"/>
    <w:rsid w:val="001F25BC"/>
    <w:rsid w:val="001F7CFE"/>
    <w:rsid w:val="002010A9"/>
    <w:rsid w:val="00205366"/>
    <w:rsid w:val="00207E47"/>
    <w:rsid w:val="00212BAE"/>
    <w:rsid w:val="00212BF1"/>
    <w:rsid w:val="00215AE5"/>
    <w:rsid w:val="002207E1"/>
    <w:rsid w:val="00220A10"/>
    <w:rsid w:val="0022195E"/>
    <w:rsid w:val="0022778D"/>
    <w:rsid w:val="00230BBA"/>
    <w:rsid w:val="00241951"/>
    <w:rsid w:val="002436B5"/>
    <w:rsid w:val="00246786"/>
    <w:rsid w:val="00252142"/>
    <w:rsid w:val="00255A4C"/>
    <w:rsid w:val="002567F1"/>
    <w:rsid w:val="00256C5F"/>
    <w:rsid w:val="0026015C"/>
    <w:rsid w:val="00261E62"/>
    <w:rsid w:val="00262C95"/>
    <w:rsid w:val="00263706"/>
    <w:rsid w:val="00263B54"/>
    <w:rsid w:val="002742BC"/>
    <w:rsid w:val="00274813"/>
    <w:rsid w:val="002755D1"/>
    <w:rsid w:val="00275CF5"/>
    <w:rsid w:val="00276774"/>
    <w:rsid w:val="00276A71"/>
    <w:rsid w:val="00277F22"/>
    <w:rsid w:val="0028301F"/>
    <w:rsid w:val="00285017"/>
    <w:rsid w:val="00285908"/>
    <w:rsid w:val="00285ED2"/>
    <w:rsid w:val="00286347"/>
    <w:rsid w:val="00286D13"/>
    <w:rsid w:val="002870BE"/>
    <w:rsid w:val="00291D68"/>
    <w:rsid w:val="00291FA5"/>
    <w:rsid w:val="00295556"/>
    <w:rsid w:val="002A2D2E"/>
    <w:rsid w:val="002A3AAC"/>
    <w:rsid w:val="002A51BA"/>
    <w:rsid w:val="002B09E9"/>
    <w:rsid w:val="002B0DDD"/>
    <w:rsid w:val="002B1765"/>
    <w:rsid w:val="002B2459"/>
    <w:rsid w:val="002B5AA5"/>
    <w:rsid w:val="002C00E8"/>
    <w:rsid w:val="002C0F15"/>
    <w:rsid w:val="002C14B4"/>
    <w:rsid w:val="002C1AC5"/>
    <w:rsid w:val="002C1DDB"/>
    <w:rsid w:val="002D1D61"/>
    <w:rsid w:val="002D5949"/>
    <w:rsid w:val="002E0A74"/>
    <w:rsid w:val="002E1D7A"/>
    <w:rsid w:val="002E291F"/>
    <w:rsid w:val="002E2D54"/>
    <w:rsid w:val="002E46B8"/>
    <w:rsid w:val="002E4E09"/>
    <w:rsid w:val="002F0A22"/>
    <w:rsid w:val="002F394D"/>
    <w:rsid w:val="002F3C6B"/>
    <w:rsid w:val="002F7012"/>
    <w:rsid w:val="002F7953"/>
    <w:rsid w:val="003010FA"/>
    <w:rsid w:val="003027C5"/>
    <w:rsid w:val="00302835"/>
    <w:rsid w:val="00302AC4"/>
    <w:rsid w:val="00302C38"/>
    <w:rsid w:val="00316E61"/>
    <w:rsid w:val="00317EA5"/>
    <w:rsid w:val="00320A78"/>
    <w:rsid w:val="00327FAD"/>
    <w:rsid w:val="003329C5"/>
    <w:rsid w:val="00340066"/>
    <w:rsid w:val="003433FA"/>
    <w:rsid w:val="00343749"/>
    <w:rsid w:val="00344C16"/>
    <w:rsid w:val="00344D3A"/>
    <w:rsid w:val="00345A99"/>
    <w:rsid w:val="00345F29"/>
    <w:rsid w:val="00346BAC"/>
    <w:rsid w:val="003533DC"/>
    <w:rsid w:val="00360C58"/>
    <w:rsid w:val="0036136E"/>
    <w:rsid w:val="00364C07"/>
    <w:rsid w:val="003660ED"/>
    <w:rsid w:val="00375E1A"/>
    <w:rsid w:val="00375E8E"/>
    <w:rsid w:val="003769BD"/>
    <w:rsid w:val="003777DB"/>
    <w:rsid w:val="003809BD"/>
    <w:rsid w:val="00381C96"/>
    <w:rsid w:val="0038215B"/>
    <w:rsid w:val="0038460C"/>
    <w:rsid w:val="003909A2"/>
    <w:rsid w:val="00394828"/>
    <w:rsid w:val="00394E03"/>
    <w:rsid w:val="003956BE"/>
    <w:rsid w:val="00395A11"/>
    <w:rsid w:val="00397561"/>
    <w:rsid w:val="003978FD"/>
    <w:rsid w:val="003A0DDB"/>
    <w:rsid w:val="003B0550"/>
    <w:rsid w:val="003B4047"/>
    <w:rsid w:val="003B59AC"/>
    <w:rsid w:val="003B694F"/>
    <w:rsid w:val="003B6B03"/>
    <w:rsid w:val="003B7D86"/>
    <w:rsid w:val="003C1AF6"/>
    <w:rsid w:val="003C34D3"/>
    <w:rsid w:val="003C4A20"/>
    <w:rsid w:val="003C4BCC"/>
    <w:rsid w:val="003C4F98"/>
    <w:rsid w:val="003C5D59"/>
    <w:rsid w:val="003D5124"/>
    <w:rsid w:val="003D79DF"/>
    <w:rsid w:val="003D7A7D"/>
    <w:rsid w:val="003E1218"/>
    <w:rsid w:val="003E4C9E"/>
    <w:rsid w:val="003F171C"/>
    <w:rsid w:val="003F5CF7"/>
    <w:rsid w:val="003F6349"/>
    <w:rsid w:val="004003E0"/>
    <w:rsid w:val="00404364"/>
    <w:rsid w:val="004045AD"/>
    <w:rsid w:val="00407517"/>
    <w:rsid w:val="00411AA4"/>
    <w:rsid w:val="00412FC5"/>
    <w:rsid w:val="00414E29"/>
    <w:rsid w:val="00416E23"/>
    <w:rsid w:val="00422276"/>
    <w:rsid w:val="00423887"/>
    <w:rsid w:val="004242F1"/>
    <w:rsid w:val="00426D94"/>
    <w:rsid w:val="00430581"/>
    <w:rsid w:val="004305E9"/>
    <w:rsid w:val="004311BB"/>
    <w:rsid w:val="00431C10"/>
    <w:rsid w:val="00436659"/>
    <w:rsid w:val="00440A39"/>
    <w:rsid w:val="0044203A"/>
    <w:rsid w:val="00445A00"/>
    <w:rsid w:val="00446921"/>
    <w:rsid w:val="00451B0F"/>
    <w:rsid w:val="00453A9E"/>
    <w:rsid w:val="00454204"/>
    <w:rsid w:val="004620CB"/>
    <w:rsid w:val="004676BE"/>
    <w:rsid w:val="00467A4C"/>
    <w:rsid w:val="00470262"/>
    <w:rsid w:val="00473058"/>
    <w:rsid w:val="00474905"/>
    <w:rsid w:val="00483030"/>
    <w:rsid w:val="004850F5"/>
    <w:rsid w:val="00485C9F"/>
    <w:rsid w:val="00486AAF"/>
    <w:rsid w:val="00487DA4"/>
    <w:rsid w:val="00490D40"/>
    <w:rsid w:val="00491C44"/>
    <w:rsid w:val="00494669"/>
    <w:rsid w:val="004946A5"/>
    <w:rsid w:val="00496A47"/>
    <w:rsid w:val="00497487"/>
    <w:rsid w:val="004A02B2"/>
    <w:rsid w:val="004A1ECB"/>
    <w:rsid w:val="004A34D3"/>
    <w:rsid w:val="004A3578"/>
    <w:rsid w:val="004A5FBA"/>
    <w:rsid w:val="004A7F18"/>
    <w:rsid w:val="004B6755"/>
    <w:rsid w:val="004C10C0"/>
    <w:rsid w:val="004C2EE3"/>
    <w:rsid w:val="004C303F"/>
    <w:rsid w:val="004C3786"/>
    <w:rsid w:val="004D41EE"/>
    <w:rsid w:val="004D5FD1"/>
    <w:rsid w:val="004E4A22"/>
    <w:rsid w:val="004E4F32"/>
    <w:rsid w:val="004E5ED4"/>
    <w:rsid w:val="004F4A99"/>
    <w:rsid w:val="004F7552"/>
    <w:rsid w:val="00501717"/>
    <w:rsid w:val="005037AB"/>
    <w:rsid w:val="00507B9B"/>
    <w:rsid w:val="0051133B"/>
    <w:rsid w:val="00511968"/>
    <w:rsid w:val="00511DF7"/>
    <w:rsid w:val="00514262"/>
    <w:rsid w:val="00516AC6"/>
    <w:rsid w:val="0051761D"/>
    <w:rsid w:val="0052112B"/>
    <w:rsid w:val="005219BC"/>
    <w:rsid w:val="005229AF"/>
    <w:rsid w:val="00522DA9"/>
    <w:rsid w:val="00526FF6"/>
    <w:rsid w:val="005300B2"/>
    <w:rsid w:val="005439D1"/>
    <w:rsid w:val="005446D3"/>
    <w:rsid w:val="0054511F"/>
    <w:rsid w:val="00545257"/>
    <w:rsid w:val="0055035F"/>
    <w:rsid w:val="00552E46"/>
    <w:rsid w:val="00554498"/>
    <w:rsid w:val="00555C8A"/>
    <w:rsid w:val="0055614C"/>
    <w:rsid w:val="00560DA5"/>
    <w:rsid w:val="00562DFF"/>
    <w:rsid w:val="00564ED3"/>
    <w:rsid w:val="00565042"/>
    <w:rsid w:val="00565663"/>
    <w:rsid w:val="00566E9B"/>
    <w:rsid w:val="005675C2"/>
    <w:rsid w:val="00572F28"/>
    <w:rsid w:val="00574D1A"/>
    <w:rsid w:val="005759B7"/>
    <w:rsid w:val="005773EA"/>
    <w:rsid w:val="00582BA0"/>
    <w:rsid w:val="00583908"/>
    <w:rsid w:val="005902EF"/>
    <w:rsid w:val="00593EAD"/>
    <w:rsid w:val="005A100A"/>
    <w:rsid w:val="005A5FC7"/>
    <w:rsid w:val="005B0EF0"/>
    <w:rsid w:val="005B3B5A"/>
    <w:rsid w:val="005B4F0E"/>
    <w:rsid w:val="005B792F"/>
    <w:rsid w:val="005C20A0"/>
    <w:rsid w:val="005C654E"/>
    <w:rsid w:val="005D2C62"/>
    <w:rsid w:val="005D2D47"/>
    <w:rsid w:val="005D47F8"/>
    <w:rsid w:val="005D5341"/>
    <w:rsid w:val="005E0BC5"/>
    <w:rsid w:val="005E10F1"/>
    <w:rsid w:val="005E14C2"/>
    <w:rsid w:val="005E6193"/>
    <w:rsid w:val="0060253E"/>
    <w:rsid w:val="00602DC7"/>
    <w:rsid w:val="00605853"/>
    <w:rsid w:val="00605F22"/>
    <w:rsid w:val="0060622A"/>
    <w:rsid w:val="00607BA5"/>
    <w:rsid w:val="006101FC"/>
    <w:rsid w:val="00610208"/>
    <w:rsid w:val="00611518"/>
    <w:rsid w:val="0061180A"/>
    <w:rsid w:val="006126EB"/>
    <w:rsid w:val="00614AB0"/>
    <w:rsid w:val="00620F5E"/>
    <w:rsid w:val="00621DC6"/>
    <w:rsid w:val="00623967"/>
    <w:rsid w:val="0062461E"/>
    <w:rsid w:val="0062528D"/>
    <w:rsid w:val="00626EB6"/>
    <w:rsid w:val="00630B62"/>
    <w:rsid w:val="00633E08"/>
    <w:rsid w:val="00640649"/>
    <w:rsid w:val="00644846"/>
    <w:rsid w:val="006459B1"/>
    <w:rsid w:val="00646330"/>
    <w:rsid w:val="00646C36"/>
    <w:rsid w:val="006505AA"/>
    <w:rsid w:val="00652649"/>
    <w:rsid w:val="0065270B"/>
    <w:rsid w:val="006534CA"/>
    <w:rsid w:val="0065564C"/>
    <w:rsid w:val="00655D03"/>
    <w:rsid w:val="00661949"/>
    <w:rsid w:val="00662E7C"/>
    <w:rsid w:val="00662EB5"/>
    <w:rsid w:val="00665547"/>
    <w:rsid w:val="006720CF"/>
    <w:rsid w:val="0067306E"/>
    <w:rsid w:val="00676BE2"/>
    <w:rsid w:val="00683388"/>
    <w:rsid w:val="00683B2D"/>
    <w:rsid w:val="00683F1F"/>
    <w:rsid w:val="00683F84"/>
    <w:rsid w:val="00686D27"/>
    <w:rsid w:val="00690C29"/>
    <w:rsid w:val="006918C5"/>
    <w:rsid w:val="0069341E"/>
    <w:rsid w:val="006955B6"/>
    <w:rsid w:val="00695851"/>
    <w:rsid w:val="006972BC"/>
    <w:rsid w:val="006A0CCD"/>
    <w:rsid w:val="006A16B3"/>
    <w:rsid w:val="006A1D7C"/>
    <w:rsid w:val="006A551D"/>
    <w:rsid w:val="006A5717"/>
    <w:rsid w:val="006A5AD3"/>
    <w:rsid w:val="006A5BB3"/>
    <w:rsid w:val="006A6A81"/>
    <w:rsid w:val="006B273B"/>
    <w:rsid w:val="006B31C3"/>
    <w:rsid w:val="006B3C40"/>
    <w:rsid w:val="006C0E5F"/>
    <w:rsid w:val="006C152D"/>
    <w:rsid w:val="006C21AE"/>
    <w:rsid w:val="006C3459"/>
    <w:rsid w:val="006C56CB"/>
    <w:rsid w:val="006C5A07"/>
    <w:rsid w:val="006C5C0B"/>
    <w:rsid w:val="006D133D"/>
    <w:rsid w:val="006D3AF2"/>
    <w:rsid w:val="006E03EF"/>
    <w:rsid w:val="006E207C"/>
    <w:rsid w:val="006E23AD"/>
    <w:rsid w:val="006E3C39"/>
    <w:rsid w:val="006E4E12"/>
    <w:rsid w:val="006E77BC"/>
    <w:rsid w:val="006F7147"/>
    <w:rsid w:val="006F7393"/>
    <w:rsid w:val="0070112A"/>
    <w:rsid w:val="00702087"/>
    <w:rsid w:val="0070224F"/>
    <w:rsid w:val="00703BD1"/>
    <w:rsid w:val="00710784"/>
    <w:rsid w:val="00710CC1"/>
    <w:rsid w:val="007115F7"/>
    <w:rsid w:val="00712B39"/>
    <w:rsid w:val="00712FE9"/>
    <w:rsid w:val="00731A0B"/>
    <w:rsid w:val="00732833"/>
    <w:rsid w:val="00733AE5"/>
    <w:rsid w:val="00734CED"/>
    <w:rsid w:val="007477F0"/>
    <w:rsid w:val="007563C6"/>
    <w:rsid w:val="00756CAC"/>
    <w:rsid w:val="00761304"/>
    <w:rsid w:val="00770B53"/>
    <w:rsid w:val="00773BD8"/>
    <w:rsid w:val="007755F2"/>
    <w:rsid w:val="0077622D"/>
    <w:rsid w:val="00776B4A"/>
    <w:rsid w:val="0077779F"/>
    <w:rsid w:val="0078084A"/>
    <w:rsid w:val="00782F47"/>
    <w:rsid w:val="00785689"/>
    <w:rsid w:val="0078789C"/>
    <w:rsid w:val="007916CF"/>
    <w:rsid w:val="0079395C"/>
    <w:rsid w:val="00794CEB"/>
    <w:rsid w:val="00795C94"/>
    <w:rsid w:val="0079754B"/>
    <w:rsid w:val="00797C09"/>
    <w:rsid w:val="007A1AC4"/>
    <w:rsid w:val="007A1E6D"/>
    <w:rsid w:val="007A2550"/>
    <w:rsid w:val="007A4BFE"/>
    <w:rsid w:val="007A541A"/>
    <w:rsid w:val="007B0D37"/>
    <w:rsid w:val="007B0E95"/>
    <w:rsid w:val="007B0EB2"/>
    <w:rsid w:val="007B160D"/>
    <w:rsid w:val="007B348C"/>
    <w:rsid w:val="007B5620"/>
    <w:rsid w:val="007B773A"/>
    <w:rsid w:val="007C0B2B"/>
    <w:rsid w:val="007C0B39"/>
    <w:rsid w:val="007C14F8"/>
    <w:rsid w:val="007C4242"/>
    <w:rsid w:val="007C473D"/>
    <w:rsid w:val="007D0883"/>
    <w:rsid w:val="007D19A5"/>
    <w:rsid w:val="007D1C1F"/>
    <w:rsid w:val="007D2615"/>
    <w:rsid w:val="007D6A2E"/>
    <w:rsid w:val="007D7BED"/>
    <w:rsid w:val="007D7F20"/>
    <w:rsid w:val="007E2EBD"/>
    <w:rsid w:val="007E3C62"/>
    <w:rsid w:val="007E75EC"/>
    <w:rsid w:val="007F0005"/>
    <w:rsid w:val="007F2132"/>
    <w:rsid w:val="007F2D5F"/>
    <w:rsid w:val="007F766D"/>
    <w:rsid w:val="00800F94"/>
    <w:rsid w:val="00801233"/>
    <w:rsid w:val="00801649"/>
    <w:rsid w:val="008043DC"/>
    <w:rsid w:val="00805BF5"/>
    <w:rsid w:val="00806024"/>
    <w:rsid w:val="008062B4"/>
    <w:rsid w:val="0080718C"/>
    <w:rsid w:val="00810B6F"/>
    <w:rsid w:val="008133FF"/>
    <w:rsid w:val="008155A1"/>
    <w:rsid w:val="008225A8"/>
    <w:rsid w:val="00822C9E"/>
    <w:rsid w:val="00822CE0"/>
    <w:rsid w:val="00824D32"/>
    <w:rsid w:val="008257A7"/>
    <w:rsid w:val="0082777C"/>
    <w:rsid w:val="00830A41"/>
    <w:rsid w:val="00832DE8"/>
    <w:rsid w:val="0083349B"/>
    <w:rsid w:val="008335CC"/>
    <w:rsid w:val="0083587E"/>
    <w:rsid w:val="00841AB1"/>
    <w:rsid w:val="00842EF2"/>
    <w:rsid w:val="00843A5F"/>
    <w:rsid w:val="00851BB7"/>
    <w:rsid w:val="00852593"/>
    <w:rsid w:val="0085264A"/>
    <w:rsid w:val="00854B24"/>
    <w:rsid w:val="00855A89"/>
    <w:rsid w:val="00862BA3"/>
    <w:rsid w:val="008817E1"/>
    <w:rsid w:val="00881FC5"/>
    <w:rsid w:val="0088350A"/>
    <w:rsid w:val="00883524"/>
    <w:rsid w:val="00883F98"/>
    <w:rsid w:val="00887F97"/>
    <w:rsid w:val="00890B51"/>
    <w:rsid w:val="00894D59"/>
    <w:rsid w:val="00895D2B"/>
    <w:rsid w:val="00897EDF"/>
    <w:rsid w:val="008A1C76"/>
    <w:rsid w:val="008A2AD9"/>
    <w:rsid w:val="008A3BFE"/>
    <w:rsid w:val="008A7789"/>
    <w:rsid w:val="008A7975"/>
    <w:rsid w:val="008A7AD7"/>
    <w:rsid w:val="008B00B8"/>
    <w:rsid w:val="008B4293"/>
    <w:rsid w:val="008B45B7"/>
    <w:rsid w:val="008B628C"/>
    <w:rsid w:val="008B7AA1"/>
    <w:rsid w:val="008C054A"/>
    <w:rsid w:val="008C2291"/>
    <w:rsid w:val="008C3DC0"/>
    <w:rsid w:val="008C68F1"/>
    <w:rsid w:val="008D1490"/>
    <w:rsid w:val="008D216B"/>
    <w:rsid w:val="008D3C3F"/>
    <w:rsid w:val="008D5EF8"/>
    <w:rsid w:val="008D6611"/>
    <w:rsid w:val="008D6943"/>
    <w:rsid w:val="008D79FA"/>
    <w:rsid w:val="008E15FA"/>
    <w:rsid w:val="008E36CE"/>
    <w:rsid w:val="008E3790"/>
    <w:rsid w:val="008E42CD"/>
    <w:rsid w:val="008E5A04"/>
    <w:rsid w:val="008E7711"/>
    <w:rsid w:val="008F2DBF"/>
    <w:rsid w:val="008F3AC6"/>
    <w:rsid w:val="008F3D86"/>
    <w:rsid w:val="008F5FAA"/>
    <w:rsid w:val="00900E94"/>
    <w:rsid w:val="00901E3F"/>
    <w:rsid w:val="009068C2"/>
    <w:rsid w:val="00913231"/>
    <w:rsid w:val="009150AB"/>
    <w:rsid w:val="00921803"/>
    <w:rsid w:val="00923279"/>
    <w:rsid w:val="00926503"/>
    <w:rsid w:val="00926FC4"/>
    <w:rsid w:val="00927604"/>
    <w:rsid w:val="00927712"/>
    <w:rsid w:val="009279FD"/>
    <w:rsid w:val="00927B1B"/>
    <w:rsid w:val="00927DDF"/>
    <w:rsid w:val="0093006C"/>
    <w:rsid w:val="00933305"/>
    <w:rsid w:val="00933675"/>
    <w:rsid w:val="009341CC"/>
    <w:rsid w:val="00936B23"/>
    <w:rsid w:val="00937041"/>
    <w:rsid w:val="00942862"/>
    <w:rsid w:val="009476B1"/>
    <w:rsid w:val="00950ABA"/>
    <w:rsid w:val="009570D2"/>
    <w:rsid w:val="00960F90"/>
    <w:rsid w:val="00962BE1"/>
    <w:rsid w:val="0096758E"/>
    <w:rsid w:val="00967FC4"/>
    <w:rsid w:val="009716F7"/>
    <w:rsid w:val="00971733"/>
    <w:rsid w:val="009726D8"/>
    <w:rsid w:val="00980648"/>
    <w:rsid w:val="00982541"/>
    <w:rsid w:val="009850EA"/>
    <w:rsid w:val="00987F4A"/>
    <w:rsid w:val="00993743"/>
    <w:rsid w:val="009943A5"/>
    <w:rsid w:val="009969B8"/>
    <w:rsid w:val="00996EC5"/>
    <w:rsid w:val="009A146D"/>
    <w:rsid w:val="009A17A5"/>
    <w:rsid w:val="009A2F96"/>
    <w:rsid w:val="009A61DA"/>
    <w:rsid w:val="009A67F8"/>
    <w:rsid w:val="009B31C8"/>
    <w:rsid w:val="009B3F1F"/>
    <w:rsid w:val="009B562D"/>
    <w:rsid w:val="009C4501"/>
    <w:rsid w:val="009C46DE"/>
    <w:rsid w:val="009C6343"/>
    <w:rsid w:val="009D3E85"/>
    <w:rsid w:val="009D7FB5"/>
    <w:rsid w:val="009E1DE8"/>
    <w:rsid w:val="009E22B8"/>
    <w:rsid w:val="009E2673"/>
    <w:rsid w:val="009E4A6B"/>
    <w:rsid w:val="009E51C5"/>
    <w:rsid w:val="009F32F1"/>
    <w:rsid w:val="009F76DB"/>
    <w:rsid w:val="00A021C6"/>
    <w:rsid w:val="00A04496"/>
    <w:rsid w:val="00A04F0D"/>
    <w:rsid w:val="00A07FCB"/>
    <w:rsid w:val="00A13790"/>
    <w:rsid w:val="00A13EEC"/>
    <w:rsid w:val="00A17DF1"/>
    <w:rsid w:val="00A218BA"/>
    <w:rsid w:val="00A22D92"/>
    <w:rsid w:val="00A27252"/>
    <w:rsid w:val="00A30CAC"/>
    <w:rsid w:val="00A32C3B"/>
    <w:rsid w:val="00A33078"/>
    <w:rsid w:val="00A333A0"/>
    <w:rsid w:val="00A34BAD"/>
    <w:rsid w:val="00A362BE"/>
    <w:rsid w:val="00A36585"/>
    <w:rsid w:val="00A441F1"/>
    <w:rsid w:val="00A45B71"/>
    <w:rsid w:val="00A45F4F"/>
    <w:rsid w:val="00A475EF"/>
    <w:rsid w:val="00A47728"/>
    <w:rsid w:val="00A50A80"/>
    <w:rsid w:val="00A519E7"/>
    <w:rsid w:val="00A51F7B"/>
    <w:rsid w:val="00A52997"/>
    <w:rsid w:val="00A547F8"/>
    <w:rsid w:val="00A5613E"/>
    <w:rsid w:val="00A5724C"/>
    <w:rsid w:val="00A600A9"/>
    <w:rsid w:val="00A614E6"/>
    <w:rsid w:val="00A64F38"/>
    <w:rsid w:val="00A66B78"/>
    <w:rsid w:val="00A7298A"/>
    <w:rsid w:val="00A7414F"/>
    <w:rsid w:val="00A8149F"/>
    <w:rsid w:val="00A8153D"/>
    <w:rsid w:val="00A84A97"/>
    <w:rsid w:val="00A86187"/>
    <w:rsid w:val="00A86233"/>
    <w:rsid w:val="00A90A66"/>
    <w:rsid w:val="00A97D3C"/>
    <w:rsid w:val="00AA078D"/>
    <w:rsid w:val="00AA1A67"/>
    <w:rsid w:val="00AA55B7"/>
    <w:rsid w:val="00AA5B9E"/>
    <w:rsid w:val="00AB19E3"/>
    <w:rsid w:val="00AB2407"/>
    <w:rsid w:val="00AB2DCE"/>
    <w:rsid w:val="00AB43B3"/>
    <w:rsid w:val="00AB53DF"/>
    <w:rsid w:val="00AB6ADC"/>
    <w:rsid w:val="00AB6CE1"/>
    <w:rsid w:val="00AC1F3B"/>
    <w:rsid w:val="00AC67DE"/>
    <w:rsid w:val="00AC7DEE"/>
    <w:rsid w:val="00AD0401"/>
    <w:rsid w:val="00AD4340"/>
    <w:rsid w:val="00AD552D"/>
    <w:rsid w:val="00AD6D76"/>
    <w:rsid w:val="00AE01C2"/>
    <w:rsid w:val="00AE063D"/>
    <w:rsid w:val="00AE24D5"/>
    <w:rsid w:val="00AE2B6E"/>
    <w:rsid w:val="00AE5B0B"/>
    <w:rsid w:val="00AF1043"/>
    <w:rsid w:val="00B0044E"/>
    <w:rsid w:val="00B00916"/>
    <w:rsid w:val="00B023FF"/>
    <w:rsid w:val="00B051CC"/>
    <w:rsid w:val="00B05C5A"/>
    <w:rsid w:val="00B067FE"/>
    <w:rsid w:val="00B07974"/>
    <w:rsid w:val="00B07E5C"/>
    <w:rsid w:val="00B1444F"/>
    <w:rsid w:val="00B1475A"/>
    <w:rsid w:val="00B213CA"/>
    <w:rsid w:val="00B240FA"/>
    <w:rsid w:val="00B2646D"/>
    <w:rsid w:val="00B26748"/>
    <w:rsid w:val="00B26F14"/>
    <w:rsid w:val="00B30D81"/>
    <w:rsid w:val="00B34384"/>
    <w:rsid w:val="00B43FC1"/>
    <w:rsid w:val="00B447BA"/>
    <w:rsid w:val="00B4634E"/>
    <w:rsid w:val="00B4771D"/>
    <w:rsid w:val="00B51B28"/>
    <w:rsid w:val="00B53A9C"/>
    <w:rsid w:val="00B63CD2"/>
    <w:rsid w:val="00B709FD"/>
    <w:rsid w:val="00B7146B"/>
    <w:rsid w:val="00B71840"/>
    <w:rsid w:val="00B73A30"/>
    <w:rsid w:val="00B743DC"/>
    <w:rsid w:val="00B76F47"/>
    <w:rsid w:val="00B80780"/>
    <w:rsid w:val="00B810D1"/>
    <w:rsid w:val="00B811F7"/>
    <w:rsid w:val="00B825BC"/>
    <w:rsid w:val="00B82D2E"/>
    <w:rsid w:val="00B8387C"/>
    <w:rsid w:val="00B8637D"/>
    <w:rsid w:val="00B878CB"/>
    <w:rsid w:val="00B905A7"/>
    <w:rsid w:val="00B94251"/>
    <w:rsid w:val="00B94833"/>
    <w:rsid w:val="00BA3E9D"/>
    <w:rsid w:val="00BA5DC6"/>
    <w:rsid w:val="00BA6196"/>
    <w:rsid w:val="00BA7388"/>
    <w:rsid w:val="00BB02A0"/>
    <w:rsid w:val="00BB440F"/>
    <w:rsid w:val="00BB7380"/>
    <w:rsid w:val="00BB7592"/>
    <w:rsid w:val="00BB7A56"/>
    <w:rsid w:val="00BC67CB"/>
    <w:rsid w:val="00BC6D8C"/>
    <w:rsid w:val="00BC7821"/>
    <w:rsid w:val="00BC7923"/>
    <w:rsid w:val="00BD00E5"/>
    <w:rsid w:val="00BD08D2"/>
    <w:rsid w:val="00BD4EBC"/>
    <w:rsid w:val="00BD5BEC"/>
    <w:rsid w:val="00BD779B"/>
    <w:rsid w:val="00BE103C"/>
    <w:rsid w:val="00BE1666"/>
    <w:rsid w:val="00BE5FFE"/>
    <w:rsid w:val="00BE7E75"/>
    <w:rsid w:val="00BF1F0E"/>
    <w:rsid w:val="00BF5002"/>
    <w:rsid w:val="00BF678D"/>
    <w:rsid w:val="00BF684A"/>
    <w:rsid w:val="00C01408"/>
    <w:rsid w:val="00C014DA"/>
    <w:rsid w:val="00C01556"/>
    <w:rsid w:val="00C01E1F"/>
    <w:rsid w:val="00C032A4"/>
    <w:rsid w:val="00C04651"/>
    <w:rsid w:val="00C05DD2"/>
    <w:rsid w:val="00C14157"/>
    <w:rsid w:val="00C15F85"/>
    <w:rsid w:val="00C16121"/>
    <w:rsid w:val="00C163B8"/>
    <w:rsid w:val="00C236AC"/>
    <w:rsid w:val="00C277CC"/>
    <w:rsid w:val="00C27BF9"/>
    <w:rsid w:val="00C34006"/>
    <w:rsid w:val="00C353B8"/>
    <w:rsid w:val="00C3652C"/>
    <w:rsid w:val="00C41302"/>
    <w:rsid w:val="00C41F3F"/>
    <w:rsid w:val="00C426B1"/>
    <w:rsid w:val="00C43D4B"/>
    <w:rsid w:val="00C43E4A"/>
    <w:rsid w:val="00C44E1B"/>
    <w:rsid w:val="00C464D3"/>
    <w:rsid w:val="00C46518"/>
    <w:rsid w:val="00C46C77"/>
    <w:rsid w:val="00C47A3F"/>
    <w:rsid w:val="00C511D5"/>
    <w:rsid w:val="00C51324"/>
    <w:rsid w:val="00C53774"/>
    <w:rsid w:val="00C55A45"/>
    <w:rsid w:val="00C566EC"/>
    <w:rsid w:val="00C575BD"/>
    <w:rsid w:val="00C60993"/>
    <w:rsid w:val="00C60FBD"/>
    <w:rsid w:val="00C61A58"/>
    <w:rsid w:val="00C6383F"/>
    <w:rsid w:val="00C641AC"/>
    <w:rsid w:val="00C66160"/>
    <w:rsid w:val="00C677D2"/>
    <w:rsid w:val="00C7140C"/>
    <w:rsid w:val="00C721AC"/>
    <w:rsid w:val="00C73890"/>
    <w:rsid w:val="00C76B3A"/>
    <w:rsid w:val="00C76BD3"/>
    <w:rsid w:val="00C8410B"/>
    <w:rsid w:val="00C841D5"/>
    <w:rsid w:val="00C85DBD"/>
    <w:rsid w:val="00C907ED"/>
    <w:rsid w:val="00C90D6A"/>
    <w:rsid w:val="00C915E5"/>
    <w:rsid w:val="00C918AC"/>
    <w:rsid w:val="00C91DBB"/>
    <w:rsid w:val="00C969EF"/>
    <w:rsid w:val="00CA247E"/>
    <w:rsid w:val="00CA3B21"/>
    <w:rsid w:val="00CA48A1"/>
    <w:rsid w:val="00CA4E73"/>
    <w:rsid w:val="00CA5FCB"/>
    <w:rsid w:val="00CA7A5E"/>
    <w:rsid w:val="00CB19C7"/>
    <w:rsid w:val="00CB670D"/>
    <w:rsid w:val="00CB7640"/>
    <w:rsid w:val="00CC6458"/>
    <w:rsid w:val="00CC72B6"/>
    <w:rsid w:val="00CD3870"/>
    <w:rsid w:val="00CD5689"/>
    <w:rsid w:val="00CD7E82"/>
    <w:rsid w:val="00CE68FE"/>
    <w:rsid w:val="00CE79A0"/>
    <w:rsid w:val="00CE7D37"/>
    <w:rsid w:val="00CF1B2D"/>
    <w:rsid w:val="00CF4F97"/>
    <w:rsid w:val="00D017DD"/>
    <w:rsid w:val="00D0189B"/>
    <w:rsid w:val="00D0218D"/>
    <w:rsid w:val="00D02A35"/>
    <w:rsid w:val="00D0397B"/>
    <w:rsid w:val="00D04A49"/>
    <w:rsid w:val="00D04EF4"/>
    <w:rsid w:val="00D04F6B"/>
    <w:rsid w:val="00D17701"/>
    <w:rsid w:val="00D21527"/>
    <w:rsid w:val="00D24CB0"/>
    <w:rsid w:val="00D25FB5"/>
    <w:rsid w:val="00D2674D"/>
    <w:rsid w:val="00D2686B"/>
    <w:rsid w:val="00D341FE"/>
    <w:rsid w:val="00D4088C"/>
    <w:rsid w:val="00D431DB"/>
    <w:rsid w:val="00D44223"/>
    <w:rsid w:val="00D4452F"/>
    <w:rsid w:val="00D45A1C"/>
    <w:rsid w:val="00D45A54"/>
    <w:rsid w:val="00D46ED8"/>
    <w:rsid w:val="00D479DB"/>
    <w:rsid w:val="00D503BA"/>
    <w:rsid w:val="00D5142F"/>
    <w:rsid w:val="00D5221B"/>
    <w:rsid w:val="00D53574"/>
    <w:rsid w:val="00D560CD"/>
    <w:rsid w:val="00D56A4B"/>
    <w:rsid w:val="00D60946"/>
    <w:rsid w:val="00D612FE"/>
    <w:rsid w:val="00D627A6"/>
    <w:rsid w:val="00D63BC0"/>
    <w:rsid w:val="00D643F0"/>
    <w:rsid w:val="00D65117"/>
    <w:rsid w:val="00D66953"/>
    <w:rsid w:val="00D74403"/>
    <w:rsid w:val="00D76723"/>
    <w:rsid w:val="00D80103"/>
    <w:rsid w:val="00D83696"/>
    <w:rsid w:val="00D84F78"/>
    <w:rsid w:val="00D854D7"/>
    <w:rsid w:val="00D857E7"/>
    <w:rsid w:val="00D9021A"/>
    <w:rsid w:val="00D90268"/>
    <w:rsid w:val="00D943FD"/>
    <w:rsid w:val="00DA1426"/>
    <w:rsid w:val="00DA176A"/>
    <w:rsid w:val="00DA2529"/>
    <w:rsid w:val="00DA2611"/>
    <w:rsid w:val="00DA6451"/>
    <w:rsid w:val="00DB0955"/>
    <w:rsid w:val="00DB0C03"/>
    <w:rsid w:val="00DB0E4A"/>
    <w:rsid w:val="00DB130A"/>
    <w:rsid w:val="00DB178E"/>
    <w:rsid w:val="00DB187B"/>
    <w:rsid w:val="00DB2EBB"/>
    <w:rsid w:val="00DB49C1"/>
    <w:rsid w:val="00DB4BA6"/>
    <w:rsid w:val="00DC10A1"/>
    <w:rsid w:val="00DC2111"/>
    <w:rsid w:val="00DC5F3D"/>
    <w:rsid w:val="00DC609C"/>
    <w:rsid w:val="00DC655F"/>
    <w:rsid w:val="00DC706F"/>
    <w:rsid w:val="00DD0B59"/>
    <w:rsid w:val="00DD1F61"/>
    <w:rsid w:val="00DD4456"/>
    <w:rsid w:val="00DD6D5C"/>
    <w:rsid w:val="00DD7EBD"/>
    <w:rsid w:val="00DE2025"/>
    <w:rsid w:val="00DF2595"/>
    <w:rsid w:val="00DF4981"/>
    <w:rsid w:val="00DF5B5C"/>
    <w:rsid w:val="00DF62B6"/>
    <w:rsid w:val="00DF747E"/>
    <w:rsid w:val="00E0195B"/>
    <w:rsid w:val="00E01E06"/>
    <w:rsid w:val="00E02214"/>
    <w:rsid w:val="00E02D1D"/>
    <w:rsid w:val="00E03587"/>
    <w:rsid w:val="00E06098"/>
    <w:rsid w:val="00E067E9"/>
    <w:rsid w:val="00E07225"/>
    <w:rsid w:val="00E1090A"/>
    <w:rsid w:val="00E13828"/>
    <w:rsid w:val="00E1401A"/>
    <w:rsid w:val="00E149AE"/>
    <w:rsid w:val="00E17489"/>
    <w:rsid w:val="00E20DA3"/>
    <w:rsid w:val="00E22653"/>
    <w:rsid w:val="00E24E9F"/>
    <w:rsid w:val="00E265B9"/>
    <w:rsid w:val="00E3009C"/>
    <w:rsid w:val="00E32B72"/>
    <w:rsid w:val="00E35B35"/>
    <w:rsid w:val="00E4048C"/>
    <w:rsid w:val="00E40F40"/>
    <w:rsid w:val="00E43C74"/>
    <w:rsid w:val="00E4501C"/>
    <w:rsid w:val="00E51937"/>
    <w:rsid w:val="00E5409F"/>
    <w:rsid w:val="00E550C0"/>
    <w:rsid w:val="00E55D00"/>
    <w:rsid w:val="00E5745E"/>
    <w:rsid w:val="00E60A06"/>
    <w:rsid w:val="00E65299"/>
    <w:rsid w:val="00E66650"/>
    <w:rsid w:val="00E66F37"/>
    <w:rsid w:val="00E75069"/>
    <w:rsid w:val="00E8027E"/>
    <w:rsid w:val="00E84DE8"/>
    <w:rsid w:val="00E851EF"/>
    <w:rsid w:val="00E85A74"/>
    <w:rsid w:val="00E8601B"/>
    <w:rsid w:val="00E861B3"/>
    <w:rsid w:val="00E8630A"/>
    <w:rsid w:val="00E87DB1"/>
    <w:rsid w:val="00E95817"/>
    <w:rsid w:val="00EA12C6"/>
    <w:rsid w:val="00EA5C26"/>
    <w:rsid w:val="00EA5EA8"/>
    <w:rsid w:val="00EA763E"/>
    <w:rsid w:val="00EB20A8"/>
    <w:rsid w:val="00EB294B"/>
    <w:rsid w:val="00EB45B6"/>
    <w:rsid w:val="00EB476C"/>
    <w:rsid w:val="00EB5133"/>
    <w:rsid w:val="00EC0E00"/>
    <w:rsid w:val="00EC43C6"/>
    <w:rsid w:val="00EC6C97"/>
    <w:rsid w:val="00ED27E7"/>
    <w:rsid w:val="00ED3C07"/>
    <w:rsid w:val="00ED419F"/>
    <w:rsid w:val="00EE1291"/>
    <w:rsid w:val="00EE5D63"/>
    <w:rsid w:val="00EE6488"/>
    <w:rsid w:val="00EF1B1B"/>
    <w:rsid w:val="00EF30D3"/>
    <w:rsid w:val="00EF356C"/>
    <w:rsid w:val="00EF5FE2"/>
    <w:rsid w:val="00F019F9"/>
    <w:rsid w:val="00F021FA"/>
    <w:rsid w:val="00F02B8E"/>
    <w:rsid w:val="00F06A1D"/>
    <w:rsid w:val="00F071DB"/>
    <w:rsid w:val="00F1082C"/>
    <w:rsid w:val="00F1445D"/>
    <w:rsid w:val="00F14CA6"/>
    <w:rsid w:val="00F16CFE"/>
    <w:rsid w:val="00F21F87"/>
    <w:rsid w:val="00F22AC9"/>
    <w:rsid w:val="00F22FBF"/>
    <w:rsid w:val="00F23B6A"/>
    <w:rsid w:val="00F247A6"/>
    <w:rsid w:val="00F26C20"/>
    <w:rsid w:val="00F276E8"/>
    <w:rsid w:val="00F32845"/>
    <w:rsid w:val="00F33363"/>
    <w:rsid w:val="00F36A51"/>
    <w:rsid w:val="00F36BCA"/>
    <w:rsid w:val="00F41046"/>
    <w:rsid w:val="00F41DC1"/>
    <w:rsid w:val="00F42019"/>
    <w:rsid w:val="00F45F7E"/>
    <w:rsid w:val="00F50300"/>
    <w:rsid w:val="00F51AE4"/>
    <w:rsid w:val="00F51F7E"/>
    <w:rsid w:val="00F56A65"/>
    <w:rsid w:val="00F60217"/>
    <w:rsid w:val="00F60DC5"/>
    <w:rsid w:val="00F60FE6"/>
    <w:rsid w:val="00F6228A"/>
    <w:rsid w:val="00F627E1"/>
    <w:rsid w:val="00F629DB"/>
    <w:rsid w:val="00F62E97"/>
    <w:rsid w:val="00F6310F"/>
    <w:rsid w:val="00F64209"/>
    <w:rsid w:val="00F653C3"/>
    <w:rsid w:val="00F660CB"/>
    <w:rsid w:val="00F66B02"/>
    <w:rsid w:val="00F66E50"/>
    <w:rsid w:val="00F7063C"/>
    <w:rsid w:val="00F70B86"/>
    <w:rsid w:val="00F74D07"/>
    <w:rsid w:val="00F74D26"/>
    <w:rsid w:val="00F764C3"/>
    <w:rsid w:val="00F76505"/>
    <w:rsid w:val="00F80F1F"/>
    <w:rsid w:val="00F810F3"/>
    <w:rsid w:val="00F8143D"/>
    <w:rsid w:val="00F82AC0"/>
    <w:rsid w:val="00F8503B"/>
    <w:rsid w:val="00F8748A"/>
    <w:rsid w:val="00F87B62"/>
    <w:rsid w:val="00F92595"/>
    <w:rsid w:val="00F92873"/>
    <w:rsid w:val="00F93278"/>
    <w:rsid w:val="00F93BC8"/>
    <w:rsid w:val="00F93BF5"/>
    <w:rsid w:val="00F9435B"/>
    <w:rsid w:val="00FA0A12"/>
    <w:rsid w:val="00FA5B59"/>
    <w:rsid w:val="00FA7F95"/>
    <w:rsid w:val="00FB1E90"/>
    <w:rsid w:val="00FB3458"/>
    <w:rsid w:val="00FB39CB"/>
    <w:rsid w:val="00FB4615"/>
    <w:rsid w:val="00FB607B"/>
    <w:rsid w:val="00FC08AC"/>
    <w:rsid w:val="00FC1479"/>
    <w:rsid w:val="00FC68FA"/>
    <w:rsid w:val="00FC7E4A"/>
    <w:rsid w:val="00FD0E5D"/>
    <w:rsid w:val="00FD0E89"/>
    <w:rsid w:val="00FD0F9C"/>
    <w:rsid w:val="00FD0FF6"/>
    <w:rsid w:val="00FD29B7"/>
    <w:rsid w:val="00FE459D"/>
    <w:rsid w:val="00FE482A"/>
    <w:rsid w:val="00FE5B2B"/>
    <w:rsid w:val="00FE679C"/>
    <w:rsid w:val="00FF10BF"/>
    <w:rsid w:val="00FF27CC"/>
    <w:rsid w:val="00FF3C37"/>
    <w:rsid w:val="00FF545B"/>
    <w:rsid w:val="00FF5CEB"/>
  </w:rsids>
  <m:mathPr>
    <m:mathFont m:val="Cambria Math"/>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14:docId w14:val="2D8CF590"/>
  <w15:docId w15:val="{51021AAD-7F62-4F9D-9ABC-BDF731DE6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0635D"/>
    <w:pPr>
      <w:spacing w:after="160" w:line="278" w:lineRule="auto"/>
    </w:pPr>
    <w:rPr>
      <w:rFonts w:asciiTheme="minorHAnsi" w:eastAsiaTheme="minorHAnsi" w:hAnsiTheme="minorHAnsi" w:cstheme="minorBidi"/>
      <w:kern w:val="2"/>
      <w:sz w:val="24"/>
      <w:szCs w:val="24"/>
      <w14:ligatures w14:val="standardContextual"/>
    </w:rPr>
  </w:style>
  <w:style w:type="paragraph" w:styleId="Heading1">
    <w:name w:val="heading 1"/>
    <w:basedOn w:val="Normal"/>
    <w:next w:val="ParaNum"/>
    <w:link w:val="Heading1Char"/>
    <w:qFormat/>
    <w:rsid w:val="005B3B5A"/>
    <w:pPr>
      <w:keepNext/>
      <w:numPr>
        <w:numId w:val="2"/>
      </w:numPr>
      <w:tabs>
        <w:tab w:val="left" w:pos="720"/>
      </w:tabs>
      <w:suppressAutoHyphens/>
      <w:spacing w:after="120"/>
      <w:outlineLvl w:val="0"/>
    </w:pPr>
    <w:rPr>
      <w:rFonts w:ascii="Times New Roman Bold" w:hAnsi="Times New Roman Bold"/>
      <w:b/>
      <w:caps/>
    </w:rPr>
  </w:style>
  <w:style w:type="paragraph" w:styleId="Heading2">
    <w:name w:val="heading 2"/>
    <w:basedOn w:val="Normal"/>
    <w:next w:val="ParaNum"/>
    <w:autoRedefine/>
    <w:qFormat/>
    <w:rsid w:val="005B3B5A"/>
    <w:pPr>
      <w:keepNext/>
      <w:numPr>
        <w:ilvl w:val="1"/>
        <w:numId w:val="2"/>
      </w:numPr>
      <w:spacing w:after="120"/>
      <w:outlineLvl w:val="1"/>
    </w:pPr>
    <w:rPr>
      <w:b/>
    </w:rPr>
  </w:style>
  <w:style w:type="paragraph" w:styleId="Heading3">
    <w:name w:val="heading 3"/>
    <w:basedOn w:val="Normal"/>
    <w:next w:val="ParaNum"/>
    <w:qFormat/>
    <w:rsid w:val="005B3B5A"/>
    <w:pPr>
      <w:keepNext/>
      <w:numPr>
        <w:ilvl w:val="2"/>
        <w:numId w:val="2"/>
      </w:numPr>
      <w:tabs>
        <w:tab w:val="left" w:pos="2160"/>
      </w:tabs>
      <w:spacing w:after="120"/>
      <w:outlineLvl w:val="2"/>
    </w:pPr>
    <w:rPr>
      <w:b/>
    </w:rPr>
  </w:style>
  <w:style w:type="paragraph" w:styleId="Heading4">
    <w:name w:val="heading 4"/>
    <w:basedOn w:val="Normal"/>
    <w:next w:val="ParaNum"/>
    <w:qFormat/>
    <w:rsid w:val="005B3B5A"/>
    <w:pPr>
      <w:keepNext/>
      <w:numPr>
        <w:ilvl w:val="3"/>
        <w:numId w:val="2"/>
      </w:numPr>
      <w:tabs>
        <w:tab w:val="left" w:pos="2880"/>
      </w:tabs>
      <w:spacing w:after="120"/>
      <w:outlineLvl w:val="3"/>
    </w:pPr>
    <w:rPr>
      <w:b/>
    </w:rPr>
  </w:style>
  <w:style w:type="paragraph" w:styleId="Heading5">
    <w:name w:val="heading 5"/>
    <w:basedOn w:val="Normal"/>
    <w:next w:val="ParaNum"/>
    <w:qFormat/>
    <w:rsid w:val="005B3B5A"/>
    <w:pPr>
      <w:keepNext/>
      <w:numPr>
        <w:ilvl w:val="4"/>
        <w:numId w:val="2"/>
      </w:numPr>
      <w:tabs>
        <w:tab w:val="left" w:pos="3600"/>
      </w:tabs>
      <w:suppressAutoHyphens/>
      <w:spacing w:after="120"/>
      <w:outlineLvl w:val="4"/>
    </w:pPr>
    <w:rPr>
      <w:b/>
    </w:rPr>
  </w:style>
  <w:style w:type="paragraph" w:styleId="Heading6">
    <w:name w:val="heading 6"/>
    <w:basedOn w:val="Normal"/>
    <w:next w:val="ParaNum"/>
    <w:qFormat/>
    <w:rsid w:val="005B3B5A"/>
    <w:pPr>
      <w:numPr>
        <w:ilvl w:val="5"/>
        <w:numId w:val="2"/>
      </w:numPr>
      <w:tabs>
        <w:tab w:val="left" w:pos="4320"/>
      </w:tabs>
      <w:spacing w:after="120"/>
      <w:outlineLvl w:val="5"/>
    </w:pPr>
    <w:rPr>
      <w:b/>
    </w:rPr>
  </w:style>
  <w:style w:type="paragraph" w:styleId="Heading7">
    <w:name w:val="heading 7"/>
    <w:basedOn w:val="Normal"/>
    <w:next w:val="ParaNum"/>
    <w:qFormat/>
    <w:rsid w:val="005B3B5A"/>
    <w:pPr>
      <w:numPr>
        <w:ilvl w:val="6"/>
        <w:numId w:val="2"/>
      </w:numPr>
      <w:tabs>
        <w:tab w:val="left" w:pos="5040"/>
      </w:tabs>
      <w:spacing w:after="120"/>
      <w:ind w:left="5040" w:hanging="720"/>
      <w:outlineLvl w:val="6"/>
    </w:pPr>
    <w:rPr>
      <w:b/>
    </w:rPr>
  </w:style>
  <w:style w:type="paragraph" w:styleId="Heading8">
    <w:name w:val="heading 8"/>
    <w:basedOn w:val="Normal"/>
    <w:next w:val="ParaNum"/>
    <w:qFormat/>
    <w:rsid w:val="005B3B5A"/>
    <w:pPr>
      <w:numPr>
        <w:ilvl w:val="7"/>
        <w:numId w:val="2"/>
      </w:numPr>
      <w:tabs>
        <w:tab w:val="clear" w:pos="5400"/>
        <w:tab w:val="left" w:pos="5760"/>
      </w:tabs>
      <w:spacing w:after="120"/>
      <w:ind w:left="5760" w:hanging="720"/>
      <w:outlineLvl w:val="7"/>
    </w:pPr>
    <w:rPr>
      <w:b/>
    </w:rPr>
  </w:style>
  <w:style w:type="paragraph" w:styleId="Heading9">
    <w:name w:val="heading 9"/>
    <w:basedOn w:val="Normal"/>
    <w:next w:val="ParaNum"/>
    <w:qFormat/>
    <w:rsid w:val="005B3B5A"/>
    <w:pPr>
      <w:numPr>
        <w:ilvl w:val="8"/>
        <w:numId w:val="2"/>
      </w:numPr>
      <w:tabs>
        <w:tab w:val="clear" w:pos="6120"/>
        <w:tab w:val="left" w:pos="6480"/>
      </w:tabs>
      <w:spacing w:after="120"/>
      <w:ind w:left="6480" w:hanging="720"/>
      <w:outlineLvl w:val="8"/>
    </w:pPr>
    <w:rPr>
      <w:b/>
    </w:rPr>
  </w:style>
  <w:style w:type="character" w:default="1" w:styleId="DefaultParagraphFont">
    <w:name w:val="Default Paragraph Font"/>
    <w:uiPriority w:val="1"/>
    <w:semiHidden/>
    <w:unhideWhenUsed/>
    <w:rsid w:val="0000635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00635D"/>
  </w:style>
  <w:style w:type="paragraph" w:customStyle="1" w:styleId="ParaNum">
    <w:name w:val="ParaNum"/>
    <w:basedOn w:val="Normal"/>
    <w:link w:val="ParaNumChar0"/>
    <w:rsid w:val="005B3B5A"/>
    <w:pPr>
      <w:numPr>
        <w:numId w:val="1"/>
      </w:numPr>
      <w:tabs>
        <w:tab w:val="clear" w:pos="1080"/>
        <w:tab w:val="num" w:pos="1440"/>
      </w:tabs>
      <w:spacing w:after="120"/>
    </w:pPr>
  </w:style>
  <w:style w:type="paragraph" w:styleId="EndnoteText">
    <w:name w:val="endnote text"/>
    <w:basedOn w:val="Normal"/>
    <w:semiHidden/>
    <w:rsid w:val="005B3B5A"/>
    <w:rPr>
      <w:sz w:val="20"/>
    </w:rPr>
  </w:style>
  <w:style w:type="character" w:styleId="EndnoteReference">
    <w:name w:val="endnote reference"/>
    <w:semiHidden/>
    <w:rsid w:val="005B3B5A"/>
    <w:rPr>
      <w:vertAlign w:val="superscript"/>
    </w:rPr>
  </w:style>
  <w:style w:type="paragraph" w:styleId="FootnoteText">
    <w:name w:val="footnote text"/>
    <w:aliases w:val="Footnote Text Char,Footnote Text Char1 Char,rrfootnote Char Char,Style 5 Char Char,Footnote Text Char Char Char,Footnote Text Char1 Char Char Char,Footnote Text Char Char Char Char Char,Footnote Text Char1 Char Char Char Char Char,fn,Styl"/>
    <w:link w:val="FootnoteTextChar1"/>
    <w:rsid w:val="005B3B5A"/>
    <w:pPr>
      <w:spacing w:after="120"/>
    </w:pPr>
  </w:style>
  <w:style w:type="character" w:styleId="FootnoteReference">
    <w:name w:val="footnote reference"/>
    <w:aliases w:val="Style 4,Style 12,(NECG) Footnote Reference,Appel note de bas de p,Style 124,Style 13,o,fr,Style 3,FR,Style 17,Footnote Reference/,Style 6,-E Funotenzeichen,A,Footnote Reference1,Style 20,Style 34,Style 7,Style 9,callout,(N... + 11 pt"/>
    <w:rsid w:val="005B3B5A"/>
    <w:rPr>
      <w:rFonts w:ascii="Times New Roman" w:hAnsi="Times New Roman"/>
      <w:dstrike w:val="0"/>
      <w:color w:val="auto"/>
      <w:sz w:val="20"/>
      <w:vertAlign w:val="superscript"/>
    </w:rPr>
  </w:style>
  <w:style w:type="paragraph" w:styleId="TOC1">
    <w:name w:val="toc 1"/>
    <w:basedOn w:val="Normal"/>
    <w:next w:val="Normal"/>
    <w:semiHidden/>
    <w:rsid w:val="005B3B5A"/>
    <w:pPr>
      <w:tabs>
        <w:tab w:val="left" w:pos="360"/>
        <w:tab w:val="right" w:leader="dot" w:pos="9360"/>
      </w:tabs>
      <w:suppressAutoHyphens/>
      <w:ind w:left="360" w:right="720" w:hanging="360"/>
    </w:pPr>
    <w:rPr>
      <w:caps/>
      <w:noProof/>
    </w:rPr>
  </w:style>
  <w:style w:type="paragraph" w:styleId="TOC2">
    <w:name w:val="toc 2"/>
    <w:basedOn w:val="Normal"/>
    <w:next w:val="Normal"/>
    <w:semiHidden/>
    <w:rsid w:val="005B3B5A"/>
    <w:pPr>
      <w:tabs>
        <w:tab w:val="left" w:pos="720"/>
        <w:tab w:val="right" w:leader="dot" w:pos="9360"/>
      </w:tabs>
      <w:suppressAutoHyphens/>
      <w:ind w:left="720" w:right="720" w:hanging="360"/>
    </w:pPr>
    <w:rPr>
      <w:noProof/>
    </w:rPr>
  </w:style>
  <w:style w:type="paragraph" w:styleId="TOC3">
    <w:name w:val="toc 3"/>
    <w:basedOn w:val="Normal"/>
    <w:next w:val="Normal"/>
    <w:semiHidden/>
    <w:rsid w:val="005B3B5A"/>
    <w:pPr>
      <w:tabs>
        <w:tab w:val="left" w:pos="1080"/>
        <w:tab w:val="right" w:leader="dot" w:pos="9360"/>
      </w:tabs>
      <w:suppressAutoHyphens/>
      <w:ind w:left="1080" w:right="720" w:hanging="360"/>
    </w:pPr>
    <w:rPr>
      <w:noProof/>
    </w:rPr>
  </w:style>
  <w:style w:type="paragraph" w:styleId="TOC4">
    <w:name w:val="toc 4"/>
    <w:basedOn w:val="Normal"/>
    <w:next w:val="Normal"/>
    <w:autoRedefine/>
    <w:semiHidden/>
    <w:rsid w:val="005B3B5A"/>
    <w:pPr>
      <w:tabs>
        <w:tab w:val="left" w:pos="1440"/>
        <w:tab w:val="right" w:leader="dot" w:pos="9360"/>
      </w:tabs>
      <w:suppressAutoHyphens/>
      <w:ind w:left="1440" w:right="720" w:hanging="360"/>
    </w:pPr>
    <w:rPr>
      <w:noProof/>
    </w:rPr>
  </w:style>
  <w:style w:type="paragraph" w:styleId="TOC5">
    <w:name w:val="toc 5"/>
    <w:basedOn w:val="Normal"/>
    <w:next w:val="Normal"/>
    <w:autoRedefine/>
    <w:semiHidden/>
    <w:rsid w:val="005B3B5A"/>
    <w:pPr>
      <w:tabs>
        <w:tab w:val="left" w:pos="1800"/>
        <w:tab w:val="right" w:leader="dot" w:pos="9360"/>
      </w:tabs>
      <w:suppressAutoHyphens/>
      <w:ind w:left="1800" w:right="720" w:hanging="360"/>
    </w:pPr>
    <w:rPr>
      <w:noProof/>
    </w:rPr>
  </w:style>
  <w:style w:type="paragraph" w:styleId="TOC6">
    <w:name w:val="toc 6"/>
    <w:basedOn w:val="Normal"/>
    <w:next w:val="Normal"/>
    <w:autoRedefine/>
    <w:semiHidden/>
    <w:rsid w:val="005B3B5A"/>
    <w:pPr>
      <w:tabs>
        <w:tab w:val="left" w:pos="2160"/>
        <w:tab w:val="right" w:leader="dot" w:pos="9360"/>
      </w:tabs>
      <w:suppressAutoHyphens/>
      <w:ind w:left="2160" w:hanging="360"/>
    </w:pPr>
    <w:rPr>
      <w:noProof/>
    </w:rPr>
  </w:style>
  <w:style w:type="paragraph" w:styleId="TOC7">
    <w:name w:val="toc 7"/>
    <w:basedOn w:val="Normal"/>
    <w:next w:val="Normal"/>
    <w:autoRedefine/>
    <w:semiHidden/>
    <w:rsid w:val="005B3B5A"/>
    <w:pPr>
      <w:tabs>
        <w:tab w:val="left" w:pos="2520"/>
        <w:tab w:val="right" w:leader="dot" w:pos="9360"/>
      </w:tabs>
      <w:suppressAutoHyphens/>
      <w:ind w:left="2520" w:hanging="360"/>
    </w:pPr>
    <w:rPr>
      <w:noProof/>
    </w:rPr>
  </w:style>
  <w:style w:type="paragraph" w:styleId="TOC8">
    <w:name w:val="toc 8"/>
    <w:basedOn w:val="Normal"/>
    <w:next w:val="Normal"/>
    <w:autoRedefine/>
    <w:semiHidden/>
    <w:rsid w:val="005B3B5A"/>
    <w:pPr>
      <w:tabs>
        <w:tab w:val="left" w:pos="2880"/>
        <w:tab w:val="right" w:leader="dot" w:pos="9360"/>
      </w:tabs>
      <w:suppressAutoHyphens/>
      <w:ind w:left="2880" w:hanging="360"/>
    </w:pPr>
    <w:rPr>
      <w:noProof/>
    </w:rPr>
  </w:style>
  <w:style w:type="paragraph" w:styleId="TOC9">
    <w:name w:val="toc 9"/>
    <w:basedOn w:val="Normal"/>
    <w:next w:val="Normal"/>
    <w:autoRedefine/>
    <w:semiHidden/>
    <w:rsid w:val="005B3B5A"/>
    <w:pPr>
      <w:tabs>
        <w:tab w:val="left" w:pos="3240"/>
        <w:tab w:val="right" w:leader="dot" w:pos="9360"/>
      </w:tabs>
      <w:suppressAutoHyphens/>
      <w:ind w:left="3240" w:hanging="360"/>
    </w:pPr>
    <w:rPr>
      <w:noProof/>
    </w:rPr>
  </w:style>
  <w:style w:type="paragraph" w:styleId="TOAHeading">
    <w:name w:val="toa heading"/>
    <w:basedOn w:val="Normal"/>
    <w:next w:val="Normal"/>
    <w:semiHidden/>
    <w:rsid w:val="005B3B5A"/>
    <w:pPr>
      <w:tabs>
        <w:tab w:val="right" w:pos="9360"/>
      </w:tabs>
      <w:suppressAutoHyphens/>
    </w:pPr>
  </w:style>
  <w:style w:type="character" w:customStyle="1" w:styleId="EquationCaption">
    <w:name w:val="_Equation Caption"/>
    <w:rsid w:val="005B3B5A"/>
  </w:style>
  <w:style w:type="paragraph" w:styleId="Header">
    <w:name w:val="header"/>
    <w:basedOn w:val="Normal"/>
    <w:link w:val="HeaderChar"/>
    <w:autoRedefine/>
    <w:rsid w:val="00A7298A"/>
    <w:pPr>
      <w:tabs>
        <w:tab w:val="center" w:pos="4680"/>
        <w:tab w:val="right" w:pos="9360"/>
      </w:tabs>
    </w:pPr>
    <w:rPr>
      <w:rFonts w:ascii="Times New Roman" w:hAnsi="Times New Roman" w:cs="Times New Roman"/>
      <w:b/>
      <w:sz w:val="22"/>
      <w:szCs w:val="22"/>
    </w:rPr>
  </w:style>
  <w:style w:type="paragraph" w:styleId="Footer">
    <w:name w:val="footer"/>
    <w:basedOn w:val="Normal"/>
    <w:link w:val="FooterChar"/>
    <w:uiPriority w:val="99"/>
    <w:rsid w:val="005B3B5A"/>
    <w:pPr>
      <w:tabs>
        <w:tab w:val="center" w:pos="4320"/>
        <w:tab w:val="right" w:pos="8640"/>
      </w:tabs>
    </w:pPr>
  </w:style>
  <w:style w:type="character" w:styleId="PageNumber">
    <w:name w:val="page number"/>
    <w:basedOn w:val="DefaultParagraphFont"/>
    <w:rsid w:val="005B3B5A"/>
  </w:style>
  <w:style w:type="paragraph" w:styleId="BlockText">
    <w:name w:val="Block Text"/>
    <w:basedOn w:val="Normal"/>
    <w:rsid w:val="005B3B5A"/>
    <w:pPr>
      <w:spacing w:after="240"/>
      <w:ind w:left="1440" w:right="1440"/>
    </w:pPr>
  </w:style>
  <w:style w:type="paragraph" w:customStyle="1" w:styleId="Paratitle">
    <w:name w:val="Para title"/>
    <w:basedOn w:val="Normal"/>
    <w:rsid w:val="005B3B5A"/>
    <w:pPr>
      <w:tabs>
        <w:tab w:val="center" w:pos="9270"/>
      </w:tabs>
      <w:spacing w:after="240"/>
    </w:pPr>
    <w:rPr>
      <w:spacing w:val="-2"/>
    </w:rPr>
  </w:style>
  <w:style w:type="paragraph" w:customStyle="1" w:styleId="Bullet">
    <w:name w:val="Bullet"/>
    <w:basedOn w:val="Normal"/>
    <w:rsid w:val="005B3B5A"/>
    <w:pPr>
      <w:tabs>
        <w:tab w:val="left" w:pos="2160"/>
      </w:tabs>
      <w:spacing w:after="220"/>
      <w:ind w:left="2160" w:hanging="720"/>
    </w:pPr>
  </w:style>
  <w:style w:type="paragraph" w:customStyle="1" w:styleId="TableFormat">
    <w:name w:val="TableFormat"/>
    <w:basedOn w:val="Bullet"/>
    <w:rsid w:val="005B3B5A"/>
    <w:pPr>
      <w:tabs>
        <w:tab w:val="clear" w:pos="2160"/>
        <w:tab w:val="left" w:pos="5040"/>
      </w:tabs>
      <w:ind w:left="5040" w:hanging="3600"/>
    </w:pPr>
  </w:style>
  <w:style w:type="paragraph" w:customStyle="1" w:styleId="TOCTitle">
    <w:name w:val="TOC Title"/>
    <w:basedOn w:val="Normal"/>
    <w:rsid w:val="005B3B5A"/>
    <w:pPr>
      <w:spacing w:before="240" w:after="240"/>
      <w:jc w:val="center"/>
    </w:pPr>
    <w:rPr>
      <w:rFonts w:ascii="Times New Roman Bold" w:hAnsi="Times New Roman Bold"/>
      <w:b/>
      <w:caps/>
      <w:spacing w:val="-2"/>
    </w:rPr>
  </w:style>
  <w:style w:type="paragraph" w:customStyle="1" w:styleId="StyleBoldCentered">
    <w:name w:val="Style Bold Centered"/>
    <w:basedOn w:val="Normal"/>
    <w:rsid w:val="005B3B5A"/>
    <w:pPr>
      <w:jc w:val="center"/>
    </w:pPr>
    <w:rPr>
      <w:rFonts w:ascii="Times New Roman Bold" w:hAnsi="Times New Roman Bold"/>
      <w:b/>
      <w:bCs/>
      <w:caps/>
      <w:szCs w:val="22"/>
    </w:rPr>
  </w:style>
  <w:style w:type="character" w:styleId="Hyperlink">
    <w:name w:val="Hyperlink"/>
    <w:rsid w:val="005B3B5A"/>
    <w:rPr>
      <w:color w:val="0000FF"/>
      <w:u w:val="single"/>
    </w:rPr>
  </w:style>
  <w:style w:type="character" w:customStyle="1" w:styleId="FootnoteTextChar1">
    <w:name w:val="Footnote Text Char1"/>
    <w:aliases w:val="Footnote Text Char Char,Footnote Text Char1 Char Char,rrfootnote Char Char Char,Style 5 Char Char Char,Footnote Text Char Char Char Char,Footnote Text Char1 Char Char Char Char,Footnote Text Char Char Char Char Char Char,fn Char"/>
    <w:link w:val="FootnoteText"/>
    <w:locked/>
    <w:rsid w:val="007F2132"/>
  </w:style>
  <w:style w:type="paragraph" w:customStyle="1" w:styleId="Paranum0">
    <w:name w:val="Paranum"/>
    <w:uiPriority w:val="99"/>
    <w:rsid w:val="00605F22"/>
    <w:pPr>
      <w:numPr>
        <w:numId w:val="3"/>
      </w:numPr>
      <w:tabs>
        <w:tab w:val="left" w:pos="1440"/>
      </w:tabs>
      <w:spacing w:after="240"/>
      <w:jc w:val="both"/>
    </w:pPr>
    <w:rPr>
      <w:sz w:val="22"/>
    </w:rPr>
  </w:style>
  <w:style w:type="paragraph" w:customStyle="1" w:styleId="par1">
    <w:name w:val="par1"/>
    <w:basedOn w:val="Normal"/>
    <w:link w:val="par1Char"/>
    <w:rsid w:val="00BD08D2"/>
    <w:pPr>
      <w:numPr>
        <w:numId w:val="4"/>
      </w:numPr>
    </w:pPr>
    <w:rPr>
      <w:snapToGrid w:val="0"/>
      <w:kern w:val="0"/>
    </w:rPr>
  </w:style>
  <w:style w:type="character" w:customStyle="1" w:styleId="ParanumChar">
    <w:name w:val="Paranum Char"/>
    <w:uiPriority w:val="99"/>
    <w:rsid w:val="00BD08D2"/>
    <w:rPr>
      <w:sz w:val="22"/>
      <w:lang w:val="en-US" w:eastAsia="en-US"/>
    </w:rPr>
  </w:style>
  <w:style w:type="paragraph" w:styleId="ListParagraph">
    <w:name w:val="List Paragraph"/>
    <w:basedOn w:val="Normal"/>
    <w:uiPriority w:val="34"/>
    <w:qFormat/>
    <w:rsid w:val="00BD08D2"/>
    <w:pPr>
      <w:ind w:left="720"/>
    </w:pPr>
    <w:rPr>
      <w:snapToGrid w:val="0"/>
      <w:kern w:val="0"/>
    </w:rPr>
  </w:style>
  <w:style w:type="character" w:customStyle="1" w:styleId="par1Char">
    <w:name w:val="par1 Char"/>
    <w:link w:val="par1"/>
    <w:locked/>
    <w:rsid w:val="00BD08D2"/>
    <w:rPr>
      <w:sz w:val="22"/>
    </w:rPr>
  </w:style>
  <w:style w:type="paragraph" w:styleId="BodyText">
    <w:name w:val="Body Text"/>
    <w:basedOn w:val="Normal"/>
    <w:link w:val="BodyTextChar"/>
    <w:uiPriority w:val="99"/>
    <w:rsid w:val="00E02214"/>
    <w:rPr>
      <w:b/>
      <w:snapToGrid w:val="0"/>
      <w:kern w:val="0"/>
      <w:u w:val="single"/>
    </w:rPr>
  </w:style>
  <w:style w:type="character" w:customStyle="1" w:styleId="BodyTextChar">
    <w:name w:val="Body Text Char"/>
    <w:basedOn w:val="DefaultParagraphFont"/>
    <w:link w:val="BodyText"/>
    <w:uiPriority w:val="99"/>
    <w:rsid w:val="00E02214"/>
    <w:rPr>
      <w:b/>
      <w:sz w:val="24"/>
      <w:u w:val="single"/>
    </w:rPr>
  </w:style>
  <w:style w:type="paragraph" w:customStyle="1" w:styleId="Heading1A">
    <w:name w:val="Heading 1 A"/>
    <w:next w:val="Normal"/>
    <w:uiPriority w:val="99"/>
    <w:rsid w:val="00E02214"/>
    <w:pPr>
      <w:keepNext/>
      <w:suppressAutoHyphens/>
      <w:spacing w:after="120"/>
      <w:outlineLvl w:val="0"/>
    </w:pPr>
    <w:rPr>
      <w:rFonts w:ascii="Times New Roman Bold" w:hAnsi="Times New Roman Bold"/>
      <w:caps/>
      <w:color w:val="000000"/>
      <w:sz w:val="24"/>
    </w:rPr>
  </w:style>
  <w:style w:type="character" w:customStyle="1" w:styleId="ParaNumChar0">
    <w:name w:val="ParaNum Char"/>
    <w:link w:val="ParaNum"/>
    <w:locked/>
    <w:rsid w:val="00E02214"/>
    <w:rPr>
      <w:snapToGrid w:val="0"/>
      <w:kern w:val="28"/>
      <w:sz w:val="22"/>
    </w:rPr>
  </w:style>
  <w:style w:type="character" w:customStyle="1" w:styleId="Heading1Char">
    <w:name w:val="Heading 1 Char"/>
    <w:basedOn w:val="DefaultParagraphFont"/>
    <w:link w:val="Heading1"/>
    <w:locked/>
    <w:rsid w:val="009068C2"/>
    <w:rPr>
      <w:rFonts w:ascii="Times New Roman Bold" w:hAnsi="Times New Roman Bold"/>
      <w:b/>
      <w:caps/>
      <w:snapToGrid w:val="0"/>
      <w:kern w:val="28"/>
      <w:sz w:val="22"/>
    </w:rPr>
  </w:style>
  <w:style w:type="character" w:styleId="CommentReference">
    <w:name w:val="annotation reference"/>
    <w:basedOn w:val="DefaultParagraphFont"/>
    <w:rsid w:val="007D2615"/>
    <w:rPr>
      <w:sz w:val="16"/>
      <w:szCs w:val="16"/>
    </w:rPr>
  </w:style>
  <w:style w:type="paragraph" w:styleId="CommentText">
    <w:name w:val="annotation text"/>
    <w:basedOn w:val="Normal"/>
    <w:link w:val="CommentTextChar"/>
    <w:rsid w:val="007D2615"/>
    <w:rPr>
      <w:sz w:val="20"/>
    </w:rPr>
  </w:style>
  <w:style w:type="character" w:customStyle="1" w:styleId="CommentTextChar">
    <w:name w:val="Comment Text Char"/>
    <w:basedOn w:val="DefaultParagraphFont"/>
    <w:link w:val="CommentText"/>
    <w:rsid w:val="007D2615"/>
    <w:rPr>
      <w:snapToGrid w:val="0"/>
      <w:kern w:val="28"/>
    </w:rPr>
  </w:style>
  <w:style w:type="paragraph" w:styleId="CommentSubject">
    <w:name w:val="annotation subject"/>
    <w:basedOn w:val="CommentText"/>
    <w:next w:val="CommentText"/>
    <w:link w:val="CommentSubjectChar"/>
    <w:rsid w:val="007D2615"/>
    <w:rPr>
      <w:b/>
      <w:bCs/>
    </w:rPr>
  </w:style>
  <w:style w:type="character" w:customStyle="1" w:styleId="CommentSubjectChar">
    <w:name w:val="Comment Subject Char"/>
    <w:basedOn w:val="CommentTextChar"/>
    <w:link w:val="CommentSubject"/>
    <w:rsid w:val="007D2615"/>
    <w:rPr>
      <w:b/>
      <w:bCs/>
      <w:snapToGrid w:val="0"/>
      <w:kern w:val="28"/>
    </w:rPr>
  </w:style>
  <w:style w:type="paragraph" w:styleId="BalloonText">
    <w:name w:val="Balloon Text"/>
    <w:basedOn w:val="Normal"/>
    <w:link w:val="BalloonTextChar"/>
    <w:rsid w:val="007D2615"/>
    <w:rPr>
      <w:rFonts w:ascii="Tahoma" w:hAnsi="Tahoma" w:cs="Tahoma"/>
      <w:sz w:val="16"/>
      <w:szCs w:val="16"/>
    </w:rPr>
  </w:style>
  <w:style w:type="character" w:customStyle="1" w:styleId="BalloonTextChar">
    <w:name w:val="Balloon Text Char"/>
    <w:basedOn w:val="DefaultParagraphFont"/>
    <w:link w:val="BalloonText"/>
    <w:rsid w:val="007D2615"/>
    <w:rPr>
      <w:rFonts w:ascii="Tahoma" w:hAnsi="Tahoma" w:cs="Tahoma"/>
      <w:snapToGrid w:val="0"/>
      <w:kern w:val="28"/>
      <w:sz w:val="16"/>
      <w:szCs w:val="16"/>
    </w:rPr>
  </w:style>
  <w:style w:type="character" w:customStyle="1" w:styleId="FooterChar">
    <w:name w:val="Footer Char"/>
    <w:link w:val="Footer"/>
    <w:uiPriority w:val="99"/>
    <w:rsid w:val="005B3B5A"/>
    <w:rPr>
      <w:snapToGrid w:val="0"/>
      <w:kern w:val="28"/>
      <w:sz w:val="22"/>
    </w:rPr>
  </w:style>
  <w:style w:type="paragraph" w:styleId="Revision">
    <w:name w:val="Revision"/>
    <w:hidden/>
    <w:uiPriority w:val="99"/>
    <w:semiHidden/>
    <w:rsid w:val="0007059D"/>
    <w:rPr>
      <w:snapToGrid w:val="0"/>
      <w:kern w:val="28"/>
      <w:sz w:val="22"/>
    </w:rPr>
  </w:style>
  <w:style w:type="character" w:customStyle="1" w:styleId="FootnoteTextChar2CharCharChar">
    <w:name w:val="Footnote Text Char2 Char Char Char"/>
    <w:aliases w:val="Footnote Text Char1 Char2 Char Char Char,Footnote Text Char Char Char Char Char Char2,Footnote Text Char1 Char Char Char Char Char Char1"/>
    <w:rsid w:val="00B8387C"/>
    <w:rPr>
      <w:noProof w:val="0"/>
      <w:lang w:val="en-US" w:eastAsia="en-US" w:bidi="ar-SA"/>
    </w:rPr>
  </w:style>
  <w:style w:type="character" w:customStyle="1" w:styleId="HeaderChar">
    <w:name w:val="Header Char"/>
    <w:basedOn w:val="DefaultParagraphFont"/>
    <w:link w:val="Header"/>
    <w:rsid w:val="00A7298A"/>
    <w:rPr>
      <w:rFonts w:eastAsiaTheme="minorHAnsi"/>
      <w:b/>
      <w:kern w:val="2"/>
      <w:sz w:val="22"/>
      <w:szCs w:val="22"/>
      <w14:ligatures w14:val="standardContextual"/>
    </w:rPr>
  </w:style>
  <w:style w:type="character" w:customStyle="1" w:styleId="FootnoteTextChar2">
    <w:name w:val="Footnote Text Char2"/>
    <w:aliases w:val="Footnote Text Char Char1,Footnote Text Char1 Char Char1,rrfootnote Char Char Char1,Style 5 Char Char Char1,Footnote Text Char Char Char Char1,Footnote Text Char1 Char Char Char Char1,Footnote Text Char Char Char Char Char Char1"/>
    <w:locked/>
    <w:rsid w:val="00F8748A"/>
    <w:rPr>
      <w:sz w:val="24"/>
      <w:lang w:val="en-US" w:eastAsia="en-US"/>
    </w:rPr>
  </w:style>
  <w:style w:type="character" w:styleId="UnresolvedMention">
    <w:name w:val="Unresolved Mention"/>
    <w:basedOn w:val="DefaultParagraphFont"/>
    <w:uiPriority w:val="99"/>
    <w:semiHidden/>
    <w:unhideWhenUsed/>
    <w:rsid w:val="008D21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yperlink" Target="mailto:IHDTelecom@fcc.gov" TargetMode="External" /><Relationship Id="rId7" Type="http://schemas.openxmlformats.org/officeDocument/2006/relationships/hyperlink" Target="https://apps.fcc.gov/cores/userLogin.do" TargetMode="External" /><Relationship Id="rId8" Type="http://schemas.openxmlformats.org/officeDocument/2006/relationships/hyperlink" Target="mailto:RROGWireFaxes@fcc.gov" TargetMode="External" /><Relationship Id="rId9" Type="http://schemas.openxmlformats.org/officeDocument/2006/relationships/hyperlink" Target="https://www.fcc.gov/licensing-databases/fees/wire-transfer" TargetMode="External" /></Relationships>
</file>

<file path=word/_rels/footnotes.xml.rels><?xml version="1.0" encoding="utf-8" standalone="yes"?><Relationships xmlns="http://schemas.openxmlformats.org/package/2006/relationships"><Relationship Id="rId1" Type="http://schemas.openxmlformats.org/officeDocument/2006/relationships/hyperlink" Target="https://fccprod.servicenowservices.com/rmd?id=rmd_form&amp;table=x_g_fmc_rmd_robocall_mitigation_database&amp;sys_id=4d07608b1bfc3c107ccf20ecac4bcbef&amp;view=sp" TargetMode="External" /><Relationship Id="rId2" Type="http://schemas.openxmlformats.org/officeDocument/2006/relationships/hyperlink" Target="https://www.fcc.gov/licensing-databases/fees/fcc-remittance-advice-form-159" TargetMode="External" /><Relationship Id="rId3" Type="http://schemas.openxmlformats.org/officeDocument/2006/relationships/hyperlink" Target="https://apps.fcc.gov/cores/userLogin.do" TargetMode="External" /><Relationship Id="rId4" Type="http://schemas.openxmlformats.org/officeDocument/2006/relationships/hyperlink" Target="http://www.fcc.gov/Forms/Form159/159.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