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6237DA" w14:paraId="402403FF" w14:textId="77F77133">
      <w:pPr>
        <w:spacing w:before="120" w:after="240"/>
        <w:rPr>
          <w:b/>
          <w:sz w:val="24"/>
        </w:rPr>
      </w:pPr>
    </w:p>
    <w:p w:rsidR="006237DA" w:rsidRPr="00795FF5" w:rsidP="672A672F" w14:paraId="40BA31BE" w14:textId="3D1E7D47">
      <w:pPr>
        <w:jc w:val="right"/>
        <w:rPr>
          <w:b/>
          <w:bCs/>
          <w:sz w:val="24"/>
          <w:szCs w:val="24"/>
        </w:rPr>
      </w:pPr>
      <w:r w:rsidRPr="672A672F">
        <w:rPr>
          <w:b/>
          <w:bCs/>
          <w:sz w:val="24"/>
          <w:szCs w:val="24"/>
        </w:rPr>
        <w:t>DA-</w:t>
      </w:r>
      <w:r w:rsidR="00687101">
        <w:rPr>
          <w:b/>
          <w:bCs/>
          <w:sz w:val="24"/>
          <w:szCs w:val="24"/>
        </w:rPr>
        <w:t>2</w:t>
      </w:r>
      <w:r w:rsidR="00E05DEA">
        <w:rPr>
          <w:b/>
          <w:bCs/>
          <w:sz w:val="24"/>
          <w:szCs w:val="24"/>
        </w:rPr>
        <w:t>6</w:t>
      </w:r>
      <w:r w:rsidR="00687101">
        <w:rPr>
          <w:b/>
          <w:bCs/>
          <w:sz w:val="24"/>
          <w:szCs w:val="24"/>
        </w:rPr>
        <w:t>-</w:t>
      </w:r>
      <w:r w:rsidR="002248D9">
        <w:rPr>
          <w:b/>
          <w:bCs/>
          <w:sz w:val="24"/>
          <w:szCs w:val="24"/>
        </w:rPr>
        <w:t>81</w:t>
      </w:r>
    </w:p>
    <w:p w:rsidR="006237DA" w:rsidP="00B75160" w14:paraId="42131346" w14:textId="0877D6ED">
      <w:pPr>
        <w:jc w:val="right"/>
        <w:rPr>
          <w:b/>
          <w:bCs/>
          <w:sz w:val="24"/>
          <w:szCs w:val="24"/>
        </w:rPr>
      </w:pPr>
      <w:r w:rsidRPr="672A672F">
        <w:rPr>
          <w:b/>
          <w:bCs/>
          <w:sz w:val="24"/>
          <w:szCs w:val="24"/>
        </w:rPr>
        <w:t>Released</w:t>
      </w:r>
      <w:r w:rsidRPr="00637796">
        <w:rPr>
          <w:b/>
          <w:bCs/>
          <w:sz w:val="24"/>
          <w:szCs w:val="24"/>
        </w:rPr>
        <w:t xml:space="preserve">:  </w:t>
      </w:r>
      <w:r w:rsidR="00E05DEA">
        <w:rPr>
          <w:b/>
          <w:bCs/>
          <w:sz w:val="24"/>
          <w:szCs w:val="24"/>
        </w:rPr>
        <w:t xml:space="preserve">January </w:t>
      </w:r>
      <w:r w:rsidR="00AE774A">
        <w:rPr>
          <w:b/>
          <w:bCs/>
          <w:sz w:val="24"/>
          <w:szCs w:val="24"/>
        </w:rPr>
        <w:t>23</w:t>
      </w:r>
      <w:r w:rsidRPr="00637796" w:rsidR="00A514D7">
        <w:rPr>
          <w:b/>
          <w:bCs/>
          <w:sz w:val="24"/>
          <w:szCs w:val="24"/>
        </w:rPr>
        <w:t>, 202</w:t>
      </w:r>
      <w:r w:rsidR="00E05DEA">
        <w:rPr>
          <w:b/>
          <w:bCs/>
          <w:sz w:val="24"/>
          <w:szCs w:val="24"/>
        </w:rPr>
        <w:t>6</w:t>
      </w:r>
    </w:p>
    <w:p w:rsidR="006237DA" w14:paraId="70D748AE" w14:textId="77777777">
      <w:pPr>
        <w:jc w:val="right"/>
        <w:rPr>
          <w:sz w:val="24"/>
        </w:rPr>
      </w:pPr>
    </w:p>
    <w:p w:rsidR="00CB4EDE" w:rsidRPr="000C4688" w:rsidP="7ADB7100" w14:paraId="597CE2D7" w14:textId="28A774A4">
      <w:pPr>
        <w:spacing w:after="240"/>
        <w:jc w:val="center"/>
        <w:rPr>
          <w:b/>
          <w:bCs/>
          <w:caps/>
          <w:sz w:val="24"/>
          <w:szCs w:val="24"/>
          <w:highlight w:val="yellow"/>
        </w:rPr>
      </w:pPr>
      <w:bookmarkStart w:id="0" w:name="TOChere"/>
      <w:r w:rsidRPr="7BC5A937">
        <w:rPr>
          <w:b/>
          <w:bCs/>
          <w:caps/>
          <w:sz w:val="24"/>
          <w:szCs w:val="24"/>
        </w:rPr>
        <w:t xml:space="preserve">The public safety and homeland security bureau reminds </w:t>
      </w:r>
      <w:r w:rsidRPr="7BC5A937" w:rsidR="00375841">
        <w:rPr>
          <w:b/>
          <w:bCs/>
          <w:caps/>
          <w:sz w:val="24"/>
          <w:szCs w:val="24"/>
        </w:rPr>
        <w:t xml:space="preserve">ENROLLED </w:t>
      </w:r>
      <w:r w:rsidRPr="7BC5A937" w:rsidR="00745F14">
        <w:rPr>
          <w:b/>
          <w:bCs/>
          <w:caps/>
          <w:sz w:val="24"/>
          <w:szCs w:val="24"/>
        </w:rPr>
        <w:t>users about</w:t>
      </w:r>
      <w:r w:rsidRPr="7BC5A937">
        <w:rPr>
          <w:b/>
          <w:bCs/>
          <w:caps/>
          <w:sz w:val="24"/>
          <w:szCs w:val="24"/>
        </w:rPr>
        <w:t xml:space="preserve"> the availability of priority </w:t>
      </w:r>
      <w:r w:rsidRPr="7BC5A937" w:rsidR="00745F14">
        <w:rPr>
          <w:b/>
          <w:bCs/>
          <w:caps/>
          <w:sz w:val="24"/>
          <w:szCs w:val="24"/>
        </w:rPr>
        <w:t>Services</w:t>
      </w:r>
      <w:r w:rsidRPr="7BC5A937" w:rsidR="0066446C">
        <w:rPr>
          <w:b/>
          <w:bCs/>
          <w:caps/>
          <w:sz w:val="24"/>
          <w:szCs w:val="24"/>
        </w:rPr>
        <w:t xml:space="preserve"> </w:t>
      </w:r>
      <w:r w:rsidRPr="7BC5A937">
        <w:rPr>
          <w:b/>
          <w:bCs/>
          <w:caps/>
          <w:sz w:val="24"/>
          <w:szCs w:val="24"/>
        </w:rPr>
        <w:t xml:space="preserve">in areas impacted by </w:t>
      </w:r>
      <w:r w:rsidR="00E05DEA">
        <w:rPr>
          <w:b/>
          <w:bCs/>
          <w:caps/>
          <w:sz w:val="24"/>
          <w:szCs w:val="24"/>
        </w:rPr>
        <w:t>winter storm fern</w:t>
      </w:r>
    </w:p>
    <w:p w:rsidR="008B0DD8" w:rsidP="00F8756E" w14:paraId="6B1A902A" w14:textId="33B5E643">
      <w:pPr>
        <w:spacing w:after="120"/>
      </w:pPr>
      <w:r w:rsidRPr="000C4688">
        <w:rPr>
          <w:b/>
          <w:caps/>
          <w:sz w:val="24"/>
        </w:rPr>
        <w:tab/>
      </w:r>
      <w:r w:rsidR="00F8756E">
        <w:t xml:space="preserve">The Public Safety and Homeland Security Bureau </w:t>
      </w:r>
      <w:r w:rsidR="7BC5A937">
        <w:t xml:space="preserve">(PSHSB) </w:t>
      </w:r>
      <w:r w:rsidR="00F8756E">
        <w:t xml:space="preserve">reminds </w:t>
      </w:r>
      <w:r w:rsidR="00375841">
        <w:t>enrolled users</w:t>
      </w:r>
      <w:r w:rsidR="00F8756E">
        <w:t xml:space="preserve"> about the availability of </w:t>
      </w:r>
      <w:r w:rsidR="00BB45CF">
        <w:t>p</w:t>
      </w:r>
      <w:r w:rsidR="00F8756E">
        <w:t xml:space="preserve">riority </w:t>
      </w:r>
      <w:r w:rsidR="00BB45CF">
        <w:t>s</w:t>
      </w:r>
      <w:r w:rsidR="00F8756E">
        <w:t>ervice</w:t>
      </w:r>
      <w:r w:rsidR="00745F14">
        <w:t>s</w:t>
      </w:r>
      <w:r w:rsidR="00F8756E">
        <w:t>, which help support c</w:t>
      </w:r>
      <w:r w:rsidRPr="00F8756E" w:rsidR="00F8756E">
        <w:t xml:space="preserve">ommunications </w:t>
      </w:r>
      <w:r w:rsidR="00F8756E">
        <w:t>and continuity of operations</w:t>
      </w:r>
      <w:r w:rsidR="00F76B99">
        <w:t xml:space="preserve">.  </w:t>
      </w:r>
      <w:r w:rsidR="7BC5A937">
        <w:t xml:space="preserve">Current users should understand how to </w:t>
      </w:r>
      <w:r w:rsidRPr="008B0DD8" w:rsidR="7BC5A937">
        <w:t xml:space="preserve">activate </w:t>
      </w:r>
      <w:r w:rsidR="00195FEC">
        <w:t>the</w:t>
      </w:r>
      <w:r w:rsidR="7BC5A937">
        <w:t xml:space="preserve"> </w:t>
      </w:r>
      <w:r w:rsidR="00BB45CF">
        <w:t>priority treatment</w:t>
      </w:r>
      <w:r w:rsidRPr="008B0DD8" w:rsidR="7BC5A937">
        <w:t xml:space="preserve"> so they are prepared to u</w:t>
      </w:r>
      <w:r w:rsidR="00195FEC">
        <w:t>se</w:t>
      </w:r>
      <w:r w:rsidRPr="008B0DD8" w:rsidR="7BC5A937">
        <w:t xml:space="preserve"> the</w:t>
      </w:r>
      <w:r w:rsidR="7BC5A937">
        <w:t xml:space="preserve"> services,</w:t>
      </w:r>
      <w:r w:rsidRPr="008B0DD8" w:rsidR="7BC5A937">
        <w:t xml:space="preserve"> if ne</w:t>
      </w:r>
      <w:r w:rsidR="7BC5A937">
        <w:t>cessary,</w:t>
      </w:r>
      <w:r w:rsidRPr="008B0DD8" w:rsidR="7BC5A937">
        <w:t xml:space="preserve"> </w:t>
      </w:r>
      <w:r w:rsidR="7BC5A937">
        <w:t xml:space="preserve">during emergency response activities related to </w:t>
      </w:r>
      <w:r w:rsidR="00E05DEA">
        <w:t>Winter Storm Fern</w:t>
      </w:r>
      <w:r w:rsidR="007C1B9F">
        <w:t xml:space="preserve">. </w:t>
      </w:r>
      <w:r w:rsidR="00DF5B14">
        <w:t xml:space="preserve"> </w:t>
      </w:r>
      <w:r w:rsidR="7BC5A937">
        <w:t xml:space="preserve">  </w:t>
      </w:r>
    </w:p>
    <w:p w:rsidR="00F8756E" w:rsidRPr="00F8756E" w:rsidP="00F8756E" w14:paraId="05D176FB" w14:textId="196B4EAB">
      <w:pPr>
        <w:spacing w:after="120"/>
        <w:ind w:firstLine="720"/>
      </w:pPr>
      <w:r w:rsidRPr="00F8756E">
        <w:t xml:space="preserve">The Department of Homeland Security’s Cybersecurity and Infrastructure Security Agency </w:t>
      </w:r>
      <w:r>
        <w:t>manages</w:t>
      </w:r>
      <w:r w:rsidRPr="00F8756E">
        <w:t xml:space="preserve"> three </w:t>
      </w:r>
      <w:r w:rsidR="00745F14">
        <w:t xml:space="preserve">programs </w:t>
      </w:r>
      <w:r w:rsidRPr="00F8756E">
        <w:t xml:space="preserve">that </w:t>
      </w:r>
      <w:r w:rsidR="00BB45CF">
        <w:t xml:space="preserve">enable National Security and Emergency Preparedness (NSEP) personnel to </w:t>
      </w:r>
      <w:r w:rsidR="000F5F02">
        <w:t xml:space="preserve">effectively </w:t>
      </w:r>
      <w:r w:rsidRPr="00F8756E">
        <w:t>communicate when networks are damaged, degraded, or congested.</w:t>
      </w:r>
      <w:r>
        <w:t xml:space="preserve">  These programs include: </w:t>
      </w:r>
    </w:p>
    <w:p w:rsidR="00F8756E" w:rsidRPr="00F8756E" w:rsidP="00F8756E" w14:paraId="4FCE1E2D" w14:textId="00E838C5">
      <w:pPr>
        <w:numPr>
          <w:ilvl w:val="0"/>
          <w:numId w:val="7"/>
        </w:numPr>
        <w:spacing w:after="120"/>
      </w:pPr>
      <w:r w:rsidRPr="00F8756E">
        <w:t>Government Emergency Telecommunications Service (GETS) for wireline voice communications; </w:t>
      </w:r>
    </w:p>
    <w:p w:rsidR="00F8756E" w:rsidRPr="00F8756E" w:rsidP="00F8756E" w14:paraId="31687785" w14:textId="6A48A359">
      <w:pPr>
        <w:numPr>
          <w:ilvl w:val="0"/>
          <w:numId w:val="7"/>
        </w:numPr>
        <w:spacing w:after="120"/>
      </w:pPr>
      <w:r w:rsidRPr="00F8756E">
        <w:t>Wireless Priority Service (WPS) for wireless communications; and</w:t>
      </w:r>
    </w:p>
    <w:p w:rsidR="00B646D1" w:rsidP="00B646D1" w14:paraId="77D4F116" w14:textId="10C85424">
      <w:pPr>
        <w:numPr>
          <w:ilvl w:val="0"/>
          <w:numId w:val="7"/>
        </w:numPr>
        <w:spacing w:after="120"/>
      </w:pPr>
      <w:r w:rsidRPr="00F8756E">
        <w:t xml:space="preserve">Telecommunications Service Priority (TSP) for prioritized </w:t>
      </w:r>
      <w:r>
        <w:t>restoration</w:t>
      </w:r>
      <w:r w:rsidRPr="00F8756E">
        <w:t xml:space="preserve"> and </w:t>
      </w:r>
      <w:r w:rsidR="000F5F02">
        <w:t>provisioning of communications facilities.</w:t>
      </w:r>
    </w:p>
    <w:p w:rsidR="008B0DD8" w:rsidRPr="008B0DD8" w:rsidP="00FC29BC" w14:paraId="3D7CEA5B" w14:textId="740BAF55">
      <w:pPr>
        <w:spacing w:after="120"/>
        <w:ind w:firstLine="720"/>
      </w:pPr>
      <w:r w:rsidRPr="008B0DD8">
        <w:t>PSHSB reminds current users of the following information</w:t>
      </w:r>
      <w:r w:rsidR="000F5F02">
        <w:t xml:space="preserve"> and best practices</w:t>
      </w:r>
      <w:r w:rsidRPr="008B0DD8">
        <w:t xml:space="preserve">, which will increase the effectiveness of the programs:  </w:t>
      </w:r>
    </w:p>
    <w:p w:rsidR="008B0DD8" w:rsidRPr="008B0DD8" w:rsidP="008B0DD8" w14:paraId="7C377B26" w14:textId="27F3B090">
      <w:pPr>
        <w:numPr>
          <w:ilvl w:val="0"/>
          <w:numId w:val="10"/>
        </w:numPr>
        <w:spacing w:after="120"/>
      </w:pPr>
      <w:r w:rsidRPr="008B0DD8">
        <w:t xml:space="preserve">Make </w:t>
      </w:r>
      <w:r w:rsidR="000F5F02">
        <w:t xml:space="preserve">regular </w:t>
      </w:r>
      <w:r w:rsidRPr="008B0DD8">
        <w:t>practice/test calls for GETS and WPS</w:t>
      </w:r>
      <w:r w:rsidR="00281213">
        <w:t>.</w:t>
      </w:r>
    </w:p>
    <w:p w:rsidR="008B0DD8" w:rsidRPr="008B0DD8" w:rsidP="008B0DD8" w14:paraId="777C55B1" w14:textId="258AA541">
      <w:pPr>
        <w:numPr>
          <w:ilvl w:val="0"/>
          <w:numId w:val="10"/>
        </w:numPr>
        <w:spacing w:after="120"/>
      </w:pPr>
      <w:r w:rsidRPr="008B0DD8">
        <w:t>Preprogram *272 for key numbers in your phone’s contact list</w:t>
      </w:r>
      <w:r w:rsidR="00281213">
        <w:t>.</w:t>
      </w:r>
    </w:p>
    <w:p w:rsidR="008B0DD8" w:rsidRPr="008B0DD8" w:rsidP="008B0DD8" w14:paraId="56FDB760" w14:textId="02806A26">
      <w:pPr>
        <w:numPr>
          <w:ilvl w:val="0"/>
          <w:numId w:val="10"/>
        </w:numPr>
        <w:spacing w:after="120"/>
      </w:pPr>
      <w:r w:rsidRPr="008B0DD8">
        <w:t>Download the GETS/WPS dialer application for smartphones</w:t>
      </w:r>
      <w:r w:rsidR="00281213">
        <w:t>.</w:t>
      </w:r>
      <w:r w:rsidRPr="008B0DD8">
        <w:t xml:space="preserve"> </w:t>
      </w:r>
    </w:p>
    <w:p w:rsidR="008B0DD8" w:rsidRPr="008B0DD8" w:rsidP="008B0DD8" w14:paraId="22BCF8E8" w14:textId="5AB90D5D">
      <w:pPr>
        <w:numPr>
          <w:ilvl w:val="0"/>
          <w:numId w:val="10"/>
        </w:numPr>
        <w:spacing w:after="120"/>
      </w:pPr>
      <w:r w:rsidRPr="008B0DD8">
        <w:t xml:space="preserve">Do </w:t>
      </w:r>
      <w:r w:rsidRPr="005554F8">
        <w:rPr>
          <w:i/>
          <w:iCs/>
          <w:u w:val="single"/>
        </w:rPr>
        <w:t>not</w:t>
      </w:r>
      <w:r w:rsidRPr="008B0DD8">
        <w:t xml:space="preserve"> use GETS or WPS to dial 911</w:t>
      </w:r>
      <w:r w:rsidR="00281213">
        <w:t>.</w:t>
      </w:r>
    </w:p>
    <w:p w:rsidR="008B0DD8" w:rsidRPr="008B0DD8" w:rsidP="008B0DD8" w14:paraId="52216C68" w14:textId="2C6F848C">
      <w:pPr>
        <w:numPr>
          <w:ilvl w:val="0"/>
          <w:numId w:val="10"/>
        </w:numPr>
        <w:spacing w:after="120"/>
      </w:pPr>
      <w:r w:rsidRPr="008B0DD8">
        <w:t>Test WPS after all phone changes</w:t>
      </w:r>
      <w:r w:rsidR="00281213">
        <w:t>.</w:t>
      </w:r>
      <w:r w:rsidRPr="008B0DD8">
        <w:t xml:space="preserve"> </w:t>
      </w:r>
    </w:p>
    <w:p w:rsidR="008B0DD8" w:rsidRPr="008B0DD8" w:rsidP="008B0DD8" w14:paraId="036F671D" w14:textId="3CD1363E">
      <w:pPr>
        <w:numPr>
          <w:ilvl w:val="0"/>
          <w:numId w:val="10"/>
        </w:numPr>
        <w:spacing w:after="120"/>
      </w:pPr>
      <w:r w:rsidRPr="008B0DD8">
        <w:t>Keep your GETS card with you</w:t>
      </w:r>
      <w:r w:rsidR="00281213">
        <w:t xml:space="preserve"> at all times. </w:t>
      </w:r>
      <w:r w:rsidRPr="008B0DD8">
        <w:t xml:space="preserve"> </w:t>
      </w:r>
    </w:p>
    <w:p w:rsidR="008B0DD8" w:rsidRPr="008B0DD8" w:rsidP="008B0DD8" w14:paraId="69DBB477" w14:textId="157F809A">
      <w:pPr>
        <w:numPr>
          <w:ilvl w:val="0"/>
          <w:numId w:val="10"/>
        </w:numPr>
        <w:spacing w:after="120"/>
      </w:pPr>
      <w:r w:rsidRPr="008B0DD8">
        <w:t>You may experience silence after entering your destination number</w:t>
      </w:r>
      <w:r w:rsidR="00281213">
        <w:t>.</w:t>
      </w:r>
    </w:p>
    <w:p w:rsidR="008B0DD8" w:rsidRPr="008B0DD8" w:rsidP="008B0DD8" w14:paraId="55267073" w14:textId="48D7127C">
      <w:pPr>
        <w:numPr>
          <w:ilvl w:val="0"/>
          <w:numId w:val="10"/>
        </w:numPr>
        <w:spacing w:after="120"/>
      </w:pPr>
      <w:r w:rsidRPr="008B0DD8">
        <w:t>Using WPS and GETS together may help in certain circumstances</w:t>
      </w:r>
      <w:r w:rsidR="00281213">
        <w:t xml:space="preserve">. </w:t>
      </w:r>
      <w:r w:rsidRPr="008B0DD8">
        <w:t xml:space="preserve"> </w:t>
      </w:r>
    </w:p>
    <w:p w:rsidR="008B0DD8" w:rsidRPr="00BF5FBC" w:rsidP="00195FEC" w14:paraId="2DEF3D38" w14:textId="64B4F031">
      <w:pPr>
        <w:spacing w:after="120"/>
        <w:ind w:firstLine="720"/>
      </w:pPr>
      <w:r>
        <w:t xml:space="preserve">For other helpful information, please </w:t>
      </w:r>
      <w:r w:rsidR="00982E1A">
        <w:t xml:space="preserve">see </w:t>
      </w:r>
      <w:r w:rsidRPr="00982E1A" w:rsidR="00982E1A">
        <w:t xml:space="preserve">CISA's </w:t>
      </w:r>
      <w:hyperlink r:id="rId4" w:history="1">
        <w:r w:rsidRPr="00844EFA" w:rsidR="00982E1A">
          <w:rPr>
            <w:rStyle w:val="Hyperlink"/>
          </w:rPr>
          <w:t>Helpful Tips for Users of WPS and GETS</w:t>
        </w:r>
      </w:hyperlink>
      <w:r w:rsidR="00982E1A">
        <w:t>.</w:t>
      </w:r>
      <w:r>
        <w:t xml:space="preserve"> </w:t>
      </w:r>
    </w:p>
    <w:p w:rsidR="00F8756E" w:rsidRPr="00F8756E" w:rsidP="00F8756E" w14:paraId="055E404C" w14:textId="6427800C">
      <w:pPr>
        <w:spacing w:after="120"/>
        <w:ind w:firstLine="720"/>
      </w:pPr>
      <w:r>
        <w:t xml:space="preserve">PSHSB also encourages other entities and organizations that are not currently enrolled, but that may qualify, to consider participating in the </w:t>
      </w:r>
      <w:r w:rsidR="0099069A">
        <w:t>priority services programs</w:t>
      </w:r>
      <w:r>
        <w:t>.  These programs are</w:t>
      </w:r>
      <w:r w:rsidRPr="00F8756E">
        <w:t xml:space="preserve"> available to qualified personnel from both the public and private sectors </w:t>
      </w:r>
      <w:r>
        <w:t xml:space="preserve">that perform </w:t>
      </w:r>
      <w:r w:rsidRPr="00F8756E">
        <w:t>NSEP functions</w:t>
      </w:r>
      <w:r>
        <w:t xml:space="preserve">.  </w:t>
      </w:r>
      <w:r w:rsidR="00572E45">
        <w:t xml:space="preserve">Entities from the following categories may qualify to participate: </w:t>
      </w:r>
    </w:p>
    <w:p w:rsidR="00F8756E" w:rsidRPr="00F8756E" w:rsidP="00F8756E" w14:paraId="0BD5507F" w14:textId="77777777">
      <w:pPr>
        <w:numPr>
          <w:ilvl w:val="0"/>
          <w:numId w:val="8"/>
        </w:numPr>
        <w:spacing w:after="120"/>
      </w:pPr>
      <w:r w:rsidRPr="00F8756E">
        <w:t>All levels of government (federal, state, local, tribal, territorial);</w:t>
      </w:r>
    </w:p>
    <w:p w:rsidR="00F8756E" w:rsidRPr="00F8756E" w:rsidP="00F8756E" w14:paraId="117DC40C" w14:textId="7F41CC61">
      <w:pPr>
        <w:numPr>
          <w:ilvl w:val="0"/>
          <w:numId w:val="8"/>
        </w:numPr>
        <w:spacing w:after="120"/>
      </w:pPr>
      <w:r w:rsidRPr="00F8756E">
        <w:t>Non-governmental organizations; and</w:t>
      </w:r>
    </w:p>
    <w:p w:rsidR="00F8756E" w:rsidRPr="00F8756E" w:rsidP="00F8756E" w14:paraId="20D6C4C5" w14:textId="58DE2DE1">
      <w:pPr>
        <w:numPr>
          <w:ilvl w:val="0"/>
          <w:numId w:val="8"/>
        </w:numPr>
        <w:spacing w:after="120"/>
      </w:pPr>
      <w:r w:rsidRPr="00F8756E">
        <w:t>Organizations within critical infrastructure sectors, includ</w:t>
      </w:r>
      <w:r w:rsidR="00572E45">
        <w:t>ing</w:t>
      </w:r>
      <w:r w:rsidRPr="00F8756E">
        <w:t xml:space="preserve"> </w:t>
      </w:r>
      <w:r w:rsidR="00572E45">
        <w:t>certain</w:t>
      </w:r>
      <w:r w:rsidRPr="00F8756E">
        <w:t xml:space="preserve"> private sector entities.  </w:t>
      </w:r>
    </w:p>
    <w:p w:rsidR="00F8756E" w:rsidRPr="00F8756E" w:rsidP="00F8756E" w14:paraId="6A478D2F" w14:textId="6FA1B100">
      <w:pPr>
        <w:spacing w:after="120"/>
        <w:ind w:firstLine="720"/>
      </w:pPr>
      <w:r w:rsidRPr="00F8756E">
        <w:t xml:space="preserve">For more information about </w:t>
      </w:r>
      <w:r w:rsidR="0099069A">
        <w:t>the priority services programs</w:t>
      </w:r>
      <w:r w:rsidR="00745F14">
        <w:t xml:space="preserve">, </w:t>
      </w:r>
      <w:r w:rsidR="00832C08">
        <w:t xml:space="preserve">please </w:t>
      </w:r>
      <w:r w:rsidR="00745F14">
        <w:t>visit</w:t>
      </w:r>
      <w:r w:rsidR="00582AF5">
        <w:t>:</w:t>
      </w:r>
      <w:r w:rsidR="00745F14">
        <w:t xml:space="preserve"> </w:t>
      </w:r>
      <w:hyperlink r:id="rId5" w:history="1">
        <w:r w:rsidRPr="000D3750" w:rsidR="002A4165">
          <w:rPr>
            <w:rStyle w:val="Hyperlink"/>
          </w:rPr>
          <w:t>https://www.fcc.gov/general/public-safety-homeland-security-policy-areas-priority-services</w:t>
        </w:r>
      </w:hyperlink>
      <w:r w:rsidR="002A4165">
        <w:t xml:space="preserve"> </w:t>
      </w:r>
      <w:r w:rsidR="00F1745A">
        <w:t xml:space="preserve">and </w:t>
      </w:r>
      <w:hyperlink r:id="rId6" w:history="1">
        <w:r w:rsidRPr="000D3750" w:rsidR="002A4165">
          <w:rPr>
            <w:rStyle w:val="Hyperlink"/>
          </w:rPr>
          <w:t>https://www.cisa.gov/priority-telecommunications-services</w:t>
        </w:r>
      </w:hyperlink>
      <w:r>
        <w:t xml:space="preserve">. </w:t>
      </w:r>
    </w:p>
    <w:p w:rsidR="00F8756E" w:rsidRPr="000C4688" w:rsidP="000C4688" w14:paraId="543400DC" w14:textId="77777777">
      <w:pPr>
        <w:spacing w:after="120"/>
        <w:ind w:firstLine="720"/>
      </w:pPr>
    </w:p>
    <w:p w:rsidR="00ED3A7E" w:rsidP="00CB4EDE" w14:paraId="3091D13A" w14:textId="77777777">
      <w:pPr>
        <w:spacing w:after="240"/>
        <w:jc w:val="center"/>
        <w:rPr>
          <w:rFonts w:ascii="Times New Roman Bold" w:hAnsi="Times New Roman Bold"/>
          <w:b/>
          <w:caps/>
          <w:sz w:val="24"/>
        </w:rPr>
      </w:pPr>
    </w:p>
    <w:p w:rsidR="00CB4EDE" w:rsidP="00CB4EDE" w14:paraId="544CCCE5" w14:textId="77777777">
      <w:pPr>
        <w:spacing w:after="240"/>
        <w:jc w:val="center"/>
        <w:rPr>
          <w:rFonts w:ascii="Times New Roman Bold" w:hAnsi="Times New Roman Bold"/>
          <w:b/>
          <w:caps/>
          <w:sz w:val="24"/>
        </w:rPr>
      </w:pPr>
    </w:p>
    <w:p w:rsidR="00CB4EDE" w:rsidRPr="00CB4EDE" w:rsidP="00CB4EDE" w14:paraId="37EC6E69" w14:textId="77777777">
      <w:pPr>
        <w:spacing w:after="240"/>
        <w:jc w:val="center"/>
        <w:rPr>
          <w:rFonts w:ascii="Times New Roman Bold" w:hAnsi="Times New Roman Bold"/>
          <w:b/>
          <w:caps/>
          <w:sz w:val="24"/>
        </w:rPr>
      </w:pPr>
    </w:p>
    <w:p w:rsidR="006237DA" w14:paraId="1113EB16" w14:textId="77777777"/>
    <w:p w:rsidR="006237DA" w14:paraId="442E59D3" w14:textId="77777777"/>
    <w:bookmarkEnd w:id="0"/>
    <w:p w:rsidR="00CB4EDE" w14:paraId="4138BB49" w14:textId="77777777"/>
    <w:sectPr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40" w:right="1440" w:bottom="720" w:left="1440" w:header="630" w:footer="720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37DA" w14:paraId="043D43C0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6237DA" w14:paraId="3D5CBE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37DA" w14:paraId="7371B98F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37DA" w14:paraId="411F8E09" w14:textId="77777777">
    <w:pPr>
      <w:pStyle w:val="Footer"/>
      <w:tabs>
        <w:tab w:val="clear" w:pos="86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37DA" w14:paraId="2DACE8A9" w14:textId="4DBD0C6C">
    <w:pPr>
      <w:tabs>
        <w:tab w:val="center" w:pos="4680"/>
        <w:tab w:val="right" w:pos="9360"/>
      </w:tabs>
    </w:pPr>
    <w:r>
      <w:rPr>
        <w:b/>
      </w:rPr>
      <w:tab/>
      <w:t>Federal Communications Commission</w:t>
    </w:r>
    <w:r>
      <w:rPr>
        <w:b/>
      </w:rPr>
      <w:tab/>
    </w:r>
    <w:r w:rsidRPr="00E878D9" w:rsidR="00CB0B68">
      <w:rPr>
        <w:b/>
      </w:rPr>
      <w:t>DA-2</w:t>
    </w:r>
    <w:r w:rsidR="00404196">
      <w:rPr>
        <w:b/>
      </w:rPr>
      <w:t>6</w:t>
    </w:r>
    <w:r w:rsidRPr="00E878D9" w:rsidR="00CB0B68">
      <w:rPr>
        <w:b/>
      </w:rPr>
      <w:t>-</w:t>
    </w:r>
    <w:r w:rsidRPr="00E878D9" w:rsidR="00FB39AD">
      <w:rPr>
        <w:b/>
      </w:rPr>
      <w:t>XX</w:t>
    </w:r>
  </w:p>
  <w:p w:rsidR="006237DA" w14:paraId="5D66747C" w14:textId="08669F14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2049" style="width:468pt;height:0.95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color="black" stroked="f">
              <w10:wrap anchorx="margin"/>
            </v:rect>
          </w:pict>
        </mc:Fallback>
      </mc:AlternateContent>
    </w:r>
  </w:p>
  <w:p w:rsidR="006237DA" w14:paraId="3E8F91C3" w14:textId="77777777">
    <w:pPr>
      <w:spacing w:before="40"/>
      <w:rPr>
        <w:rFonts w:ascii="Arial" w:hAnsi="Arial" w:cs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37DA" w14:paraId="30A02555" w14:textId="633FBD43">
    <w:pPr>
      <w:pStyle w:val="Header"/>
    </w:pPr>
    <w:r>
      <w:rPr>
        <w:noProof/>
        <w:snapToGrid/>
      </w:rPr>
      <w:drawing>
        <wp:inline distT="0" distB="0" distL="0" distR="0">
          <wp:extent cx="5943600" cy="1428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4D6655"/>
    <w:multiLevelType w:val="multilevel"/>
    <w:tmpl w:val="557E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">
    <w:nsid w:val="0B707714"/>
    <w:multiLevelType w:val="multilevel"/>
    <w:tmpl w:val="F634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583E7C"/>
    <w:multiLevelType w:val="hybridMultilevel"/>
    <w:tmpl w:val="DC22A0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40A0F"/>
    <w:multiLevelType w:val="singleLevel"/>
    <w:tmpl w:val="3244DD0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4660D45"/>
    <w:multiLevelType w:val="multilevel"/>
    <w:tmpl w:val="98DA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7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>
    <w:nsid w:val="61182925"/>
    <w:multiLevelType w:val="singleLevel"/>
    <w:tmpl w:val="D180CED0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1028682860">
    <w:abstractNumId w:val="4"/>
  </w:num>
  <w:num w:numId="2" w16cid:durableId="5523617">
    <w:abstractNumId w:val="9"/>
  </w:num>
  <w:num w:numId="3" w16cid:durableId="1038972491">
    <w:abstractNumId w:val="7"/>
  </w:num>
  <w:num w:numId="4" w16cid:durableId="136074730">
    <w:abstractNumId w:val="8"/>
  </w:num>
  <w:num w:numId="5" w16cid:durableId="811144600">
    <w:abstractNumId w:val="6"/>
  </w:num>
  <w:num w:numId="6" w16cid:durableId="269776544">
    <w:abstractNumId w:val="1"/>
  </w:num>
  <w:num w:numId="7" w16cid:durableId="1002659331">
    <w:abstractNumId w:val="0"/>
  </w:num>
  <w:num w:numId="8" w16cid:durableId="1272669491">
    <w:abstractNumId w:val="5"/>
  </w:num>
  <w:num w:numId="9" w16cid:durableId="554052940">
    <w:abstractNumId w:val="2"/>
  </w:num>
  <w:num w:numId="10" w16cid:durableId="1419787816">
    <w:abstractNumId w:val="3"/>
  </w:num>
  <w:num w:numId="11" w16cid:durableId="377096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DE"/>
    <w:rsid w:val="00002B65"/>
    <w:rsid w:val="000345B5"/>
    <w:rsid w:val="00036F80"/>
    <w:rsid w:val="00082D19"/>
    <w:rsid w:val="00090FBC"/>
    <w:rsid w:val="000B75A5"/>
    <w:rsid w:val="000C4688"/>
    <w:rsid w:val="000D3750"/>
    <w:rsid w:val="000F5F02"/>
    <w:rsid w:val="00117089"/>
    <w:rsid w:val="0014120A"/>
    <w:rsid w:val="00157D95"/>
    <w:rsid w:val="00195FEC"/>
    <w:rsid w:val="001B0B20"/>
    <w:rsid w:val="001B4885"/>
    <w:rsid w:val="001D0F12"/>
    <w:rsid w:val="001D629D"/>
    <w:rsid w:val="001F546D"/>
    <w:rsid w:val="001F658B"/>
    <w:rsid w:val="0020457E"/>
    <w:rsid w:val="00206459"/>
    <w:rsid w:val="002248D9"/>
    <w:rsid w:val="002523B5"/>
    <w:rsid w:val="0026163B"/>
    <w:rsid w:val="00270500"/>
    <w:rsid w:val="00280CF9"/>
    <w:rsid w:val="00281213"/>
    <w:rsid w:val="00282F47"/>
    <w:rsid w:val="00283280"/>
    <w:rsid w:val="00297C04"/>
    <w:rsid w:val="002A4165"/>
    <w:rsid w:val="002A5FD2"/>
    <w:rsid w:val="002A78FF"/>
    <w:rsid w:val="002F5E95"/>
    <w:rsid w:val="003008F6"/>
    <w:rsid w:val="00322E58"/>
    <w:rsid w:val="003249E6"/>
    <w:rsid w:val="00341D84"/>
    <w:rsid w:val="00375841"/>
    <w:rsid w:val="003A6AD4"/>
    <w:rsid w:val="003B1D06"/>
    <w:rsid w:val="003B2A4A"/>
    <w:rsid w:val="003D75D3"/>
    <w:rsid w:val="003E62B9"/>
    <w:rsid w:val="003E6AD1"/>
    <w:rsid w:val="00403420"/>
    <w:rsid w:val="00403630"/>
    <w:rsid w:val="00404196"/>
    <w:rsid w:val="00416544"/>
    <w:rsid w:val="0047219A"/>
    <w:rsid w:val="004B1287"/>
    <w:rsid w:val="004B4100"/>
    <w:rsid w:val="004D0F32"/>
    <w:rsid w:val="004D109F"/>
    <w:rsid w:val="004E4FCE"/>
    <w:rsid w:val="00511D82"/>
    <w:rsid w:val="00513A44"/>
    <w:rsid w:val="0051729F"/>
    <w:rsid w:val="005554F8"/>
    <w:rsid w:val="00570709"/>
    <w:rsid w:val="00572E45"/>
    <w:rsid w:val="00582AF5"/>
    <w:rsid w:val="005A7708"/>
    <w:rsid w:val="005C114F"/>
    <w:rsid w:val="005C5C8A"/>
    <w:rsid w:val="005D00F9"/>
    <w:rsid w:val="005D671C"/>
    <w:rsid w:val="005E4499"/>
    <w:rsid w:val="0060602B"/>
    <w:rsid w:val="006237DA"/>
    <w:rsid w:val="006344DB"/>
    <w:rsid w:val="00635CBF"/>
    <w:rsid w:val="00637796"/>
    <w:rsid w:val="0066446C"/>
    <w:rsid w:val="00673002"/>
    <w:rsid w:val="00687101"/>
    <w:rsid w:val="006D71B3"/>
    <w:rsid w:val="00701DAD"/>
    <w:rsid w:val="00710C1A"/>
    <w:rsid w:val="0071176D"/>
    <w:rsid w:val="00724902"/>
    <w:rsid w:val="00745E05"/>
    <w:rsid w:val="00745F14"/>
    <w:rsid w:val="00750780"/>
    <w:rsid w:val="007809E5"/>
    <w:rsid w:val="00795FF5"/>
    <w:rsid w:val="007C1B9F"/>
    <w:rsid w:val="008267BF"/>
    <w:rsid w:val="00832C08"/>
    <w:rsid w:val="00844EFA"/>
    <w:rsid w:val="00851119"/>
    <w:rsid w:val="008B0DD8"/>
    <w:rsid w:val="008D01D9"/>
    <w:rsid w:val="008E78FA"/>
    <w:rsid w:val="00934B71"/>
    <w:rsid w:val="009617E1"/>
    <w:rsid w:val="00963299"/>
    <w:rsid w:val="009719C1"/>
    <w:rsid w:val="00973BB8"/>
    <w:rsid w:val="009818AA"/>
    <w:rsid w:val="00982E1A"/>
    <w:rsid w:val="0098766A"/>
    <w:rsid w:val="0099069A"/>
    <w:rsid w:val="009D032D"/>
    <w:rsid w:val="009D3748"/>
    <w:rsid w:val="009F53DC"/>
    <w:rsid w:val="00A00FA1"/>
    <w:rsid w:val="00A261C0"/>
    <w:rsid w:val="00A33A35"/>
    <w:rsid w:val="00A34CBE"/>
    <w:rsid w:val="00A3715A"/>
    <w:rsid w:val="00A514D7"/>
    <w:rsid w:val="00A83BC0"/>
    <w:rsid w:val="00A9326C"/>
    <w:rsid w:val="00AA4F86"/>
    <w:rsid w:val="00AD668A"/>
    <w:rsid w:val="00AE774A"/>
    <w:rsid w:val="00B31C4B"/>
    <w:rsid w:val="00B4018B"/>
    <w:rsid w:val="00B646D1"/>
    <w:rsid w:val="00B75160"/>
    <w:rsid w:val="00B83EAC"/>
    <w:rsid w:val="00BB45CF"/>
    <w:rsid w:val="00BB4C98"/>
    <w:rsid w:val="00BC60B1"/>
    <w:rsid w:val="00BD12F6"/>
    <w:rsid w:val="00BD22B4"/>
    <w:rsid w:val="00BF5FBC"/>
    <w:rsid w:val="00BF68B8"/>
    <w:rsid w:val="00C10BDA"/>
    <w:rsid w:val="00C13FF8"/>
    <w:rsid w:val="00C209D5"/>
    <w:rsid w:val="00C3180C"/>
    <w:rsid w:val="00C32246"/>
    <w:rsid w:val="00C53296"/>
    <w:rsid w:val="00C870CD"/>
    <w:rsid w:val="00CB0B68"/>
    <w:rsid w:val="00CB4EDE"/>
    <w:rsid w:val="00CC3E4C"/>
    <w:rsid w:val="00CD5405"/>
    <w:rsid w:val="00CE37AD"/>
    <w:rsid w:val="00D21D9F"/>
    <w:rsid w:val="00D368A1"/>
    <w:rsid w:val="00D65965"/>
    <w:rsid w:val="00D82513"/>
    <w:rsid w:val="00D97658"/>
    <w:rsid w:val="00DB114C"/>
    <w:rsid w:val="00DB735C"/>
    <w:rsid w:val="00DC7A8F"/>
    <w:rsid w:val="00DE4B2B"/>
    <w:rsid w:val="00DF5B14"/>
    <w:rsid w:val="00E001AF"/>
    <w:rsid w:val="00E05DEA"/>
    <w:rsid w:val="00E52B46"/>
    <w:rsid w:val="00E84D85"/>
    <w:rsid w:val="00E878D9"/>
    <w:rsid w:val="00EA202B"/>
    <w:rsid w:val="00EC6DC5"/>
    <w:rsid w:val="00ED3A7E"/>
    <w:rsid w:val="00ED3D22"/>
    <w:rsid w:val="00EF6AE6"/>
    <w:rsid w:val="00F1745A"/>
    <w:rsid w:val="00F24BCA"/>
    <w:rsid w:val="00F60D57"/>
    <w:rsid w:val="00F76B99"/>
    <w:rsid w:val="00F8756E"/>
    <w:rsid w:val="00FB39AD"/>
    <w:rsid w:val="00FB6E0A"/>
    <w:rsid w:val="00FC29BC"/>
    <w:rsid w:val="00FD54A5"/>
    <w:rsid w:val="00FD79D7"/>
    <w:rsid w:val="0B5B17FD"/>
    <w:rsid w:val="28114767"/>
    <w:rsid w:val="28172B8F"/>
    <w:rsid w:val="38C421F0"/>
    <w:rsid w:val="3AA95E33"/>
    <w:rsid w:val="5683A34E"/>
    <w:rsid w:val="5B12F5DA"/>
    <w:rsid w:val="5CEA39B2"/>
    <w:rsid w:val="672A672F"/>
    <w:rsid w:val="692D0BBC"/>
    <w:rsid w:val="72F21D76"/>
    <w:rsid w:val="793974F7"/>
    <w:rsid w:val="7ADB7100"/>
    <w:rsid w:val="7BC5A937"/>
    <w:rsid w:val="7F4F3A5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4E978A"/>
  <w15:chartTrackingRefBased/>
  <w15:docId w15:val="{1AF176D1-419F-463F-AD28-004FEEAF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kern w:val="28"/>
      <w:sz w:val="22"/>
      <w:lang w:eastAsia="en-US"/>
    </w:rPr>
  </w:style>
  <w:style w:type="paragraph" w:styleId="Heading1">
    <w:name w:val="heading 1"/>
    <w:basedOn w:val="Normal"/>
    <w:next w:val="ParaNum"/>
    <w:qFormat/>
    <w:pPr>
      <w:keepNext/>
      <w:numPr>
        <w:numId w:val="3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pPr>
      <w:numPr>
        <w:ilvl w:val="6"/>
        <w:numId w:val="3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pPr>
      <w:numPr>
        <w:ilvl w:val="7"/>
        <w:numId w:val="3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pPr>
      <w:numPr>
        <w:ilvl w:val="8"/>
        <w:numId w:val="3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pPr>
      <w:numPr>
        <w:numId w:val="2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semiHidden/>
    <w:pPr>
      <w:spacing w:after="120"/>
    </w:pPr>
    <w:rPr>
      <w:lang w:eastAsia="en-US"/>
    </w:rPr>
  </w:style>
  <w:style w:type="character" w:styleId="FootnoteReference">
    <w:name w:val="footnote reference"/>
    <w:semiHidden/>
    <w:rPr>
      <w:rFonts w:ascii="Times New Roman" w:hAnsi="Times New Roman"/>
      <w:dstrike w:val="0"/>
      <w:color w:val="auto"/>
      <w:sz w:val="22"/>
      <w:vertAlign w:val="superscript"/>
    </w:rPr>
  </w:style>
  <w:style w:type="paragraph" w:styleId="TOC1">
    <w:name w:val="toc 1"/>
    <w:basedOn w:val="Normal"/>
    <w:next w:val="Normal"/>
    <w:uiPriority w:val="39"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character" w:customStyle="1" w:styleId="EquationCaption">
    <w:name w:val="_Equation Caption"/>
  </w:style>
  <w:style w:type="paragraph" w:styleId="Header">
    <w:name w:val="header"/>
    <w:basedOn w:val="Normal"/>
    <w:autoRedefine/>
    <w:pPr>
      <w:tabs>
        <w:tab w:val="center" w:pos="4680"/>
        <w:tab w:val="right" w:pos="9360"/>
      </w:tabs>
    </w:pPr>
    <w:rPr>
      <w:rFonts w:ascii="Arial" w:hAnsi="Arial" w:cs="Arial"/>
      <w:b/>
      <w:sz w:val="96"/>
      <w:szCs w:val="9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Paratitle">
    <w:name w:val="Para title"/>
    <w:basedOn w:val="Normal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pPr>
      <w:numPr>
        <w:numId w:val="1"/>
      </w:numPr>
      <w:tabs>
        <w:tab w:val="clear" w:pos="360"/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pPr>
      <w:numPr>
        <w:numId w:val="0"/>
      </w:num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snapToGrid w:val="0"/>
      <w:kern w:val="28"/>
      <w:sz w:val="22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rsid w:val="00CB4EDE"/>
  </w:style>
  <w:style w:type="character" w:customStyle="1" w:styleId="eop">
    <w:name w:val="eop"/>
    <w:rsid w:val="00CB4EDE"/>
  </w:style>
  <w:style w:type="paragraph" w:customStyle="1" w:styleId="xmsonormal">
    <w:name w:val="x_msonormal"/>
    <w:basedOn w:val="Normal"/>
    <w:rsid w:val="008B0DD8"/>
    <w:pPr>
      <w:widowControl/>
    </w:pPr>
    <w:rPr>
      <w:rFonts w:ascii="Calibri" w:eastAsia="Calibri" w:hAnsi="Calibri" w:cs="Calibri"/>
      <w:snapToGrid/>
      <w:kern w:val="0"/>
      <w:szCs w:val="22"/>
    </w:rPr>
  </w:style>
  <w:style w:type="paragraph" w:customStyle="1" w:styleId="xmsolistparagraph">
    <w:name w:val="x_msolistparagraph"/>
    <w:basedOn w:val="Normal"/>
    <w:rsid w:val="008B0DD8"/>
    <w:pPr>
      <w:widowControl/>
      <w:spacing w:before="100" w:beforeAutospacing="1" w:after="100" w:afterAutospacing="1"/>
    </w:pPr>
    <w:rPr>
      <w:rFonts w:ascii="Calibri" w:eastAsia="Calibri" w:hAnsi="Calibri" w:cs="Calibri"/>
      <w:snapToGrid/>
      <w:kern w:val="0"/>
      <w:szCs w:val="22"/>
    </w:rPr>
  </w:style>
  <w:style w:type="paragraph" w:styleId="Revision">
    <w:name w:val="Revision"/>
    <w:hidden/>
    <w:uiPriority w:val="99"/>
    <w:semiHidden/>
    <w:rsid w:val="00BB4C98"/>
    <w:rPr>
      <w:snapToGrid w:val="0"/>
      <w:kern w:val="28"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4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45C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5CF"/>
    <w:rPr>
      <w:snapToGrid w:val="0"/>
      <w:kern w:val="2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5CF"/>
    <w:rPr>
      <w:b/>
      <w:bCs/>
      <w:snapToGrid w:val="0"/>
      <w:kern w:val="2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F5F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44E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0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isa.gov/sites/default/files/publications/Helpful%20Tips%20for%20Users%20of%20%20WPS%20and%20GETS.pdf" TargetMode="External" /><Relationship Id="rId5" Type="http://schemas.openxmlformats.org/officeDocument/2006/relationships/hyperlink" Target="https://www.fcc.gov/general/public-safety-homeland-security-policy-areas-priority-services" TargetMode="External" /><Relationship Id="rId6" Type="http://schemas.openxmlformats.org/officeDocument/2006/relationships/hyperlink" Target="https://www.cisa.gov/priority-telecommunications-services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