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370DAE" w:rsidP="00370DAE" w14:paraId="3E645081" w14:textId="77777777">
      <w:pPr>
        <w:jc w:val="center"/>
        <w:rPr>
          <w:b/>
        </w:rPr>
      </w:pPr>
      <w:r w:rsidRPr="0070224F">
        <w:rPr>
          <w:rFonts w:ascii="Times New Roman Bold" w:hAnsi="Times New Roman Bold"/>
          <w:b/>
          <w:kern w:val="0"/>
          <w:szCs w:val="22"/>
        </w:rPr>
        <w:t>Before</w:t>
      </w:r>
      <w:r>
        <w:rPr>
          <w:b/>
        </w:rPr>
        <w:t xml:space="preserve"> the</w:t>
      </w:r>
    </w:p>
    <w:p w:rsidR="00370DAE" w:rsidP="00370DAE" w14:paraId="29713A8C" w14:textId="77777777">
      <w:pPr>
        <w:pStyle w:val="StyleBoldCentered"/>
      </w:pPr>
      <w:r>
        <w:t>F</w:t>
      </w:r>
      <w:r>
        <w:rPr>
          <w:caps w:val="0"/>
        </w:rPr>
        <w:t>ederal Communications Commission</w:t>
      </w:r>
    </w:p>
    <w:p w:rsidR="00370DAE" w:rsidP="00370DAE" w14:paraId="77DFC833" w14:textId="77777777">
      <w:pPr>
        <w:pStyle w:val="StyleBoldCentered"/>
      </w:pPr>
      <w:r>
        <w:rPr>
          <w:caps w:val="0"/>
        </w:rPr>
        <w:t>Washington, D.C. 20554</w:t>
      </w:r>
    </w:p>
    <w:p w:rsidR="00370DAE" w:rsidP="00370DAE" w14:paraId="5F104755" w14:textId="77777777"/>
    <w:p w:rsidR="00370DAE" w:rsidP="00370DAE" w14:paraId="0E8D7CFF" w14:textId="77777777"/>
    <w:tbl>
      <w:tblPr>
        <w:tblW w:w="0" w:type="auto"/>
        <w:tblLayout w:type="fixed"/>
        <w:tblLook w:val="0000"/>
      </w:tblPr>
      <w:tblGrid>
        <w:gridCol w:w="4698"/>
        <w:gridCol w:w="630"/>
        <w:gridCol w:w="4248"/>
      </w:tblGrid>
      <w:tr w14:paraId="42EBDC2F" w14:textId="77777777" w:rsidTr="008B7CCD">
        <w:tblPrEx>
          <w:tblW w:w="0" w:type="auto"/>
          <w:tblLayout w:type="fixed"/>
          <w:tblLook w:val="0000"/>
        </w:tblPrEx>
        <w:tc>
          <w:tcPr>
            <w:tcW w:w="4698" w:type="dxa"/>
          </w:tcPr>
          <w:p w:rsidR="00370DAE" w:rsidP="008B7CCD" w14:paraId="6500F270" w14:textId="77777777">
            <w:pPr>
              <w:tabs>
                <w:tab w:val="center" w:pos="4680"/>
              </w:tabs>
              <w:suppressAutoHyphens/>
              <w:rPr>
                <w:spacing w:val="-2"/>
              </w:rPr>
            </w:pPr>
            <w:r>
              <w:rPr>
                <w:spacing w:val="-2"/>
              </w:rPr>
              <w:t>In the Matter of</w:t>
            </w:r>
          </w:p>
          <w:p w:rsidR="00370DAE" w:rsidP="008B7CCD" w14:paraId="7061AE8B" w14:textId="77777777">
            <w:pPr>
              <w:tabs>
                <w:tab w:val="center" w:pos="4680"/>
              </w:tabs>
              <w:suppressAutoHyphens/>
              <w:rPr>
                <w:spacing w:val="-2"/>
              </w:rPr>
            </w:pPr>
          </w:p>
          <w:p w:rsidR="005F3D91" w:rsidRPr="005F3D91" w:rsidP="005F3D91" w14:paraId="23C4583C" w14:textId="44E20810">
            <w:pPr>
              <w:tabs>
                <w:tab w:val="center" w:pos="4680"/>
              </w:tabs>
              <w:suppressAutoHyphens/>
              <w:rPr>
                <w:spacing w:val="-2"/>
              </w:rPr>
            </w:pPr>
            <w:r>
              <w:rPr>
                <w:spacing w:val="-2"/>
              </w:rPr>
              <w:t>Applications of Susan L. Uecker for Renewal of Licenses in the AMTS</w:t>
            </w:r>
            <w:r w:rsidR="0060731D">
              <w:rPr>
                <w:spacing w:val="-2"/>
              </w:rPr>
              <w:t>,</w:t>
            </w:r>
            <w:r>
              <w:rPr>
                <w:spacing w:val="-2"/>
              </w:rPr>
              <w:t xml:space="preserve"> 220 MHz</w:t>
            </w:r>
            <w:r w:rsidR="0060731D">
              <w:rPr>
                <w:spacing w:val="-2"/>
              </w:rPr>
              <w:t xml:space="preserve">, and MAS </w:t>
            </w:r>
            <w:r>
              <w:rPr>
                <w:spacing w:val="-2"/>
              </w:rPr>
              <w:t xml:space="preserve"> Services</w:t>
            </w:r>
          </w:p>
        </w:tc>
        <w:tc>
          <w:tcPr>
            <w:tcW w:w="630" w:type="dxa"/>
          </w:tcPr>
          <w:p w:rsidR="00370DAE" w:rsidP="008B7CCD" w14:paraId="3E79AE5E" w14:textId="77777777">
            <w:pPr>
              <w:tabs>
                <w:tab w:val="center" w:pos="4680"/>
              </w:tabs>
              <w:suppressAutoHyphens/>
              <w:rPr>
                <w:b/>
                <w:spacing w:val="-2"/>
              </w:rPr>
            </w:pPr>
            <w:r>
              <w:rPr>
                <w:b/>
                <w:spacing w:val="-2"/>
              </w:rPr>
              <w:t>)</w:t>
            </w:r>
          </w:p>
          <w:p w:rsidR="00370DAE" w:rsidP="008B7CCD" w14:paraId="5D232B4E" w14:textId="77777777">
            <w:pPr>
              <w:tabs>
                <w:tab w:val="center" w:pos="4680"/>
              </w:tabs>
              <w:suppressAutoHyphens/>
              <w:rPr>
                <w:b/>
                <w:spacing w:val="-2"/>
              </w:rPr>
            </w:pPr>
            <w:r>
              <w:rPr>
                <w:b/>
                <w:spacing w:val="-2"/>
              </w:rPr>
              <w:t>)</w:t>
            </w:r>
          </w:p>
          <w:p w:rsidR="00370DAE" w:rsidP="008B7CCD" w14:paraId="29414367" w14:textId="77777777">
            <w:pPr>
              <w:tabs>
                <w:tab w:val="center" w:pos="4680"/>
              </w:tabs>
              <w:suppressAutoHyphens/>
              <w:rPr>
                <w:b/>
                <w:spacing w:val="-2"/>
              </w:rPr>
            </w:pPr>
            <w:r>
              <w:rPr>
                <w:b/>
                <w:spacing w:val="-2"/>
              </w:rPr>
              <w:t>)</w:t>
            </w:r>
          </w:p>
          <w:p w:rsidR="00370DAE" w:rsidP="008B7CCD" w14:paraId="47C387C1" w14:textId="77777777">
            <w:pPr>
              <w:tabs>
                <w:tab w:val="center" w:pos="4680"/>
              </w:tabs>
              <w:suppressAutoHyphens/>
              <w:rPr>
                <w:b/>
                <w:spacing w:val="-2"/>
              </w:rPr>
            </w:pPr>
            <w:r>
              <w:rPr>
                <w:b/>
                <w:spacing w:val="-2"/>
              </w:rPr>
              <w:t>)</w:t>
            </w:r>
          </w:p>
          <w:p w:rsidR="0060731D" w:rsidP="008B7CCD" w14:paraId="69D1337C" w14:textId="024D1FCE">
            <w:pPr>
              <w:tabs>
                <w:tab w:val="center" w:pos="4680"/>
              </w:tabs>
              <w:suppressAutoHyphens/>
              <w:rPr>
                <w:b/>
                <w:spacing w:val="-2"/>
              </w:rPr>
            </w:pPr>
            <w:r>
              <w:rPr>
                <w:b/>
                <w:spacing w:val="-2"/>
              </w:rPr>
              <w:t>)</w:t>
            </w:r>
          </w:p>
          <w:p w:rsidR="00370DAE" w:rsidRPr="00B12353" w:rsidP="008B7CCD" w14:paraId="1B0AD873" w14:textId="3F95CB10">
            <w:pPr>
              <w:tabs>
                <w:tab w:val="center" w:pos="4680"/>
              </w:tabs>
              <w:suppressAutoHyphens/>
              <w:rPr>
                <w:b/>
                <w:spacing w:val="-2"/>
              </w:rPr>
            </w:pPr>
          </w:p>
        </w:tc>
        <w:tc>
          <w:tcPr>
            <w:tcW w:w="4248" w:type="dxa"/>
          </w:tcPr>
          <w:p w:rsidR="00370DAE" w:rsidP="008B7CCD" w14:paraId="0A1E7A97" w14:textId="77777777">
            <w:pPr>
              <w:tabs>
                <w:tab w:val="center" w:pos="4680"/>
              </w:tabs>
              <w:suppressAutoHyphens/>
              <w:rPr>
                <w:spacing w:val="-2"/>
              </w:rPr>
            </w:pPr>
          </w:p>
          <w:p w:rsidR="00370DAE" w:rsidP="008B7CCD" w14:paraId="4E5198EB" w14:textId="77777777">
            <w:pPr>
              <w:pStyle w:val="TOAHeading"/>
              <w:tabs>
                <w:tab w:val="center" w:pos="4680"/>
                <w:tab w:val="clear" w:pos="9360"/>
              </w:tabs>
              <w:rPr>
                <w:spacing w:val="-2"/>
              </w:rPr>
            </w:pPr>
          </w:p>
          <w:p w:rsidR="00370DAE" w:rsidP="008B7CCD" w14:paraId="2B6453B4" w14:textId="019FFC01">
            <w:pPr>
              <w:tabs>
                <w:tab w:val="center" w:pos="4680"/>
              </w:tabs>
              <w:suppressAutoHyphens/>
              <w:rPr>
                <w:spacing w:val="-2"/>
              </w:rPr>
            </w:pPr>
          </w:p>
        </w:tc>
      </w:tr>
    </w:tbl>
    <w:p w:rsidR="00370DAE" w:rsidP="00370DAE" w14:paraId="6D6ACEF6" w14:textId="77777777"/>
    <w:p w:rsidR="00A6473C" w:rsidP="00A6473C" w14:paraId="6C1379D2" w14:textId="75F3EDA3">
      <w:pPr>
        <w:pStyle w:val="StyleBoldCentered"/>
        <w:rPr>
          <w:b w:val="0"/>
          <w:spacing w:val="-2"/>
        </w:rPr>
      </w:pPr>
      <w:r>
        <w:t>order</w:t>
      </w:r>
      <w:r w:rsidR="00596FF5">
        <w:t xml:space="preserve"> </w:t>
      </w:r>
    </w:p>
    <w:p w:rsidR="00370DAE" w:rsidRPr="00FB18C2" w:rsidP="00370DAE" w14:paraId="3F97FAE6" w14:textId="44F09F7B">
      <w:pPr>
        <w:tabs>
          <w:tab w:val="left" w:pos="720"/>
          <w:tab w:val="right" w:pos="9360"/>
        </w:tabs>
        <w:suppressAutoHyphens/>
        <w:spacing w:line="227" w:lineRule="auto"/>
        <w:rPr>
          <w:b/>
          <w:spacing w:val="-2"/>
        </w:rPr>
      </w:pPr>
      <w:r>
        <w:rPr>
          <w:b/>
          <w:spacing w:val="-2"/>
        </w:rPr>
        <w:t xml:space="preserve">Adopted:  </w:t>
      </w:r>
      <w:r w:rsidR="008A5B9F">
        <w:rPr>
          <w:b/>
          <w:spacing w:val="-2"/>
        </w:rPr>
        <w:t xml:space="preserve">September </w:t>
      </w:r>
      <w:r w:rsidR="00DC2D61">
        <w:rPr>
          <w:b/>
          <w:spacing w:val="-2"/>
        </w:rPr>
        <w:t>1</w:t>
      </w:r>
      <w:r w:rsidRPr="0061237A">
        <w:rPr>
          <w:b/>
          <w:spacing w:val="-2"/>
        </w:rPr>
        <w:t>,</w:t>
      </w:r>
      <w:r>
        <w:rPr>
          <w:b/>
          <w:spacing w:val="-2"/>
        </w:rPr>
        <w:t xml:space="preserve"> 202</w:t>
      </w:r>
      <w:r w:rsidR="00D32245">
        <w:rPr>
          <w:b/>
          <w:spacing w:val="-2"/>
        </w:rPr>
        <w:t>6</w:t>
      </w:r>
      <w:r>
        <w:rPr>
          <w:b/>
          <w:spacing w:val="-2"/>
        </w:rPr>
        <w:tab/>
        <w:t xml:space="preserve">Released:  </w:t>
      </w:r>
      <w:r w:rsidR="00D9297D">
        <w:rPr>
          <w:b/>
          <w:spacing w:val="-2"/>
        </w:rPr>
        <w:t xml:space="preserve">September </w:t>
      </w:r>
      <w:r w:rsidR="00DC2D61">
        <w:rPr>
          <w:b/>
          <w:spacing w:val="-2"/>
        </w:rPr>
        <w:t>1</w:t>
      </w:r>
      <w:r>
        <w:rPr>
          <w:b/>
          <w:spacing w:val="-2"/>
        </w:rPr>
        <w:t>, 202</w:t>
      </w:r>
      <w:r w:rsidR="00D32245">
        <w:rPr>
          <w:b/>
          <w:spacing w:val="-2"/>
        </w:rPr>
        <w:t>6</w:t>
      </w:r>
      <w:r>
        <w:t xml:space="preserve"> </w:t>
      </w:r>
    </w:p>
    <w:p w:rsidR="00370DAE" w:rsidP="00370DAE" w14:paraId="44812425" w14:textId="77777777"/>
    <w:p w:rsidR="00370DAE" w:rsidP="00370DAE" w14:paraId="26760B15" w14:textId="4BF4E4CC">
      <w:pPr>
        <w:rPr>
          <w:spacing w:val="-2"/>
        </w:rPr>
      </w:pPr>
      <w:r>
        <w:t xml:space="preserve">By the Chief, </w:t>
      </w:r>
      <w:r w:rsidR="0041393C">
        <w:t>Broadband</w:t>
      </w:r>
      <w:r>
        <w:t xml:space="preserve"> Division, Wireless Telecommunications Bureau</w:t>
      </w:r>
      <w:r>
        <w:rPr>
          <w:spacing w:val="-2"/>
        </w:rPr>
        <w:t>:</w:t>
      </w:r>
    </w:p>
    <w:p w:rsidR="003A6C71" w:rsidRPr="003A6C71" w:rsidP="003A6C71" w14:paraId="16C659E0" w14:textId="7BF25C44">
      <w:pPr>
        <w:rPr>
          <w:spacing w:val="-2"/>
        </w:rPr>
      </w:pPr>
    </w:p>
    <w:p w:rsidR="003A6C71" w:rsidP="00E16231" w14:paraId="18AA8617" w14:textId="77777777">
      <w:pPr>
        <w:pStyle w:val="Heading1"/>
      </w:pPr>
      <w:r>
        <w:t>introduction</w:t>
      </w:r>
    </w:p>
    <w:p w:rsidR="002546C3" w:rsidP="00D32245" w14:paraId="34FB702F" w14:textId="7C5F2369">
      <w:pPr>
        <w:pStyle w:val="ParaNum"/>
        <w:tabs>
          <w:tab w:val="clear" w:pos="1080"/>
          <w:tab w:val="num" w:pos="1440"/>
        </w:tabs>
      </w:pPr>
      <w:r>
        <w:t>In this Order, we grant</w:t>
      </w:r>
      <w:r w:rsidR="00F13AEC">
        <w:t xml:space="preserve"> </w:t>
      </w:r>
      <w:r w:rsidR="00973B0D">
        <w:t xml:space="preserve">waivers </w:t>
      </w:r>
      <w:r w:rsidR="00A309EA">
        <w:t xml:space="preserve">to </w:t>
      </w:r>
      <w:r w:rsidR="00973B0D">
        <w:t xml:space="preserve">allow </w:t>
      </w:r>
      <w:r w:rsidRPr="00C87496" w:rsidR="00C87496">
        <w:t>the court-ordered receivership of Susan L. Uecker (Receiver or Applicant)</w:t>
      </w:r>
      <w:r w:rsidR="00C87496">
        <w:t>, on behalf of several entities formerly controlled by the late Warr</w:t>
      </w:r>
      <w:r w:rsidR="00AA11E7">
        <w:t>e</w:t>
      </w:r>
      <w:r w:rsidR="00C87496">
        <w:t xml:space="preserve">n Havens, </w:t>
      </w:r>
      <w:r w:rsidR="003544A6">
        <w:t>to renew</w:t>
      </w:r>
      <w:r w:rsidR="00006232">
        <w:t xml:space="preserve"> various</w:t>
      </w:r>
      <w:r w:rsidR="003544A6">
        <w:t xml:space="preserve"> </w:t>
      </w:r>
      <w:r w:rsidR="002B3C09">
        <w:t>licenses</w:t>
      </w:r>
      <w:r w:rsidR="00006232">
        <w:t xml:space="preserve"> that ultimately will be assigned to </w:t>
      </w:r>
      <w:r w:rsidR="00AA11E7">
        <w:t>Locke Wireless LLC</w:t>
      </w:r>
      <w:r w:rsidR="00006232">
        <w:t xml:space="preserve">.  </w:t>
      </w:r>
      <w:r w:rsidR="006413BC">
        <w:t>Specifically</w:t>
      </w:r>
      <w:r w:rsidR="005A43FC">
        <w:t xml:space="preserve">, these actions relate to: </w:t>
      </w:r>
      <w:r w:rsidR="00001325">
        <w:t xml:space="preserve">nine </w:t>
      </w:r>
      <w:r w:rsidR="00504700">
        <w:t xml:space="preserve">Automated Maritime </w:t>
      </w:r>
      <w:r w:rsidR="002E641D">
        <w:t xml:space="preserve">Telecommunications </w:t>
      </w:r>
      <w:r w:rsidR="00615C04">
        <w:t xml:space="preserve">System (AMTS) </w:t>
      </w:r>
      <w:r w:rsidR="002B3C09">
        <w:t>stations</w:t>
      </w:r>
      <w:r>
        <w:rPr>
          <w:rStyle w:val="FootnoteReference"/>
        </w:rPr>
        <w:footnoteReference w:id="3"/>
      </w:r>
      <w:r w:rsidR="00615C04">
        <w:t xml:space="preserve"> </w:t>
      </w:r>
      <w:r w:rsidR="00735379">
        <w:t>(h</w:t>
      </w:r>
      <w:r w:rsidR="008B06F9">
        <w:t>ereafter, “the AMTS Licenses”)</w:t>
      </w:r>
      <w:r w:rsidR="00C81647">
        <w:t xml:space="preserve"> </w:t>
      </w:r>
      <w:r w:rsidR="00821B25">
        <w:t>initially held by</w:t>
      </w:r>
      <w:r w:rsidR="00C81647">
        <w:t xml:space="preserve"> Verde Systems LLC </w:t>
      </w:r>
      <w:r w:rsidR="000300ED">
        <w:t xml:space="preserve">(Verde) </w:t>
      </w:r>
      <w:r w:rsidR="00C81647">
        <w:t>and Environmentel LLC</w:t>
      </w:r>
      <w:r w:rsidR="000300ED">
        <w:t xml:space="preserve"> (Environmentel)</w:t>
      </w:r>
      <w:r w:rsidR="00821B25">
        <w:t>;</w:t>
      </w:r>
      <w:r>
        <w:rPr>
          <w:rStyle w:val="FootnoteReference"/>
        </w:rPr>
        <w:footnoteReference w:id="4"/>
      </w:r>
      <w:r w:rsidR="0046676C">
        <w:t xml:space="preserve"> </w:t>
      </w:r>
      <w:r w:rsidR="00294797">
        <w:t xml:space="preserve">a </w:t>
      </w:r>
      <w:r w:rsidR="00B710EA">
        <w:t>220 MHz License</w:t>
      </w:r>
      <w:r>
        <w:rPr>
          <w:rStyle w:val="FootnoteReference"/>
        </w:rPr>
        <w:footnoteReference w:id="5"/>
      </w:r>
      <w:r w:rsidR="00B710EA">
        <w:t xml:space="preserve"> </w:t>
      </w:r>
      <w:r w:rsidR="000038B6">
        <w:t>initially held by</w:t>
      </w:r>
      <w:r w:rsidR="006E3CBE">
        <w:t xml:space="preserve"> Environmentel</w:t>
      </w:r>
      <w:r w:rsidR="000038B6">
        <w:t>;</w:t>
      </w:r>
      <w:r>
        <w:rPr>
          <w:rStyle w:val="FootnoteReference"/>
        </w:rPr>
        <w:footnoteReference w:id="6"/>
      </w:r>
      <w:r w:rsidR="006E3CBE">
        <w:t xml:space="preserve"> </w:t>
      </w:r>
      <w:r w:rsidR="001030DB">
        <w:t>and</w:t>
      </w:r>
      <w:r w:rsidR="006E3CBE">
        <w:t xml:space="preserve"> </w:t>
      </w:r>
      <w:r w:rsidR="00991E6D">
        <w:t xml:space="preserve">352 Multiple Address </w:t>
      </w:r>
      <w:r w:rsidR="00533E6B">
        <w:t xml:space="preserve">System (MAS) licenses </w:t>
      </w:r>
      <w:r w:rsidR="00EA23B1">
        <w:t>initially held by</w:t>
      </w:r>
      <w:r w:rsidR="00ED31A4">
        <w:t xml:space="preserve"> </w:t>
      </w:r>
      <w:r w:rsidRPr="00ED31A4" w:rsidR="00ED31A4">
        <w:t>Intelligent Transportation &amp; Monitoring Wireless LLC</w:t>
      </w:r>
      <w:r w:rsidR="00ED31A4">
        <w:t xml:space="preserve"> (ITMW)</w:t>
      </w:r>
      <w:r w:rsidR="000E7FAE">
        <w:t>.</w:t>
      </w:r>
      <w:r>
        <w:rPr>
          <w:rStyle w:val="FootnoteReference"/>
        </w:rPr>
        <w:footnoteReference w:id="7"/>
      </w:r>
      <w:r w:rsidR="000E7FAE">
        <w:t xml:space="preserve">  </w:t>
      </w:r>
      <w:r w:rsidR="00654B7B">
        <w:t xml:space="preserve">We </w:t>
      </w:r>
      <w:r w:rsidR="006000A1">
        <w:t xml:space="preserve">grant </w:t>
      </w:r>
      <w:r w:rsidR="00654B7B">
        <w:t xml:space="preserve">this </w:t>
      </w:r>
      <w:r w:rsidR="001D341B">
        <w:t>relief</w:t>
      </w:r>
      <w:r w:rsidR="00654B7B">
        <w:t xml:space="preserve"> </w:t>
      </w:r>
      <w:r w:rsidR="00030E94">
        <w:t xml:space="preserve">based on the unique set of </w:t>
      </w:r>
      <w:r w:rsidR="0016708A">
        <w:t>circumstances present here</w:t>
      </w:r>
      <w:r w:rsidR="00013088">
        <w:t>,</w:t>
      </w:r>
      <w:r w:rsidR="0016708A">
        <w:t xml:space="preserve"> </w:t>
      </w:r>
      <w:r w:rsidR="00654B7B">
        <w:t xml:space="preserve">subject to </w:t>
      </w:r>
      <w:r w:rsidR="00680FF8">
        <w:t xml:space="preserve">the </w:t>
      </w:r>
      <w:r w:rsidR="00654B7B">
        <w:t>conditions described below</w:t>
      </w:r>
      <w:r w:rsidR="00013088">
        <w:t>,</w:t>
      </w:r>
      <w:r w:rsidR="00654B7B">
        <w:t xml:space="preserve"> </w:t>
      </w:r>
      <w:r w:rsidR="00A15E2B">
        <w:t>to</w:t>
      </w:r>
      <w:r w:rsidR="006000A1">
        <w:t xml:space="preserve"> resolve</w:t>
      </w:r>
      <w:r w:rsidR="009E4CD5">
        <w:t xml:space="preserve"> long running bankruptcy and other litigation, </w:t>
      </w:r>
      <w:r w:rsidR="006000A1">
        <w:t xml:space="preserve">as well as </w:t>
      </w:r>
      <w:r w:rsidR="00654B7B">
        <w:t xml:space="preserve">to facilitate deployment on underutilized </w:t>
      </w:r>
      <w:r w:rsidR="007A77A2">
        <w:t xml:space="preserve">narrowband </w:t>
      </w:r>
      <w:r w:rsidR="00654B7B">
        <w:t>spectrum.</w:t>
      </w:r>
      <w:r w:rsidR="009E0AD7">
        <w:t xml:space="preserve"> </w:t>
      </w:r>
      <w:r w:rsidR="00D32245">
        <w:t xml:space="preserve"> </w:t>
      </w:r>
      <w:r w:rsidR="00FB26EF">
        <w:t xml:space="preserve"> </w:t>
      </w:r>
    </w:p>
    <w:p w:rsidR="00E16231" w:rsidRPr="00172C8A" w:rsidP="00E16231" w14:paraId="777A0EA6" w14:textId="463C76E8">
      <w:pPr>
        <w:pStyle w:val="Heading1"/>
      </w:pPr>
      <w:r>
        <w:t>BACKGROUND</w:t>
      </w:r>
    </w:p>
    <w:p w:rsidR="001D2068" w:rsidP="006871EA" w14:paraId="1DA629CC" w14:textId="2D3CE25B">
      <w:pPr>
        <w:pStyle w:val="ParaNum"/>
        <w:tabs>
          <w:tab w:val="clear" w:pos="1080"/>
          <w:tab w:val="num" w:pos="1440"/>
        </w:tabs>
      </w:pPr>
      <w:r w:rsidRPr="005C6F57">
        <w:rPr>
          <w:i/>
          <w:iCs/>
        </w:rPr>
        <w:t>Description of the Applicants</w:t>
      </w:r>
      <w:r>
        <w:t xml:space="preserve">.  </w:t>
      </w:r>
      <w:r w:rsidR="006E21D1">
        <w:t>Verde Systems LLC</w:t>
      </w:r>
      <w:r w:rsidR="009B5ECB">
        <w:t>,</w:t>
      </w:r>
      <w:r w:rsidR="006E21D1">
        <w:t xml:space="preserve"> Env</w:t>
      </w:r>
      <w:r w:rsidR="00DE6C76">
        <w:t>i</w:t>
      </w:r>
      <w:r w:rsidR="006E21D1">
        <w:t>ronmentel LLC</w:t>
      </w:r>
      <w:r w:rsidR="009B5ECB">
        <w:t xml:space="preserve">, and </w:t>
      </w:r>
      <w:r w:rsidRPr="009B5ECB" w:rsidR="009B5ECB">
        <w:t>Intelligent Transportation &amp; Monitoring Wireless LLC</w:t>
      </w:r>
      <w:r w:rsidR="006E21D1">
        <w:t xml:space="preserve"> </w:t>
      </w:r>
      <w:r w:rsidR="00DB11CA">
        <w:t xml:space="preserve">are </w:t>
      </w:r>
      <w:r w:rsidR="00FD59B9">
        <w:t xml:space="preserve">FCC Licensees subject to </w:t>
      </w:r>
      <w:r w:rsidR="00DB11CA">
        <w:t>an estate placed under the court-ordered receivership of Susan L. Uecker</w:t>
      </w:r>
      <w:r w:rsidR="00DE6C76">
        <w:t>.</w:t>
      </w:r>
      <w:r>
        <w:rPr>
          <w:rStyle w:val="FootnoteReference"/>
        </w:rPr>
        <w:footnoteReference w:id="8"/>
      </w:r>
      <w:r w:rsidR="00DE6C76">
        <w:t xml:space="preserve">  </w:t>
      </w:r>
      <w:r w:rsidR="00837BEC">
        <w:t xml:space="preserve">The estate consists of several </w:t>
      </w:r>
      <w:r w:rsidR="00A63B95">
        <w:t>entities formerly controlled by the late Warren Havens.</w:t>
      </w:r>
      <w:r>
        <w:rPr>
          <w:rStyle w:val="FootnoteReference"/>
        </w:rPr>
        <w:footnoteReference w:id="9"/>
      </w:r>
      <w:r w:rsidR="00D975BA">
        <w:t xml:space="preserve">  </w:t>
      </w:r>
      <w:r w:rsidRPr="00DC4763" w:rsidR="00DC4763">
        <w:t xml:space="preserve">Over time, various Havens-controlled entities – </w:t>
      </w:r>
      <w:r w:rsidR="006871EA">
        <w:t xml:space="preserve">including </w:t>
      </w:r>
      <w:r w:rsidRPr="00DC4763" w:rsidR="00DC4763">
        <w:t>Verde</w:t>
      </w:r>
      <w:r w:rsidR="006871EA">
        <w:t xml:space="preserve"> Environmentel</w:t>
      </w:r>
      <w:r w:rsidR="00F34736">
        <w:t>, and ITMW</w:t>
      </w:r>
      <w:r w:rsidRPr="00DC4763" w:rsidR="00DC4763">
        <w:t xml:space="preserve"> – acquired numerous </w:t>
      </w:r>
      <w:r w:rsidR="00E13049">
        <w:t xml:space="preserve">FCC </w:t>
      </w:r>
      <w:r w:rsidRPr="00DC4763" w:rsidR="00DC4763">
        <w:t xml:space="preserve">licenses across multiple services. </w:t>
      </w:r>
      <w:r w:rsidR="00E050B5">
        <w:t xml:space="preserve"> </w:t>
      </w:r>
      <w:r w:rsidRPr="00DC4763" w:rsidR="00DC4763">
        <w:t xml:space="preserve">A former partner of Havens, Dr. Arnold Leong, sued </w:t>
      </w:r>
      <w:r w:rsidR="00EF2EC4">
        <w:t>Havens</w:t>
      </w:r>
      <w:r w:rsidRPr="00DC4763" w:rsidR="00EF2EC4">
        <w:t xml:space="preserve"> </w:t>
      </w:r>
      <w:r w:rsidRPr="00DC4763" w:rsidR="00DC4763">
        <w:t>in the Superior Court of Alameda County, California (</w:t>
      </w:r>
      <w:r w:rsidR="007E65CF">
        <w:t xml:space="preserve">“the Alameda </w:t>
      </w:r>
      <w:r w:rsidRPr="00DC4763" w:rsidR="00DC4763">
        <w:t>Court</w:t>
      </w:r>
      <w:r w:rsidR="007E65CF">
        <w:t>”</w:t>
      </w:r>
      <w:r w:rsidRPr="00DC4763" w:rsidR="00DC4763">
        <w:t xml:space="preserve">) regarding their respective ownership interests in these various entities and the conduct of the partnership between Havens and Leong. </w:t>
      </w:r>
      <w:r w:rsidR="00E050B5">
        <w:t xml:space="preserve"> </w:t>
      </w:r>
      <w:r w:rsidRPr="00DC4763" w:rsidR="00DC4763">
        <w:t xml:space="preserve">On November 16, 2015, the </w:t>
      </w:r>
      <w:r w:rsidR="007E65CF">
        <w:t xml:space="preserve">Alameda </w:t>
      </w:r>
      <w:r w:rsidRPr="00DC4763" w:rsidR="00DC4763">
        <w:t>Court entered an order appointing Susan L. Uecker as Receiver to take control of</w:t>
      </w:r>
      <w:r w:rsidR="004930AB">
        <w:t xml:space="preserve"> </w:t>
      </w:r>
      <w:r w:rsidRPr="004930AB" w:rsidR="004930AB">
        <w:t xml:space="preserve">all of Havens’s </w:t>
      </w:r>
      <w:r w:rsidR="00C60F53">
        <w:t xml:space="preserve">FCC </w:t>
      </w:r>
      <w:r w:rsidRPr="004930AB" w:rsidR="004930AB">
        <w:t>license-holding entities, including Verde</w:t>
      </w:r>
      <w:r w:rsidR="00F34736">
        <w:t>,</w:t>
      </w:r>
      <w:r w:rsidR="006871EA">
        <w:t xml:space="preserve"> Environmentel</w:t>
      </w:r>
      <w:r w:rsidR="00F72854">
        <w:t>, and ITMW</w:t>
      </w:r>
      <w:r w:rsidRPr="004930AB" w:rsidR="004930AB">
        <w:t>.</w:t>
      </w:r>
      <w:r>
        <w:rPr>
          <w:rStyle w:val="FootnoteReference"/>
        </w:rPr>
        <w:footnoteReference w:id="10"/>
      </w:r>
      <w:r w:rsidRPr="004930AB" w:rsidR="004930AB">
        <w:t xml:space="preserve"> </w:t>
      </w:r>
      <w:r w:rsidR="006871EA">
        <w:t xml:space="preserve"> </w:t>
      </w:r>
      <w:r w:rsidR="00922DE5">
        <w:t xml:space="preserve">Under the </w:t>
      </w:r>
      <w:r w:rsidR="00BF501D">
        <w:t>Receiver</w:t>
      </w:r>
      <w:r w:rsidR="009C3CAA">
        <w:t>ship</w:t>
      </w:r>
      <w:r w:rsidR="00BF501D">
        <w:t xml:space="preserve"> O</w:t>
      </w:r>
      <w:r w:rsidR="004A1A58">
        <w:t xml:space="preserve">rder, the Receiver must continue to maintain and administer </w:t>
      </w:r>
      <w:r w:rsidR="00CD43A7">
        <w:t>the licenses in the estate</w:t>
      </w:r>
      <w:r w:rsidR="009B1DFA">
        <w:t xml:space="preserve"> subject to construction and renewal deadlines.</w:t>
      </w:r>
      <w:r>
        <w:rPr>
          <w:rStyle w:val="FootnoteReference"/>
        </w:rPr>
        <w:footnoteReference w:id="11"/>
      </w:r>
    </w:p>
    <w:p w:rsidR="00DC4763" w:rsidP="006871EA" w14:paraId="2AB44FF7" w14:textId="75B5E00E">
      <w:pPr>
        <w:pStyle w:val="ParaNum"/>
        <w:tabs>
          <w:tab w:val="clear" w:pos="1080"/>
          <w:tab w:val="num" w:pos="1440"/>
        </w:tabs>
      </w:pPr>
      <w:r w:rsidRPr="00537CFB">
        <w:rPr>
          <w:i/>
          <w:iCs/>
        </w:rPr>
        <w:t>Procedural History</w:t>
      </w:r>
      <w:r w:rsidR="00F061DA">
        <w:rPr>
          <w:i/>
          <w:iCs/>
        </w:rPr>
        <w:t xml:space="preserve"> of the Receivership</w:t>
      </w:r>
      <w:r>
        <w:t xml:space="preserve">.  </w:t>
      </w:r>
      <w:r w:rsidRPr="004930AB" w:rsidR="004930AB">
        <w:t xml:space="preserve">In early 2016, </w:t>
      </w:r>
      <w:r w:rsidR="004C3739">
        <w:t>pursuant to the Receivership Order</w:t>
      </w:r>
      <w:r w:rsidR="0052003B">
        <w:t xml:space="preserve">, </w:t>
      </w:r>
      <w:r w:rsidRPr="004930AB" w:rsidR="004930AB">
        <w:t xml:space="preserve">the Commission accepted applications filed by the Receiver for the involuntary transfer of control </w:t>
      </w:r>
      <w:r w:rsidR="006412C3">
        <w:t xml:space="preserve">to her </w:t>
      </w:r>
      <w:r w:rsidRPr="004930AB" w:rsidR="004930AB">
        <w:t>of</w:t>
      </w:r>
      <w:r w:rsidR="001E750B">
        <w:t xml:space="preserve"> </w:t>
      </w:r>
      <w:r w:rsidR="00BA0101">
        <w:t xml:space="preserve">the FCC licenses of </w:t>
      </w:r>
      <w:r w:rsidR="00907C10">
        <w:t xml:space="preserve">several </w:t>
      </w:r>
      <w:r w:rsidR="00BA0101">
        <w:t xml:space="preserve">entities </w:t>
      </w:r>
      <w:r w:rsidR="00673628">
        <w:t xml:space="preserve">formerly </w:t>
      </w:r>
      <w:r w:rsidR="00907C10">
        <w:t>controlled by Warren Havens</w:t>
      </w:r>
      <w:r w:rsidR="00BA0101">
        <w:t xml:space="preserve">, including </w:t>
      </w:r>
      <w:r w:rsidR="001E750B">
        <w:t>Verde</w:t>
      </w:r>
      <w:r w:rsidR="00AE1C7B">
        <w:t>,</w:t>
      </w:r>
      <w:r w:rsidR="001E750B">
        <w:t xml:space="preserve"> Environmentel</w:t>
      </w:r>
      <w:r w:rsidR="00BC0E15">
        <w:t>,</w:t>
      </w:r>
      <w:r w:rsidR="00AE1C7B">
        <w:t xml:space="preserve"> and ITMW</w:t>
      </w:r>
      <w:r w:rsidR="006E77BC">
        <w:t>,</w:t>
      </w:r>
      <w:r w:rsidRPr="004930AB" w:rsidR="004930AB">
        <w:t xml:space="preserve"> and no timely petition for reconsideration was filed.</w:t>
      </w:r>
      <w:r>
        <w:rPr>
          <w:rStyle w:val="FootnoteReference"/>
        </w:rPr>
        <w:footnoteReference w:id="12"/>
      </w:r>
      <w:r w:rsidRPr="004930AB" w:rsidR="004930AB">
        <w:t xml:space="preserve"> </w:t>
      </w:r>
      <w:r w:rsidR="006871EA">
        <w:t xml:space="preserve"> </w:t>
      </w:r>
      <w:r w:rsidRPr="004930AB" w:rsidR="004930AB">
        <w:t>As a consequence, all of the licenses that were issued to Verde</w:t>
      </w:r>
      <w:r w:rsidR="006871EA">
        <w:t>, Environmentel</w:t>
      </w:r>
      <w:r w:rsidR="00F34736">
        <w:t>, and ITMW</w:t>
      </w:r>
      <w:r w:rsidR="006871EA">
        <w:t xml:space="preserve">, </w:t>
      </w:r>
      <w:r w:rsidRPr="004930AB" w:rsidR="004930AB">
        <w:t xml:space="preserve">and other entities formerly controlled by Havens are now under the exclusive control of the Receiver. </w:t>
      </w:r>
      <w:r w:rsidR="006871EA">
        <w:t xml:space="preserve"> </w:t>
      </w:r>
      <w:r w:rsidRPr="002517BB" w:rsidR="004930AB">
        <w:t>Further details about this litigation and the appointment of the Receiver are available in the Wireless Telecommunications Bureau’s (Bureau) decision rejecting Havens’s various petitions challenging Leong’s qualifications to hold Commission licenses and the appointment of the Receiver.</w:t>
      </w:r>
      <w:r>
        <w:rPr>
          <w:rStyle w:val="FootnoteReference"/>
        </w:rPr>
        <w:footnoteReference w:id="13"/>
      </w:r>
      <w:r w:rsidRPr="002517BB" w:rsidR="004930AB">
        <w:t xml:space="preserve"> </w:t>
      </w:r>
      <w:r w:rsidRPr="002517BB" w:rsidR="006871EA">
        <w:t xml:space="preserve"> </w:t>
      </w:r>
      <w:r w:rsidRPr="002517BB" w:rsidR="004930AB">
        <w:t>The Bureau Order also granted Leong’s declaratory ruling to remove any uncertainty about the Receiver’s ability to effectuate assignment of the licenses to third parties in order to distribute the proceeds in accordance with the court’s judgment.</w:t>
      </w:r>
      <w:r>
        <w:rPr>
          <w:rStyle w:val="FootnoteReference"/>
        </w:rPr>
        <w:footnoteReference w:id="14"/>
      </w:r>
    </w:p>
    <w:p w:rsidR="00130205" w:rsidP="006871EA" w14:paraId="6E4551FB" w14:textId="635978BB">
      <w:pPr>
        <w:pStyle w:val="ParaNum"/>
        <w:tabs>
          <w:tab w:val="clear" w:pos="1080"/>
          <w:tab w:val="num" w:pos="1440"/>
        </w:tabs>
      </w:pPr>
      <w:r w:rsidRPr="00130205">
        <w:t xml:space="preserve">Following an arbitration proceeding between Mr. Havens and Dr. Leong, the arbitration award in favor of Dr. Leong, and a subsequent settlement between Dr. Leong, Mr. Havens’ Estate, and Janet Gayle Havens, on July 3, 2025, the Alameda Court issued an order approving the settlement and </w:t>
      </w:r>
      <w:r w:rsidRPr="00130205">
        <w:t>directing the Receiver to assign the Licenses to Assignee (“</w:t>
      </w:r>
      <w:r w:rsidR="00502A9C">
        <w:t>Settlement</w:t>
      </w:r>
      <w:r w:rsidRPr="00130205" w:rsidR="00502A9C">
        <w:t xml:space="preserve"> </w:t>
      </w:r>
      <w:r w:rsidRPr="00130205">
        <w:t>Order”).</w:t>
      </w:r>
      <w:r>
        <w:rPr>
          <w:rStyle w:val="FootnoteReference"/>
        </w:rPr>
        <w:footnoteReference w:id="15"/>
      </w:r>
      <w:r w:rsidRPr="00130205">
        <w:t xml:space="preserve"> </w:t>
      </w:r>
      <w:r w:rsidR="00D97AF2">
        <w:t xml:space="preserve"> </w:t>
      </w:r>
      <w:r w:rsidRPr="00130205">
        <w:t xml:space="preserve">Specifically, the </w:t>
      </w:r>
      <w:r w:rsidR="00611935">
        <w:t>Settlement</w:t>
      </w:r>
      <w:r w:rsidRPr="00130205" w:rsidR="00611935">
        <w:t xml:space="preserve"> </w:t>
      </w:r>
      <w:r w:rsidRPr="00130205">
        <w:t>Order compels the Receiver to “apply to the FCC for approval of transfer of all FCC licenses held by the LLC Entities in Receivership to Leong’s designee Locke Wireless LLC….”</w:t>
      </w:r>
      <w:r>
        <w:rPr>
          <w:rStyle w:val="FootnoteReference"/>
        </w:rPr>
        <w:footnoteReference w:id="16"/>
      </w:r>
      <w:r w:rsidR="00724611">
        <w:t xml:space="preserve">  </w:t>
      </w:r>
      <w:r w:rsidRPr="00130205">
        <w:t xml:space="preserve"> The Assignment Applications </w:t>
      </w:r>
      <w:r w:rsidR="00BC2606">
        <w:t xml:space="preserve">will </w:t>
      </w:r>
      <w:r w:rsidRPr="00130205">
        <w:t xml:space="preserve">implement the </w:t>
      </w:r>
      <w:r w:rsidR="00546CA6">
        <w:t>Receiver</w:t>
      </w:r>
      <w:r w:rsidR="001A397F">
        <w:t>ship</w:t>
      </w:r>
      <w:r w:rsidRPr="00130205">
        <w:t xml:space="preserve"> Order and will facilitate the conclusion of the receivership after </w:t>
      </w:r>
      <w:r w:rsidR="007A681E">
        <w:t xml:space="preserve">over </w:t>
      </w:r>
      <w:r w:rsidRPr="00130205">
        <w:t>10 years of Alameda Court supervision</w:t>
      </w:r>
      <w:r w:rsidR="005D78E5">
        <w:t xml:space="preserve"> but cannot occur until after the </w:t>
      </w:r>
      <w:r w:rsidR="009F0841">
        <w:t>licenses have been renewed.</w:t>
      </w:r>
    </w:p>
    <w:p w:rsidR="00751E1C" w:rsidRPr="00AE1D21" w:rsidP="00751E1C" w14:paraId="46DE2027" w14:textId="074C6887">
      <w:pPr>
        <w:pStyle w:val="ParaNum"/>
        <w:tabs>
          <w:tab w:val="clear" w:pos="1080"/>
          <w:tab w:val="num" w:pos="1440"/>
        </w:tabs>
      </w:pPr>
      <w:r w:rsidRPr="00AE1D21">
        <w:rPr>
          <w:i/>
        </w:rPr>
        <w:t>220 MHz License WQIM619</w:t>
      </w:r>
      <w:r w:rsidRPr="00AE1D21">
        <w:rPr>
          <w:iCs/>
        </w:rPr>
        <w:t xml:space="preserve">.  On March 19, 2018, the Receiver timely filed a renewal application on behalf of Environmentel, claiming that Environmentel demonstrated substantial service at renewal </w:t>
      </w:r>
      <w:r w:rsidR="00F85E93">
        <w:rPr>
          <w:iCs/>
        </w:rPr>
        <w:t xml:space="preserve">under section 90.743(a) </w:t>
      </w:r>
      <w:r w:rsidRPr="00AE1D21">
        <w:rPr>
          <w:iCs/>
        </w:rPr>
        <w:t>for WQIM619</w:t>
      </w:r>
      <w:r>
        <w:rPr>
          <w:iCs/>
        </w:rPr>
        <w:t xml:space="preserve"> (BEA017 – Roanoke, VA-NC-WV)</w:t>
      </w:r>
      <w:r w:rsidRPr="00AE1D21">
        <w:rPr>
          <w:iCs/>
        </w:rPr>
        <w:t>.</w:t>
      </w:r>
      <w:r>
        <w:rPr>
          <w:rStyle w:val="FootnoteReference"/>
          <w:iCs/>
        </w:rPr>
        <w:footnoteReference w:id="17"/>
      </w:r>
      <w:r w:rsidRPr="00AE1D21">
        <w:rPr>
          <w:iCs/>
        </w:rPr>
        <w:t xml:space="preserve">  This license was also subject to a final buildout requirement, the deadline for which was also March 19, 2018.  Accordingly, on March 30, 2018, the Receiver filed a timely notice of construction claiming that Environmentel fulfilled the two-thirds buildout requirement through a lease to Southside Electrical Cooperative.</w:t>
      </w:r>
      <w:r>
        <w:rPr>
          <w:rStyle w:val="FootnoteReference"/>
          <w:iCs/>
        </w:rPr>
        <w:footnoteReference w:id="18"/>
      </w:r>
      <w:r w:rsidRPr="00AE1D21">
        <w:rPr>
          <w:iCs/>
        </w:rPr>
        <w:t xml:space="preserve">  However, </w:t>
      </w:r>
      <w:r w:rsidRPr="00AE1D21" w:rsidR="008F0088">
        <w:rPr>
          <w:iCs/>
        </w:rPr>
        <w:t xml:space="preserve">Environmentel had already allowed the lease with SEC to expire </w:t>
      </w:r>
      <w:r w:rsidRPr="00AE1D21">
        <w:rPr>
          <w:iCs/>
        </w:rPr>
        <w:t>on September 15, 2014,</w:t>
      </w:r>
      <w:r w:rsidR="00831AF7">
        <w:rPr>
          <w:iCs/>
        </w:rPr>
        <w:t xml:space="preserve"> prior to filing the </w:t>
      </w:r>
      <w:r w:rsidR="0025571E">
        <w:rPr>
          <w:iCs/>
        </w:rPr>
        <w:t>renewal application.</w:t>
      </w:r>
      <w:r w:rsidRPr="00AE1D21">
        <w:rPr>
          <w:iCs/>
        </w:rPr>
        <w:t xml:space="preserve"> </w:t>
      </w:r>
      <w:r>
        <w:rPr>
          <w:iCs/>
        </w:rPr>
        <w:t xml:space="preserve"> </w:t>
      </w:r>
      <w:r w:rsidRPr="00AE1D21">
        <w:t xml:space="preserve">SEC has utilized </w:t>
      </w:r>
      <w:r w:rsidR="00E2783B">
        <w:t xml:space="preserve">(and continues to utilize) </w:t>
      </w:r>
      <w:r w:rsidRPr="00AE1D21">
        <w:t>the 220 MHz License to construct and operate a private, internal network for fixed telemetry and Supervisory Control and Data Acquisition (“SCADA”) since 2013</w:t>
      </w:r>
      <w:r>
        <w:t>, though not authorized to do so after expiration of the lease in 2014</w:t>
      </w:r>
      <w:r w:rsidRPr="00AE1D21">
        <w:t>.</w:t>
      </w:r>
      <w:r>
        <w:t xml:space="preserve">  At the time of the second buildout requirement in 2018, </w:t>
      </w:r>
      <w:r w:rsidRPr="00007F99">
        <w:t xml:space="preserve">the Receiver failed to </w:t>
      </w:r>
      <w:r w:rsidRPr="00007F99" w:rsidR="00E050B5">
        <w:t xml:space="preserve">demonstrate operations over </w:t>
      </w:r>
      <w:r w:rsidRPr="00007F99">
        <w:t xml:space="preserve">two-thirds </w:t>
      </w:r>
      <w:r w:rsidRPr="00007F99" w:rsidR="00106424">
        <w:t>of the geographic area of the license</w:t>
      </w:r>
      <w:r>
        <w:t>,</w:t>
      </w:r>
      <w:r w:rsidR="00106424">
        <w:t xml:space="preserve"> </w:t>
      </w:r>
      <w:r>
        <w:t>due in large part to the fact that the lease upon which it relied was no longer active.  The Receiver explained that during this period, she was unable to determine the status of the contractual agreement between Environmentel and SEC.</w:t>
      </w:r>
      <w:r>
        <w:rPr>
          <w:rStyle w:val="FootnoteReference"/>
        </w:rPr>
        <w:footnoteReference w:id="19"/>
      </w:r>
      <w:r w:rsidR="00FB188A">
        <w:t xml:space="preserve">  </w:t>
      </w:r>
    </w:p>
    <w:p w:rsidR="009C77C6" w:rsidP="00751E1C" w14:paraId="37649A6F" w14:textId="16D279C1">
      <w:pPr>
        <w:pStyle w:val="ParaNum"/>
        <w:tabs>
          <w:tab w:val="clear" w:pos="1080"/>
          <w:tab w:val="num" w:pos="1440"/>
        </w:tabs>
      </w:pPr>
      <w:r>
        <w:rPr>
          <w:iCs/>
        </w:rPr>
        <w:t xml:space="preserve">After consulting with the Alameda Court and SEC, the Receiver elected to seek retroactive lease extensions of the lease.  </w:t>
      </w:r>
      <w:r>
        <w:t>On November 20, 2019</w:t>
      </w:r>
      <w:r w:rsidR="000C62E4">
        <w:t>,</w:t>
      </w:r>
      <w:r>
        <w:t xml:space="preserve"> the Receiver filed a Lease extension with a waiver of § 1.9020(h)</w:t>
      </w:r>
      <w:r>
        <w:rPr>
          <w:rStyle w:val="FootnoteReference"/>
        </w:rPr>
        <w:footnoteReference w:id="20"/>
      </w:r>
      <w:r>
        <w:t xml:space="preserve"> seeking a </w:t>
      </w:r>
      <w:r w:rsidRPr="002F60B4">
        <w:t xml:space="preserve">retroactive extension of the </w:t>
      </w:r>
      <w:r>
        <w:t>l</w:t>
      </w:r>
      <w:r w:rsidRPr="002F60B4">
        <w:t>ease from September 16, 2014 through the end of the license term on March 19, 2018</w:t>
      </w:r>
      <w:r>
        <w:t>.</w:t>
      </w:r>
      <w:r>
        <w:rPr>
          <w:rStyle w:val="FootnoteReference"/>
        </w:rPr>
        <w:footnoteReference w:id="21"/>
      </w:r>
      <w:r>
        <w:t xml:space="preserve">  </w:t>
      </w:r>
      <w:r w:rsidRPr="00007F99" w:rsidR="008B7FAB">
        <w:t>This</w:t>
      </w:r>
      <w:r w:rsidRPr="00007F99">
        <w:t xml:space="preserve"> application</w:t>
      </w:r>
      <w:r w:rsidRPr="00007F99" w:rsidR="008B7FAB">
        <w:t xml:space="preserve"> </w:t>
      </w:r>
      <w:r w:rsidRPr="00007F99" w:rsidR="007233BC">
        <w:t>and wa</w:t>
      </w:r>
      <w:r w:rsidRPr="00007F99" w:rsidR="00AD7C90">
        <w:t xml:space="preserve">iver request </w:t>
      </w:r>
      <w:r w:rsidRPr="00007F99" w:rsidR="008B7FAB">
        <w:t>is</w:t>
      </w:r>
      <w:r w:rsidRPr="00007F99">
        <w:t xml:space="preserve"> pending and </w:t>
      </w:r>
      <w:r w:rsidRPr="00007F99" w:rsidR="00520185">
        <w:t xml:space="preserve">must </w:t>
      </w:r>
      <w:r w:rsidRPr="00007F99">
        <w:t>be resolved</w:t>
      </w:r>
      <w:r w:rsidR="003E5359">
        <w:t xml:space="preserve"> </w:t>
      </w:r>
      <w:r w:rsidR="00A91140">
        <w:t xml:space="preserve">before we </w:t>
      </w:r>
      <w:r w:rsidR="006C7F8A">
        <w:t>can</w:t>
      </w:r>
      <w:r w:rsidRPr="00007F99">
        <w:t xml:space="preserve"> renew WQIM619.</w:t>
      </w:r>
      <w:r w:rsidR="0060554B">
        <w:t xml:space="preserve">  </w:t>
      </w:r>
      <w:r w:rsidR="00394CC9">
        <w:t xml:space="preserve">The Receiver maintains that at the time of the second buildout </w:t>
      </w:r>
      <w:r w:rsidR="0028311A">
        <w:t xml:space="preserve">filing, SEC was providing coverage to 64.8% of the population, just shy of the two-thirds </w:t>
      </w:r>
      <w:r w:rsidR="00D1628D">
        <w:t>coverage requirement.</w:t>
      </w:r>
      <w:r>
        <w:rPr>
          <w:rStyle w:val="FootnoteReference"/>
        </w:rPr>
        <w:footnoteReference w:id="22"/>
      </w:r>
      <w:r w:rsidR="00D1628D">
        <w:t xml:space="preserve"> </w:t>
      </w:r>
      <w:r w:rsidR="00FB188A">
        <w:t xml:space="preserve"> </w:t>
      </w:r>
      <w:r w:rsidR="00235F94">
        <w:t>She argues</w:t>
      </w:r>
      <w:r w:rsidR="00FB188A">
        <w:t xml:space="preserve"> that it would not be in the public interest to cancel the 220 MHz License in light of this level of service which is being provided in support of critical infrastructure that directly impacts public safety.</w:t>
      </w:r>
      <w:r>
        <w:rPr>
          <w:rStyle w:val="FootnoteReference"/>
        </w:rPr>
        <w:footnoteReference w:id="23"/>
      </w:r>
      <w:r w:rsidR="00B63C72">
        <w:t xml:space="preserve">  </w:t>
      </w:r>
      <w:r w:rsidRPr="00E33D11" w:rsidR="00B63C72">
        <w:t>Currently, our records indicate that SEC is providing service to</w:t>
      </w:r>
      <w:r w:rsidRPr="00E33D11" w:rsidR="007D1AEE">
        <w:t xml:space="preserve"> 61.27</w:t>
      </w:r>
      <w:r w:rsidRPr="00E33D11" w:rsidR="00C04A4C">
        <w:t>%</w:t>
      </w:r>
      <w:r w:rsidRPr="00E33D11" w:rsidR="00B63C72">
        <w:t xml:space="preserve"> of the population in the geographic area of the license.</w:t>
      </w:r>
    </w:p>
    <w:p w:rsidR="003C49E7" w:rsidP="00751E1C" w14:paraId="73285F27" w14:textId="63F6E17F">
      <w:pPr>
        <w:pStyle w:val="ParaNum"/>
        <w:tabs>
          <w:tab w:val="clear" w:pos="1080"/>
          <w:tab w:val="num" w:pos="1440"/>
        </w:tabs>
      </w:pPr>
      <w:r>
        <w:t>On November 20, 2019</w:t>
      </w:r>
      <w:r w:rsidR="001840D4">
        <w:t>,</w:t>
      </w:r>
      <w:r>
        <w:t xml:space="preserve"> the Receiver filed a second lease extension with a</w:t>
      </w:r>
      <w:r w:rsidR="00DD3F7B">
        <w:t xml:space="preserve"> request for a waiver of section 1.9020(m)</w:t>
      </w:r>
      <w:r>
        <w:rPr>
          <w:rStyle w:val="FootnoteReference"/>
        </w:rPr>
        <w:footnoteReference w:id="24"/>
      </w:r>
      <w:r w:rsidR="00521342">
        <w:t xml:space="preserve"> </w:t>
      </w:r>
      <w:r>
        <w:t>seeking</w:t>
      </w:r>
      <w:r w:rsidR="00AC1E2E">
        <w:t xml:space="preserve"> </w:t>
      </w:r>
      <w:r>
        <w:t>a retroactive renewal of the lease from March 20, 2018</w:t>
      </w:r>
      <w:r w:rsidR="00F061DA">
        <w:t>,</w:t>
      </w:r>
      <w:r>
        <w:t xml:space="preserve"> through </w:t>
      </w:r>
      <w:r>
        <w:t>March 19, 2023</w:t>
      </w:r>
      <w:r w:rsidR="00F43AF6">
        <w:t>,</w:t>
      </w:r>
      <w:r>
        <w:rPr>
          <w:rStyle w:val="FootnoteReference"/>
        </w:rPr>
        <w:footnoteReference w:id="25"/>
      </w:r>
      <w:r w:rsidR="00F43AF6">
        <w:t xml:space="preserve"> </w:t>
      </w:r>
      <w:r w:rsidRPr="00CB4215" w:rsidR="00F43AF6">
        <w:t xml:space="preserve">and amended </w:t>
      </w:r>
      <w:r w:rsidRPr="00CB4215" w:rsidR="00DB0BCC">
        <w:t xml:space="preserve">the application </w:t>
      </w:r>
      <w:r w:rsidRPr="00CB4215" w:rsidR="00F71870">
        <w:t xml:space="preserve">on </w:t>
      </w:r>
      <w:r w:rsidRPr="00CB4215" w:rsidR="00816BAA">
        <w:t>May</w:t>
      </w:r>
      <w:r w:rsidRPr="00CB4215" w:rsidR="00F71870">
        <w:t xml:space="preserve"> </w:t>
      </w:r>
      <w:r w:rsidRPr="00CB4215" w:rsidR="008E2E9A">
        <w:t>28</w:t>
      </w:r>
      <w:r w:rsidRPr="00CB4215" w:rsidR="00F71870">
        <w:t>, 2026</w:t>
      </w:r>
      <w:r w:rsidR="008A44D7">
        <w:t xml:space="preserve">, </w:t>
      </w:r>
      <w:r w:rsidR="00D3153F">
        <w:t>to extend the lease period until the end of the license term upon renewal (</w:t>
      </w:r>
      <w:r w:rsidRPr="002D22AA" w:rsidR="00D3153F">
        <w:rPr>
          <w:i/>
          <w:iCs/>
        </w:rPr>
        <w:t>i.e.</w:t>
      </w:r>
      <w:r w:rsidR="00D3153F">
        <w:t xml:space="preserve">, </w:t>
      </w:r>
      <w:r w:rsidR="002D22AA">
        <w:t>March 20, 2018 through March 19, 2028)</w:t>
      </w:r>
      <w:r>
        <w:t>.</w:t>
      </w:r>
      <w:r>
        <w:rPr>
          <w:rStyle w:val="FootnoteReference"/>
        </w:rPr>
        <w:footnoteReference w:id="26"/>
      </w:r>
      <w:r>
        <w:t xml:space="preserve"> </w:t>
      </w:r>
      <w:r w:rsidR="00E60548">
        <w:t xml:space="preserve"> </w:t>
      </w:r>
      <w:r w:rsidR="00087436">
        <w:t xml:space="preserve">This application and waiver request </w:t>
      </w:r>
      <w:r w:rsidR="006944DC">
        <w:t xml:space="preserve">remains </w:t>
      </w:r>
      <w:r w:rsidR="00087436">
        <w:t xml:space="preserve">pending </w:t>
      </w:r>
      <w:r w:rsidR="00741A7D">
        <w:t xml:space="preserve">and </w:t>
      </w:r>
      <w:r w:rsidR="00A32A03">
        <w:t>is contin</w:t>
      </w:r>
      <w:r w:rsidR="00796304">
        <w:t>gent upon</w:t>
      </w:r>
      <w:r w:rsidR="003C0BD2">
        <w:t xml:space="preserve"> the renewal of</w:t>
      </w:r>
      <w:r w:rsidR="00107C10">
        <w:t xml:space="preserve"> WQIM</w:t>
      </w:r>
      <w:r w:rsidR="00202794">
        <w:t>619.</w:t>
      </w:r>
      <w:r>
        <w:t xml:space="preserve"> </w:t>
      </w:r>
    </w:p>
    <w:p w:rsidR="00AE1D21" w:rsidRPr="00AE1D21" w:rsidP="00AE1D21" w14:paraId="3A695686" w14:textId="0A379E40">
      <w:pPr>
        <w:pStyle w:val="ParaNum"/>
        <w:tabs>
          <w:tab w:val="clear" w:pos="1080"/>
          <w:tab w:val="num" w:pos="1440"/>
        </w:tabs>
      </w:pPr>
      <w:r>
        <w:rPr>
          <w:i/>
        </w:rPr>
        <w:t xml:space="preserve">AMTS </w:t>
      </w:r>
      <w:r w:rsidR="00F42116">
        <w:rPr>
          <w:i/>
        </w:rPr>
        <w:t xml:space="preserve">(Automated Maritime </w:t>
      </w:r>
      <w:r w:rsidR="00C42139">
        <w:rPr>
          <w:i/>
        </w:rPr>
        <w:t xml:space="preserve">Telecommunications System) </w:t>
      </w:r>
      <w:r>
        <w:rPr>
          <w:i/>
        </w:rPr>
        <w:t>Public Coast Licenses</w:t>
      </w:r>
      <w:r w:rsidR="00A85969">
        <w:rPr>
          <w:i/>
        </w:rPr>
        <w:t>.</w:t>
      </w:r>
      <w:r w:rsidR="00E557F3">
        <w:rPr>
          <w:i/>
        </w:rPr>
        <w:t xml:space="preserve">  </w:t>
      </w:r>
      <w:r w:rsidR="00827F3A">
        <w:rPr>
          <w:iCs/>
        </w:rPr>
        <w:t xml:space="preserve">On April 21, 2025, </w:t>
      </w:r>
      <w:r w:rsidR="00D466EA">
        <w:rPr>
          <w:iCs/>
        </w:rPr>
        <w:t xml:space="preserve">a few days ahead of the April 25, 2025 expiration of the licenses, </w:t>
      </w:r>
      <w:r w:rsidR="00827F3A">
        <w:rPr>
          <w:iCs/>
        </w:rPr>
        <w:t>the</w:t>
      </w:r>
      <w:r w:rsidR="00C27751">
        <w:rPr>
          <w:iCs/>
        </w:rPr>
        <w:t xml:space="preserve"> Receiver filed timely applications to renew </w:t>
      </w:r>
      <w:r w:rsidR="00746BBF">
        <w:rPr>
          <w:iCs/>
        </w:rPr>
        <w:t>eleven</w:t>
      </w:r>
      <w:r w:rsidR="00374818">
        <w:rPr>
          <w:iCs/>
        </w:rPr>
        <w:t xml:space="preserve"> AMTS Licenses</w:t>
      </w:r>
      <w:r w:rsidR="004C08A7">
        <w:rPr>
          <w:iCs/>
        </w:rPr>
        <w:t xml:space="preserve">, including the nine licenses </w:t>
      </w:r>
      <w:r w:rsidR="00BB655F">
        <w:rPr>
          <w:iCs/>
        </w:rPr>
        <w:t xml:space="preserve">that are the subject of this </w:t>
      </w:r>
      <w:r w:rsidR="00D466EA">
        <w:rPr>
          <w:iCs/>
        </w:rPr>
        <w:t>Or</w:t>
      </w:r>
      <w:r w:rsidR="00BB655F">
        <w:rPr>
          <w:iCs/>
        </w:rPr>
        <w:t>der</w:t>
      </w:r>
      <w:r w:rsidR="00D466EA">
        <w:rPr>
          <w:iCs/>
        </w:rPr>
        <w:t>.</w:t>
      </w:r>
      <w:r>
        <w:rPr>
          <w:rStyle w:val="FootnoteReference"/>
          <w:iCs/>
        </w:rPr>
        <w:footnoteReference w:id="27"/>
      </w:r>
      <w:r w:rsidR="00374818">
        <w:rPr>
          <w:iCs/>
        </w:rPr>
        <w:t xml:space="preserve">  </w:t>
      </w:r>
      <w:r w:rsidR="001F6F55">
        <w:rPr>
          <w:iCs/>
        </w:rPr>
        <w:t xml:space="preserve">The Receiver initially </w:t>
      </w:r>
      <w:r w:rsidR="00F02F66">
        <w:rPr>
          <w:iCs/>
        </w:rPr>
        <w:t xml:space="preserve">sought to renew the licenses </w:t>
      </w:r>
      <w:r w:rsidR="000522D5">
        <w:rPr>
          <w:iCs/>
        </w:rPr>
        <w:t xml:space="preserve">pursuant to the </w:t>
      </w:r>
      <w:r w:rsidR="007D7C48">
        <w:rPr>
          <w:iCs/>
        </w:rPr>
        <w:t xml:space="preserve">streamlined </w:t>
      </w:r>
      <w:r w:rsidR="00822D8B">
        <w:rPr>
          <w:iCs/>
        </w:rPr>
        <w:t>“</w:t>
      </w:r>
      <w:r w:rsidR="000522D5">
        <w:rPr>
          <w:iCs/>
        </w:rPr>
        <w:t>safe harbor</w:t>
      </w:r>
      <w:r w:rsidR="00822D8B">
        <w:rPr>
          <w:iCs/>
        </w:rPr>
        <w:t xml:space="preserve">” application process </w:t>
      </w:r>
      <w:r w:rsidR="000522D5">
        <w:rPr>
          <w:iCs/>
        </w:rPr>
        <w:t>afforded partitioned or disaggrega</w:t>
      </w:r>
      <w:r w:rsidR="00E51C38">
        <w:rPr>
          <w:iCs/>
        </w:rPr>
        <w:t xml:space="preserve">ted licenses </w:t>
      </w:r>
      <w:r w:rsidR="0018082D">
        <w:rPr>
          <w:iCs/>
        </w:rPr>
        <w:t>without a performance requirement</w:t>
      </w:r>
      <w:r w:rsidR="00822D8B">
        <w:rPr>
          <w:iCs/>
        </w:rPr>
        <w:t>,</w:t>
      </w:r>
      <w:r w:rsidR="0018082D">
        <w:rPr>
          <w:iCs/>
        </w:rPr>
        <w:t xml:space="preserve"> for the first renewal application filed after October 1, 2020.</w:t>
      </w:r>
      <w:r>
        <w:rPr>
          <w:rStyle w:val="FootnoteReference"/>
          <w:iCs/>
        </w:rPr>
        <w:footnoteReference w:id="28"/>
      </w:r>
      <w:r w:rsidR="00AB56C0">
        <w:rPr>
          <w:iCs/>
        </w:rPr>
        <w:t xml:space="preserve">  </w:t>
      </w:r>
      <w:r w:rsidR="008235CC">
        <w:rPr>
          <w:iCs/>
        </w:rPr>
        <w:t xml:space="preserve">However, Commission staff advised counsel for the Receiver that </w:t>
      </w:r>
      <w:r w:rsidR="003B61B6">
        <w:rPr>
          <w:iCs/>
        </w:rPr>
        <w:t>nine</w:t>
      </w:r>
      <w:r w:rsidR="00CE115D">
        <w:rPr>
          <w:iCs/>
        </w:rPr>
        <w:t xml:space="preserve"> of the eleven</w:t>
      </w:r>
      <w:r w:rsidR="00A11EE2">
        <w:rPr>
          <w:iCs/>
        </w:rPr>
        <w:t xml:space="preserve"> </w:t>
      </w:r>
      <w:r w:rsidR="009562E8">
        <w:rPr>
          <w:iCs/>
        </w:rPr>
        <w:t>AMTS licenses</w:t>
      </w:r>
      <w:r w:rsidR="00A11EE2">
        <w:rPr>
          <w:iCs/>
        </w:rPr>
        <w:t xml:space="preserve"> </w:t>
      </w:r>
      <w:r w:rsidR="003B61B6">
        <w:rPr>
          <w:iCs/>
        </w:rPr>
        <w:t xml:space="preserve">in question </w:t>
      </w:r>
      <w:r w:rsidR="00A11EE2">
        <w:rPr>
          <w:iCs/>
        </w:rPr>
        <w:t>were not eligible for the safe harbor</w:t>
      </w:r>
      <w:r w:rsidR="00737D54">
        <w:rPr>
          <w:iCs/>
        </w:rPr>
        <w:t xml:space="preserve">, but rather </w:t>
      </w:r>
      <w:r w:rsidR="006E11DF">
        <w:rPr>
          <w:iCs/>
        </w:rPr>
        <w:t xml:space="preserve">would be required to make </w:t>
      </w:r>
      <w:r w:rsidR="00427C82">
        <w:rPr>
          <w:iCs/>
        </w:rPr>
        <w:t xml:space="preserve">a detailed renewal showing under </w:t>
      </w:r>
      <w:r w:rsidR="00AC1D02">
        <w:rPr>
          <w:iCs/>
        </w:rPr>
        <w:t>section 1.949</w:t>
      </w:r>
      <w:r w:rsidR="002C4D74">
        <w:rPr>
          <w:iCs/>
        </w:rPr>
        <w:t>(f)</w:t>
      </w:r>
      <w:r w:rsidR="00427C82">
        <w:rPr>
          <w:iCs/>
        </w:rPr>
        <w:t>.</w:t>
      </w:r>
      <w:r>
        <w:rPr>
          <w:rStyle w:val="FootnoteReference"/>
          <w:iCs/>
        </w:rPr>
        <w:footnoteReference w:id="29"/>
      </w:r>
      <w:r w:rsidR="003B61B6">
        <w:rPr>
          <w:iCs/>
        </w:rPr>
        <w:t xml:space="preserve">  </w:t>
      </w:r>
      <w:r w:rsidR="008368DB">
        <w:rPr>
          <w:iCs/>
        </w:rPr>
        <w:t>Accordingly, o</w:t>
      </w:r>
      <w:r w:rsidR="00A76A66">
        <w:rPr>
          <w:iCs/>
        </w:rPr>
        <w:t xml:space="preserve">n </w:t>
      </w:r>
      <w:r w:rsidR="00D224FD">
        <w:rPr>
          <w:iCs/>
        </w:rPr>
        <w:t xml:space="preserve">August 27, 2025, </w:t>
      </w:r>
      <w:r w:rsidR="008368DB">
        <w:rPr>
          <w:iCs/>
        </w:rPr>
        <w:t xml:space="preserve">the Receiver submitted amended renewal applications for all </w:t>
      </w:r>
      <w:r w:rsidR="00037557">
        <w:rPr>
          <w:iCs/>
        </w:rPr>
        <w:t xml:space="preserve">nine licenses, </w:t>
      </w:r>
      <w:r w:rsidR="009861AE">
        <w:rPr>
          <w:iCs/>
        </w:rPr>
        <w:t xml:space="preserve">withdrew </w:t>
      </w:r>
      <w:r w:rsidR="00F21B95">
        <w:rPr>
          <w:iCs/>
        </w:rPr>
        <w:t xml:space="preserve">her </w:t>
      </w:r>
      <w:r w:rsidR="009861AE">
        <w:rPr>
          <w:iCs/>
        </w:rPr>
        <w:t>safe harbor claim</w:t>
      </w:r>
      <w:r w:rsidR="001C5DDD">
        <w:rPr>
          <w:iCs/>
        </w:rPr>
        <w:t xml:space="preserve"> for the nine licenses</w:t>
      </w:r>
      <w:r w:rsidR="009861AE">
        <w:rPr>
          <w:iCs/>
        </w:rPr>
        <w:t xml:space="preserve">, and </w:t>
      </w:r>
      <w:r w:rsidR="00846B99">
        <w:rPr>
          <w:iCs/>
        </w:rPr>
        <w:t xml:space="preserve">presented </w:t>
      </w:r>
      <w:r w:rsidR="00F21B95">
        <w:rPr>
          <w:iCs/>
        </w:rPr>
        <w:t xml:space="preserve">her </w:t>
      </w:r>
      <w:r w:rsidR="00257DAD">
        <w:rPr>
          <w:iCs/>
        </w:rPr>
        <w:t>executed leases</w:t>
      </w:r>
      <w:r w:rsidR="008F3D3C">
        <w:rPr>
          <w:iCs/>
        </w:rPr>
        <w:t xml:space="preserve">, as well as </w:t>
      </w:r>
      <w:r w:rsidR="00F21B95">
        <w:rPr>
          <w:iCs/>
        </w:rPr>
        <w:t xml:space="preserve">her </w:t>
      </w:r>
      <w:r w:rsidR="00B30A78">
        <w:rPr>
          <w:iCs/>
        </w:rPr>
        <w:t xml:space="preserve">ongoing efforts to lease the </w:t>
      </w:r>
      <w:r w:rsidR="0063532D">
        <w:rPr>
          <w:iCs/>
        </w:rPr>
        <w:t xml:space="preserve">licenses </w:t>
      </w:r>
      <w:r w:rsidR="0082376E">
        <w:rPr>
          <w:iCs/>
        </w:rPr>
        <w:t xml:space="preserve">under </w:t>
      </w:r>
      <w:r w:rsidR="00F21B95">
        <w:rPr>
          <w:iCs/>
        </w:rPr>
        <w:t xml:space="preserve">her </w:t>
      </w:r>
      <w:r w:rsidR="0082376E">
        <w:rPr>
          <w:iCs/>
        </w:rPr>
        <w:t>supervision</w:t>
      </w:r>
      <w:r w:rsidR="001871BC">
        <w:rPr>
          <w:iCs/>
        </w:rPr>
        <w:t>,</w:t>
      </w:r>
      <w:r w:rsidR="007E19D6">
        <w:rPr>
          <w:iCs/>
        </w:rPr>
        <w:t xml:space="preserve"> as </w:t>
      </w:r>
      <w:r w:rsidR="001871BC">
        <w:rPr>
          <w:iCs/>
        </w:rPr>
        <w:t xml:space="preserve">sufficient </w:t>
      </w:r>
      <w:r w:rsidR="00561AD9">
        <w:rPr>
          <w:iCs/>
        </w:rPr>
        <w:t xml:space="preserve">evidence </w:t>
      </w:r>
      <w:r w:rsidR="00AF358F">
        <w:rPr>
          <w:iCs/>
        </w:rPr>
        <w:t>of performance over the license term to warrant renewal.</w:t>
      </w:r>
      <w:r>
        <w:rPr>
          <w:rStyle w:val="FootnoteReference"/>
          <w:iCs/>
        </w:rPr>
        <w:footnoteReference w:id="30"/>
      </w:r>
      <w:r w:rsidR="00E557F3">
        <w:rPr>
          <w:iCs/>
        </w:rPr>
        <w:t xml:space="preserve">  </w:t>
      </w:r>
      <w:r w:rsidR="00622265">
        <w:rPr>
          <w:iCs/>
        </w:rPr>
        <w:t xml:space="preserve"> </w:t>
      </w:r>
      <w:r w:rsidR="00427C82">
        <w:rPr>
          <w:iCs/>
        </w:rPr>
        <w:t xml:space="preserve">  </w:t>
      </w:r>
    </w:p>
    <w:p w:rsidR="009C77C6" w:rsidP="00E16231" w14:paraId="6527C1FA" w14:textId="31079D3B">
      <w:pPr>
        <w:pStyle w:val="ParaNum"/>
        <w:tabs>
          <w:tab w:val="clear" w:pos="1080"/>
          <w:tab w:val="num" w:pos="1440"/>
        </w:tabs>
      </w:pPr>
      <w:r>
        <w:rPr>
          <w:iCs/>
        </w:rPr>
        <w:t xml:space="preserve">As evidence of substantial service, the Receiver </w:t>
      </w:r>
      <w:r w:rsidR="003E1B9E">
        <w:rPr>
          <w:iCs/>
        </w:rPr>
        <w:t xml:space="preserve">provided service showings based on </w:t>
      </w:r>
      <w:r w:rsidR="00263A7A">
        <w:rPr>
          <w:iCs/>
        </w:rPr>
        <w:t xml:space="preserve">spectrum manager </w:t>
      </w:r>
      <w:r w:rsidR="006170E3">
        <w:rPr>
          <w:iCs/>
        </w:rPr>
        <w:t xml:space="preserve">lease arrangements with Choctaw Holding, </w:t>
      </w:r>
      <w:r w:rsidR="00880390">
        <w:rPr>
          <w:iCs/>
        </w:rPr>
        <w:t>LLC</w:t>
      </w:r>
      <w:r w:rsidR="0065017A">
        <w:rPr>
          <w:iCs/>
        </w:rPr>
        <w:t xml:space="preserve"> and </w:t>
      </w:r>
      <w:r w:rsidR="00EA49E0">
        <w:rPr>
          <w:iCs/>
        </w:rPr>
        <w:t>the National Railroad Passenger Corporation (Amtrak)</w:t>
      </w:r>
      <w:r w:rsidR="007020D0">
        <w:rPr>
          <w:iCs/>
        </w:rPr>
        <w:t>.  The Choctaw leases</w:t>
      </w:r>
      <w:r w:rsidR="001D17E7">
        <w:rPr>
          <w:iCs/>
        </w:rPr>
        <w:t xml:space="preserve"> are </w:t>
      </w:r>
      <w:r w:rsidR="005C4310">
        <w:rPr>
          <w:iCs/>
        </w:rPr>
        <w:t>new lease agreements</w:t>
      </w:r>
      <w:r w:rsidR="001D17E7">
        <w:rPr>
          <w:iCs/>
        </w:rPr>
        <w:t xml:space="preserve"> which </w:t>
      </w:r>
      <w:r w:rsidR="001923F2">
        <w:rPr>
          <w:iCs/>
        </w:rPr>
        <w:t xml:space="preserve">commenced </w:t>
      </w:r>
      <w:r w:rsidR="00474E00">
        <w:rPr>
          <w:iCs/>
        </w:rPr>
        <w:t xml:space="preserve">about a month </w:t>
      </w:r>
      <w:r w:rsidR="001923F2">
        <w:rPr>
          <w:iCs/>
        </w:rPr>
        <w:t>before the expiration of the licenses</w:t>
      </w:r>
      <w:r w:rsidR="00EB1C61">
        <w:rPr>
          <w:iCs/>
        </w:rPr>
        <w:t>.</w:t>
      </w:r>
      <w:r>
        <w:rPr>
          <w:rStyle w:val="FootnoteReference"/>
          <w:iCs/>
        </w:rPr>
        <w:footnoteReference w:id="31"/>
      </w:r>
      <w:r w:rsidR="00E14A22">
        <w:rPr>
          <w:iCs/>
        </w:rPr>
        <w:t xml:space="preserve">  </w:t>
      </w:r>
      <w:r w:rsidR="00907AF3">
        <w:rPr>
          <w:iCs/>
        </w:rPr>
        <w:t xml:space="preserve">Pursuant to </w:t>
      </w:r>
      <w:r w:rsidR="000316C4">
        <w:rPr>
          <w:iCs/>
        </w:rPr>
        <w:t xml:space="preserve">the </w:t>
      </w:r>
      <w:r w:rsidR="00907AF3">
        <w:rPr>
          <w:iCs/>
        </w:rPr>
        <w:t>lease</w:t>
      </w:r>
      <w:r w:rsidR="000316C4">
        <w:rPr>
          <w:iCs/>
        </w:rPr>
        <w:t xml:space="preserve"> arrangement</w:t>
      </w:r>
      <w:r w:rsidR="00907AF3">
        <w:rPr>
          <w:iCs/>
        </w:rPr>
        <w:t xml:space="preserve">, </w:t>
      </w:r>
      <w:r w:rsidR="00E14A22">
        <w:rPr>
          <w:iCs/>
        </w:rPr>
        <w:t xml:space="preserve">Choctaw uses the </w:t>
      </w:r>
      <w:r w:rsidR="008D0ADD">
        <w:rPr>
          <w:iCs/>
        </w:rPr>
        <w:t>leased spectrum</w:t>
      </w:r>
      <w:r w:rsidR="00E14A22">
        <w:rPr>
          <w:iCs/>
        </w:rPr>
        <w:t xml:space="preserve"> to support </w:t>
      </w:r>
      <w:r w:rsidR="00391C1E">
        <w:rPr>
          <w:iCs/>
        </w:rPr>
        <w:t>“</w:t>
      </w:r>
      <w:r w:rsidR="001458E3">
        <w:rPr>
          <w:iCs/>
        </w:rPr>
        <w:t>critical operations across oil [and] gas, utilities, and transportation.”</w:t>
      </w:r>
      <w:r>
        <w:rPr>
          <w:rStyle w:val="FootnoteReference"/>
          <w:iCs/>
        </w:rPr>
        <w:footnoteReference w:id="32"/>
      </w:r>
      <w:r w:rsidR="008D7FE3">
        <w:rPr>
          <w:iCs/>
        </w:rPr>
        <w:t xml:space="preserve">  </w:t>
      </w:r>
      <w:r w:rsidR="008D7FE3">
        <w:t xml:space="preserve">The original Amtrak leases associated with AMTS license WQCP810 (L000014987-988 and L000015275) and AMTS license WQCP811 (L000014989-990) </w:t>
      </w:r>
      <w:r w:rsidR="009438A3">
        <w:t xml:space="preserve">had been in place for some time, </w:t>
      </w:r>
      <w:r w:rsidR="008D7FE3">
        <w:t>commenc</w:t>
      </w:r>
      <w:r w:rsidR="009438A3">
        <w:t>ing</w:t>
      </w:r>
      <w:r w:rsidR="008D7FE3">
        <w:t xml:space="preserve"> in March 2015</w:t>
      </w:r>
      <w:r w:rsidR="009438A3">
        <w:t>,</w:t>
      </w:r>
      <w:r w:rsidR="008D7FE3">
        <w:t xml:space="preserve"> and were extended on May 6, 2015 following the renewal of these licenses that same year.</w:t>
      </w:r>
      <w:r w:rsidR="002D529F">
        <w:t xml:space="preserve">  </w:t>
      </w:r>
      <w:r w:rsidR="00907AF3">
        <w:t xml:space="preserve">Pursuant to </w:t>
      </w:r>
      <w:r w:rsidR="00635ACE">
        <w:t xml:space="preserve">the </w:t>
      </w:r>
      <w:r w:rsidR="00907AF3">
        <w:t>lease</w:t>
      </w:r>
      <w:r w:rsidR="00635ACE">
        <w:t xml:space="preserve"> arrangement</w:t>
      </w:r>
      <w:r w:rsidR="00907AF3">
        <w:t xml:space="preserve">, </w:t>
      </w:r>
      <w:r w:rsidR="007563D2">
        <w:t xml:space="preserve">Amtrak </w:t>
      </w:r>
      <w:r w:rsidR="00907AF3">
        <w:t xml:space="preserve">uses the </w:t>
      </w:r>
      <w:r w:rsidR="007563D2">
        <w:t>lease</w:t>
      </w:r>
      <w:r w:rsidR="00907AF3">
        <w:t>d spectrum</w:t>
      </w:r>
      <w:r w:rsidR="007563D2">
        <w:t xml:space="preserve"> for Positive Train Control.  </w:t>
      </w:r>
      <w:r w:rsidR="002D529F">
        <w:t xml:space="preserve">No leases have been </w:t>
      </w:r>
      <w:r w:rsidR="00F726D6">
        <w:t>entered into under AMTS license WQCP</w:t>
      </w:r>
      <w:r w:rsidR="006A05CE">
        <w:t>813.</w:t>
      </w:r>
      <w:r>
        <w:rPr>
          <w:rStyle w:val="FootnoteReference"/>
        </w:rPr>
        <w:footnoteReference w:id="33"/>
      </w:r>
      <w:r w:rsidR="00074B43">
        <w:t xml:space="preserve">  </w:t>
      </w:r>
    </w:p>
    <w:p w:rsidR="00C05CB2" w:rsidP="00C05CB2" w14:paraId="514E7AE1" w14:textId="5B512C09">
      <w:pPr>
        <w:pStyle w:val="ParaNum"/>
        <w:tabs>
          <w:tab w:val="left" w:pos="1440"/>
        </w:tabs>
        <w:spacing w:after="220"/>
      </w:pPr>
      <w:r>
        <w:rPr>
          <w:i/>
          <w:iCs/>
        </w:rPr>
        <w:t>MAS Licenses</w:t>
      </w:r>
      <w:r>
        <w:t xml:space="preserve">.  </w:t>
      </w:r>
      <w:r>
        <w:t xml:space="preserve">The MAS licenses at issue here originally were assigned to ITMW, which won 352 MAS licenses in Auction 59 in May 2005.   Under </w:t>
      </w:r>
      <w:r w:rsidR="00215D92">
        <w:t>s</w:t>
      </w:r>
      <w:r>
        <w:t xml:space="preserve">ection 101.1325(b) of the Commission’s </w:t>
      </w:r>
      <w:r w:rsidR="00215D92">
        <w:t>r</w:t>
      </w:r>
      <w:r>
        <w:t>ules,</w:t>
      </w:r>
      <w:r>
        <w:rPr>
          <w:rStyle w:val="FootnoteReference"/>
        </w:rPr>
        <w:footnoteReference w:id="34"/>
      </w:r>
      <w:r>
        <w:t xml:space="preserve"> IT</w:t>
      </w:r>
      <w:r w:rsidR="00D511C6">
        <w:t>MW</w:t>
      </w:r>
      <w:r>
        <w:t xml:space="preserve"> had until March 29, 2011, or five years after its licenses were granted, to provide service to at least one-fifth of the population within each service area or to demonstrate “substantial service.”  </w:t>
      </w:r>
      <w:r w:rsidR="00D511C6">
        <w:t>O</w:t>
      </w:r>
      <w:r>
        <w:t>n March 29, 2011, IT</w:t>
      </w:r>
      <w:r w:rsidR="003A5C48">
        <w:t>MW</w:t>
      </w:r>
      <w:r>
        <w:t xml:space="preserve"> filed applications seeking an extension of time to construct the licenses and applications seeking to disaggregate the 352 licenses into 704 licenses and assign 352 of them to Skybridge</w:t>
      </w:r>
      <w:r w:rsidR="00F55120">
        <w:t xml:space="preserve"> Spectrum Foundation (“Skybridge”)</w:t>
      </w:r>
      <w:r w:rsidR="00A92F8B">
        <w:t>, another entity controlled by Havens</w:t>
      </w:r>
      <w:r>
        <w:t xml:space="preserve">.  Under the assignment applications, Skybridge agreed to assume the performance obligations for the entire Economic Area in which the individual licenses are located, as permitted by </w:t>
      </w:r>
      <w:r w:rsidR="003E3E95">
        <w:t>t</w:t>
      </w:r>
      <w:r w:rsidR="00A92F8B">
        <w:t>h</w:t>
      </w:r>
      <w:r w:rsidR="003E3E95">
        <w:t>en-existing s</w:t>
      </w:r>
      <w:r>
        <w:t>ection 101.1323(c) of the Commission’s rules.</w:t>
      </w:r>
      <w:r>
        <w:rPr>
          <w:rStyle w:val="FootnoteReference"/>
        </w:rPr>
        <w:footnoteReference w:id="35"/>
      </w:r>
      <w:r>
        <w:t xml:space="preserve">  The Bureau granted the applications for extensions of time to construct the licenses and the applications to disaggregate the 352 licenses.</w:t>
      </w:r>
      <w:r>
        <w:rPr>
          <w:rStyle w:val="FootnoteReference"/>
        </w:rPr>
        <w:footnoteReference w:id="36"/>
      </w:r>
      <w:r>
        <w:t xml:space="preserve">   Thus, IT</w:t>
      </w:r>
      <w:r w:rsidR="00045BB6">
        <w:t>MW</w:t>
      </w:r>
      <w:r>
        <w:t xml:space="preserve"> ha</w:t>
      </w:r>
      <w:r w:rsidR="00045BB6">
        <w:t>d</w:t>
      </w:r>
      <w:r>
        <w:t xml:space="preserve"> no performance requirements attached to its 352 disaggregated licenses whereas Skybridge had to meet the performance requirements applicable to the entire Economic Area in which its licenses are located.    </w:t>
      </w:r>
    </w:p>
    <w:p w:rsidR="006C11D8" w:rsidP="00E16231" w14:paraId="2F6BB3BA" w14:textId="441AAA65">
      <w:pPr>
        <w:pStyle w:val="ParaNum"/>
        <w:tabs>
          <w:tab w:val="clear" w:pos="1080"/>
          <w:tab w:val="num" w:pos="1440"/>
        </w:tabs>
      </w:pPr>
      <w:r>
        <w:t>On March 29, 2016, Skybridge filed two sets of applications with respect to its MAS licenses – applications for a 12-month extension of time to demonstrate substantial service, and separate applications to renew the licenses.</w:t>
      </w:r>
      <w:r w:rsidR="000E13BB">
        <w:t xml:space="preserve">  </w:t>
      </w:r>
      <w:r w:rsidR="007264E7">
        <w:t xml:space="preserve">On </w:t>
      </w:r>
      <w:r w:rsidR="009D1C32">
        <w:t xml:space="preserve">March 14, 2018, the Bureau’s Broadband Division </w:t>
      </w:r>
      <w:r w:rsidR="005F5E60">
        <w:t xml:space="preserve">denied Skybridge’s </w:t>
      </w:r>
      <w:r w:rsidR="00B00AA9">
        <w:t>extension requests, dismissed the renewal applications</w:t>
      </w:r>
      <w:r w:rsidR="00B96D6E">
        <w:t>, and declared</w:t>
      </w:r>
      <w:r w:rsidR="009233B3">
        <w:t xml:space="preserve"> the 352 Skybridge licenses terminated.</w:t>
      </w:r>
      <w:r>
        <w:rPr>
          <w:rStyle w:val="FootnoteReference"/>
        </w:rPr>
        <w:footnoteReference w:id="37"/>
      </w:r>
      <w:r w:rsidR="00BF17E5">
        <w:t xml:space="preserve">  Because the ITMW licenses </w:t>
      </w:r>
      <w:r w:rsidR="00394628">
        <w:t>did not have any construction requirements associated with them, those licenses were renewed</w:t>
      </w:r>
      <w:r w:rsidR="006242BD">
        <w:t>.</w:t>
      </w:r>
    </w:p>
    <w:p w:rsidR="005E24FC" w:rsidP="00E16231" w14:paraId="70180442" w14:textId="5D616A73">
      <w:pPr>
        <w:pStyle w:val="ParaNum"/>
        <w:tabs>
          <w:tab w:val="clear" w:pos="1080"/>
          <w:tab w:val="num" w:pos="1440"/>
        </w:tabs>
      </w:pPr>
      <w:r>
        <w:t xml:space="preserve">ITMW filed timely renewal applications </w:t>
      </w:r>
      <w:r w:rsidR="003F1863">
        <w:t>on March 25, 2026.</w:t>
      </w:r>
      <w:r>
        <w:rPr>
          <w:rStyle w:val="FootnoteReference"/>
        </w:rPr>
        <w:footnoteReference w:id="38"/>
      </w:r>
      <w:r w:rsidR="003F1863">
        <w:t xml:space="preserve">  It answered “No”</w:t>
      </w:r>
      <w:r w:rsidR="001961DE">
        <w:t xml:space="preserve"> to the question </w:t>
      </w:r>
      <w:r w:rsidR="00BD098E">
        <w:t>as to</w:t>
      </w:r>
      <w:r w:rsidR="001961DE">
        <w:t xml:space="preserve"> whether it was currently providing service.</w:t>
      </w:r>
      <w:r>
        <w:rPr>
          <w:rStyle w:val="FootnoteReference"/>
        </w:rPr>
        <w:footnoteReference w:id="39"/>
      </w:r>
    </w:p>
    <w:p w:rsidR="00E16231" w:rsidP="00E16231" w14:paraId="5BE24061" w14:textId="77777777">
      <w:pPr>
        <w:pStyle w:val="Heading1"/>
        <w:widowControl/>
        <w:spacing w:line="259" w:lineRule="auto"/>
        <w:rPr>
          <w:rFonts w:ascii="Times New Roman" w:hAnsi="Times New Roman"/>
        </w:rPr>
      </w:pPr>
      <w:r w:rsidRPr="00862680">
        <w:rPr>
          <w:rFonts w:ascii="Times New Roman" w:hAnsi="Times New Roman"/>
        </w:rPr>
        <w:t>Discussion</w:t>
      </w:r>
    </w:p>
    <w:p w:rsidR="00524519" w:rsidRPr="00524519" w:rsidP="00524519" w14:paraId="37080D56" w14:textId="5C9CA24C">
      <w:pPr>
        <w:pStyle w:val="Heading2"/>
      </w:pPr>
      <w:r>
        <w:t>Legal Standard</w:t>
      </w:r>
    </w:p>
    <w:p w:rsidR="003441CA" w:rsidRPr="003441CA" w:rsidP="006A1DC9" w14:paraId="1DA5D0CB" w14:textId="2114CBCA">
      <w:pPr>
        <w:pStyle w:val="ParaNum"/>
        <w:tabs>
          <w:tab w:val="clear" w:pos="1080"/>
          <w:tab w:val="num" w:pos="1440"/>
        </w:tabs>
        <w:rPr>
          <w:szCs w:val="22"/>
        </w:rPr>
      </w:pPr>
      <w:r>
        <w:rPr>
          <w:szCs w:val="22"/>
        </w:rPr>
        <w:t>W</w:t>
      </w:r>
      <w:r>
        <w:rPr>
          <w:szCs w:val="22"/>
        </w:rPr>
        <w:t xml:space="preserve">e </w:t>
      </w:r>
      <w:r>
        <w:rPr>
          <w:szCs w:val="22"/>
        </w:rPr>
        <w:t xml:space="preserve">may </w:t>
      </w:r>
      <w:r>
        <w:rPr>
          <w:szCs w:val="22"/>
        </w:rPr>
        <w:t>grant applications to renew licenses notwithstanding licensee failure to meet applicable performance requirements if we find that doing so serves the public interest.</w:t>
      </w:r>
      <w:r>
        <w:rPr>
          <w:rStyle w:val="FootnoteReference"/>
          <w:szCs w:val="22"/>
        </w:rPr>
        <w:footnoteReference w:id="40"/>
      </w:r>
      <w:r>
        <w:rPr>
          <w:szCs w:val="22"/>
        </w:rPr>
        <w:t xml:space="preserve">  For wireless radio services,</w:t>
      </w:r>
      <w:r w:rsidR="00A001EA">
        <w:rPr>
          <w:szCs w:val="22"/>
        </w:rPr>
        <w:t xml:space="preserve"> including the AMTS </w:t>
      </w:r>
      <w:r w:rsidR="000126AE">
        <w:rPr>
          <w:szCs w:val="22"/>
        </w:rPr>
        <w:t xml:space="preserve">and MAS </w:t>
      </w:r>
      <w:r w:rsidR="00A001EA">
        <w:rPr>
          <w:szCs w:val="22"/>
        </w:rPr>
        <w:t>licenses at issue here,</w:t>
      </w:r>
      <w:r>
        <w:rPr>
          <w:szCs w:val="22"/>
        </w:rPr>
        <w:t xml:space="preserve"> applications must satisfy the renewal requirements set forth in </w:t>
      </w:r>
      <w:r w:rsidR="00CA3CA4">
        <w:rPr>
          <w:szCs w:val="22"/>
        </w:rPr>
        <w:t>section</w:t>
      </w:r>
      <w:r>
        <w:rPr>
          <w:szCs w:val="22"/>
        </w:rPr>
        <w:t xml:space="preserve"> 1.949.</w:t>
      </w:r>
      <w:r w:rsidR="00020105">
        <w:rPr>
          <w:szCs w:val="22"/>
        </w:rPr>
        <w:t xml:space="preserve">  </w:t>
      </w:r>
      <w:r w:rsidR="00507DAA">
        <w:rPr>
          <w:szCs w:val="22"/>
        </w:rPr>
        <w:t xml:space="preserve">For </w:t>
      </w:r>
      <w:r w:rsidR="00A7461D">
        <w:rPr>
          <w:szCs w:val="22"/>
        </w:rPr>
        <w:t>the March 2018 renewa</w:t>
      </w:r>
      <w:r w:rsidR="00D8109E">
        <w:rPr>
          <w:szCs w:val="22"/>
        </w:rPr>
        <w:t>l</w:t>
      </w:r>
      <w:r w:rsidR="00A7461D">
        <w:rPr>
          <w:szCs w:val="22"/>
        </w:rPr>
        <w:t xml:space="preserve"> application for 220 MHz License</w:t>
      </w:r>
      <w:r w:rsidR="00D8109E">
        <w:rPr>
          <w:szCs w:val="22"/>
        </w:rPr>
        <w:t xml:space="preserve"> WQIM619, the Receiver must satisfy </w:t>
      </w:r>
      <w:r w:rsidR="00630A5E">
        <w:rPr>
          <w:szCs w:val="22"/>
        </w:rPr>
        <w:t>the renewal requirements set forth in former section 90.743.</w:t>
      </w:r>
      <w:r>
        <w:rPr>
          <w:rStyle w:val="FootnoteReference"/>
          <w:szCs w:val="22"/>
        </w:rPr>
        <w:footnoteReference w:id="41"/>
      </w:r>
      <w:r>
        <w:rPr>
          <w:szCs w:val="22"/>
        </w:rPr>
        <w:t xml:space="preserve">  The Commission may treat non-performance as grounds for denial or automatic termination under </w:t>
      </w:r>
      <w:r w:rsidR="00CA3CA4">
        <w:rPr>
          <w:szCs w:val="22"/>
        </w:rPr>
        <w:t>section</w:t>
      </w:r>
      <w:r>
        <w:rPr>
          <w:szCs w:val="22"/>
        </w:rPr>
        <w:t xml:space="preserve"> </w:t>
      </w:r>
      <w:r>
        <w:rPr>
          <w:szCs w:val="22"/>
        </w:rPr>
        <w:t>1.955</w:t>
      </w:r>
      <w:r>
        <w:rPr>
          <w:rStyle w:val="FootnoteReference"/>
          <w:szCs w:val="22"/>
        </w:rPr>
        <w:footnoteReference w:id="42"/>
      </w:r>
      <w:r>
        <w:rPr>
          <w:szCs w:val="22"/>
        </w:rPr>
        <w:t xml:space="preserve"> </w:t>
      </w:r>
      <w:r w:rsidR="00822B11">
        <w:rPr>
          <w:szCs w:val="22"/>
        </w:rPr>
        <w:t xml:space="preserve">unless appropriate waiver relief is warranted.  </w:t>
      </w:r>
      <w:r w:rsidR="00806A79">
        <w:rPr>
          <w:szCs w:val="22"/>
        </w:rPr>
        <w:t>These requirements may be waived if (1) the underlying purpose of the rule would not be served or would be frustrated by application in the particular case, and a grant would be in the public interest, or (2) unique or unusual factual circumstance</w:t>
      </w:r>
      <w:r w:rsidR="007A0EDA">
        <w:rPr>
          <w:szCs w:val="22"/>
        </w:rPr>
        <w:t xml:space="preserve"> render strict compliance </w:t>
      </w:r>
      <w:r w:rsidR="00661C80">
        <w:rPr>
          <w:szCs w:val="22"/>
        </w:rPr>
        <w:t>inequitable, unduly burdensome, or contrary to the public interest, and the applicant has no reasonable alternative.</w:t>
      </w:r>
      <w:r>
        <w:rPr>
          <w:rStyle w:val="FootnoteReference"/>
          <w:szCs w:val="22"/>
        </w:rPr>
        <w:footnoteReference w:id="43"/>
      </w:r>
      <w:r w:rsidR="00F64B46">
        <w:rPr>
          <w:szCs w:val="22"/>
        </w:rPr>
        <w:t xml:space="preserve">  </w:t>
      </w:r>
      <w:r w:rsidR="00806A79">
        <w:rPr>
          <w:szCs w:val="22"/>
        </w:rPr>
        <w:t>These rules may also be waived by the Commission on its own motion if good cause is shown.</w:t>
      </w:r>
      <w:r>
        <w:rPr>
          <w:rStyle w:val="FootnoteReference"/>
          <w:szCs w:val="22"/>
        </w:rPr>
        <w:footnoteReference w:id="44"/>
      </w:r>
    </w:p>
    <w:p w:rsidR="006A1DC9" w:rsidP="006A1DC9" w14:paraId="1B5CA886" w14:textId="68DE7D3C">
      <w:pPr>
        <w:pStyle w:val="ParaNum"/>
        <w:tabs>
          <w:tab w:val="clear" w:pos="1080"/>
          <w:tab w:val="num" w:pos="1440"/>
        </w:tabs>
        <w:rPr>
          <w:szCs w:val="22"/>
        </w:rPr>
      </w:pPr>
      <w:r w:rsidRPr="00033F79">
        <w:rPr>
          <w:i/>
          <w:iCs/>
          <w:szCs w:val="22"/>
        </w:rPr>
        <w:t>Renewal</w:t>
      </w:r>
      <w:r w:rsidRPr="00ED18D3">
        <w:rPr>
          <w:b/>
          <w:bCs/>
          <w:i/>
          <w:iCs/>
          <w:szCs w:val="22"/>
        </w:rPr>
        <w:t>.</w:t>
      </w:r>
      <w:r w:rsidRPr="00ED18D3">
        <w:rPr>
          <w:szCs w:val="22"/>
        </w:rPr>
        <w:t xml:space="preserve"> An applicant for renewal of an authorization of a </w:t>
      </w:r>
      <w:r w:rsidR="005F6802">
        <w:rPr>
          <w:szCs w:val="22"/>
        </w:rPr>
        <w:t>c</w:t>
      </w:r>
      <w:r w:rsidRPr="00ED18D3">
        <w:rPr>
          <w:szCs w:val="22"/>
        </w:rPr>
        <w:t xml:space="preserve">overed </w:t>
      </w:r>
      <w:r w:rsidR="005F6802">
        <w:rPr>
          <w:szCs w:val="22"/>
        </w:rPr>
        <w:t>s</w:t>
      </w:r>
      <w:r w:rsidRPr="00ED18D3">
        <w:rPr>
          <w:szCs w:val="22"/>
        </w:rPr>
        <w:t xml:space="preserve">ite-based </w:t>
      </w:r>
      <w:r w:rsidR="005F6802">
        <w:rPr>
          <w:szCs w:val="22"/>
        </w:rPr>
        <w:t>l</w:t>
      </w:r>
      <w:r w:rsidRPr="00ED18D3">
        <w:rPr>
          <w:szCs w:val="22"/>
        </w:rPr>
        <w:t xml:space="preserve">icense or a </w:t>
      </w:r>
      <w:r w:rsidR="005F6802">
        <w:rPr>
          <w:szCs w:val="22"/>
        </w:rPr>
        <w:t>c</w:t>
      </w:r>
      <w:r w:rsidRPr="00ED18D3">
        <w:rPr>
          <w:szCs w:val="22"/>
        </w:rPr>
        <w:t xml:space="preserve">overed </w:t>
      </w:r>
      <w:r w:rsidR="005F6802">
        <w:rPr>
          <w:szCs w:val="22"/>
        </w:rPr>
        <w:t>g</w:t>
      </w:r>
      <w:r w:rsidRPr="00ED18D3">
        <w:rPr>
          <w:szCs w:val="22"/>
        </w:rPr>
        <w:t xml:space="preserve">eographic </w:t>
      </w:r>
      <w:r w:rsidR="005F6802">
        <w:rPr>
          <w:szCs w:val="22"/>
        </w:rPr>
        <w:t>l</w:t>
      </w:r>
      <w:r w:rsidRPr="00ED18D3">
        <w:rPr>
          <w:szCs w:val="22"/>
        </w:rPr>
        <w:t>icense must demonstrate that over the course of the license term, the licensee(s) provided and continue to provide service to the public, or operated and continue to operate the license to meet the licensee(s)</w:t>
      </w:r>
      <w:r w:rsidR="008949F4">
        <w:rPr>
          <w:szCs w:val="22"/>
        </w:rPr>
        <w:t>’</w:t>
      </w:r>
      <w:r w:rsidRPr="00ED18D3">
        <w:rPr>
          <w:szCs w:val="22"/>
        </w:rPr>
        <w:t xml:space="preserve"> private, internal communications needs.</w:t>
      </w:r>
      <w:r>
        <w:rPr>
          <w:rStyle w:val="FootnoteReference"/>
          <w:szCs w:val="22"/>
        </w:rPr>
        <w:footnoteReference w:id="45"/>
      </w:r>
      <w:r w:rsidR="008452F1">
        <w:rPr>
          <w:szCs w:val="22"/>
        </w:rPr>
        <w:t xml:space="preserve">  </w:t>
      </w:r>
      <w:r w:rsidRPr="008452F1" w:rsidR="008452F1">
        <w:rPr>
          <w:szCs w:val="22"/>
        </w:rPr>
        <w:t xml:space="preserve">If an applicant for renewal cannot meet the </w:t>
      </w:r>
      <w:r w:rsidR="005F6802">
        <w:rPr>
          <w:szCs w:val="22"/>
        </w:rPr>
        <w:t>r</w:t>
      </w:r>
      <w:r w:rsidRPr="008452F1" w:rsidR="008452F1">
        <w:rPr>
          <w:szCs w:val="22"/>
        </w:rPr>
        <w:t xml:space="preserve">enewal </w:t>
      </w:r>
      <w:r w:rsidR="005F6802">
        <w:rPr>
          <w:szCs w:val="22"/>
        </w:rPr>
        <w:t>s</w:t>
      </w:r>
      <w:r w:rsidRPr="008452F1" w:rsidR="008452F1">
        <w:rPr>
          <w:szCs w:val="22"/>
        </w:rPr>
        <w:t xml:space="preserve">tandard in </w:t>
      </w:r>
      <w:r w:rsidR="008452F1">
        <w:rPr>
          <w:szCs w:val="22"/>
        </w:rPr>
        <w:t>47 CFR § 1.949(d)</w:t>
      </w:r>
      <w:r w:rsidRPr="008452F1" w:rsidR="008452F1">
        <w:rPr>
          <w:szCs w:val="22"/>
        </w:rPr>
        <w:t xml:space="preserve"> by satisfying the requirements of one of the safe harbors in </w:t>
      </w:r>
      <w:r w:rsidR="00545A06">
        <w:rPr>
          <w:szCs w:val="22"/>
        </w:rPr>
        <w:t>section</w:t>
      </w:r>
      <w:r w:rsidR="00C8429F">
        <w:rPr>
          <w:szCs w:val="22"/>
        </w:rPr>
        <w:t xml:space="preserve"> 1.949(e)</w:t>
      </w:r>
      <w:r w:rsidRPr="008452F1" w:rsidR="008452F1">
        <w:rPr>
          <w:szCs w:val="22"/>
        </w:rPr>
        <w:t xml:space="preserve">, it must make a </w:t>
      </w:r>
      <w:r w:rsidR="005F6802">
        <w:rPr>
          <w:szCs w:val="22"/>
        </w:rPr>
        <w:t>r</w:t>
      </w:r>
      <w:r w:rsidRPr="008452F1" w:rsidR="008452F1">
        <w:rPr>
          <w:szCs w:val="22"/>
        </w:rPr>
        <w:t xml:space="preserve">enewal </w:t>
      </w:r>
      <w:r w:rsidR="005F6802">
        <w:rPr>
          <w:szCs w:val="22"/>
        </w:rPr>
        <w:t>s</w:t>
      </w:r>
      <w:r w:rsidRPr="008452F1" w:rsidR="008452F1">
        <w:rPr>
          <w:szCs w:val="22"/>
        </w:rPr>
        <w:t xml:space="preserve">howing, independent of its performance requirements, as a condition of renewal. </w:t>
      </w:r>
      <w:r w:rsidR="003F7A8A">
        <w:rPr>
          <w:szCs w:val="22"/>
        </w:rPr>
        <w:t xml:space="preserve"> </w:t>
      </w:r>
      <w:r w:rsidRPr="008452F1" w:rsidR="008452F1">
        <w:rPr>
          <w:szCs w:val="22"/>
        </w:rPr>
        <w:t xml:space="preserve">The </w:t>
      </w:r>
      <w:r w:rsidR="005F6802">
        <w:rPr>
          <w:szCs w:val="22"/>
        </w:rPr>
        <w:t>r</w:t>
      </w:r>
      <w:r w:rsidRPr="008452F1" w:rsidR="008452F1">
        <w:rPr>
          <w:szCs w:val="22"/>
        </w:rPr>
        <w:t xml:space="preserve">enewal </w:t>
      </w:r>
      <w:r w:rsidR="005F6802">
        <w:rPr>
          <w:szCs w:val="22"/>
        </w:rPr>
        <w:t>s</w:t>
      </w:r>
      <w:r w:rsidRPr="008452F1" w:rsidR="008452F1">
        <w:rPr>
          <w:szCs w:val="22"/>
        </w:rPr>
        <w:t xml:space="preserve">howing must specifically address the </w:t>
      </w:r>
      <w:r w:rsidR="005F6802">
        <w:rPr>
          <w:szCs w:val="22"/>
        </w:rPr>
        <w:t>r</w:t>
      </w:r>
      <w:r w:rsidRPr="008452F1" w:rsidR="008452F1">
        <w:rPr>
          <w:szCs w:val="22"/>
        </w:rPr>
        <w:t xml:space="preserve">enewal </w:t>
      </w:r>
      <w:r w:rsidR="005F6802">
        <w:rPr>
          <w:szCs w:val="22"/>
        </w:rPr>
        <w:t>s</w:t>
      </w:r>
      <w:r w:rsidRPr="008452F1" w:rsidR="008452F1">
        <w:rPr>
          <w:szCs w:val="22"/>
        </w:rPr>
        <w:t>tandard by including a detailed description of the applicant's provision of service (or, when allowed under the relevant service rules or pursuant to waiver, use of the spectrum for private, internal communication) during the entire license period</w:t>
      </w:r>
      <w:r w:rsidR="00480C86">
        <w:rPr>
          <w:szCs w:val="22"/>
        </w:rPr>
        <w:t>.</w:t>
      </w:r>
      <w:r>
        <w:rPr>
          <w:rStyle w:val="FootnoteReference"/>
          <w:szCs w:val="22"/>
        </w:rPr>
        <w:footnoteReference w:id="46"/>
      </w:r>
      <w:r w:rsidR="00152063">
        <w:rPr>
          <w:szCs w:val="22"/>
        </w:rPr>
        <w:t xml:space="preserve"> </w:t>
      </w:r>
    </w:p>
    <w:p w:rsidR="007231EC" w:rsidP="00661C80" w14:paraId="45988394" w14:textId="0351F7DC">
      <w:pPr>
        <w:pStyle w:val="ParaNum"/>
        <w:tabs>
          <w:tab w:val="clear" w:pos="1080"/>
          <w:tab w:val="num" w:pos="1440"/>
        </w:tabs>
        <w:rPr>
          <w:szCs w:val="22"/>
        </w:rPr>
      </w:pPr>
      <w:r w:rsidRPr="00033F79">
        <w:rPr>
          <w:i/>
          <w:iCs/>
          <w:szCs w:val="22"/>
        </w:rPr>
        <w:t>W</w:t>
      </w:r>
      <w:r w:rsidRPr="00033F79" w:rsidR="00470AE8">
        <w:rPr>
          <w:i/>
          <w:iCs/>
          <w:szCs w:val="22"/>
        </w:rPr>
        <w:t>ireless Radio Service Report and Order</w:t>
      </w:r>
      <w:r w:rsidRPr="00524519">
        <w:rPr>
          <w:szCs w:val="22"/>
        </w:rPr>
        <w:t xml:space="preserve">.  </w:t>
      </w:r>
      <w:r w:rsidRPr="00524519" w:rsidR="005542F7">
        <w:rPr>
          <w:szCs w:val="22"/>
        </w:rPr>
        <w:t>In 2017</w:t>
      </w:r>
      <w:r w:rsidR="00470AE8">
        <w:rPr>
          <w:szCs w:val="22"/>
        </w:rPr>
        <w:t>, the Commission implemented a unified</w:t>
      </w:r>
      <w:r w:rsidR="0035171C">
        <w:rPr>
          <w:szCs w:val="22"/>
        </w:rPr>
        <w:t xml:space="preserve"> </w:t>
      </w:r>
      <w:r w:rsidR="00470AE8">
        <w:rPr>
          <w:szCs w:val="22"/>
        </w:rPr>
        <w:t xml:space="preserve">framework for the Wireless Radio Services which harmonized </w:t>
      </w:r>
      <w:r w:rsidR="0035171C">
        <w:rPr>
          <w:szCs w:val="22"/>
        </w:rPr>
        <w:t xml:space="preserve">its </w:t>
      </w:r>
      <w:r w:rsidR="00470AE8">
        <w:rPr>
          <w:szCs w:val="22"/>
        </w:rPr>
        <w:t>regulatory approach to</w:t>
      </w:r>
      <w:r>
        <w:rPr>
          <w:szCs w:val="22"/>
        </w:rPr>
        <w:t xml:space="preserve"> rules regarding</w:t>
      </w:r>
      <w:r w:rsidR="00470AE8">
        <w:rPr>
          <w:szCs w:val="22"/>
        </w:rPr>
        <w:t>, among other things, renewal</w:t>
      </w:r>
      <w:r>
        <w:rPr>
          <w:szCs w:val="22"/>
        </w:rPr>
        <w:t>, continuity of service, partitioning and disaggregation performance.</w:t>
      </w:r>
      <w:r>
        <w:rPr>
          <w:rStyle w:val="FootnoteReference"/>
          <w:szCs w:val="22"/>
        </w:rPr>
        <w:footnoteReference w:id="47"/>
      </w:r>
      <w:r w:rsidR="0035171C">
        <w:rPr>
          <w:szCs w:val="22"/>
        </w:rPr>
        <w:t xml:space="preserve">  </w:t>
      </w:r>
      <w:r w:rsidR="00762138">
        <w:rPr>
          <w:szCs w:val="22"/>
        </w:rPr>
        <w:t>Recognizing that some licensees had not previously been subject to a renewal standard, the Commission provided a grace period for these entities to come into compliance</w:t>
      </w:r>
      <w:r w:rsidR="00553CF4">
        <w:rPr>
          <w:szCs w:val="22"/>
        </w:rPr>
        <w:t>, stating,</w:t>
      </w:r>
      <w:r w:rsidR="00762138">
        <w:rPr>
          <w:szCs w:val="22"/>
        </w:rPr>
        <w:t xml:space="preserve"> “</w:t>
      </w:r>
      <w:r w:rsidR="00553CF4">
        <w:rPr>
          <w:szCs w:val="22"/>
        </w:rPr>
        <w:t>[w]</w:t>
      </w:r>
      <w:r w:rsidRPr="00762138" w:rsidR="00762138">
        <w:rPr>
          <w:szCs w:val="22"/>
        </w:rPr>
        <w:t>e seek to provide sufficient time to geographic-area licensees that have yet to be subject to the renewal standard so that they can comply with the new standard (indeed, some licensees are not yet required to even demonstrate service over the license term).</w:t>
      </w:r>
      <w:r w:rsidR="00F938AB">
        <w:rPr>
          <w:szCs w:val="22"/>
        </w:rPr>
        <w:t>”</w:t>
      </w:r>
      <w:r>
        <w:rPr>
          <w:rStyle w:val="FootnoteReference"/>
          <w:szCs w:val="22"/>
        </w:rPr>
        <w:footnoteReference w:id="48"/>
      </w:r>
      <w:r w:rsidR="00F938AB">
        <w:rPr>
          <w:szCs w:val="22"/>
        </w:rPr>
        <w:t xml:space="preserve">  The Commission “</w:t>
      </w:r>
      <w:r w:rsidRPr="00762138" w:rsidR="00762138">
        <w:rPr>
          <w:szCs w:val="22"/>
        </w:rPr>
        <w:t>determine</w:t>
      </w:r>
      <w:r w:rsidR="00F938AB">
        <w:rPr>
          <w:szCs w:val="22"/>
        </w:rPr>
        <w:t>[d]</w:t>
      </w:r>
      <w:r w:rsidRPr="00762138" w:rsidR="00762138">
        <w:rPr>
          <w:szCs w:val="22"/>
        </w:rPr>
        <w:t xml:space="preserve"> that the renewal standard and the renewal framework </w:t>
      </w:r>
      <w:r w:rsidR="00F938AB">
        <w:rPr>
          <w:szCs w:val="22"/>
        </w:rPr>
        <w:t>[would]</w:t>
      </w:r>
      <w:r w:rsidRPr="00762138" w:rsidR="00762138">
        <w:rPr>
          <w:szCs w:val="22"/>
        </w:rPr>
        <w:t xml:space="preserve"> take effect for such licensees on January 1, 2023, replacing the existing service-specific renewal rules, giving licensees at least five years to comply with our new renewal rules (giving all licensees sufficient time to show service over the license term, starting from the effective date of our new renewal rules).</w:t>
      </w:r>
      <w:r w:rsidR="001E52A2">
        <w:rPr>
          <w:szCs w:val="22"/>
        </w:rPr>
        <w:t>”</w:t>
      </w:r>
      <w:r>
        <w:rPr>
          <w:rStyle w:val="FootnoteReference"/>
          <w:szCs w:val="22"/>
        </w:rPr>
        <w:footnoteReference w:id="49"/>
      </w:r>
      <w:r w:rsidR="00F938AB">
        <w:rPr>
          <w:szCs w:val="22"/>
        </w:rPr>
        <w:t xml:space="preserve">  Accordingly, at a minimum, </w:t>
      </w:r>
      <w:r w:rsidR="00283D1C">
        <w:rPr>
          <w:szCs w:val="22"/>
        </w:rPr>
        <w:t xml:space="preserve">absent the grant of </w:t>
      </w:r>
      <w:r w:rsidR="000C16FA">
        <w:rPr>
          <w:szCs w:val="22"/>
        </w:rPr>
        <w:t xml:space="preserve"> waivers, </w:t>
      </w:r>
      <w:r w:rsidR="00F938AB">
        <w:rPr>
          <w:szCs w:val="22"/>
        </w:rPr>
        <w:t xml:space="preserve">the Receiver </w:t>
      </w:r>
      <w:r w:rsidR="00CE6402">
        <w:rPr>
          <w:szCs w:val="22"/>
        </w:rPr>
        <w:t xml:space="preserve">would be required to </w:t>
      </w:r>
      <w:r w:rsidR="00F938AB">
        <w:rPr>
          <w:szCs w:val="22"/>
        </w:rPr>
        <w:t xml:space="preserve">show performance over the license term for each of the </w:t>
      </w:r>
      <w:r w:rsidR="00CE6402">
        <w:rPr>
          <w:szCs w:val="22"/>
        </w:rPr>
        <w:t xml:space="preserve">AMTS </w:t>
      </w:r>
      <w:r w:rsidR="00F938AB">
        <w:rPr>
          <w:szCs w:val="22"/>
        </w:rPr>
        <w:t xml:space="preserve">licenses at issue, dating back to </w:t>
      </w:r>
      <w:r w:rsidR="00806340">
        <w:rPr>
          <w:szCs w:val="22"/>
        </w:rPr>
        <w:t>September 28</w:t>
      </w:r>
      <w:r w:rsidR="00F938AB">
        <w:rPr>
          <w:szCs w:val="22"/>
        </w:rPr>
        <w:t>, 2020</w:t>
      </w:r>
      <w:r w:rsidR="00BA73A2">
        <w:rPr>
          <w:szCs w:val="22"/>
        </w:rPr>
        <w:t xml:space="preserve"> (the effective date of the new renewal rules)</w:t>
      </w:r>
      <w:r w:rsidR="00F938AB">
        <w:rPr>
          <w:szCs w:val="22"/>
        </w:rPr>
        <w:t>, in order to warrant renewal.</w:t>
      </w:r>
      <w:r w:rsidR="007E2546">
        <w:rPr>
          <w:szCs w:val="22"/>
        </w:rPr>
        <w:t xml:space="preserve">  </w:t>
      </w:r>
      <w:r w:rsidR="00F94221">
        <w:rPr>
          <w:szCs w:val="22"/>
        </w:rPr>
        <w:t xml:space="preserve">For the MAS licenses, </w:t>
      </w:r>
      <w:r w:rsidR="00C03363">
        <w:rPr>
          <w:szCs w:val="22"/>
        </w:rPr>
        <w:t xml:space="preserve">which do not have a performance requirement associated with them, </w:t>
      </w:r>
      <w:r w:rsidR="00B821D8">
        <w:rPr>
          <w:szCs w:val="22"/>
        </w:rPr>
        <w:t>the rules contemplate certification</w:t>
      </w:r>
      <w:r w:rsidR="00ED03E6">
        <w:rPr>
          <w:szCs w:val="22"/>
        </w:rPr>
        <w:t>s</w:t>
      </w:r>
      <w:r w:rsidR="00B821D8">
        <w:rPr>
          <w:szCs w:val="22"/>
        </w:rPr>
        <w:t xml:space="preserve"> that </w:t>
      </w:r>
      <w:r w:rsidR="00ED03E6">
        <w:rPr>
          <w:szCs w:val="22"/>
        </w:rPr>
        <w:t xml:space="preserve">(1) </w:t>
      </w:r>
      <w:r w:rsidR="00B821D8">
        <w:rPr>
          <w:szCs w:val="22"/>
        </w:rPr>
        <w:t xml:space="preserve">the licensee </w:t>
      </w:r>
      <w:r w:rsidRPr="00E05929" w:rsidR="00EA1C71">
        <w:t xml:space="preserve">continues to use its facilities to provide service or to </w:t>
      </w:r>
      <w:r w:rsidRPr="00E05929" w:rsidR="00EA1C71">
        <w:t>further the applicant's private business or public interest/public safety needs</w:t>
      </w:r>
      <w:r w:rsidR="00EA1C71">
        <w:t xml:space="preserve"> and (2) that there has been no permanent discontinuance of operation</w:t>
      </w:r>
      <w:r w:rsidRPr="00E05929" w:rsidR="00EA1C71">
        <w:t>.</w:t>
      </w:r>
      <w:r>
        <w:rPr>
          <w:rStyle w:val="FootnoteReference"/>
        </w:rPr>
        <w:footnoteReference w:id="50"/>
      </w:r>
      <w:r w:rsidR="00ED03E6">
        <w:t xml:space="preserve">  </w:t>
      </w:r>
      <w:r w:rsidR="007E2546">
        <w:rPr>
          <w:szCs w:val="22"/>
        </w:rPr>
        <w:t xml:space="preserve">For the </w:t>
      </w:r>
      <w:r w:rsidR="00642658">
        <w:rPr>
          <w:szCs w:val="22"/>
        </w:rPr>
        <w:t xml:space="preserve">220 </w:t>
      </w:r>
      <w:r w:rsidR="007E2546">
        <w:rPr>
          <w:szCs w:val="22"/>
        </w:rPr>
        <w:t>MHz Lice</w:t>
      </w:r>
      <w:r w:rsidR="006C7DB7">
        <w:rPr>
          <w:szCs w:val="22"/>
        </w:rPr>
        <w:t xml:space="preserve">nse WQIM619, </w:t>
      </w:r>
      <w:r w:rsidR="00903C10">
        <w:rPr>
          <w:szCs w:val="22"/>
        </w:rPr>
        <w:t xml:space="preserve">the Receiver would have been required to </w:t>
      </w:r>
      <w:r w:rsidR="003C3000">
        <w:rPr>
          <w:szCs w:val="22"/>
        </w:rPr>
        <w:t xml:space="preserve">show “substantial service” over the </w:t>
      </w:r>
      <w:r w:rsidR="001B57E3">
        <w:rPr>
          <w:szCs w:val="22"/>
        </w:rPr>
        <w:t>license term ending in March 2018,</w:t>
      </w:r>
      <w:r w:rsidR="00B00990">
        <w:rPr>
          <w:szCs w:val="22"/>
        </w:rPr>
        <w:t xml:space="preserve"> pursuant to former section 90.763(b)</w:t>
      </w:r>
      <w:r w:rsidR="001B57E3">
        <w:rPr>
          <w:szCs w:val="22"/>
        </w:rPr>
        <w:t>.</w:t>
      </w:r>
      <w:r>
        <w:rPr>
          <w:rStyle w:val="FootnoteReference"/>
          <w:szCs w:val="22"/>
        </w:rPr>
        <w:footnoteReference w:id="51"/>
      </w:r>
    </w:p>
    <w:p w:rsidR="00E526B0" w:rsidRPr="00277A88" w:rsidP="00661C80" w14:paraId="1D067DB7" w14:textId="05B31FA9">
      <w:pPr>
        <w:pStyle w:val="ParaNum"/>
        <w:tabs>
          <w:tab w:val="clear" w:pos="1080"/>
          <w:tab w:val="num" w:pos="1440"/>
        </w:tabs>
        <w:rPr>
          <w:szCs w:val="22"/>
        </w:rPr>
      </w:pPr>
      <w:r w:rsidRPr="00033F79">
        <w:rPr>
          <w:i/>
          <w:iCs/>
          <w:szCs w:val="22"/>
        </w:rPr>
        <w:t>Substantial Service</w:t>
      </w:r>
      <w:r w:rsidRPr="00524519">
        <w:t xml:space="preserve">.  </w:t>
      </w:r>
      <w:r w:rsidRPr="00524519">
        <w:t>“Substantial service” is defined as “service which is sound, favorable, and substantially above a level of mediocre service which just might minimally warrant renewal.”</w:t>
      </w:r>
      <w:r>
        <w:rPr>
          <w:rStyle w:val="FootnoteReference"/>
        </w:rPr>
        <w:footnoteReference w:id="52"/>
      </w:r>
      <w:r w:rsidRPr="00524519">
        <w:t xml:space="preserve"> </w:t>
      </w:r>
      <w:r w:rsidRPr="00524519" w:rsidR="00F12F8E">
        <w:t xml:space="preserve"> </w:t>
      </w:r>
      <w:r w:rsidR="00480617">
        <w:t>The Commission’s rules state that a</w:t>
      </w:r>
      <w:r w:rsidRPr="00524519">
        <w:t xml:space="preserve"> “licensee may attribute to itself the build-out or performance</w:t>
      </w:r>
      <w:r w:rsidRPr="00524519" w:rsidR="00E52630">
        <w:t xml:space="preserve"> activities of its spectrum lessee(s) for purposes of complying with any applicable build-out or performance requirement.”</w:t>
      </w:r>
      <w:r>
        <w:rPr>
          <w:rStyle w:val="FootnoteReference"/>
        </w:rPr>
        <w:footnoteReference w:id="53"/>
      </w:r>
    </w:p>
    <w:p w:rsidR="00524519" w:rsidP="00524519" w14:paraId="19A35DBD" w14:textId="43D25449">
      <w:pPr>
        <w:pStyle w:val="Heading2"/>
      </w:pPr>
      <w:r>
        <w:t>Relief is Warranted on this Record.</w:t>
      </w:r>
    </w:p>
    <w:p w:rsidR="000F7087" w:rsidP="000F7087" w14:paraId="2AC6AC88" w14:textId="7C8232B2">
      <w:pPr>
        <w:pStyle w:val="ParaNum"/>
        <w:tabs>
          <w:tab w:val="clear" w:pos="1080"/>
          <w:tab w:val="num" w:pos="1440"/>
        </w:tabs>
      </w:pPr>
      <w:r w:rsidRPr="00D73EA0">
        <w:rPr>
          <w:i/>
          <w:iCs/>
        </w:rPr>
        <w:t>Waiver Relief</w:t>
      </w:r>
      <w:r>
        <w:t xml:space="preserve">.  We grant </w:t>
      </w:r>
      <w:r w:rsidR="0079438F">
        <w:t xml:space="preserve">waivers to allow the processing of </w:t>
      </w:r>
      <w:r>
        <w:t xml:space="preserve">the renewal applications </w:t>
      </w:r>
      <w:r w:rsidR="00154C73">
        <w:t>for the AMTS and MAS licenses and the 220 MHz license</w:t>
      </w:r>
      <w:r w:rsidR="00ED72B0">
        <w:t xml:space="preserve"> at issue here, </w:t>
      </w:r>
      <w:r>
        <w:t>subject to the conditions described below, based on our grant of limited waivers on our own motion and our finding that a grant in this case serves the public interest, convenience and necessity under Section 309(a) of the Communications Act of 1934, as amended.</w:t>
      </w:r>
      <w:r>
        <w:rPr>
          <w:rStyle w:val="FootnoteReference"/>
        </w:rPr>
        <w:footnoteReference w:id="54"/>
      </w:r>
      <w:r>
        <w:t xml:space="preserve">  The record demonstrates the existence of unique circumstances justifying the grant of these waivers, including the Receiver’s diligent, good faith efforts to comply with the Commission’s rules and her ongoing efforts to restore these licenses to active use after years of disruptive litigation followed by a protracted bankruptcy proceeding.  Moreover, grant of these waivers will permit rather than thwart the continuation of critical lease operations as well as enable the Receiver to assign the AMTS</w:t>
      </w:r>
      <w:r w:rsidR="00D2223D">
        <w:t xml:space="preserve"> and MAS</w:t>
      </w:r>
      <w:r w:rsidR="00EB35C4">
        <w:t xml:space="preserve"> l</w:t>
      </w:r>
      <w:r>
        <w:t>icenses to Locke Wireless LLC, which will in turn endeavor to deploy the spectrum expeditiously.</w:t>
      </w:r>
      <w:r>
        <w:rPr>
          <w:rStyle w:val="FootnoteReference"/>
        </w:rPr>
        <w:footnoteReference w:id="55"/>
      </w:r>
      <w:r>
        <w:t xml:space="preserve"> </w:t>
      </w:r>
      <w:r w:rsidR="00783D58">
        <w:t xml:space="preserve"> </w:t>
      </w:r>
      <w:r w:rsidRPr="003A4E7B" w:rsidR="003A4E7B">
        <w:t>We emphasize that our decision to grant relief is based on the totality of the unique circumstances present here, including the extensive history and litigation involving these licenses, as well as the nature of the licenses in question.</w:t>
      </w:r>
    </w:p>
    <w:p w:rsidR="000F7087" w:rsidP="000F7087" w14:paraId="22D59C6C" w14:textId="4BD4D34C">
      <w:pPr>
        <w:pStyle w:val="ParaNum"/>
        <w:tabs>
          <w:tab w:val="clear" w:pos="1080"/>
          <w:tab w:val="num" w:pos="1440"/>
        </w:tabs>
      </w:pPr>
      <w:r>
        <w:t xml:space="preserve">Specifically, with respect to the AMTS and MAS </w:t>
      </w:r>
      <w:r w:rsidR="00FC4027">
        <w:t>l</w:t>
      </w:r>
      <w:r>
        <w:t>icenses, and subject to the conditions set forth herein, we waive on our own motion the renewal performance requirements specified under section 1.949 of the Commission’s rules so that the subject licenses can be renewed and used to provide service.</w:t>
      </w:r>
      <w:r>
        <w:rPr>
          <w:rStyle w:val="FootnoteReference"/>
        </w:rPr>
        <w:footnoteReference w:id="56"/>
      </w:r>
      <w:r>
        <w:t xml:space="preserve">  Similarly, with respect to the 220 MHz license (WQIM619), we waive, on our own motion, the applicable part 90 construction requirements,</w:t>
      </w:r>
      <w:r>
        <w:rPr>
          <w:rStyle w:val="FootnoteReference"/>
        </w:rPr>
        <w:footnoteReference w:id="57"/>
      </w:r>
      <w:r>
        <w:t xml:space="preserve"> including the substantial performance requirements at renewal to authorize the license for a new ten-year term in former section 90.743(a).</w:t>
      </w:r>
      <w:r>
        <w:rPr>
          <w:rStyle w:val="FootnoteReference"/>
        </w:rPr>
        <w:footnoteReference w:id="58"/>
      </w:r>
      <w:r>
        <w:t xml:space="preserve">  For the 220 MHz </w:t>
      </w:r>
      <w:r>
        <w:t>license (WQIM619), we also grant the Receiver’s request to waive sections 1.9020(h)</w:t>
      </w:r>
      <w:r>
        <w:rPr>
          <w:rStyle w:val="FootnoteReference"/>
        </w:rPr>
        <w:footnoteReference w:id="59"/>
      </w:r>
      <w:r>
        <w:t xml:space="preserve"> and (m)</w:t>
      </w:r>
      <w:r>
        <w:rPr>
          <w:rStyle w:val="FootnoteReference"/>
        </w:rPr>
        <w:footnoteReference w:id="60"/>
      </w:r>
      <w:r>
        <w:t xml:space="preserve"> in order to retroactively extend the term of Environmentel’s lease with Southside Electric Cooperative.  Environmentel’s substantial service showing for renewal relies on SEC’s lease activities.  However, the initial lease expired on September 15, 2014, and therefore, we grant the Receiver’s retroactive lease extensions to enable her to rely on SEC’s continued operations to satisfy the renewal performance requirement.</w:t>
      </w:r>
      <w:r>
        <w:rPr>
          <w:rStyle w:val="FootnoteReference"/>
        </w:rPr>
        <w:footnoteReference w:id="61"/>
      </w:r>
      <w:r>
        <w:t xml:space="preserve">  </w:t>
      </w:r>
    </w:p>
    <w:p w:rsidR="000F7087" w:rsidRPr="000F7087" w:rsidP="000703D6" w14:paraId="1F34B39C" w14:textId="56AC3FB5">
      <w:pPr>
        <w:pStyle w:val="ParaNum"/>
        <w:tabs>
          <w:tab w:val="clear" w:pos="1080"/>
          <w:tab w:val="num" w:pos="1440"/>
        </w:tabs>
      </w:pPr>
      <w:r>
        <w:t xml:space="preserve">Furthermore, to enable the Receiver, or any party assigned the AMTS </w:t>
      </w:r>
      <w:r w:rsidR="00585771">
        <w:t>or</w:t>
      </w:r>
      <w:r>
        <w:t xml:space="preserve"> MAS licenses, sufficient time to commence operations fully or to lease the spectrum consistent with the conditions set forth herein, we waive on our own motion section 1.953(b) of the Commission’s rules prohibiting the permanent discontinuance of geographic area licenses</w:t>
      </w:r>
      <w:r>
        <w:rPr>
          <w:rStyle w:val="FootnoteReference"/>
        </w:rPr>
        <w:footnoteReference w:id="62"/>
      </w:r>
      <w:r>
        <w:t xml:space="preserve"> for three years after the date of this Order.</w:t>
      </w:r>
    </w:p>
    <w:p w:rsidR="00754843" w:rsidRPr="00754843" w:rsidP="00004802" w14:paraId="07FAFAEE" w14:textId="53AC07A0">
      <w:pPr>
        <w:pStyle w:val="ParaNum"/>
        <w:tabs>
          <w:tab w:val="clear" w:pos="1080"/>
          <w:tab w:val="num" w:pos="1440"/>
        </w:tabs>
        <w:rPr>
          <w:szCs w:val="22"/>
        </w:rPr>
      </w:pPr>
      <w:r w:rsidRPr="000703D6">
        <w:rPr>
          <w:i/>
          <w:iCs/>
        </w:rPr>
        <w:t>Lease extensions</w:t>
      </w:r>
      <w:r>
        <w:t xml:space="preserve">.  </w:t>
      </w:r>
      <w:r w:rsidR="005F2FE8">
        <w:t xml:space="preserve">We </w:t>
      </w:r>
      <w:r w:rsidR="00BB79D8">
        <w:t xml:space="preserve">find good cause to </w:t>
      </w:r>
      <w:r w:rsidR="005F2FE8">
        <w:t>grant the Receiver’s lease extension request</w:t>
      </w:r>
      <w:r w:rsidR="00B3018B">
        <w:t xml:space="preserve"> and waive section 1.9020(h) and (m) of our rules.</w:t>
      </w:r>
      <w:r w:rsidR="00A809F4">
        <w:t xml:space="preserve"> </w:t>
      </w:r>
      <w:r w:rsidR="00FE3857">
        <w:t xml:space="preserve"> </w:t>
      </w:r>
      <w:r w:rsidRPr="003674CA">
        <w:t xml:space="preserve">With respect to </w:t>
      </w:r>
      <w:r w:rsidRPr="003674CA" w:rsidR="00C513F1">
        <w:t xml:space="preserve">220 MHz License WQIM619, we must first address the status of the lease upon which </w:t>
      </w:r>
      <w:r w:rsidRPr="003674CA" w:rsidR="00F95F44">
        <w:t xml:space="preserve">the Receiver relies for her substantial service showing before we can resolve </w:t>
      </w:r>
      <w:r w:rsidRPr="003674CA" w:rsidR="00050A4B">
        <w:t>the application to renew this license</w:t>
      </w:r>
      <w:r w:rsidR="005C704A">
        <w:t xml:space="preserve">.  </w:t>
      </w:r>
      <w:r w:rsidR="0005282F">
        <w:t xml:space="preserve">As stated above, the Receiver sought to cure this issue </w:t>
      </w:r>
      <w:r w:rsidR="00A640AF">
        <w:t>on November 20, 2019</w:t>
      </w:r>
      <w:r w:rsidR="0073432B">
        <w:t>,</w:t>
      </w:r>
      <w:r w:rsidR="007A7B93">
        <w:t xml:space="preserve"> </w:t>
      </w:r>
      <w:r w:rsidR="009B0A70">
        <w:t xml:space="preserve">by seeking a waiver of section 1.9020(h) in order to retroactively </w:t>
      </w:r>
      <w:r w:rsidR="00197F7A">
        <w:t xml:space="preserve">extend the lease from </w:t>
      </w:r>
      <w:r w:rsidR="00B1092E">
        <w:t>September 16, 2014, through the end of the license term on March 19, 2018.</w:t>
      </w:r>
      <w:r>
        <w:rPr>
          <w:rStyle w:val="FootnoteReference"/>
        </w:rPr>
        <w:footnoteReference w:id="63"/>
      </w:r>
      <w:r w:rsidR="00B850C3">
        <w:t xml:space="preserve">  </w:t>
      </w:r>
      <w:r w:rsidR="00D56019">
        <w:t>We find</w:t>
      </w:r>
      <w:r w:rsidR="00111144">
        <w:t xml:space="preserve"> </w:t>
      </w:r>
      <w:r w:rsidR="007E5048">
        <w:t xml:space="preserve">that granting this lease extension is in the public interest.  </w:t>
      </w:r>
      <w:r w:rsidR="001B4E8E">
        <w:t>Th</w:t>
      </w:r>
      <w:r w:rsidR="003B2110">
        <w:t>e</w:t>
      </w:r>
      <w:r w:rsidR="001B4E8E">
        <w:t xml:space="preserve"> extension </w:t>
      </w:r>
      <w:r w:rsidR="003B2110">
        <w:t xml:space="preserve">request </w:t>
      </w:r>
      <w:r w:rsidR="001B4E8E">
        <w:t xml:space="preserve">is part of the Receiver’s efforts to cure defects in </w:t>
      </w:r>
      <w:r w:rsidR="002B17F5">
        <w:t xml:space="preserve">the administration of the licenses within </w:t>
      </w:r>
      <w:r w:rsidR="003E0CF2">
        <w:t>h</w:t>
      </w:r>
      <w:r w:rsidR="002B17F5">
        <w:t>er purview</w:t>
      </w:r>
      <w:r w:rsidR="003E0CF2">
        <w:t xml:space="preserve">.  </w:t>
      </w:r>
      <w:r w:rsidR="00FC3CF3">
        <w:t>Additionally</w:t>
      </w:r>
      <w:r w:rsidR="00D14388">
        <w:t>,</w:t>
      </w:r>
      <w:r w:rsidR="003E0CF2">
        <w:t xml:space="preserve"> as stated in the waiver application</w:t>
      </w:r>
      <w:r w:rsidR="00435444">
        <w:t>, the lessee</w:t>
      </w:r>
      <w:r w:rsidR="00DB5185">
        <w:t xml:space="preserve"> uses the license to </w:t>
      </w:r>
      <w:r w:rsidR="0042482E">
        <w:t>enable fixed telemetry and Supervisory Control and Data Acquisition</w:t>
      </w:r>
      <w:r w:rsidR="000F62D0">
        <w:t xml:space="preserve"> (SCADA) services</w:t>
      </w:r>
      <w:r w:rsidR="0007024A">
        <w:t xml:space="preserve">, which support </w:t>
      </w:r>
      <w:r w:rsidR="00D64DD1">
        <w:t xml:space="preserve">its </w:t>
      </w:r>
      <w:r w:rsidR="004335B0">
        <w:t>“</w:t>
      </w:r>
      <w:r w:rsidR="00861AA2">
        <w:t xml:space="preserve">distribution </w:t>
      </w:r>
      <w:r w:rsidR="004335B0">
        <w:t>of</w:t>
      </w:r>
      <w:r w:rsidR="00D64DD1">
        <w:t xml:space="preserve"> critical </w:t>
      </w:r>
      <w:r w:rsidR="004831F0">
        <w:t xml:space="preserve">electric utility services to </w:t>
      </w:r>
      <w:r w:rsidR="00861AA2">
        <w:t>rural and sparsely</w:t>
      </w:r>
      <w:r w:rsidR="004335B0">
        <w:t xml:space="preserve"> populated </w:t>
      </w:r>
      <w:r w:rsidR="00AE6113">
        <w:t>areas in central and south Virginia.”</w:t>
      </w:r>
      <w:r>
        <w:rPr>
          <w:rStyle w:val="FootnoteReference"/>
        </w:rPr>
        <w:footnoteReference w:id="64"/>
      </w:r>
      <w:r w:rsidR="00861AA2">
        <w:t xml:space="preserve"> </w:t>
      </w:r>
      <w:r w:rsidR="00D20686">
        <w:t xml:space="preserve"> </w:t>
      </w:r>
      <w:r w:rsidR="00420CFF">
        <w:t>We agree with the Receiver that strict application of section 1.9020</w:t>
      </w:r>
      <w:r w:rsidR="0010180D">
        <w:t xml:space="preserve">(h) in this instance would not serve the underlying purpose of the </w:t>
      </w:r>
      <w:r w:rsidR="003313EA">
        <w:t>Commission’s spectrum leasing rules</w:t>
      </w:r>
      <w:r w:rsidR="0024039F">
        <w:t xml:space="preserve"> – to enhance </w:t>
      </w:r>
      <w:r w:rsidR="001207BE">
        <w:t>economic opp</w:t>
      </w:r>
      <w:r w:rsidR="00E13E80">
        <w:t>ortunities and enable innovative communication services in rural areas</w:t>
      </w:r>
      <w:r w:rsidR="00CF78C8">
        <w:t>, and to “facilitate[</w:t>
      </w:r>
      <w:r w:rsidR="00687883">
        <w:t xml:space="preserve"> </w:t>
      </w:r>
      <w:r w:rsidR="00CF78C8">
        <w:t xml:space="preserve">] the movement of spectrum </w:t>
      </w:r>
      <w:r w:rsidR="00AC28B0">
        <w:t>toward new, higher valued uses.”</w:t>
      </w:r>
      <w:r>
        <w:rPr>
          <w:rStyle w:val="FootnoteReference"/>
        </w:rPr>
        <w:footnoteReference w:id="65"/>
      </w:r>
      <w:r w:rsidR="001B4875">
        <w:t xml:space="preserve">  Accordingly</w:t>
      </w:r>
      <w:r w:rsidR="00EE4183">
        <w:t xml:space="preserve">, we waive section 1.9020(h) and grant </w:t>
      </w:r>
      <w:r w:rsidR="00932D33">
        <w:t xml:space="preserve">the Receivers request to extend the </w:t>
      </w:r>
      <w:r w:rsidR="00D72492">
        <w:t xml:space="preserve">term of the spectrum manager lease </w:t>
      </w:r>
      <w:r w:rsidR="00E416BF">
        <w:t xml:space="preserve">for </w:t>
      </w:r>
      <w:r w:rsidR="004E287D">
        <w:t>220 MHz License WQIM619 between Environmentel and S</w:t>
      </w:r>
      <w:r w:rsidR="00C7392C">
        <w:t>outhside Electric Cooperative from Septem</w:t>
      </w:r>
      <w:r w:rsidR="00CC3597">
        <w:t>ber 16, 2014, through the end of the previous license term on March 19, 2018.</w:t>
      </w:r>
      <w:r w:rsidR="00A02FE7">
        <w:t xml:space="preserve">  </w:t>
      </w:r>
      <w:r w:rsidR="009F0833">
        <w:t xml:space="preserve">On this record and for these </w:t>
      </w:r>
      <w:r w:rsidR="004F62BD">
        <w:t xml:space="preserve">same </w:t>
      </w:r>
      <w:r w:rsidR="009F0833">
        <w:t xml:space="preserve">reasons, we also grant </w:t>
      </w:r>
      <w:r w:rsidR="00553196">
        <w:t xml:space="preserve">Receiver’s </w:t>
      </w:r>
      <w:r w:rsidR="00690EB2">
        <w:t xml:space="preserve">supplemental </w:t>
      </w:r>
      <w:r w:rsidR="00553196">
        <w:t>request to</w:t>
      </w:r>
      <w:r w:rsidR="003E7750">
        <w:t xml:space="preserve"> waive section 1.9020(</w:t>
      </w:r>
      <w:r w:rsidR="00DA47ED">
        <w:t>m</w:t>
      </w:r>
      <w:r w:rsidR="003E7750">
        <w:t>)</w:t>
      </w:r>
      <w:r>
        <w:rPr>
          <w:rStyle w:val="FootnoteReference"/>
        </w:rPr>
        <w:footnoteReference w:id="66"/>
      </w:r>
      <w:r w:rsidR="00F51D8C">
        <w:t xml:space="preserve"> in order to retroactively extend the same lease </w:t>
      </w:r>
      <w:r w:rsidR="00785C6B">
        <w:t xml:space="preserve">for the full license </w:t>
      </w:r>
      <w:r w:rsidR="00785C6B">
        <w:t>term</w:t>
      </w:r>
      <w:r w:rsidR="006B6E89">
        <w:t>,</w:t>
      </w:r>
      <w:r w:rsidR="00785C6B">
        <w:t xml:space="preserve"> as renewed by this Order – commencing on </w:t>
      </w:r>
      <w:r w:rsidR="00DF7AFD">
        <w:t xml:space="preserve">March </w:t>
      </w:r>
      <w:r w:rsidR="000E4CC1">
        <w:t>20</w:t>
      </w:r>
      <w:r w:rsidR="00DF7AFD">
        <w:t xml:space="preserve">, 2018, and expiring on March </w:t>
      </w:r>
      <w:r w:rsidR="000E4CC1">
        <w:t>19, 2028</w:t>
      </w:r>
      <w:r w:rsidR="00BC3687">
        <w:t>.</w:t>
      </w:r>
      <w:r w:rsidR="00553196">
        <w:t xml:space="preserve"> </w:t>
      </w:r>
    </w:p>
    <w:p w:rsidR="00C71819" w:rsidRPr="00C71819" w:rsidP="00004802" w14:paraId="0DBC0631" w14:textId="4770470C">
      <w:pPr>
        <w:pStyle w:val="ParaNum"/>
        <w:tabs>
          <w:tab w:val="clear" w:pos="1080"/>
          <w:tab w:val="num" w:pos="1440"/>
        </w:tabs>
        <w:rPr>
          <w:szCs w:val="22"/>
        </w:rPr>
      </w:pPr>
      <w:r w:rsidRPr="000703D6">
        <w:rPr>
          <w:i/>
          <w:iCs/>
        </w:rPr>
        <w:t>Renewal requirements</w:t>
      </w:r>
      <w:r>
        <w:t xml:space="preserve">.  </w:t>
      </w:r>
      <w:r w:rsidR="007A6319">
        <w:t xml:space="preserve">We also find good cause to waive </w:t>
      </w:r>
      <w:r w:rsidR="00984523">
        <w:t xml:space="preserve">our performance requirements at renewal for </w:t>
      </w:r>
      <w:r w:rsidR="008D72CE">
        <w:t xml:space="preserve">the </w:t>
      </w:r>
      <w:r w:rsidR="003709EB">
        <w:t xml:space="preserve">Receiver’s </w:t>
      </w:r>
      <w:r w:rsidR="008D72CE">
        <w:t>AMTS</w:t>
      </w:r>
      <w:r w:rsidR="00CF7139">
        <w:t>,</w:t>
      </w:r>
      <w:r w:rsidR="008D72CE">
        <w:t xml:space="preserve"> 220 MHz</w:t>
      </w:r>
      <w:r w:rsidR="00236AA4">
        <w:t>, and MAS</w:t>
      </w:r>
      <w:r w:rsidR="008D72CE">
        <w:t xml:space="preserve"> license</w:t>
      </w:r>
      <w:r w:rsidR="00236AA4">
        <w:t>s</w:t>
      </w:r>
      <w:r w:rsidR="008D72CE">
        <w:t xml:space="preserve">.  </w:t>
      </w:r>
      <w:r w:rsidRPr="00FE3857" w:rsidR="00FE3857">
        <w:t xml:space="preserve">Although the Receiver </w:t>
      </w:r>
      <w:r w:rsidR="00CF157E">
        <w:t xml:space="preserve">may </w:t>
      </w:r>
      <w:r w:rsidR="00EB25DF">
        <w:t xml:space="preserve">attribute to </w:t>
      </w:r>
      <w:r w:rsidR="00500483">
        <w:t>herself</w:t>
      </w:r>
      <w:r w:rsidR="00EB25DF">
        <w:t xml:space="preserve"> the activities of </w:t>
      </w:r>
      <w:r w:rsidR="00500483">
        <w:t>her</w:t>
      </w:r>
      <w:r w:rsidR="00EB25DF">
        <w:t xml:space="preserve"> spectrum lessees </w:t>
      </w:r>
      <w:r w:rsidR="00076E1F">
        <w:t xml:space="preserve">in order to satisfy </w:t>
      </w:r>
      <w:r w:rsidR="00500483">
        <w:t>her</w:t>
      </w:r>
      <w:r w:rsidR="00076E1F">
        <w:t xml:space="preserve"> performance requirements at renewal,</w:t>
      </w:r>
      <w:r>
        <w:rPr>
          <w:rStyle w:val="FootnoteReference"/>
        </w:rPr>
        <w:footnoteReference w:id="67"/>
      </w:r>
      <w:r w:rsidR="00076E1F">
        <w:t xml:space="preserve"> </w:t>
      </w:r>
      <w:r w:rsidR="00371F1D">
        <w:t xml:space="preserve">the extent of the lease activities in this case </w:t>
      </w:r>
      <w:r w:rsidR="00500483">
        <w:t>do not</w:t>
      </w:r>
      <w:r w:rsidRPr="00FE3857" w:rsidR="00FE3857">
        <w:t xml:space="preserve"> demonstrate service over the license term for any of the AMTS </w:t>
      </w:r>
      <w:r w:rsidR="00661418">
        <w:t xml:space="preserve">or MAS </w:t>
      </w:r>
      <w:r w:rsidRPr="00FE3857" w:rsidR="00FE3857">
        <w:t>licenses in her possession</w:t>
      </w:r>
      <w:r w:rsidR="009367B9">
        <w:t>.  Furthermore,</w:t>
      </w:r>
      <w:r w:rsidR="0029794A">
        <w:t xml:space="preserve"> the Receiver </w:t>
      </w:r>
      <w:r w:rsidR="00D20DF8">
        <w:t xml:space="preserve">did not </w:t>
      </w:r>
      <w:r w:rsidR="0029794A">
        <w:t xml:space="preserve">seek a waiver of the </w:t>
      </w:r>
      <w:r w:rsidR="00D71140">
        <w:t xml:space="preserve">performance </w:t>
      </w:r>
      <w:r w:rsidR="00236AA4">
        <w:t xml:space="preserve">or use </w:t>
      </w:r>
      <w:r w:rsidR="00D71140">
        <w:t xml:space="preserve">requirements in </w:t>
      </w:r>
      <w:r w:rsidR="003630C7">
        <w:t>section</w:t>
      </w:r>
      <w:r w:rsidR="00D71140">
        <w:t xml:space="preserve"> 1.949</w:t>
      </w:r>
      <w:r>
        <w:rPr>
          <w:rStyle w:val="FootnoteReference"/>
        </w:rPr>
        <w:footnoteReference w:id="68"/>
      </w:r>
      <w:r w:rsidR="00957466">
        <w:t xml:space="preserve"> or the Commission’s strictures against permanent discontinuance </w:t>
      </w:r>
      <w:r w:rsidR="007530CF">
        <w:t>contained</w:t>
      </w:r>
      <w:r w:rsidR="00B80DCF">
        <w:t xml:space="preserve"> in</w:t>
      </w:r>
      <w:r w:rsidR="007530CF">
        <w:t xml:space="preserve"> </w:t>
      </w:r>
      <w:r w:rsidR="003630C7">
        <w:t>section</w:t>
      </w:r>
      <w:r w:rsidR="007530CF">
        <w:t xml:space="preserve"> 1.</w:t>
      </w:r>
      <w:r w:rsidR="00524CA9">
        <w:t>953</w:t>
      </w:r>
      <w:r w:rsidR="00500483">
        <w:t>.</w:t>
      </w:r>
      <w:r>
        <w:rPr>
          <w:rStyle w:val="FootnoteReference"/>
        </w:rPr>
        <w:footnoteReference w:id="69"/>
      </w:r>
      <w:r w:rsidR="003239B3">
        <w:t xml:space="preserve">  Nor did the Receiver adequately demonstrate </w:t>
      </w:r>
      <w:r w:rsidR="00272895">
        <w:t xml:space="preserve">substantial service during the previous license term </w:t>
      </w:r>
      <w:r w:rsidR="00BA3E23">
        <w:t xml:space="preserve">pursuant to former section 90.743(a) </w:t>
      </w:r>
      <w:r w:rsidR="00272895">
        <w:t xml:space="preserve">for </w:t>
      </w:r>
      <w:r w:rsidR="00BA3E23">
        <w:t xml:space="preserve">her </w:t>
      </w:r>
      <w:r w:rsidR="00272895">
        <w:t>220 MHz License WQIM</w:t>
      </w:r>
      <w:r w:rsidR="00BA3E23">
        <w:t>619</w:t>
      </w:r>
      <w:r w:rsidR="00FC50A3">
        <w:t xml:space="preserve">, due in large part to her reliance </w:t>
      </w:r>
      <w:r w:rsidR="00B775B2">
        <w:t>on an expired lease agreement</w:t>
      </w:r>
      <w:r w:rsidR="00932720">
        <w:t xml:space="preserve"> (an issue </w:t>
      </w:r>
      <w:r w:rsidR="009D1EE4">
        <w:t xml:space="preserve">now </w:t>
      </w:r>
      <w:r w:rsidR="00932720">
        <w:t>resolved</w:t>
      </w:r>
      <w:r w:rsidR="009D1EE4">
        <w:t xml:space="preserve"> by this Order</w:t>
      </w:r>
      <w:r w:rsidR="00362B2A">
        <w:t>)</w:t>
      </w:r>
      <w:r w:rsidR="00D412C2">
        <w:t>.</w:t>
      </w:r>
      <w:r>
        <w:rPr>
          <w:rStyle w:val="FootnoteReference"/>
        </w:rPr>
        <w:footnoteReference w:id="70"/>
      </w:r>
      <w:r w:rsidR="00500483">
        <w:t xml:space="preserve">  Nevertheless</w:t>
      </w:r>
      <w:r w:rsidRPr="00FE3857" w:rsidR="00FE3857">
        <w:t>, the record in this case supports a waiver of the performance requirements at renewal for each of these licenses.</w:t>
      </w:r>
      <w:bookmarkStart w:id="0" w:name="_Ref238711847"/>
      <w:r>
        <w:rPr>
          <w:rStyle w:val="FootnoteReference"/>
        </w:rPr>
        <w:footnoteReference w:id="71"/>
      </w:r>
      <w:bookmarkEnd w:id="0"/>
      <w:r w:rsidR="001418B7">
        <w:t xml:space="preserve">  </w:t>
      </w:r>
    </w:p>
    <w:p w:rsidR="00524519" w:rsidRPr="00C71819" w:rsidP="00C71819" w14:paraId="757D7F24" w14:textId="3A775E02">
      <w:pPr>
        <w:pStyle w:val="ParaNum"/>
        <w:tabs>
          <w:tab w:val="clear" w:pos="1080"/>
          <w:tab w:val="num" w:pos="1440"/>
        </w:tabs>
        <w:rPr>
          <w:szCs w:val="22"/>
        </w:rPr>
      </w:pPr>
      <w:r>
        <w:rPr>
          <w:szCs w:val="22"/>
        </w:rPr>
        <w:t xml:space="preserve">  </w:t>
      </w:r>
      <w:r w:rsidR="003259CF">
        <w:t xml:space="preserve">We find that </w:t>
      </w:r>
      <w:r w:rsidR="00F5249F">
        <w:t>special circumstances exist in this case</w:t>
      </w:r>
      <w:r w:rsidR="00BD6A40">
        <w:t xml:space="preserve">, particularly in light of </w:t>
      </w:r>
      <w:r w:rsidR="00BE342C">
        <w:t>efforts to resolve longstanding litigation</w:t>
      </w:r>
      <w:r w:rsidR="00F5249F">
        <w:t>.</w:t>
      </w:r>
      <w:r w:rsidRPr="0052084F" w:rsidR="0052084F">
        <w:rPr>
          <w:rStyle w:val="FootnoteReference"/>
          <w:szCs w:val="22"/>
        </w:rPr>
        <w:t xml:space="preserve"> </w:t>
      </w:r>
      <w:r>
        <w:rPr>
          <w:rStyle w:val="FootnoteReference"/>
          <w:szCs w:val="22"/>
        </w:rPr>
        <w:footnoteReference w:id="72"/>
      </w:r>
      <w:r w:rsidR="00F5249F">
        <w:t xml:space="preserve">  </w:t>
      </w:r>
      <w:r w:rsidR="00CE5346">
        <w:t>F</w:t>
      </w:r>
      <w:r w:rsidR="00B71D92">
        <w:t>irs</w:t>
      </w:r>
      <w:r w:rsidR="00CE5346">
        <w:t>t, t</w:t>
      </w:r>
      <w:r w:rsidRPr="00FE3857" w:rsidR="00FE3857">
        <w:t xml:space="preserve">he Receiver has acted diligently to bring these licenses into compliance </w:t>
      </w:r>
      <w:r w:rsidR="00F4131E">
        <w:t xml:space="preserve">with </w:t>
      </w:r>
      <w:r w:rsidR="007C09E7">
        <w:t xml:space="preserve">FCC rules </w:t>
      </w:r>
      <w:r w:rsidRPr="00FE3857" w:rsidR="00FE3857">
        <w:t>after years of litigation between Warren Havens and Arnold Leong</w:t>
      </w:r>
      <w:r w:rsidR="007C09E7">
        <w:t>, both now deceased</w:t>
      </w:r>
      <w:r w:rsidRPr="00FE3857" w:rsidR="00FE3857">
        <w:t>.  Renew</w:t>
      </w:r>
      <w:r w:rsidR="007C09E7">
        <w:t>ing these licenses</w:t>
      </w:r>
      <w:r w:rsidRPr="00FE3857" w:rsidR="00FE3857">
        <w:t xml:space="preserve"> will serve the public interest by enabling the settlement of the Havens’ Estate, placing the licenses under the control of</w:t>
      </w:r>
      <w:r w:rsidR="0086682E">
        <w:t xml:space="preserve"> </w:t>
      </w:r>
      <w:r w:rsidRPr="00FE3857" w:rsidR="00FE3857">
        <w:t>Dr. Leong’s family as directed by the Alameda Court, and bringing the receivership to a close.</w:t>
      </w:r>
      <w:r>
        <w:rPr>
          <w:rStyle w:val="FootnoteReference"/>
        </w:rPr>
        <w:footnoteReference w:id="73"/>
      </w:r>
      <w:r w:rsidRPr="00FE3857" w:rsidR="00FE3857">
        <w:t xml:space="preserve"> </w:t>
      </w:r>
      <w:r w:rsidR="0086682E">
        <w:t xml:space="preserve"> </w:t>
      </w:r>
      <w:r w:rsidRPr="00FE3857" w:rsidR="00FE3857">
        <w:t xml:space="preserve">Spectrum that has long been underutilized </w:t>
      </w:r>
      <w:r w:rsidR="003259CF">
        <w:t>can</w:t>
      </w:r>
      <w:r w:rsidRPr="00FE3857" w:rsidR="003259CF">
        <w:t xml:space="preserve"> </w:t>
      </w:r>
      <w:r w:rsidRPr="00FE3857" w:rsidR="00FE3857">
        <w:t>now be deployed.  </w:t>
      </w:r>
      <w:r w:rsidR="00563CD8">
        <w:t xml:space="preserve">Once assigned, </w:t>
      </w:r>
      <w:r w:rsidR="005648A0">
        <w:t>the</w:t>
      </w:r>
      <w:r w:rsidRPr="00FE3857" w:rsidR="00FE3857">
        <w:t xml:space="preserve"> Leong family intends to deploy the licenses for internal or commercial services to companies that will use them for “critical information communications, industrial applications and other purposes.”</w:t>
      </w:r>
      <w:r>
        <w:rPr>
          <w:rStyle w:val="FootnoteReference"/>
        </w:rPr>
        <w:footnoteReference w:id="74"/>
      </w:r>
      <w:r w:rsidRPr="00FE3857" w:rsidR="00FE3857">
        <w:t xml:space="preserve">  Further, granting the renewals and </w:t>
      </w:r>
      <w:r w:rsidR="00CD5D59">
        <w:t xml:space="preserve">accompanying </w:t>
      </w:r>
      <w:r w:rsidRPr="00FE3857" w:rsidR="00FE3857">
        <w:t xml:space="preserve">assignment applications will enable the continued provision of service by </w:t>
      </w:r>
      <w:r w:rsidR="002019F3">
        <w:t>current</w:t>
      </w:r>
      <w:r w:rsidR="00223419">
        <w:t xml:space="preserve"> and active</w:t>
      </w:r>
      <w:r w:rsidRPr="00FE3857" w:rsidR="002019F3">
        <w:t xml:space="preserve"> </w:t>
      </w:r>
      <w:r w:rsidRPr="00FE3857" w:rsidR="00FE3857">
        <w:t>lessees, including Amtrak (for positive train control operations) and Choctaw Holdings (as part of Choctaw’s network providing data from remote sensors to tower owners).</w:t>
      </w:r>
      <w:r>
        <w:rPr>
          <w:rStyle w:val="FootnoteReference"/>
        </w:rPr>
        <w:footnoteReference w:id="75"/>
      </w:r>
      <w:r w:rsidRPr="00FE3857" w:rsidR="00FE3857">
        <w:t xml:space="preserve">  </w:t>
      </w:r>
      <w:r w:rsidR="00BA6841">
        <w:t>The a</w:t>
      </w:r>
      <w:r w:rsidRPr="00FE3857" w:rsidR="00FE3857">
        <w:t xml:space="preserve">ssignee will continue </w:t>
      </w:r>
      <w:r w:rsidR="00A516E0">
        <w:t>to</w:t>
      </w:r>
      <w:r w:rsidRPr="00FE3857" w:rsidR="00FE3857">
        <w:t xml:space="preserve"> build upon the Receiver’s efforts to deploy the spectrum under her control for “critical connectivity applications and use cases.”</w:t>
      </w:r>
      <w:r>
        <w:rPr>
          <w:rStyle w:val="FootnoteReference"/>
        </w:rPr>
        <w:footnoteReference w:id="76"/>
      </w:r>
      <w:r w:rsidR="0009016C">
        <w:t xml:space="preserve">  Therefore, we conclude that s</w:t>
      </w:r>
      <w:r>
        <w:t xml:space="preserve">trict application of the renewal performance requirements </w:t>
      </w:r>
      <w:r w:rsidR="0009016C">
        <w:t xml:space="preserve">in this case </w:t>
      </w:r>
      <w:r>
        <w:t>would not advance the underlying purpose of the renewal rules – to ensure service to the public and to prevent the warehousing of spectrum</w:t>
      </w:r>
      <w:r w:rsidR="00627FD3">
        <w:t>.</w:t>
      </w:r>
    </w:p>
    <w:p w:rsidR="00524519" w:rsidP="00524519" w14:paraId="1457081E" w14:textId="0FD10AEF">
      <w:pPr>
        <w:pStyle w:val="Heading2"/>
      </w:pPr>
      <w:r>
        <w:t>Renewal and Public Interest Finding</w:t>
      </w:r>
      <w:r w:rsidR="00B06ACA">
        <w:t>.</w:t>
      </w:r>
    </w:p>
    <w:p w:rsidR="006148CC" w:rsidP="006148CC" w14:paraId="20DA613E" w14:textId="29E39F33">
      <w:pPr>
        <w:pStyle w:val="ParaNum"/>
      </w:pPr>
      <w:r>
        <w:t xml:space="preserve">  </w:t>
      </w:r>
      <w:r>
        <w:tab/>
        <w:t xml:space="preserve">Considering the totality of the circumstances, </w:t>
      </w:r>
      <w:r w:rsidR="0091162F">
        <w:t xml:space="preserve">including the opportunity to resolve longstanding litigation, </w:t>
      </w:r>
      <w:r>
        <w:t>we are persuaded that grant of the renewal applications, subject to the conditions below, serves the public interest.  We find that the Receiver</w:t>
      </w:r>
      <w:r w:rsidR="00615189">
        <w:t xml:space="preserve">’s efforts to </w:t>
      </w:r>
      <w:r w:rsidR="00FD5022">
        <w:t xml:space="preserve">date to comply with FCC rules and </w:t>
      </w:r>
      <w:r w:rsidR="008D2106">
        <w:t xml:space="preserve">to find productive lease arrangements </w:t>
      </w:r>
      <w:r w:rsidR="008100FB">
        <w:t xml:space="preserve">to deploy the spectrum, her diligent efforts to </w:t>
      </w:r>
      <w:r w:rsidR="00AC41E3">
        <w:t xml:space="preserve">resolve </w:t>
      </w:r>
      <w:r w:rsidR="00606CD7">
        <w:t>the Havens’ Estate and bring the receivership to a close</w:t>
      </w:r>
      <w:r w:rsidR="001D421D">
        <w:t xml:space="preserve">, </w:t>
      </w:r>
      <w:r w:rsidR="00980688">
        <w:t xml:space="preserve">and </w:t>
      </w:r>
      <w:r w:rsidR="001D421D">
        <w:t xml:space="preserve">the Leong family’s </w:t>
      </w:r>
      <w:r w:rsidR="00F636FB">
        <w:t>commitment</w:t>
      </w:r>
      <w:r w:rsidR="00E72692">
        <w:t xml:space="preserve"> to continue the deployment of the spectrum once assigned</w:t>
      </w:r>
      <w:r w:rsidR="00CA0253">
        <w:t>,</w:t>
      </w:r>
      <w:r w:rsidR="006927A5">
        <w:t xml:space="preserve"> will ensure timely performance.</w:t>
      </w:r>
      <w:r>
        <w:rPr>
          <w:rStyle w:val="FootnoteReference"/>
        </w:rPr>
        <w:footnoteReference w:id="77"/>
      </w:r>
      <w:r w:rsidR="006927A5">
        <w:t xml:space="preserve">  </w:t>
      </w:r>
    </w:p>
    <w:p w:rsidR="00052F11" w:rsidP="00B9203D" w14:paraId="55279427" w14:textId="77777777">
      <w:pPr>
        <w:pStyle w:val="Heading2"/>
      </w:pPr>
      <w:r>
        <w:t>Temporary Waiver of P</w:t>
      </w:r>
      <w:r>
        <w:t>e</w:t>
      </w:r>
      <w:r>
        <w:t>rma</w:t>
      </w:r>
      <w:r>
        <w:t>nent Discontinuance Rules.</w:t>
      </w:r>
    </w:p>
    <w:p w:rsidR="00077DB6" w:rsidP="00077DB6" w14:paraId="0DE0CC07" w14:textId="4571CC1D">
      <w:pPr>
        <w:pStyle w:val="ParaNum"/>
      </w:pPr>
      <w:r>
        <w:t xml:space="preserve"> </w:t>
      </w:r>
      <w:r>
        <w:tab/>
      </w:r>
      <w:r w:rsidR="004A7F66">
        <w:t>To</w:t>
      </w:r>
      <w:r>
        <w:t xml:space="preserve"> </w:t>
      </w:r>
      <w:r w:rsidR="00501378">
        <w:t>allow</w:t>
      </w:r>
      <w:r>
        <w:t xml:space="preserve"> </w:t>
      </w:r>
      <w:r w:rsidR="00B712CB">
        <w:t xml:space="preserve">the Receiver or </w:t>
      </w:r>
      <w:r w:rsidR="00074C33">
        <w:t>her assigns</w:t>
      </w:r>
      <w:r w:rsidR="00B712CB">
        <w:t xml:space="preserve"> adequate time to </w:t>
      </w:r>
      <w:r w:rsidR="00402741">
        <w:t>commence operations or to obtain adequate spectrum lease agreements</w:t>
      </w:r>
      <w:r w:rsidR="00BF41D9">
        <w:t xml:space="preserve"> for each of </w:t>
      </w:r>
      <w:r w:rsidR="00480004">
        <w:t>the</w:t>
      </w:r>
      <w:r w:rsidR="00BF41D9">
        <w:t xml:space="preserve"> AMTS </w:t>
      </w:r>
      <w:r w:rsidR="00A12874">
        <w:t xml:space="preserve">and MAS </w:t>
      </w:r>
      <w:r w:rsidR="00BF41D9">
        <w:t>licenses</w:t>
      </w:r>
      <w:r w:rsidR="00480004">
        <w:t xml:space="preserve"> listed herein</w:t>
      </w:r>
      <w:r w:rsidR="00402741">
        <w:t xml:space="preserve">, </w:t>
      </w:r>
      <w:r>
        <w:t>we temporarily waive the permanent discontinuance requirements contained in</w:t>
      </w:r>
      <w:r>
        <w:rPr>
          <w:szCs w:val="22"/>
        </w:rPr>
        <w:t xml:space="preserve"> </w:t>
      </w:r>
      <w:r w:rsidR="00D428DA">
        <w:t>section</w:t>
      </w:r>
      <w:r>
        <w:t xml:space="preserve"> 1.953 for a period of three years from the date of the adoption of this Order (until </w:t>
      </w:r>
      <w:r w:rsidR="00612A27">
        <w:t xml:space="preserve">September  </w:t>
      </w:r>
      <w:r w:rsidR="00DC2D61">
        <w:t>1</w:t>
      </w:r>
      <w:r>
        <w:t>, 2029)</w:t>
      </w:r>
      <w:r w:rsidR="00327455">
        <w:t xml:space="preserve">, </w:t>
      </w:r>
      <w:r>
        <w:t>consistent with the conditions set forth below.</w:t>
      </w:r>
      <w:r>
        <w:rPr>
          <w:rStyle w:val="FootnoteReference"/>
        </w:rPr>
        <w:footnoteReference w:id="78"/>
      </w:r>
      <w:r w:rsidR="00275D27">
        <w:t xml:space="preserve">  Under section 1.3 of our rules, we find that there is good cause to </w:t>
      </w:r>
      <w:r w:rsidR="004E4C43">
        <w:t xml:space="preserve">temporarily waive </w:t>
      </w:r>
      <w:r w:rsidR="008A108F">
        <w:t xml:space="preserve">our </w:t>
      </w:r>
      <w:r w:rsidR="004E4C43">
        <w:t xml:space="preserve">discontinuance rules to allow the parties </w:t>
      </w:r>
      <w:r w:rsidR="00A03A9A">
        <w:t xml:space="preserve">time to </w:t>
      </w:r>
      <w:r w:rsidR="009E4CA6">
        <w:t xml:space="preserve">develop and deploy </w:t>
      </w:r>
      <w:r w:rsidR="00F5015C">
        <w:t xml:space="preserve">spectrum licenses </w:t>
      </w:r>
      <w:r w:rsidR="00C2658B">
        <w:t xml:space="preserve">in accordance with the deployment time frame we establish herein, </w:t>
      </w:r>
      <w:r w:rsidR="00D76029">
        <w:t xml:space="preserve">recognizing that these </w:t>
      </w:r>
      <w:r w:rsidR="004F151B">
        <w:t xml:space="preserve">AMTS </w:t>
      </w:r>
      <w:r w:rsidR="00612A27">
        <w:t xml:space="preserve">and MAS </w:t>
      </w:r>
      <w:r w:rsidR="00D76029">
        <w:t>licenses</w:t>
      </w:r>
      <w:r w:rsidR="00411CDE">
        <w:t xml:space="preserve">, up to now, </w:t>
      </w:r>
      <w:r w:rsidR="001B3F33">
        <w:t xml:space="preserve">have been </w:t>
      </w:r>
      <w:r w:rsidR="00411CDE">
        <w:t>underutilized</w:t>
      </w:r>
      <w:r w:rsidR="00BE071D">
        <w:t>.</w:t>
      </w:r>
      <w:r>
        <w:rPr>
          <w:rStyle w:val="FootnoteReference"/>
        </w:rPr>
        <w:footnoteReference w:id="79"/>
      </w:r>
    </w:p>
    <w:p w:rsidR="00E16231" w:rsidP="00E16231" w14:paraId="7192C15D" w14:textId="189E679C">
      <w:pPr>
        <w:pStyle w:val="Heading1"/>
      </w:pPr>
      <w:r>
        <w:t xml:space="preserve">WAIVER </w:t>
      </w:r>
      <w:r w:rsidR="00817706">
        <w:t xml:space="preserve">Conditions  </w:t>
      </w:r>
    </w:p>
    <w:p w:rsidR="00B06ACA" w:rsidP="00E16231" w14:paraId="14E10D93" w14:textId="09816DC8">
      <w:pPr>
        <w:numPr>
          <w:ilvl w:val="0"/>
          <w:numId w:val="2"/>
        </w:numPr>
        <w:tabs>
          <w:tab w:val="clear" w:pos="1080"/>
          <w:tab w:val="num" w:pos="1440"/>
        </w:tabs>
        <w:spacing w:after="120"/>
      </w:pPr>
      <w:r>
        <w:t xml:space="preserve">To </w:t>
      </w:r>
      <w:r>
        <w:t xml:space="preserve">align renewal </w:t>
      </w:r>
      <w:r w:rsidR="00C45F24">
        <w:t xml:space="preserve">and assignment </w:t>
      </w:r>
      <w:r>
        <w:t>with the Commission’s performance objectives</w:t>
      </w:r>
      <w:r w:rsidR="00FC2F61">
        <w:t xml:space="preserve">, to mitigate </w:t>
      </w:r>
      <w:r w:rsidR="0045183D">
        <w:t xml:space="preserve">against </w:t>
      </w:r>
      <w:r w:rsidR="00FC2F61">
        <w:t>potential warehousing,</w:t>
      </w:r>
      <w:r>
        <w:t xml:space="preserve"> and </w:t>
      </w:r>
      <w:r w:rsidR="00FC2F61">
        <w:t xml:space="preserve">to </w:t>
      </w:r>
      <w:r>
        <w:t>protect the public interest, th</w:t>
      </w:r>
      <w:r w:rsidR="00F46A0F">
        <w:t>e</w:t>
      </w:r>
      <w:r>
        <w:t xml:space="preserve"> grant </w:t>
      </w:r>
      <w:r w:rsidR="00F46A0F">
        <w:t>of waivers in this O</w:t>
      </w:r>
      <w:r>
        <w:t>rder is conditioned on the following</w:t>
      </w:r>
      <w:r w:rsidR="008533F3">
        <w:t xml:space="preserve"> requirements which must be met on a license by license basis</w:t>
      </w:r>
      <w:r w:rsidR="00DF3460">
        <w:t xml:space="preserve"> for all AMTS </w:t>
      </w:r>
      <w:r w:rsidR="00F46A0F">
        <w:t xml:space="preserve">and MAS </w:t>
      </w:r>
      <w:r w:rsidR="00DF3460">
        <w:t>licenses</w:t>
      </w:r>
      <w:r>
        <w:t xml:space="preserve">:  </w:t>
      </w:r>
    </w:p>
    <w:p w:rsidR="00E16231" w:rsidRPr="00862680" w:rsidP="00D03BA6" w14:paraId="71B7276E" w14:textId="0C43EF3D">
      <w:pPr>
        <w:pStyle w:val="ParaNum"/>
        <w:widowControl/>
        <w:numPr>
          <w:ilvl w:val="0"/>
          <w:numId w:val="14"/>
        </w:numPr>
      </w:pPr>
      <w:r w:rsidRPr="00D063C6">
        <w:rPr>
          <w:i/>
        </w:rPr>
        <w:t>Interim Deployment</w:t>
      </w:r>
      <w:r>
        <w:rPr>
          <w:i/>
        </w:rPr>
        <w:t xml:space="preserve"> Obligation</w:t>
      </w:r>
      <w:r>
        <w:rPr>
          <w:iCs/>
        </w:rPr>
        <w:t xml:space="preserve">.  </w:t>
      </w:r>
      <w:r w:rsidR="00C01134">
        <w:rPr>
          <w:iCs/>
        </w:rPr>
        <w:t xml:space="preserve">For </w:t>
      </w:r>
      <w:r w:rsidR="004A366D">
        <w:rPr>
          <w:iCs/>
        </w:rPr>
        <w:t xml:space="preserve">each of the </w:t>
      </w:r>
      <w:r w:rsidR="00C01134">
        <w:rPr>
          <w:iCs/>
        </w:rPr>
        <w:t xml:space="preserve">AMTS </w:t>
      </w:r>
      <w:r w:rsidR="002E3200">
        <w:rPr>
          <w:iCs/>
        </w:rPr>
        <w:t>and MAS</w:t>
      </w:r>
      <w:r w:rsidR="00AA53F8">
        <w:rPr>
          <w:iCs/>
        </w:rPr>
        <w:t xml:space="preserve"> </w:t>
      </w:r>
      <w:r w:rsidR="00C01134">
        <w:rPr>
          <w:iCs/>
        </w:rPr>
        <w:t>licenses</w:t>
      </w:r>
      <w:r w:rsidR="004A366D">
        <w:rPr>
          <w:iCs/>
        </w:rPr>
        <w:t xml:space="preserve"> listed herein</w:t>
      </w:r>
      <w:r w:rsidR="00C01134">
        <w:rPr>
          <w:iCs/>
        </w:rPr>
        <w:t xml:space="preserve">, </w:t>
      </w:r>
      <w:r w:rsidR="00406440">
        <w:rPr>
          <w:iCs/>
        </w:rPr>
        <w:t>within 3 years of the adoption of this Order</w:t>
      </w:r>
      <w:r w:rsidR="0097104B">
        <w:rPr>
          <w:iCs/>
        </w:rPr>
        <w:t xml:space="preserve"> (by </w:t>
      </w:r>
      <w:r w:rsidR="002E3200">
        <w:rPr>
          <w:iCs/>
        </w:rPr>
        <w:t xml:space="preserve">September </w:t>
      </w:r>
      <w:r w:rsidR="00DC2D61">
        <w:rPr>
          <w:iCs/>
        </w:rPr>
        <w:t>1</w:t>
      </w:r>
      <w:r w:rsidR="00587C3A">
        <w:rPr>
          <w:iCs/>
        </w:rPr>
        <w:t>, 2029)</w:t>
      </w:r>
      <w:r w:rsidR="00406440">
        <w:rPr>
          <w:iCs/>
        </w:rPr>
        <w:t xml:space="preserve">, </w:t>
      </w:r>
      <w:r w:rsidR="00203CAA">
        <w:rPr>
          <w:iCs/>
        </w:rPr>
        <w:t xml:space="preserve">demonstrate coverage and service to at least one-third of the population </w:t>
      </w:r>
      <w:r w:rsidR="00E12FB4">
        <w:rPr>
          <w:iCs/>
        </w:rPr>
        <w:t xml:space="preserve">or one-third of the geographic area of each license.  </w:t>
      </w:r>
      <w:r w:rsidRPr="008024A5" w:rsidR="00817706">
        <w:t>Failure to meet this Initial Deployment deadline will result in the automatic termination, without further Commission</w:t>
      </w:r>
      <w:r w:rsidRPr="00862680" w:rsidR="00817706">
        <w:t xml:space="preserve"> action, of </w:t>
      </w:r>
      <w:r w:rsidR="00CD6E6B">
        <w:t>each</w:t>
      </w:r>
      <w:r w:rsidR="00B04B81">
        <w:t xml:space="preserve"> </w:t>
      </w:r>
      <w:r w:rsidR="003259CF">
        <w:t xml:space="preserve">non-compliant </w:t>
      </w:r>
      <w:r w:rsidR="00B04B81">
        <w:t>license</w:t>
      </w:r>
      <w:r w:rsidR="00E324AC">
        <w:t>.</w:t>
      </w:r>
    </w:p>
    <w:p w:rsidR="0021619A" w:rsidRPr="0021619A" w:rsidP="00E16231" w14:paraId="6BF392C3" w14:textId="419BF0C1">
      <w:pPr>
        <w:pStyle w:val="ParaNum"/>
        <w:numPr>
          <w:ilvl w:val="0"/>
          <w:numId w:val="14"/>
        </w:numPr>
        <w:rPr>
          <w:color w:val="000000" w:themeColor="text1"/>
        </w:rPr>
      </w:pPr>
      <w:r w:rsidRPr="002169EA">
        <w:rPr>
          <w:i/>
        </w:rPr>
        <w:t>Final Deploym</w:t>
      </w:r>
      <w:r w:rsidRPr="00764E61">
        <w:rPr>
          <w:i/>
        </w:rPr>
        <w:t>ent</w:t>
      </w:r>
      <w:r w:rsidRPr="002169EA">
        <w:rPr>
          <w:i/>
        </w:rPr>
        <w:t xml:space="preserve"> Obligation</w:t>
      </w:r>
      <w:r w:rsidRPr="002169EA">
        <w:t xml:space="preserve">.  </w:t>
      </w:r>
      <w:r w:rsidR="00AA53F8">
        <w:rPr>
          <w:iCs/>
        </w:rPr>
        <w:t xml:space="preserve">For </w:t>
      </w:r>
      <w:r w:rsidR="004A366D">
        <w:rPr>
          <w:iCs/>
        </w:rPr>
        <w:t xml:space="preserve">each of the </w:t>
      </w:r>
      <w:r w:rsidR="00AA53F8">
        <w:rPr>
          <w:iCs/>
        </w:rPr>
        <w:t xml:space="preserve">AMTS </w:t>
      </w:r>
      <w:r w:rsidR="00E73185">
        <w:rPr>
          <w:iCs/>
        </w:rPr>
        <w:t>and MAS</w:t>
      </w:r>
      <w:r w:rsidR="00AA53F8">
        <w:rPr>
          <w:iCs/>
        </w:rPr>
        <w:t xml:space="preserve"> licenses</w:t>
      </w:r>
      <w:r w:rsidR="004A366D">
        <w:rPr>
          <w:iCs/>
        </w:rPr>
        <w:t xml:space="preserve"> listed herein</w:t>
      </w:r>
      <w:r w:rsidR="00E324AC">
        <w:rPr>
          <w:iCs/>
        </w:rPr>
        <w:t>, within 5 years of the adoption of this Order</w:t>
      </w:r>
      <w:r w:rsidR="00587C3A">
        <w:rPr>
          <w:iCs/>
        </w:rPr>
        <w:t xml:space="preserve"> (by </w:t>
      </w:r>
      <w:r w:rsidR="00E73185">
        <w:rPr>
          <w:iCs/>
        </w:rPr>
        <w:t xml:space="preserve">September  </w:t>
      </w:r>
      <w:r w:rsidR="00097761">
        <w:rPr>
          <w:iCs/>
        </w:rPr>
        <w:t>1</w:t>
      </w:r>
      <w:r w:rsidR="00587C3A">
        <w:rPr>
          <w:iCs/>
        </w:rPr>
        <w:t>, 2031)</w:t>
      </w:r>
      <w:r w:rsidR="00E324AC">
        <w:rPr>
          <w:iCs/>
        </w:rPr>
        <w:t>, demonstrate coverage and service to at least two-thirds of the population or two-third</w:t>
      </w:r>
      <w:r w:rsidR="00CD6E6B">
        <w:rPr>
          <w:iCs/>
        </w:rPr>
        <w:t>s</w:t>
      </w:r>
      <w:r w:rsidR="00E324AC">
        <w:rPr>
          <w:iCs/>
        </w:rPr>
        <w:t xml:space="preserve"> of the geographic area of each license.  </w:t>
      </w:r>
      <w:r w:rsidRPr="008024A5" w:rsidR="00E324AC">
        <w:t xml:space="preserve">Failure to meet this </w:t>
      </w:r>
      <w:r w:rsidR="00CD6E6B">
        <w:t xml:space="preserve">Final </w:t>
      </w:r>
      <w:r w:rsidRPr="008024A5" w:rsidR="00E324AC">
        <w:t>Deployment deadline will result in the automatic termination, without further Commission</w:t>
      </w:r>
      <w:r w:rsidRPr="00862680" w:rsidR="00E324AC">
        <w:t xml:space="preserve"> action, of </w:t>
      </w:r>
      <w:r w:rsidR="00CD6E6B">
        <w:t>each</w:t>
      </w:r>
      <w:r w:rsidR="00E324AC">
        <w:t xml:space="preserve"> underutilized license.</w:t>
      </w:r>
    </w:p>
    <w:p w:rsidR="00A03E7B" w:rsidRPr="006C5664" w:rsidP="006C5664" w14:paraId="43C13D96" w14:textId="139DFE39">
      <w:pPr>
        <w:pStyle w:val="ParaNum"/>
        <w:numPr>
          <w:ilvl w:val="0"/>
          <w:numId w:val="14"/>
        </w:numPr>
        <w:rPr>
          <w:color w:val="000000" w:themeColor="text1"/>
        </w:rPr>
      </w:pPr>
      <w:r w:rsidRPr="006C5664">
        <w:rPr>
          <w:i/>
        </w:rPr>
        <w:t>Reporting requirement</w:t>
      </w:r>
      <w:r w:rsidRPr="006C5664" w:rsidR="00E208F9">
        <w:rPr>
          <w:i/>
        </w:rPr>
        <w:t>s</w:t>
      </w:r>
      <w:r w:rsidRPr="006C5664">
        <w:rPr>
          <w:color w:val="000000" w:themeColor="text1"/>
        </w:rPr>
        <w:t>.</w:t>
      </w:r>
      <w:r w:rsidRPr="006C5664">
        <w:rPr>
          <w:i/>
          <w:iCs/>
          <w:color w:val="000000" w:themeColor="text1"/>
        </w:rPr>
        <w:t xml:space="preserve">  </w:t>
      </w:r>
      <w:r w:rsidR="00B52C68">
        <w:t>L</w:t>
      </w:r>
      <w:r w:rsidRPr="001A55FD" w:rsidR="00AE121A">
        <w:t>icense</w:t>
      </w:r>
      <w:r w:rsidR="00152838">
        <w:t>e</w:t>
      </w:r>
      <w:r w:rsidRPr="001A55FD" w:rsidR="00AE121A">
        <w:t xml:space="preserve">s operating under this </w:t>
      </w:r>
      <w:r w:rsidR="006D3626">
        <w:t>W</w:t>
      </w:r>
      <w:r w:rsidRPr="001A55FD" w:rsidR="00AE121A">
        <w:t xml:space="preserve">aiver </w:t>
      </w:r>
      <w:r w:rsidR="006D3626">
        <w:t>O</w:t>
      </w:r>
      <w:r w:rsidR="0016666D">
        <w:t xml:space="preserve">rder </w:t>
      </w:r>
      <w:r w:rsidRPr="001A55FD" w:rsidR="00AE121A">
        <w:t xml:space="preserve">must </w:t>
      </w:r>
      <w:r w:rsidR="00AE121A">
        <w:t xml:space="preserve">report as follows on progress towards performance benchmarks </w:t>
      </w:r>
      <w:r w:rsidRPr="001A55FD" w:rsidR="00AE121A">
        <w:t xml:space="preserve">to ensure that the </w:t>
      </w:r>
      <w:r w:rsidR="0006497F">
        <w:t>Commission</w:t>
      </w:r>
      <w:r w:rsidRPr="001A55FD" w:rsidR="00AE121A">
        <w:t xml:space="preserve"> is aware of </w:t>
      </w:r>
      <w:r w:rsidR="00AE121A">
        <w:t>challenges</w:t>
      </w:r>
      <w:r w:rsidRPr="001A55FD" w:rsidR="00AE121A">
        <w:t xml:space="preserve"> well in advance</w:t>
      </w:r>
      <w:r w:rsidR="00AE121A">
        <w:t xml:space="preserve"> of deadlines</w:t>
      </w:r>
      <w:r w:rsidR="0006497F">
        <w:t>: (1) W</w:t>
      </w:r>
      <w:r w:rsidRPr="006C5664" w:rsidR="001D2AE2">
        <w:rPr>
          <w:color w:val="000000" w:themeColor="text1"/>
        </w:rPr>
        <w:t xml:space="preserve">ithin 1 year of </w:t>
      </w:r>
      <w:r w:rsidRPr="006C5664" w:rsidR="00E208F9">
        <w:rPr>
          <w:color w:val="000000" w:themeColor="text1"/>
        </w:rPr>
        <w:t xml:space="preserve">the </w:t>
      </w:r>
      <w:r w:rsidRPr="006C5664" w:rsidR="00F62501">
        <w:rPr>
          <w:color w:val="000000" w:themeColor="text1"/>
        </w:rPr>
        <w:t xml:space="preserve">adoption of this Order </w:t>
      </w:r>
      <w:r w:rsidRPr="006C5664" w:rsidR="00F62501">
        <w:rPr>
          <w:iCs/>
        </w:rPr>
        <w:t xml:space="preserve">(by </w:t>
      </w:r>
      <w:r w:rsidRPr="006C5664" w:rsidR="00502BEB">
        <w:rPr>
          <w:iCs/>
        </w:rPr>
        <w:t xml:space="preserve">September </w:t>
      </w:r>
      <w:r w:rsidR="00097761">
        <w:rPr>
          <w:iCs/>
        </w:rPr>
        <w:t>1</w:t>
      </w:r>
      <w:r w:rsidRPr="006C5664" w:rsidR="00F62501">
        <w:rPr>
          <w:iCs/>
        </w:rPr>
        <w:t>, 2027)</w:t>
      </w:r>
      <w:r w:rsidRPr="006C5664" w:rsidR="001D2AE2">
        <w:rPr>
          <w:color w:val="000000" w:themeColor="text1"/>
        </w:rPr>
        <w:t>,</w:t>
      </w:r>
      <w:r w:rsidRPr="006C5664" w:rsidR="00FB0FB7">
        <w:rPr>
          <w:color w:val="000000" w:themeColor="text1"/>
        </w:rPr>
        <w:t xml:space="preserve"> the License </w:t>
      </w:r>
      <w:r w:rsidRPr="006C5664" w:rsidR="00305A96">
        <w:rPr>
          <w:color w:val="000000" w:themeColor="text1"/>
        </w:rPr>
        <w:t xml:space="preserve">holder must </w:t>
      </w:r>
      <w:r w:rsidRPr="006C5664" w:rsidR="001D2AE2">
        <w:rPr>
          <w:color w:val="000000" w:themeColor="text1"/>
        </w:rPr>
        <w:t xml:space="preserve">submit </w:t>
      </w:r>
      <w:r w:rsidRPr="006C5664" w:rsidR="00FD668F">
        <w:rPr>
          <w:color w:val="000000" w:themeColor="text1"/>
        </w:rPr>
        <w:t xml:space="preserve">a </w:t>
      </w:r>
      <w:r w:rsidRPr="006C5664" w:rsidR="001D2AE2">
        <w:rPr>
          <w:color w:val="000000" w:themeColor="text1"/>
        </w:rPr>
        <w:t>c</w:t>
      </w:r>
      <w:r w:rsidRPr="006C5664" w:rsidR="0026102D">
        <w:rPr>
          <w:color w:val="000000" w:themeColor="text1"/>
        </w:rPr>
        <w:t>onstruction</w:t>
      </w:r>
      <w:r w:rsidRPr="006C5664" w:rsidR="00305A96">
        <w:rPr>
          <w:color w:val="000000" w:themeColor="text1"/>
        </w:rPr>
        <w:t>/operations</w:t>
      </w:r>
      <w:r w:rsidRPr="006C5664" w:rsidR="0026102D">
        <w:rPr>
          <w:color w:val="000000" w:themeColor="text1"/>
        </w:rPr>
        <w:t xml:space="preserve"> or </w:t>
      </w:r>
      <w:r w:rsidRPr="006C5664" w:rsidR="00FD668F">
        <w:rPr>
          <w:color w:val="000000" w:themeColor="text1"/>
        </w:rPr>
        <w:t xml:space="preserve">a </w:t>
      </w:r>
      <w:r w:rsidRPr="006C5664" w:rsidR="0026102D">
        <w:rPr>
          <w:color w:val="000000" w:themeColor="text1"/>
        </w:rPr>
        <w:t>leasing progress report</w:t>
      </w:r>
      <w:r w:rsidRPr="006C5664" w:rsidR="005E6362">
        <w:rPr>
          <w:color w:val="000000" w:themeColor="text1"/>
        </w:rPr>
        <w:t xml:space="preserve"> detailing how </w:t>
      </w:r>
      <w:r w:rsidRPr="006C5664" w:rsidR="004524AA">
        <w:rPr>
          <w:color w:val="000000" w:themeColor="text1"/>
        </w:rPr>
        <w:t xml:space="preserve">it </w:t>
      </w:r>
      <w:r w:rsidRPr="006C5664" w:rsidR="005E6362">
        <w:rPr>
          <w:color w:val="000000" w:themeColor="text1"/>
        </w:rPr>
        <w:t xml:space="preserve">will meet </w:t>
      </w:r>
      <w:r w:rsidRPr="006C5664" w:rsidR="004524AA">
        <w:rPr>
          <w:color w:val="000000" w:themeColor="text1"/>
        </w:rPr>
        <w:t xml:space="preserve">the </w:t>
      </w:r>
      <w:r w:rsidRPr="006C5664" w:rsidR="005E6362">
        <w:rPr>
          <w:color w:val="000000" w:themeColor="text1"/>
        </w:rPr>
        <w:t xml:space="preserve">3 year </w:t>
      </w:r>
      <w:r w:rsidRPr="006C5664" w:rsidR="00C042B0">
        <w:rPr>
          <w:color w:val="000000" w:themeColor="text1"/>
        </w:rPr>
        <w:t xml:space="preserve">leasing </w:t>
      </w:r>
      <w:r w:rsidRPr="006C5664" w:rsidR="005E6362">
        <w:rPr>
          <w:color w:val="000000" w:themeColor="text1"/>
        </w:rPr>
        <w:t xml:space="preserve">requirement </w:t>
      </w:r>
      <w:r w:rsidRPr="006C5664" w:rsidR="00C042B0">
        <w:rPr>
          <w:color w:val="000000" w:themeColor="text1"/>
        </w:rPr>
        <w:t>or</w:t>
      </w:r>
      <w:r w:rsidRPr="006C5664" w:rsidR="005E6362">
        <w:rPr>
          <w:color w:val="000000" w:themeColor="text1"/>
        </w:rPr>
        <w:t xml:space="preserve"> </w:t>
      </w:r>
      <w:r w:rsidRPr="006C5664" w:rsidR="004524AA">
        <w:rPr>
          <w:color w:val="000000" w:themeColor="text1"/>
        </w:rPr>
        <w:t xml:space="preserve">the interim </w:t>
      </w:r>
      <w:r w:rsidRPr="006C5664" w:rsidR="00CD4348">
        <w:rPr>
          <w:color w:val="000000" w:themeColor="text1"/>
        </w:rPr>
        <w:t xml:space="preserve">deployment obligation </w:t>
      </w:r>
      <w:r w:rsidRPr="006C5664" w:rsidR="005E6362">
        <w:rPr>
          <w:color w:val="000000" w:themeColor="text1"/>
        </w:rPr>
        <w:t>as applicable.</w:t>
      </w:r>
      <w:r w:rsidRPr="006C5664" w:rsidR="00E208F9">
        <w:rPr>
          <w:color w:val="000000" w:themeColor="text1"/>
        </w:rPr>
        <w:t xml:space="preserve">  </w:t>
      </w:r>
      <w:r w:rsidRPr="006C5664" w:rsidR="00A300C7">
        <w:rPr>
          <w:color w:val="000000" w:themeColor="text1"/>
        </w:rPr>
        <w:t xml:space="preserve">(2) </w:t>
      </w:r>
      <w:r w:rsidRPr="006C5664" w:rsidR="00E208F9">
        <w:rPr>
          <w:color w:val="000000" w:themeColor="text1"/>
        </w:rPr>
        <w:t xml:space="preserve">Within 3 years of the adoption of this Order </w:t>
      </w:r>
      <w:r w:rsidRPr="006C5664" w:rsidR="00E208F9">
        <w:rPr>
          <w:iCs/>
        </w:rPr>
        <w:t xml:space="preserve">(by </w:t>
      </w:r>
      <w:r w:rsidRPr="006C5664" w:rsidR="00502BEB">
        <w:rPr>
          <w:iCs/>
        </w:rPr>
        <w:t xml:space="preserve">September </w:t>
      </w:r>
      <w:r w:rsidR="00097761">
        <w:rPr>
          <w:iCs/>
        </w:rPr>
        <w:t>1</w:t>
      </w:r>
      <w:r w:rsidRPr="006C5664" w:rsidR="00E208F9">
        <w:rPr>
          <w:iCs/>
        </w:rPr>
        <w:t>, 2029)</w:t>
      </w:r>
      <w:r w:rsidRPr="006C5664" w:rsidR="00E208F9">
        <w:rPr>
          <w:color w:val="000000" w:themeColor="text1"/>
        </w:rPr>
        <w:t xml:space="preserve">, the License holder must, if applicable, </w:t>
      </w:r>
      <w:r w:rsidRPr="006C5664" w:rsidR="000C0D99">
        <w:rPr>
          <w:color w:val="000000" w:themeColor="text1"/>
        </w:rPr>
        <w:t>s</w:t>
      </w:r>
      <w:r w:rsidRPr="006C5664" w:rsidR="00E208F9">
        <w:rPr>
          <w:color w:val="000000" w:themeColor="text1"/>
        </w:rPr>
        <w:t xml:space="preserve">ubmit a construction/operations progress report detailing how it will meet the </w:t>
      </w:r>
      <w:r w:rsidRPr="006C5664" w:rsidR="000C0D99">
        <w:rPr>
          <w:color w:val="000000" w:themeColor="text1"/>
        </w:rPr>
        <w:t>5</w:t>
      </w:r>
      <w:r w:rsidRPr="006C5664" w:rsidR="00E208F9">
        <w:rPr>
          <w:color w:val="000000" w:themeColor="text1"/>
        </w:rPr>
        <w:t xml:space="preserve"> year </w:t>
      </w:r>
      <w:r w:rsidRPr="006C5664" w:rsidR="000C0D99">
        <w:rPr>
          <w:color w:val="000000" w:themeColor="text1"/>
        </w:rPr>
        <w:t>Final Deployment Obligation</w:t>
      </w:r>
      <w:r w:rsidRPr="006C5664" w:rsidR="00E208F9">
        <w:rPr>
          <w:color w:val="000000" w:themeColor="text1"/>
        </w:rPr>
        <w:t>.</w:t>
      </w:r>
      <w:r w:rsidRPr="006C5664" w:rsidR="00FB129C">
        <w:rPr>
          <w:color w:val="000000" w:themeColor="text1"/>
        </w:rPr>
        <w:t xml:space="preserve">  These reports </w:t>
      </w:r>
      <w:r w:rsidRPr="006C5664" w:rsidR="000E69C5">
        <w:rPr>
          <w:color w:val="000000" w:themeColor="text1"/>
        </w:rPr>
        <w:t>must be submitted via the Commission’s Universal Licensing System</w:t>
      </w:r>
      <w:r w:rsidRPr="006C5664" w:rsidR="00A847B8">
        <w:rPr>
          <w:color w:val="000000" w:themeColor="text1"/>
        </w:rPr>
        <w:t xml:space="preserve"> as pleadings attached to each license.</w:t>
      </w:r>
      <w:r w:rsidRPr="006C5664" w:rsidR="003D31B4">
        <w:rPr>
          <w:color w:val="000000" w:themeColor="text1"/>
        </w:rPr>
        <w:t xml:space="preserve">  </w:t>
      </w:r>
      <w:r w:rsidRPr="008024A5" w:rsidR="003D31B4">
        <w:t>Failure to meet th</w:t>
      </w:r>
      <w:r w:rsidR="003D31B4">
        <w:t>ese reporting deadlines</w:t>
      </w:r>
      <w:r w:rsidRPr="008024A5" w:rsidR="003D31B4">
        <w:t xml:space="preserve"> will result in the automatic </w:t>
      </w:r>
      <w:r w:rsidRPr="008024A5" w:rsidR="003D31B4">
        <w:t>termination, without further Commission</w:t>
      </w:r>
      <w:r w:rsidRPr="00862680" w:rsidR="003D31B4">
        <w:t xml:space="preserve"> action, of </w:t>
      </w:r>
      <w:r w:rsidR="003D31B4">
        <w:t>each license</w:t>
      </w:r>
      <w:r w:rsidR="00C54D4C">
        <w:t xml:space="preserve"> </w:t>
      </w:r>
      <w:r w:rsidR="002463B9">
        <w:t xml:space="preserve">for which the Licensee fails to submit a </w:t>
      </w:r>
      <w:r w:rsidR="00063337">
        <w:t xml:space="preserve">timely </w:t>
      </w:r>
      <w:r w:rsidR="002463B9">
        <w:t>progress report</w:t>
      </w:r>
      <w:r w:rsidR="003D31B4">
        <w:t>.</w:t>
      </w:r>
    </w:p>
    <w:p w:rsidR="00440FFD" w:rsidRPr="00EC5CD5" w:rsidP="00E16231" w14:paraId="4D9C7B83" w14:textId="105E4C32">
      <w:pPr>
        <w:pStyle w:val="ParaNum"/>
        <w:numPr>
          <w:ilvl w:val="0"/>
          <w:numId w:val="14"/>
        </w:numPr>
        <w:rPr>
          <w:color w:val="000000" w:themeColor="text1"/>
        </w:rPr>
      </w:pPr>
      <w:r w:rsidRPr="00EC5CD5">
        <w:rPr>
          <w:i/>
        </w:rPr>
        <w:t>Permanent Discontinuance</w:t>
      </w:r>
      <w:r w:rsidRPr="00EC5CD5">
        <w:rPr>
          <w:color w:val="000000" w:themeColor="text1"/>
        </w:rPr>
        <w:t xml:space="preserve">.  </w:t>
      </w:r>
      <w:r w:rsidRPr="00EC5CD5" w:rsidR="00201B02">
        <w:rPr>
          <w:color w:val="000000" w:themeColor="text1"/>
        </w:rPr>
        <w:t xml:space="preserve">As part of the waiver relief granted by this Order, </w:t>
      </w:r>
      <w:r w:rsidRPr="00EC5CD5" w:rsidR="00C61A2A">
        <w:rPr>
          <w:color w:val="000000" w:themeColor="text1"/>
        </w:rPr>
        <w:t>we suspend</w:t>
      </w:r>
      <w:r w:rsidR="008738DB">
        <w:rPr>
          <w:color w:val="000000" w:themeColor="text1"/>
        </w:rPr>
        <w:t>, on our own moti</w:t>
      </w:r>
      <w:r w:rsidR="0016666D">
        <w:rPr>
          <w:color w:val="000000" w:themeColor="text1"/>
        </w:rPr>
        <w:t>on,</w:t>
      </w:r>
      <w:r w:rsidRPr="00EC5CD5" w:rsidR="00C61A2A">
        <w:rPr>
          <w:color w:val="000000" w:themeColor="text1"/>
        </w:rPr>
        <w:t xml:space="preserve"> application of the discontinuance </w:t>
      </w:r>
      <w:r w:rsidRPr="00EC5CD5" w:rsidR="009A6465">
        <w:rPr>
          <w:color w:val="000000" w:themeColor="text1"/>
        </w:rPr>
        <w:t>rules (47 CFR § 1.953</w:t>
      </w:r>
      <w:r w:rsidRPr="00EC5CD5" w:rsidR="0040033F">
        <w:rPr>
          <w:color w:val="000000" w:themeColor="text1"/>
        </w:rPr>
        <w:t xml:space="preserve">(b)) </w:t>
      </w:r>
      <w:r w:rsidR="008F0AFE">
        <w:rPr>
          <w:color w:val="000000" w:themeColor="text1"/>
        </w:rPr>
        <w:t xml:space="preserve">to </w:t>
      </w:r>
      <w:r w:rsidR="004A366D">
        <w:rPr>
          <w:color w:val="000000" w:themeColor="text1"/>
        </w:rPr>
        <w:t>each</w:t>
      </w:r>
      <w:r w:rsidR="00C452DD">
        <w:rPr>
          <w:color w:val="000000" w:themeColor="text1"/>
        </w:rPr>
        <w:t xml:space="preserve"> of the AMTS </w:t>
      </w:r>
      <w:r w:rsidR="009633D6">
        <w:rPr>
          <w:color w:val="000000" w:themeColor="text1"/>
        </w:rPr>
        <w:t xml:space="preserve">and MAS </w:t>
      </w:r>
      <w:r w:rsidR="00C452DD">
        <w:rPr>
          <w:color w:val="000000" w:themeColor="text1"/>
        </w:rPr>
        <w:t>licenses</w:t>
      </w:r>
      <w:r w:rsidR="004A366D">
        <w:rPr>
          <w:color w:val="000000" w:themeColor="text1"/>
        </w:rPr>
        <w:t xml:space="preserve"> listed herein</w:t>
      </w:r>
      <w:r w:rsidR="00C452DD">
        <w:rPr>
          <w:color w:val="000000" w:themeColor="text1"/>
        </w:rPr>
        <w:t xml:space="preserve"> </w:t>
      </w:r>
      <w:r w:rsidRPr="00EC5CD5" w:rsidR="0040033F">
        <w:rPr>
          <w:color w:val="000000" w:themeColor="text1"/>
        </w:rPr>
        <w:t xml:space="preserve">for 3 years </w:t>
      </w:r>
      <w:r w:rsidRPr="00EC5CD5" w:rsidR="00250BAF">
        <w:rPr>
          <w:color w:val="000000" w:themeColor="text1"/>
        </w:rPr>
        <w:t>following the adoption of this Order.</w:t>
      </w:r>
      <w:r>
        <w:rPr>
          <w:rStyle w:val="FootnoteReference"/>
        </w:rPr>
        <w:footnoteReference w:id="80"/>
      </w:r>
      <w:r w:rsidRPr="00EC5CD5" w:rsidR="00250BAF">
        <w:rPr>
          <w:color w:val="000000" w:themeColor="text1"/>
        </w:rPr>
        <w:t xml:space="preserve">  </w:t>
      </w:r>
      <w:r w:rsidRPr="00EC5CD5" w:rsidR="007514E5">
        <w:rPr>
          <w:color w:val="000000" w:themeColor="text1"/>
        </w:rPr>
        <w:t xml:space="preserve">Licensees </w:t>
      </w:r>
      <w:r w:rsidRPr="00EC5CD5" w:rsidR="000245C2">
        <w:rPr>
          <w:color w:val="000000" w:themeColor="text1"/>
        </w:rPr>
        <w:t>providing service to the public</w:t>
      </w:r>
      <w:r w:rsidRPr="00EC5CD5" w:rsidR="004E1931">
        <w:rPr>
          <w:color w:val="000000" w:themeColor="text1"/>
        </w:rPr>
        <w:t xml:space="preserve">, or operating the license to meet </w:t>
      </w:r>
      <w:r w:rsidRPr="00EC5CD5" w:rsidR="004D699C">
        <w:rPr>
          <w:color w:val="000000" w:themeColor="text1"/>
        </w:rPr>
        <w:t>their</w:t>
      </w:r>
      <w:r w:rsidRPr="00EC5CD5" w:rsidR="004E1931">
        <w:rPr>
          <w:color w:val="000000" w:themeColor="text1"/>
        </w:rPr>
        <w:t xml:space="preserve"> own </w:t>
      </w:r>
      <w:r w:rsidRPr="00EC5CD5" w:rsidR="00952737">
        <w:rPr>
          <w:color w:val="000000" w:themeColor="text1"/>
        </w:rPr>
        <w:t>private, internal communications needs,</w:t>
      </w:r>
      <w:r w:rsidRPr="00EC5CD5" w:rsidR="00D20D7B">
        <w:rPr>
          <w:color w:val="000000" w:themeColor="text1"/>
        </w:rPr>
        <w:t xml:space="preserve"> </w:t>
      </w:r>
      <w:r w:rsidR="006951C9">
        <w:rPr>
          <w:color w:val="000000" w:themeColor="text1"/>
        </w:rPr>
        <w:t xml:space="preserve">or that elect to </w:t>
      </w:r>
      <w:r w:rsidR="00114A3F">
        <w:rPr>
          <w:color w:val="000000" w:themeColor="text1"/>
        </w:rPr>
        <w:t xml:space="preserve">lease their spectrum in order to satisfy their performance requirements, </w:t>
      </w:r>
      <w:r w:rsidRPr="00EC5CD5" w:rsidR="00D20D7B">
        <w:rPr>
          <w:color w:val="000000" w:themeColor="text1"/>
        </w:rPr>
        <w:t xml:space="preserve">must maintain continuity of service to </w:t>
      </w:r>
      <w:r w:rsidRPr="00EC5CD5" w:rsidR="00514D32">
        <w:rPr>
          <w:color w:val="000000" w:themeColor="text1"/>
        </w:rPr>
        <w:t xml:space="preserve">at least one-third of the population </w:t>
      </w:r>
      <w:r w:rsidRPr="00EC5CD5" w:rsidR="002B0935">
        <w:rPr>
          <w:color w:val="000000" w:themeColor="text1"/>
        </w:rPr>
        <w:t>or one-third of the geographic are</w:t>
      </w:r>
      <w:r w:rsidRPr="00EC5CD5" w:rsidR="001641C7">
        <w:rPr>
          <w:color w:val="000000" w:themeColor="text1"/>
        </w:rPr>
        <w:t>a</w:t>
      </w:r>
      <w:r w:rsidRPr="00EC5CD5" w:rsidR="002B0935">
        <w:rPr>
          <w:color w:val="000000" w:themeColor="text1"/>
        </w:rPr>
        <w:t xml:space="preserve"> of each </w:t>
      </w:r>
      <w:r w:rsidRPr="00EC5CD5" w:rsidR="00F31282">
        <w:rPr>
          <w:color w:val="000000" w:themeColor="text1"/>
        </w:rPr>
        <w:t xml:space="preserve">license </w:t>
      </w:r>
      <w:r w:rsidRPr="00EC5CD5" w:rsidR="00DB3D89">
        <w:rPr>
          <w:color w:val="000000" w:themeColor="text1"/>
        </w:rPr>
        <w:t xml:space="preserve">after </w:t>
      </w:r>
      <w:r w:rsidR="009633D6">
        <w:rPr>
          <w:color w:val="000000" w:themeColor="text1"/>
        </w:rPr>
        <w:t>September</w:t>
      </w:r>
      <w:r w:rsidRPr="00EC5CD5" w:rsidR="009633D6">
        <w:rPr>
          <w:color w:val="000000" w:themeColor="text1"/>
        </w:rPr>
        <w:t xml:space="preserve"> </w:t>
      </w:r>
      <w:r w:rsidR="00097761">
        <w:rPr>
          <w:color w:val="000000" w:themeColor="text1"/>
        </w:rPr>
        <w:t>1</w:t>
      </w:r>
      <w:r w:rsidRPr="00EC5CD5" w:rsidR="00DB3D89">
        <w:rPr>
          <w:color w:val="000000" w:themeColor="text1"/>
        </w:rPr>
        <w:t>, 202</w:t>
      </w:r>
      <w:r w:rsidRPr="00EC5CD5" w:rsidR="008F0750">
        <w:rPr>
          <w:color w:val="000000" w:themeColor="text1"/>
        </w:rPr>
        <w:t>9</w:t>
      </w:r>
      <w:r w:rsidRPr="00EC5CD5" w:rsidR="006E4CC6">
        <w:rPr>
          <w:color w:val="000000" w:themeColor="text1"/>
        </w:rPr>
        <w:t xml:space="preserve">.  After </w:t>
      </w:r>
      <w:r w:rsidR="009633D6">
        <w:rPr>
          <w:color w:val="000000" w:themeColor="text1"/>
        </w:rPr>
        <w:t>September</w:t>
      </w:r>
      <w:r w:rsidRPr="00EC5CD5" w:rsidR="009633D6">
        <w:rPr>
          <w:color w:val="000000" w:themeColor="text1"/>
        </w:rPr>
        <w:t xml:space="preserve"> </w:t>
      </w:r>
      <w:r w:rsidR="00097761">
        <w:rPr>
          <w:color w:val="000000" w:themeColor="text1"/>
        </w:rPr>
        <w:t>1</w:t>
      </w:r>
      <w:r w:rsidRPr="00EC5CD5" w:rsidR="006E4CC6">
        <w:rPr>
          <w:color w:val="000000" w:themeColor="text1"/>
        </w:rPr>
        <w:t xml:space="preserve">, 2031, </w:t>
      </w:r>
      <w:r w:rsidRPr="00EC5CD5" w:rsidR="0055282B">
        <w:rPr>
          <w:color w:val="000000" w:themeColor="text1"/>
        </w:rPr>
        <w:t>Licenses providing service to the public</w:t>
      </w:r>
      <w:r w:rsidRPr="00EC5CD5" w:rsidR="00755C95">
        <w:rPr>
          <w:color w:val="000000" w:themeColor="text1"/>
        </w:rPr>
        <w:t xml:space="preserve">, or operating the license to meet </w:t>
      </w:r>
      <w:r w:rsidRPr="00EC5CD5" w:rsidR="001641C7">
        <w:rPr>
          <w:color w:val="000000" w:themeColor="text1"/>
        </w:rPr>
        <w:t>their</w:t>
      </w:r>
      <w:r w:rsidRPr="00EC5CD5" w:rsidR="00755C95">
        <w:rPr>
          <w:color w:val="000000" w:themeColor="text1"/>
        </w:rPr>
        <w:t xml:space="preserve"> own private, internal communications needs,</w:t>
      </w:r>
      <w:r w:rsidR="00B97DBC">
        <w:rPr>
          <w:color w:val="000000" w:themeColor="text1"/>
        </w:rPr>
        <w:t xml:space="preserve"> or that elect to lease their spectrum in order to satisfy their performance requirements,</w:t>
      </w:r>
      <w:r w:rsidRPr="00EC5CD5" w:rsidR="0055282B">
        <w:rPr>
          <w:color w:val="000000" w:themeColor="text1"/>
        </w:rPr>
        <w:t xml:space="preserve"> must maintain continuity of service to at least two-thirds of the population or two-thirds of the geographic are</w:t>
      </w:r>
      <w:r w:rsidRPr="00EC5CD5" w:rsidR="001641C7">
        <w:rPr>
          <w:color w:val="000000" w:themeColor="text1"/>
        </w:rPr>
        <w:t>a</w:t>
      </w:r>
      <w:r w:rsidRPr="00EC5CD5" w:rsidR="0055282B">
        <w:rPr>
          <w:color w:val="000000" w:themeColor="text1"/>
        </w:rPr>
        <w:t xml:space="preserve"> of each license.</w:t>
      </w:r>
      <w:r w:rsidRPr="00EC5CD5" w:rsidR="004F0879">
        <w:rPr>
          <w:color w:val="000000" w:themeColor="text1"/>
        </w:rPr>
        <w:t xml:space="preserve">  Failure to maintain continuity of </w:t>
      </w:r>
      <w:r w:rsidR="00631962">
        <w:rPr>
          <w:color w:val="000000" w:themeColor="text1"/>
        </w:rPr>
        <w:t>service</w:t>
      </w:r>
      <w:r w:rsidR="00FF5519">
        <w:rPr>
          <w:color w:val="000000" w:themeColor="text1"/>
        </w:rPr>
        <w:t xml:space="preserve"> or </w:t>
      </w:r>
      <w:r w:rsidRPr="00EC5CD5" w:rsidR="004F0879">
        <w:rPr>
          <w:color w:val="000000" w:themeColor="text1"/>
        </w:rPr>
        <w:t xml:space="preserve">coverage after </w:t>
      </w:r>
      <w:r w:rsidR="009633D6">
        <w:rPr>
          <w:color w:val="000000" w:themeColor="text1"/>
        </w:rPr>
        <w:t>September</w:t>
      </w:r>
      <w:r w:rsidRPr="00EC5CD5" w:rsidR="009633D6">
        <w:rPr>
          <w:color w:val="000000" w:themeColor="text1"/>
        </w:rPr>
        <w:t xml:space="preserve"> </w:t>
      </w:r>
      <w:r w:rsidR="00097761">
        <w:rPr>
          <w:color w:val="000000" w:themeColor="text1"/>
        </w:rPr>
        <w:t>1</w:t>
      </w:r>
      <w:r w:rsidRPr="00EC5CD5" w:rsidR="00AC7F38">
        <w:rPr>
          <w:color w:val="000000" w:themeColor="text1"/>
        </w:rPr>
        <w:t>, 2029, will result in automatic termination, without further Commission action, of each</w:t>
      </w:r>
      <w:r w:rsidRPr="00EC5CD5" w:rsidR="00445B5C">
        <w:rPr>
          <w:color w:val="000000" w:themeColor="text1"/>
        </w:rPr>
        <w:t xml:space="preserve"> license found to have permanently discontinued</w:t>
      </w:r>
      <w:r w:rsidRPr="00EC5CD5" w:rsidR="00995219">
        <w:rPr>
          <w:color w:val="000000" w:themeColor="text1"/>
        </w:rPr>
        <w:t xml:space="preserve"> </w:t>
      </w:r>
      <w:r w:rsidRPr="00EC5CD5" w:rsidR="00293455">
        <w:rPr>
          <w:color w:val="000000" w:themeColor="text1"/>
        </w:rPr>
        <w:t>(</w:t>
      </w:r>
      <w:r w:rsidRPr="00EC5CD5" w:rsidR="00293455">
        <w:rPr>
          <w:i/>
          <w:iCs/>
          <w:color w:val="000000" w:themeColor="text1"/>
        </w:rPr>
        <w:t>i.e.</w:t>
      </w:r>
      <w:r w:rsidRPr="00EC5CD5" w:rsidR="00293455">
        <w:rPr>
          <w:color w:val="000000" w:themeColor="text1"/>
        </w:rPr>
        <w:t>, determined to have been non-operational for 180 consecutive days).</w:t>
      </w:r>
      <w:r w:rsidRPr="00EC5CD5" w:rsidR="00AA4A66">
        <w:rPr>
          <w:color w:val="000000" w:themeColor="text1"/>
        </w:rPr>
        <w:t xml:space="preserve"> </w:t>
      </w:r>
      <w:r w:rsidRPr="00EC5CD5" w:rsidR="00AC7F38">
        <w:rPr>
          <w:color w:val="000000" w:themeColor="text1"/>
        </w:rPr>
        <w:t xml:space="preserve"> </w:t>
      </w:r>
      <w:r w:rsidRPr="00EC5CD5" w:rsidR="0055282B">
        <w:rPr>
          <w:color w:val="000000" w:themeColor="text1"/>
        </w:rPr>
        <w:t xml:space="preserve"> </w:t>
      </w:r>
      <w:r w:rsidRPr="00EC5CD5" w:rsidR="00300C29">
        <w:rPr>
          <w:color w:val="000000" w:themeColor="text1"/>
        </w:rPr>
        <w:t xml:space="preserve"> </w:t>
      </w:r>
    </w:p>
    <w:p w:rsidR="00370DAE" w:rsidP="00370DAE" w14:paraId="2ACF56F0" w14:textId="77777777">
      <w:pPr>
        <w:numPr>
          <w:ilvl w:val="0"/>
          <w:numId w:val="2"/>
        </w:numPr>
        <w:tabs>
          <w:tab w:val="clear" w:pos="1080"/>
          <w:tab w:val="num" w:pos="1440"/>
        </w:tabs>
        <w:spacing w:after="120"/>
      </w:pPr>
      <w:r w:rsidRPr="00F8302F">
        <w:rPr>
          <w:color w:val="000000" w:themeColor="text1"/>
        </w:rPr>
        <w:t xml:space="preserve">All </w:t>
      </w:r>
      <w:r>
        <w:t xml:space="preserve">requirements and </w:t>
      </w:r>
      <w:r w:rsidRPr="004D6E28">
        <w:t xml:space="preserve">conditions </w:t>
      </w:r>
      <w:r>
        <w:t xml:space="preserve">listed above </w:t>
      </w:r>
      <w:r w:rsidRPr="004D6E28">
        <w:t xml:space="preserve">will </w:t>
      </w:r>
      <w:r>
        <w:t xml:space="preserve">also </w:t>
      </w:r>
      <w:r w:rsidRPr="004D6E28">
        <w:t xml:space="preserve">apply to </w:t>
      </w:r>
      <w:r>
        <w:t xml:space="preserve">any </w:t>
      </w:r>
      <w:r w:rsidRPr="004D6E28">
        <w:t xml:space="preserve">assignee </w:t>
      </w:r>
      <w:r>
        <w:t xml:space="preserve">or </w:t>
      </w:r>
      <w:r w:rsidRPr="004D6E28">
        <w:t>transferee o</w:t>
      </w:r>
      <w:r>
        <w:t>f any of the Licenses.</w:t>
      </w:r>
    </w:p>
    <w:p w:rsidR="00370DAE" w:rsidRPr="003F6F72" w:rsidP="00370DAE" w14:paraId="6F4703C9" w14:textId="003FE5E6">
      <w:pPr>
        <w:pStyle w:val="Heading1"/>
      </w:pPr>
      <w:r>
        <w:t xml:space="preserve">Conclusion and </w:t>
      </w:r>
      <w:r w:rsidR="00817706">
        <w:t>ordering clauses</w:t>
      </w:r>
    </w:p>
    <w:p w:rsidR="00777C89" w:rsidRPr="000703D6" w:rsidP="00FE56E9" w14:paraId="0E0CE0BF" w14:textId="2D459C46">
      <w:pPr>
        <w:numPr>
          <w:ilvl w:val="0"/>
          <w:numId w:val="2"/>
        </w:numPr>
        <w:tabs>
          <w:tab w:val="clear" w:pos="1080"/>
          <w:tab w:val="num" w:pos="1440"/>
        </w:tabs>
        <w:spacing w:after="120"/>
        <w:rPr>
          <w:szCs w:val="22"/>
        </w:rPr>
      </w:pPr>
      <w:r w:rsidRPr="002739B1">
        <w:rPr>
          <w:szCs w:val="22"/>
        </w:rPr>
        <w:t xml:space="preserve">Accordingly, having reviewed the record in this matter, IT IS ORDERED, </w:t>
      </w:r>
      <w:r w:rsidRPr="002739B1" w:rsidR="00514B99">
        <w:rPr>
          <w:szCs w:val="22"/>
        </w:rPr>
        <w:t xml:space="preserve">pursuant to </w:t>
      </w:r>
      <w:r w:rsidRPr="002739B1" w:rsidR="0077334E">
        <w:rPr>
          <w:szCs w:val="22"/>
        </w:rPr>
        <w:t>Sections 4(i)</w:t>
      </w:r>
      <w:r w:rsidRPr="002739B1" w:rsidR="00D27F13">
        <w:rPr>
          <w:szCs w:val="22"/>
        </w:rPr>
        <w:t xml:space="preserve">, 4(j), and 303(r) of the Communications Act of 1934, as amended, </w:t>
      </w:r>
      <w:r w:rsidRPr="002739B1" w:rsidR="00A10EDD">
        <w:rPr>
          <w:szCs w:val="22"/>
        </w:rPr>
        <w:t>47 U.S.C. §§ 154(i)</w:t>
      </w:r>
      <w:r w:rsidRPr="002739B1" w:rsidR="00807780">
        <w:rPr>
          <w:szCs w:val="22"/>
        </w:rPr>
        <w:t xml:space="preserve">, 154(j), and 303(r), </w:t>
      </w:r>
      <w:r w:rsidRPr="002739B1" w:rsidR="00C0749A">
        <w:rPr>
          <w:szCs w:val="22"/>
        </w:rPr>
        <w:t xml:space="preserve">and </w:t>
      </w:r>
      <w:r w:rsidRPr="002739B1" w:rsidR="00514B99">
        <w:rPr>
          <w:szCs w:val="22"/>
        </w:rPr>
        <w:t>sections 1.3</w:t>
      </w:r>
      <w:r w:rsidRPr="002739B1" w:rsidR="00C84812">
        <w:rPr>
          <w:szCs w:val="22"/>
        </w:rPr>
        <w:t>, 1.946,</w:t>
      </w:r>
      <w:r w:rsidRPr="002739B1" w:rsidR="00514B99">
        <w:rPr>
          <w:szCs w:val="22"/>
        </w:rPr>
        <w:t xml:space="preserve"> and 1.94</w:t>
      </w:r>
      <w:r w:rsidRPr="002739B1" w:rsidR="00DA2206">
        <w:rPr>
          <w:szCs w:val="22"/>
        </w:rPr>
        <w:t>9 of the Commission’s rules, 47 CFR §§ 1.3</w:t>
      </w:r>
      <w:r w:rsidRPr="002739B1" w:rsidR="00C84812">
        <w:rPr>
          <w:szCs w:val="22"/>
        </w:rPr>
        <w:t>,</w:t>
      </w:r>
      <w:r w:rsidRPr="002739B1" w:rsidR="00DA2206">
        <w:rPr>
          <w:szCs w:val="22"/>
        </w:rPr>
        <w:t xml:space="preserve"> </w:t>
      </w:r>
      <w:r w:rsidRPr="002739B1" w:rsidR="00C84812">
        <w:rPr>
          <w:szCs w:val="22"/>
        </w:rPr>
        <w:t>1.946</w:t>
      </w:r>
      <w:r w:rsidRPr="002739B1" w:rsidR="00464C24">
        <w:rPr>
          <w:szCs w:val="22"/>
        </w:rPr>
        <w:t>,</w:t>
      </w:r>
      <w:r w:rsidRPr="002739B1" w:rsidR="00C84812">
        <w:rPr>
          <w:szCs w:val="22"/>
        </w:rPr>
        <w:t xml:space="preserve"> a</w:t>
      </w:r>
      <w:r w:rsidRPr="002739B1" w:rsidR="00DA2206">
        <w:rPr>
          <w:szCs w:val="22"/>
        </w:rPr>
        <w:t>nd 1.949</w:t>
      </w:r>
      <w:r w:rsidRPr="002739B1" w:rsidR="00DB5C8B">
        <w:rPr>
          <w:szCs w:val="22"/>
        </w:rPr>
        <w:t xml:space="preserve">, that </w:t>
      </w:r>
      <w:r w:rsidRPr="002739B1" w:rsidR="006A07C4">
        <w:t xml:space="preserve">the Wireless Telecommunications Bureau GRANTS ON ITS OWN MOTION a waiver of </w:t>
      </w:r>
      <w:r w:rsidRPr="002739B1" w:rsidR="00DB5C8B">
        <w:rPr>
          <w:szCs w:val="22"/>
        </w:rPr>
        <w:t>section</w:t>
      </w:r>
      <w:r w:rsidRPr="002739B1" w:rsidR="00BE3761">
        <w:rPr>
          <w:szCs w:val="22"/>
        </w:rPr>
        <w:t>s</w:t>
      </w:r>
      <w:r w:rsidRPr="002739B1" w:rsidR="00DB5C8B">
        <w:rPr>
          <w:szCs w:val="22"/>
        </w:rPr>
        <w:t xml:space="preserve"> 1.949</w:t>
      </w:r>
      <w:r w:rsidRPr="002739B1" w:rsidR="007627CE">
        <w:rPr>
          <w:szCs w:val="22"/>
        </w:rPr>
        <w:t xml:space="preserve">(d) </w:t>
      </w:r>
      <w:r w:rsidRPr="002739B1" w:rsidR="00BE3761">
        <w:rPr>
          <w:szCs w:val="22"/>
        </w:rPr>
        <w:t xml:space="preserve">and (f) </w:t>
      </w:r>
      <w:r w:rsidRPr="002739B1" w:rsidR="00502118">
        <w:rPr>
          <w:szCs w:val="22"/>
        </w:rPr>
        <w:t xml:space="preserve">for </w:t>
      </w:r>
      <w:r w:rsidRPr="002739B1" w:rsidR="006C61F4">
        <w:t xml:space="preserve">Automated Maritime Telecommunications System stations WQCP808, </w:t>
      </w:r>
      <w:r w:rsidRPr="002739B1" w:rsidR="00FE64F3">
        <w:t xml:space="preserve">WQCP810, WQCP811, WQCP812, WQCP813, WQCP814, </w:t>
      </w:r>
      <w:r w:rsidRPr="002739B1" w:rsidR="006C61F4">
        <w:t>WQCP815, WQCP816</w:t>
      </w:r>
      <w:r w:rsidRPr="002739B1" w:rsidR="000E34EF">
        <w:t>,</w:t>
      </w:r>
      <w:r w:rsidRPr="002739B1" w:rsidR="006C61F4">
        <w:t xml:space="preserve"> WQCP817</w:t>
      </w:r>
      <w:r w:rsidRPr="002739B1" w:rsidR="000E34EF">
        <w:t>,</w:t>
      </w:r>
      <w:r w:rsidRPr="002739B1" w:rsidR="00FE64F3">
        <w:t xml:space="preserve"> 220 MHz License WQIM619</w:t>
      </w:r>
      <w:r w:rsidRPr="002739B1" w:rsidR="008C1D0C">
        <w:t>,</w:t>
      </w:r>
      <w:r w:rsidRPr="002739B1" w:rsidR="000E34EF">
        <w:t xml:space="preserve"> </w:t>
      </w:r>
      <w:r w:rsidR="00EA7B3E">
        <w:t xml:space="preserve">and </w:t>
      </w:r>
      <w:r w:rsidRPr="000703D6" w:rsidR="00EA7B3E">
        <w:rPr>
          <w:szCs w:val="22"/>
        </w:rPr>
        <w:t xml:space="preserve">the Multiple Address System licenses listed in </w:t>
      </w:r>
      <w:r w:rsidRPr="00CF174B" w:rsidR="00EA7B3E">
        <w:rPr>
          <w:szCs w:val="22"/>
        </w:rPr>
        <w:t>Appendix A to this Order</w:t>
      </w:r>
      <w:r w:rsidR="00EA7B3E">
        <w:rPr>
          <w:szCs w:val="22"/>
        </w:rPr>
        <w:t xml:space="preserve">, </w:t>
      </w:r>
      <w:r w:rsidRPr="002739B1" w:rsidR="00F31AA8">
        <w:rPr>
          <w:szCs w:val="22"/>
        </w:rPr>
        <w:t>to the extent described herein</w:t>
      </w:r>
      <w:r w:rsidRPr="002739B1" w:rsidR="00BC3D10">
        <w:rPr>
          <w:szCs w:val="22"/>
        </w:rPr>
        <w:t xml:space="preserve"> and subject to the conditions </w:t>
      </w:r>
      <w:r w:rsidRPr="002739B1" w:rsidR="00E97774">
        <w:rPr>
          <w:szCs w:val="22"/>
        </w:rPr>
        <w:t>specified</w:t>
      </w:r>
      <w:r w:rsidRPr="002739B1" w:rsidR="00BC3D10">
        <w:rPr>
          <w:szCs w:val="22"/>
        </w:rPr>
        <w:t xml:space="preserve"> above</w:t>
      </w:r>
      <w:r w:rsidRPr="002739B1" w:rsidR="00F31AA8">
        <w:rPr>
          <w:szCs w:val="22"/>
        </w:rPr>
        <w:t>.</w:t>
      </w:r>
    </w:p>
    <w:p w:rsidR="00E87A52" w:rsidRPr="00E22D25" w:rsidP="00724760" w14:paraId="798CF64A" w14:textId="65388A80">
      <w:pPr>
        <w:numPr>
          <w:ilvl w:val="0"/>
          <w:numId w:val="2"/>
        </w:numPr>
        <w:tabs>
          <w:tab w:val="clear" w:pos="1080"/>
          <w:tab w:val="num" w:pos="1440"/>
        </w:tabs>
        <w:spacing w:after="120"/>
        <w:rPr>
          <w:szCs w:val="22"/>
        </w:rPr>
      </w:pPr>
      <w:r>
        <w:rPr>
          <w:szCs w:val="22"/>
        </w:rPr>
        <w:t xml:space="preserve">IT IS FURTHER ORDERED, pursuant to Sections 4(i), 4(j), and 303(r) of the Communications Act of 1934, as amended, 47 U.S.C. §§ 154(i), 154(j), and 303(r), and sections 1.3, </w:t>
      </w:r>
      <w:r w:rsidR="003E686F">
        <w:rPr>
          <w:szCs w:val="22"/>
        </w:rPr>
        <w:t xml:space="preserve">1.903, and </w:t>
      </w:r>
      <w:r w:rsidR="00FC7D96">
        <w:rPr>
          <w:szCs w:val="22"/>
        </w:rPr>
        <w:t>1.955</w:t>
      </w:r>
      <w:r w:rsidR="00E42F73">
        <w:rPr>
          <w:szCs w:val="22"/>
        </w:rPr>
        <w:t xml:space="preserve"> of the Commission’s rules, 47 CFR §§ 1.3</w:t>
      </w:r>
      <w:r w:rsidR="009B0E93">
        <w:rPr>
          <w:szCs w:val="22"/>
        </w:rPr>
        <w:t xml:space="preserve">, 1.903, and 1.955, that </w:t>
      </w:r>
      <w:r w:rsidRPr="00D33B6B" w:rsidR="009B0E93">
        <w:t xml:space="preserve">the Wireless Telecommunications Bureau </w:t>
      </w:r>
      <w:r w:rsidRPr="0067712F" w:rsidR="009B0E93">
        <w:t>GRANTS ON ITS OWN MOTION a waiver of</w:t>
      </w:r>
      <w:r w:rsidR="00E3314A">
        <w:t xml:space="preserve"> sections 1.903 and 1.955(a)</w:t>
      </w:r>
      <w:r w:rsidR="00C039E9">
        <w:t xml:space="preserve"> </w:t>
      </w:r>
      <w:r w:rsidR="00C22307">
        <w:t>for any unauthorized lease operations under 220 MHz</w:t>
      </w:r>
      <w:r w:rsidR="00B37F64">
        <w:t xml:space="preserve"> License WQIM619</w:t>
      </w:r>
      <w:r w:rsidR="00284F26">
        <w:t xml:space="preserve"> </w:t>
      </w:r>
      <w:r w:rsidR="005A002A">
        <w:t xml:space="preserve">that occurred </w:t>
      </w:r>
      <w:r w:rsidR="00284F26">
        <w:t xml:space="preserve">after </w:t>
      </w:r>
      <w:r w:rsidR="0092234A">
        <w:t>September 16, 2014</w:t>
      </w:r>
      <w:r w:rsidR="00F30705">
        <w:t>, to the extent described herein and subject to the conditions specified above.</w:t>
      </w:r>
    </w:p>
    <w:p w:rsidR="000340A4" w:rsidP="000340A4" w14:paraId="76F0BA40" w14:textId="0D4F399F">
      <w:pPr>
        <w:numPr>
          <w:ilvl w:val="0"/>
          <w:numId w:val="2"/>
        </w:numPr>
        <w:tabs>
          <w:tab w:val="clear" w:pos="1080"/>
          <w:tab w:val="num" w:pos="1440"/>
        </w:tabs>
        <w:spacing w:after="240"/>
        <w:rPr>
          <w:szCs w:val="22"/>
        </w:rPr>
      </w:pPr>
      <w:r>
        <w:t xml:space="preserve">IT IS FURTHER ORDERED, </w:t>
      </w:r>
      <w:r>
        <w:rPr>
          <w:szCs w:val="22"/>
        </w:rPr>
        <w:t xml:space="preserve">pursuant to Sections 4(i), 4(j), and 303(r) of the Communications Act of 1934, as amended, 47 U.S.C. §§ 154(i), 154(j), and 303(r), and sections 1.3, 1.946, 90.767, and former section 90.743(a) of the Commission’s rules, 47 CFR §§ 1.3, 1.946, 90.767, and former section 90.743(a), that </w:t>
      </w:r>
      <w:r w:rsidRPr="00D33B6B">
        <w:t xml:space="preserve">the Wireless Telecommunications Bureau </w:t>
      </w:r>
      <w:r w:rsidRPr="0067712F">
        <w:t xml:space="preserve">GRANTS ON ITS OWN MOTION a waiver of </w:t>
      </w:r>
      <w:r>
        <w:rPr>
          <w:szCs w:val="22"/>
        </w:rPr>
        <w:t xml:space="preserve">section </w:t>
      </w:r>
      <w:r w:rsidRPr="00007F99">
        <w:rPr>
          <w:szCs w:val="22"/>
        </w:rPr>
        <w:t>90.767</w:t>
      </w:r>
      <w:r>
        <w:rPr>
          <w:szCs w:val="22"/>
        </w:rPr>
        <w:t xml:space="preserve"> and former section 90.743(a) for </w:t>
      </w:r>
      <w:r w:rsidRPr="00705186">
        <w:t>220 MHz License</w:t>
      </w:r>
      <w:r>
        <w:t xml:space="preserve"> WQIM619 </w:t>
      </w:r>
      <w:r>
        <w:rPr>
          <w:szCs w:val="22"/>
        </w:rPr>
        <w:t xml:space="preserve">to the extent described herein and subject to the conditions </w:t>
      </w:r>
      <w:r w:rsidR="007818DB">
        <w:rPr>
          <w:szCs w:val="22"/>
        </w:rPr>
        <w:t xml:space="preserve">specified </w:t>
      </w:r>
      <w:r>
        <w:rPr>
          <w:szCs w:val="22"/>
        </w:rPr>
        <w:t>above.</w:t>
      </w:r>
    </w:p>
    <w:p w:rsidR="007163AB" w:rsidRPr="000340A4" w:rsidP="000340A4" w14:paraId="7F27AFE4" w14:textId="163EE724">
      <w:pPr>
        <w:numPr>
          <w:ilvl w:val="0"/>
          <w:numId w:val="2"/>
        </w:numPr>
        <w:tabs>
          <w:tab w:val="clear" w:pos="1080"/>
          <w:tab w:val="num" w:pos="1440"/>
        </w:tabs>
        <w:spacing w:after="240"/>
        <w:rPr>
          <w:szCs w:val="22"/>
        </w:rPr>
      </w:pPr>
      <w:r w:rsidRPr="003674CA">
        <w:t>IT IS FURTHER ORDERED</w:t>
      </w:r>
      <w:r w:rsidRPr="003674CA" w:rsidR="00D104C2">
        <w:t>,</w:t>
      </w:r>
      <w:r w:rsidRPr="003674CA" w:rsidR="00D47A1F">
        <w:t xml:space="preserve"> pursuant to Sections 4(i) and 303 of the Communications Act of 1934, as amended, 47 U.S.C. §§ 154(i), 303, and Sections</w:t>
      </w:r>
      <w:r w:rsidRPr="003674CA" w:rsidR="00B910F1">
        <w:t xml:space="preserve"> 1.925 and 1.9020</w:t>
      </w:r>
      <w:r w:rsidRPr="003674CA" w:rsidR="009D64A6">
        <w:t>(h)</w:t>
      </w:r>
      <w:r w:rsidRPr="003674CA" w:rsidR="00D47A1F">
        <w:t xml:space="preserve"> of the Commission’s rules, 47 CFR §§ 1.9</w:t>
      </w:r>
      <w:r w:rsidRPr="003674CA" w:rsidR="0063746B">
        <w:t>25 and 1.9020(h)</w:t>
      </w:r>
      <w:r w:rsidRPr="003674CA" w:rsidR="00D47A1F">
        <w:t xml:space="preserve">, </w:t>
      </w:r>
      <w:r w:rsidRPr="003674CA" w:rsidR="00B855C6">
        <w:t xml:space="preserve">that </w:t>
      </w:r>
      <w:r w:rsidRPr="003674CA" w:rsidR="00C8273D">
        <w:t xml:space="preserve">section </w:t>
      </w:r>
      <w:r w:rsidRPr="003674CA" w:rsidR="004D55A7">
        <w:t xml:space="preserve">1.9020(h) IS HEREBY WAIVED </w:t>
      </w:r>
      <w:r w:rsidRPr="003674CA" w:rsidR="008C1E7A">
        <w:t>for 220 MHz License WQIM619</w:t>
      </w:r>
      <w:r w:rsidRPr="003674CA">
        <w:t>.</w:t>
      </w:r>
    </w:p>
    <w:p w:rsidR="000340A4" w:rsidP="000340A4" w14:paraId="4E85355D" w14:textId="09AB611B">
      <w:pPr>
        <w:numPr>
          <w:ilvl w:val="0"/>
          <w:numId w:val="2"/>
        </w:numPr>
        <w:tabs>
          <w:tab w:val="clear" w:pos="1080"/>
          <w:tab w:val="num" w:pos="1440"/>
        </w:tabs>
        <w:spacing w:after="240"/>
        <w:rPr>
          <w:szCs w:val="22"/>
        </w:rPr>
      </w:pPr>
      <w:r>
        <w:t xml:space="preserve">IT IS FURTHER ORDERED, pursuant to </w:t>
      </w:r>
      <w:r w:rsidRPr="00CE2A49">
        <w:t xml:space="preserve">Sections 4(i) and 303 of the Communications </w:t>
      </w:r>
      <w:r w:rsidRPr="00CE2A49">
        <w:t>Act of 1934, as amended, 47 U.S.C. §§ 154(i), 303</w:t>
      </w:r>
      <w:r>
        <w:t xml:space="preserve">, and Sections 1.925 and 1.9020(m) of the Commission’s rules, 47 CFR §§ 1.925 and 1.9020(m), </w:t>
      </w:r>
      <w:r w:rsidRPr="00D354FB">
        <w:t>that section 1.9020(</w:t>
      </w:r>
      <w:r>
        <w:t>m</w:t>
      </w:r>
      <w:r w:rsidRPr="00D354FB">
        <w:t>) IS HEREBY WAIVED for 220 MHz License WQIM619</w:t>
      </w:r>
    </w:p>
    <w:p w:rsidR="00E81D41" w:rsidP="00033F79" w14:paraId="510828D2" w14:textId="26F175D3">
      <w:pPr>
        <w:numPr>
          <w:ilvl w:val="0"/>
          <w:numId w:val="2"/>
        </w:numPr>
        <w:tabs>
          <w:tab w:val="clear" w:pos="1080"/>
          <w:tab w:val="num" w:pos="1440"/>
        </w:tabs>
        <w:spacing w:after="120"/>
        <w:rPr>
          <w:szCs w:val="22"/>
        </w:rPr>
      </w:pPr>
      <w:r w:rsidRPr="000340A4">
        <w:rPr>
          <w:szCs w:val="22"/>
        </w:rPr>
        <w:t>IT IS FURTHER ORDERED</w:t>
      </w:r>
      <w:r w:rsidRPr="000340A4" w:rsidR="009557DF">
        <w:rPr>
          <w:szCs w:val="22"/>
        </w:rPr>
        <w:t>, pursuant to sections 1.3</w:t>
      </w:r>
      <w:r w:rsidRPr="000340A4" w:rsidR="00CD19F6">
        <w:rPr>
          <w:szCs w:val="22"/>
        </w:rPr>
        <w:t xml:space="preserve"> and 1.955</w:t>
      </w:r>
      <w:r w:rsidRPr="000340A4" w:rsidR="009557DF">
        <w:rPr>
          <w:szCs w:val="22"/>
        </w:rPr>
        <w:t xml:space="preserve"> of the Commission’s rules, 47 CFR §§ 1.3</w:t>
      </w:r>
      <w:r w:rsidRPr="000340A4" w:rsidR="00CD19F6">
        <w:rPr>
          <w:szCs w:val="22"/>
        </w:rPr>
        <w:t xml:space="preserve"> and 1.953</w:t>
      </w:r>
      <w:r w:rsidRPr="000340A4" w:rsidR="009557DF">
        <w:rPr>
          <w:szCs w:val="22"/>
        </w:rPr>
        <w:t xml:space="preserve">, that </w:t>
      </w:r>
      <w:r w:rsidRPr="000340A4" w:rsidR="005C0AD5">
        <w:rPr>
          <w:szCs w:val="22"/>
        </w:rPr>
        <w:t xml:space="preserve">the Wireless Telecommunications Bureau GRANTS ON ITS OWN MOTION a waiver of </w:t>
      </w:r>
      <w:r w:rsidRPr="000340A4" w:rsidR="009557DF">
        <w:rPr>
          <w:szCs w:val="22"/>
        </w:rPr>
        <w:t>section 1.9</w:t>
      </w:r>
      <w:r w:rsidRPr="000340A4" w:rsidR="005F3FEF">
        <w:rPr>
          <w:szCs w:val="22"/>
        </w:rPr>
        <w:t>53</w:t>
      </w:r>
      <w:r w:rsidRPr="000340A4" w:rsidR="009557DF">
        <w:rPr>
          <w:szCs w:val="22"/>
        </w:rPr>
        <w:t>(</w:t>
      </w:r>
      <w:r w:rsidRPr="000340A4" w:rsidR="005F3FEF">
        <w:rPr>
          <w:szCs w:val="22"/>
        </w:rPr>
        <w:t>b</w:t>
      </w:r>
      <w:r w:rsidRPr="000340A4" w:rsidR="009557DF">
        <w:rPr>
          <w:szCs w:val="22"/>
        </w:rPr>
        <w:t xml:space="preserve">) </w:t>
      </w:r>
      <w:r w:rsidRPr="000340A4" w:rsidR="00F95A5B">
        <w:rPr>
          <w:szCs w:val="22"/>
        </w:rPr>
        <w:t xml:space="preserve">until </w:t>
      </w:r>
      <w:r w:rsidR="00A042BC">
        <w:rPr>
          <w:szCs w:val="22"/>
        </w:rPr>
        <w:t xml:space="preserve">September </w:t>
      </w:r>
      <w:r w:rsidR="00097761">
        <w:rPr>
          <w:szCs w:val="22"/>
        </w:rPr>
        <w:t>1</w:t>
      </w:r>
      <w:r w:rsidRPr="000340A4" w:rsidR="00F95A5B">
        <w:rPr>
          <w:szCs w:val="22"/>
        </w:rPr>
        <w:t>, 2029</w:t>
      </w:r>
      <w:r w:rsidRPr="000340A4" w:rsidR="002C2557">
        <w:rPr>
          <w:szCs w:val="22"/>
        </w:rPr>
        <w:t>,</w:t>
      </w:r>
      <w:r w:rsidRPr="000340A4" w:rsidR="009557DF">
        <w:rPr>
          <w:szCs w:val="22"/>
        </w:rPr>
        <w:t xml:space="preserve"> for </w:t>
      </w:r>
      <w:r w:rsidRPr="000340A4" w:rsidR="00E346C2">
        <w:rPr>
          <w:szCs w:val="22"/>
        </w:rPr>
        <w:t xml:space="preserve">Automated Maritime Telecommunications System stations WQCP808, WQCP810, WQCP811, WQCP812, WQCP813, WQCP814, WQCP815, WQCP816, </w:t>
      </w:r>
      <w:r w:rsidR="00422A1D">
        <w:rPr>
          <w:szCs w:val="22"/>
        </w:rPr>
        <w:t xml:space="preserve">and </w:t>
      </w:r>
      <w:r w:rsidRPr="000340A4" w:rsidR="00E346C2">
        <w:rPr>
          <w:szCs w:val="22"/>
        </w:rPr>
        <w:t>WQCP817,</w:t>
      </w:r>
      <w:r w:rsidRPr="000340A4" w:rsidR="009557DF">
        <w:rPr>
          <w:szCs w:val="22"/>
        </w:rPr>
        <w:t xml:space="preserve"> </w:t>
      </w:r>
      <w:r w:rsidR="002F65E7">
        <w:rPr>
          <w:szCs w:val="22"/>
        </w:rPr>
        <w:t xml:space="preserve">and </w:t>
      </w:r>
      <w:r w:rsidR="00702BAF">
        <w:rPr>
          <w:szCs w:val="22"/>
        </w:rPr>
        <w:t xml:space="preserve">for the Multiple Address System licenses listed in Appendix A to this Order, </w:t>
      </w:r>
      <w:r w:rsidRPr="000340A4" w:rsidR="009557DF">
        <w:rPr>
          <w:szCs w:val="22"/>
        </w:rPr>
        <w:t xml:space="preserve">to the extent described herein and subject to the conditions </w:t>
      </w:r>
      <w:r w:rsidR="00F86797">
        <w:rPr>
          <w:szCs w:val="22"/>
        </w:rPr>
        <w:t>specified</w:t>
      </w:r>
      <w:r w:rsidRPr="000340A4" w:rsidR="00F86797">
        <w:rPr>
          <w:szCs w:val="22"/>
        </w:rPr>
        <w:t xml:space="preserve"> </w:t>
      </w:r>
      <w:r w:rsidRPr="000340A4" w:rsidR="009557DF">
        <w:rPr>
          <w:szCs w:val="22"/>
        </w:rPr>
        <w:t>above</w:t>
      </w:r>
      <w:r w:rsidRPr="000340A4" w:rsidR="00534CC4">
        <w:rPr>
          <w:szCs w:val="22"/>
        </w:rPr>
        <w:t>.</w:t>
      </w:r>
    </w:p>
    <w:p w:rsidR="00E81D41" w:rsidP="00E81D41" w14:paraId="6E9635AC" w14:textId="7B4FFBA9">
      <w:pPr>
        <w:pStyle w:val="ParaNum"/>
        <w:tabs>
          <w:tab w:val="clear" w:pos="1080"/>
          <w:tab w:val="num" w:pos="1440"/>
        </w:tabs>
      </w:pPr>
      <w:r>
        <w:t>IT IS FUTHER ORDERED, that the licensing staff of the Wireless Telecommunications Bureau</w:t>
      </w:r>
      <w:r w:rsidR="00304F7B">
        <w:t>’s Broadband Division</w:t>
      </w:r>
      <w:r>
        <w:t xml:space="preserve"> SHALL PROCESS all pending renewal applications, construction notifications</w:t>
      </w:r>
      <w:r w:rsidR="00EA36ED">
        <w:t>, lease applications,</w:t>
      </w:r>
      <w:r>
        <w:t xml:space="preserve"> and extension requests filed by </w:t>
      </w:r>
      <w:r w:rsidR="00E35AC8">
        <w:t xml:space="preserve">Susan L. Uecker </w:t>
      </w:r>
      <w:r w:rsidRPr="002739B1" w:rsidR="00282E27">
        <w:rPr>
          <w:szCs w:val="22"/>
        </w:rPr>
        <w:t xml:space="preserve">for </w:t>
      </w:r>
      <w:r w:rsidRPr="002739B1" w:rsidR="00282E27">
        <w:t>Automated Maritime Telecommunications System stations WQCP808, WQCP810, WQCP811, WQCP812, WQCP813, WQCP814, WQCP815, WQCP816, WQCP817,</w:t>
      </w:r>
      <w:r w:rsidR="00EA36ED">
        <w:t xml:space="preserve"> 220 MHz Service</w:t>
      </w:r>
      <w:r w:rsidR="00FE6B92">
        <w:t xml:space="preserve"> license WQIM619</w:t>
      </w:r>
      <w:r w:rsidR="00EA36ED">
        <w:t>,</w:t>
      </w:r>
      <w:r w:rsidRPr="00091254" w:rsidR="00A042BC">
        <w:t xml:space="preserve"> and the </w:t>
      </w:r>
      <w:r w:rsidRPr="000703D6" w:rsidR="00A042BC">
        <w:rPr>
          <w:szCs w:val="22"/>
        </w:rPr>
        <w:t>Multiple Address System licenses</w:t>
      </w:r>
      <w:r w:rsidR="00FE6B92">
        <w:rPr>
          <w:szCs w:val="22"/>
        </w:rPr>
        <w:t xml:space="preserve"> listed in Appendix A</w:t>
      </w:r>
      <w:r>
        <w:t>, in a manner consistent with this Order.</w:t>
      </w:r>
    </w:p>
    <w:p w:rsidR="00370DAE" w:rsidP="00A31A11" w14:paraId="0FB83F85" w14:textId="1AA5062D">
      <w:pPr>
        <w:keepNext/>
        <w:keepLines/>
        <w:numPr>
          <w:ilvl w:val="0"/>
          <w:numId w:val="2"/>
        </w:numPr>
        <w:tabs>
          <w:tab w:val="clear" w:pos="1080"/>
          <w:tab w:val="num" w:pos="1440"/>
        </w:tabs>
        <w:spacing w:after="120"/>
      </w:pPr>
      <w:r>
        <w:t>This action is taken under delegated authority pursuant to sections 0.131</w:t>
      </w:r>
      <w:r w:rsidR="002C2557">
        <w:t xml:space="preserve">, </w:t>
      </w:r>
      <w:r>
        <w:t>0.331</w:t>
      </w:r>
      <w:r w:rsidR="002C2557">
        <w:t>, and 1.3</w:t>
      </w:r>
      <w:r>
        <w:t xml:space="preserve"> of the Commission’s rules, 47 CFR §§ 0.131, 0.331</w:t>
      </w:r>
      <w:r w:rsidR="002C2557">
        <w:t>, and 1.3</w:t>
      </w:r>
      <w:r>
        <w:t>.</w:t>
      </w:r>
    </w:p>
    <w:p w:rsidR="00370DAE" w:rsidP="00A65B2D" w14:paraId="2A697A27" w14:textId="77777777">
      <w:pPr>
        <w:keepNext/>
        <w:keepLines/>
      </w:pPr>
    </w:p>
    <w:p w:rsidR="00370DAE" w:rsidP="00A65B2D" w14:paraId="2B8003C9" w14:textId="77777777">
      <w:pPr>
        <w:keepNext/>
        <w:keepLines/>
      </w:pPr>
      <w:r>
        <w:tab/>
      </w:r>
      <w:r>
        <w:tab/>
      </w:r>
      <w:r>
        <w:tab/>
      </w:r>
      <w:r>
        <w:tab/>
      </w:r>
      <w:r>
        <w:tab/>
      </w:r>
      <w:r>
        <w:tab/>
        <w:t>FEDERAL COMMUNICATIONS COMMISSION</w:t>
      </w:r>
    </w:p>
    <w:p w:rsidR="00370DAE" w:rsidP="00A65B2D" w14:paraId="691DF2C9" w14:textId="77777777">
      <w:pPr>
        <w:keepNext/>
        <w:keepLines/>
      </w:pPr>
    </w:p>
    <w:p w:rsidR="00370DAE" w:rsidP="00A65B2D" w14:paraId="3CF7EEC6" w14:textId="77777777">
      <w:pPr>
        <w:keepNext/>
        <w:keepLines/>
      </w:pPr>
    </w:p>
    <w:p w:rsidR="00370DAE" w:rsidP="00A65B2D" w14:paraId="0E8FEF09" w14:textId="77777777">
      <w:pPr>
        <w:keepNext/>
        <w:keepLines/>
      </w:pPr>
    </w:p>
    <w:p w:rsidR="00370DAE" w:rsidP="00A65B2D" w14:paraId="42D1DC39" w14:textId="77777777">
      <w:pPr>
        <w:keepNext/>
        <w:keepLines/>
      </w:pPr>
    </w:p>
    <w:p w:rsidR="00370DAE" w:rsidP="00A65B2D" w14:paraId="07FA5A24" w14:textId="18052A6D">
      <w:pPr>
        <w:keepNext/>
        <w:keepLines/>
      </w:pPr>
      <w:r>
        <w:tab/>
      </w:r>
      <w:r>
        <w:tab/>
      </w:r>
      <w:r>
        <w:tab/>
      </w:r>
      <w:r>
        <w:tab/>
      </w:r>
      <w:r>
        <w:tab/>
      </w:r>
      <w:r>
        <w:tab/>
      </w:r>
      <w:r w:rsidR="0041393C">
        <w:t>Joshua Smith</w:t>
      </w:r>
    </w:p>
    <w:p w:rsidR="00370DAE" w:rsidP="00A65B2D" w14:paraId="2A60CBFB" w14:textId="156C6430">
      <w:pPr>
        <w:keepNext/>
        <w:keepLines/>
      </w:pPr>
      <w:r>
        <w:tab/>
      </w:r>
      <w:r>
        <w:tab/>
      </w:r>
      <w:r>
        <w:tab/>
      </w:r>
      <w:r>
        <w:tab/>
      </w:r>
      <w:r>
        <w:tab/>
      </w:r>
      <w:r>
        <w:tab/>
        <w:t xml:space="preserve">Chief, </w:t>
      </w:r>
      <w:r w:rsidR="0041393C">
        <w:t>Broadband</w:t>
      </w:r>
      <w:r>
        <w:t xml:space="preserve"> Division</w:t>
      </w:r>
    </w:p>
    <w:p w:rsidR="009F58AD" w:rsidP="00E62C35" w14:paraId="35146B71" w14:textId="55432C8D">
      <w:pPr>
        <w:keepNext/>
        <w:keepLines/>
      </w:pPr>
      <w:r>
        <w:tab/>
      </w:r>
      <w:r>
        <w:tab/>
      </w:r>
      <w:r>
        <w:tab/>
      </w:r>
      <w:r>
        <w:tab/>
      </w:r>
      <w:r>
        <w:tab/>
      </w:r>
      <w:r>
        <w:tab/>
        <w:t>Wireless Telecommunications Bureau</w:t>
      </w:r>
    </w:p>
    <w:p w:rsidR="009F58AD" w14:paraId="0D10F9C3" w14:textId="77777777">
      <w:pPr>
        <w:widowControl/>
      </w:pPr>
      <w:r>
        <w:br w:type="page"/>
      </w:r>
    </w:p>
    <w:p w:rsidR="000B639A" w:rsidRPr="000B639A" w:rsidP="00037BF7" w14:paraId="3D52898F" w14:textId="77777777">
      <w:pPr>
        <w:keepNext/>
        <w:keepLines/>
        <w:jc w:val="center"/>
        <w:rPr>
          <w:b/>
          <w:bCs/>
        </w:rPr>
      </w:pPr>
      <w:r w:rsidRPr="000B639A">
        <w:rPr>
          <w:b/>
          <w:bCs/>
        </w:rPr>
        <w:t>Appendix A</w:t>
      </w:r>
    </w:p>
    <w:p w:rsidR="000B639A" w:rsidP="00037BF7" w14:paraId="2273F989" w14:textId="77777777">
      <w:pPr>
        <w:keepNext/>
        <w:keepLines/>
        <w:jc w:val="center"/>
        <w:rPr>
          <w:b/>
          <w:bCs/>
        </w:rPr>
      </w:pPr>
      <w:r w:rsidRPr="000B639A">
        <w:rPr>
          <w:b/>
          <w:bCs/>
        </w:rPr>
        <w:t>Intelligent Transportation &amp; Monitoring Wireless LLC Pending Renewal Applications</w:t>
      </w:r>
    </w:p>
    <w:p w:rsidR="00410E2F" w:rsidRPr="000B639A" w:rsidP="00037BF7" w14:paraId="44B51B2D" w14:textId="77777777">
      <w:pPr>
        <w:keepNext/>
        <w:keepLines/>
        <w:jc w:val="center"/>
      </w:pPr>
    </w:p>
    <w:p w:rsidR="000B639A" w:rsidP="00513330" w14:paraId="5F50C76F" w14:textId="77777777">
      <w:pPr>
        <w:keepNext/>
        <w:keepLines/>
        <w:jc w:val="center"/>
        <w:rPr>
          <w:b/>
          <w:bCs/>
        </w:rPr>
      </w:pPr>
      <w:r w:rsidRPr="000B639A">
        <w:rPr>
          <w:b/>
          <w:bCs/>
        </w:rPr>
        <w:t>File Number | Call Sign</w:t>
      </w:r>
    </w:p>
    <w:p w:rsidR="00FE20D9" w:rsidRPr="000B639A" w:rsidP="00513330" w14:paraId="6471D176" w14:textId="77777777">
      <w:pPr>
        <w:keepNext/>
        <w:keepLines/>
        <w:jc w:val="center"/>
        <w:rPr>
          <w:b/>
          <w:bCs/>
        </w:rPr>
      </w:pPr>
    </w:p>
    <w:p w:rsidR="000B639A" w:rsidRPr="000B639A" w:rsidP="00513330" w14:paraId="38FFCFC8" w14:textId="2E37A16E">
      <w:pPr>
        <w:keepNext/>
        <w:keepLines/>
        <w:jc w:val="center"/>
      </w:pPr>
      <w:r w:rsidRPr="000B639A">
        <w:t>0011961257 | WQER215</w:t>
      </w:r>
    </w:p>
    <w:p w:rsidR="000B639A" w:rsidRPr="000B639A" w:rsidP="00513330" w14:paraId="48D2F90F" w14:textId="2738C22B">
      <w:pPr>
        <w:keepNext/>
        <w:keepLines/>
        <w:jc w:val="center"/>
      </w:pPr>
      <w:r w:rsidRPr="000B639A">
        <w:t>0011961263 | WQER216</w:t>
      </w:r>
    </w:p>
    <w:p w:rsidR="000B639A" w:rsidRPr="000B639A" w:rsidP="00513330" w14:paraId="60A98046" w14:textId="477DB0DB">
      <w:pPr>
        <w:keepNext/>
        <w:keepLines/>
        <w:jc w:val="center"/>
      </w:pPr>
      <w:r w:rsidRPr="000B639A">
        <w:t>0011961269 | WQER361</w:t>
      </w:r>
    </w:p>
    <w:p w:rsidR="000B639A" w:rsidRPr="000B639A" w:rsidP="00513330" w14:paraId="61AAF6BD" w14:textId="3BF6951B">
      <w:pPr>
        <w:keepNext/>
        <w:keepLines/>
        <w:jc w:val="center"/>
      </w:pPr>
      <w:r w:rsidRPr="000B639A">
        <w:t>0011961274 | WQER360</w:t>
      </w:r>
    </w:p>
    <w:p w:rsidR="000B639A" w:rsidRPr="000B639A" w:rsidP="00513330" w14:paraId="76C88D6B" w14:textId="7DC2F496">
      <w:pPr>
        <w:keepNext/>
        <w:keepLines/>
        <w:jc w:val="center"/>
      </w:pPr>
      <w:r w:rsidRPr="000B639A">
        <w:t>0011961286 | WQER359</w:t>
      </w:r>
    </w:p>
    <w:p w:rsidR="000B639A" w:rsidRPr="000B639A" w:rsidP="00513330" w14:paraId="06E63D22" w14:textId="3B2E1F25">
      <w:pPr>
        <w:keepNext/>
        <w:keepLines/>
        <w:jc w:val="center"/>
      </w:pPr>
      <w:r w:rsidRPr="000B639A">
        <w:t>0011961293 | WQER358</w:t>
      </w:r>
    </w:p>
    <w:p w:rsidR="000B639A" w:rsidRPr="000B639A" w:rsidP="00513330" w14:paraId="49C3ED2F" w14:textId="736DA3A2">
      <w:pPr>
        <w:keepNext/>
        <w:keepLines/>
        <w:jc w:val="center"/>
      </w:pPr>
      <w:r w:rsidRPr="000B639A">
        <w:t>0011961299 | WQER357</w:t>
      </w:r>
    </w:p>
    <w:p w:rsidR="000B639A" w:rsidRPr="000B639A" w:rsidP="00513330" w14:paraId="7C6F07E0" w14:textId="502B6BD8">
      <w:pPr>
        <w:keepNext/>
        <w:keepLines/>
        <w:jc w:val="center"/>
      </w:pPr>
      <w:r w:rsidRPr="000B639A">
        <w:t>0011961319 | WQER356</w:t>
      </w:r>
    </w:p>
    <w:p w:rsidR="000B639A" w:rsidRPr="000B639A" w:rsidP="00513330" w14:paraId="4A8E1A7B" w14:textId="2CD5302F">
      <w:pPr>
        <w:keepNext/>
        <w:keepLines/>
        <w:jc w:val="center"/>
      </w:pPr>
      <w:r w:rsidRPr="000B639A">
        <w:t>0011961334 | WQER355</w:t>
      </w:r>
    </w:p>
    <w:p w:rsidR="000B639A" w:rsidRPr="000B639A" w:rsidP="00513330" w14:paraId="489AAF22" w14:textId="09A65870">
      <w:pPr>
        <w:keepNext/>
        <w:keepLines/>
        <w:jc w:val="center"/>
      </w:pPr>
      <w:r w:rsidRPr="000B639A">
        <w:t>0011961340 | WQER354</w:t>
      </w:r>
    </w:p>
    <w:p w:rsidR="000B639A" w:rsidRPr="000B639A" w:rsidP="00513330" w14:paraId="713D8C02" w14:textId="4D9B809A">
      <w:pPr>
        <w:keepNext/>
        <w:keepLines/>
        <w:jc w:val="center"/>
      </w:pPr>
      <w:r w:rsidRPr="000B639A">
        <w:t>0011961348 | WQER353</w:t>
      </w:r>
    </w:p>
    <w:p w:rsidR="000B639A" w:rsidRPr="000B639A" w:rsidP="00513330" w14:paraId="61310EB4" w14:textId="61A16B76">
      <w:pPr>
        <w:keepNext/>
        <w:keepLines/>
        <w:jc w:val="center"/>
      </w:pPr>
      <w:r w:rsidRPr="000B639A">
        <w:t>0011961591 | WQER352</w:t>
      </w:r>
    </w:p>
    <w:p w:rsidR="000B639A" w:rsidRPr="000B639A" w:rsidP="00513330" w14:paraId="320DF179" w14:textId="08A46DB4">
      <w:pPr>
        <w:keepNext/>
        <w:keepLines/>
        <w:jc w:val="center"/>
      </w:pPr>
      <w:r w:rsidRPr="000B639A">
        <w:t>0011961601 | WQER351</w:t>
      </w:r>
    </w:p>
    <w:p w:rsidR="000B639A" w:rsidRPr="000B639A" w:rsidP="00513330" w14:paraId="5BF57FE1" w14:textId="27115215">
      <w:pPr>
        <w:keepNext/>
        <w:keepLines/>
        <w:jc w:val="center"/>
      </w:pPr>
      <w:r w:rsidRPr="000B639A">
        <w:t>0011961611 | WQER350</w:t>
      </w:r>
    </w:p>
    <w:p w:rsidR="000B639A" w:rsidRPr="000B639A" w:rsidP="00513330" w14:paraId="7437BB2B" w14:textId="5E86B23D">
      <w:pPr>
        <w:keepNext/>
        <w:keepLines/>
        <w:jc w:val="center"/>
      </w:pPr>
      <w:r w:rsidRPr="000B639A">
        <w:t>0011961615 | WQER349</w:t>
      </w:r>
    </w:p>
    <w:p w:rsidR="000B639A" w:rsidRPr="000B639A" w:rsidP="00513330" w14:paraId="1914580F" w14:textId="7070BA5B">
      <w:pPr>
        <w:keepNext/>
        <w:keepLines/>
        <w:jc w:val="center"/>
      </w:pPr>
      <w:r w:rsidRPr="000B639A">
        <w:t>0011961620 | WQER348</w:t>
      </w:r>
    </w:p>
    <w:p w:rsidR="000B639A" w:rsidRPr="000B639A" w:rsidP="00513330" w14:paraId="3C82FF9B" w14:textId="2FAA19FD">
      <w:pPr>
        <w:keepNext/>
        <w:keepLines/>
        <w:jc w:val="center"/>
      </w:pPr>
      <w:r w:rsidRPr="000B639A">
        <w:t>0011961641 | WQER347</w:t>
      </w:r>
    </w:p>
    <w:p w:rsidR="000B639A" w:rsidRPr="000B639A" w:rsidP="00513330" w14:paraId="0894B414" w14:textId="2BB3CC2A">
      <w:pPr>
        <w:keepNext/>
        <w:keepLines/>
        <w:jc w:val="center"/>
      </w:pPr>
      <w:r w:rsidRPr="000B639A">
        <w:t>0011961656 | WQER346</w:t>
      </w:r>
    </w:p>
    <w:p w:rsidR="000B639A" w:rsidRPr="000B639A" w:rsidP="00513330" w14:paraId="4BCD23C7" w14:textId="2BAC2526">
      <w:pPr>
        <w:keepNext/>
        <w:keepLines/>
        <w:jc w:val="center"/>
      </w:pPr>
      <w:r w:rsidRPr="000B639A">
        <w:t>0011961676 | WQER345</w:t>
      </w:r>
    </w:p>
    <w:p w:rsidR="000B639A" w:rsidRPr="000B639A" w:rsidP="00513330" w14:paraId="17E27232" w14:textId="0619FDFF">
      <w:pPr>
        <w:keepNext/>
        <w:keepLines/>
        <w:jc w:val="center"/>
      </w:pPr>
      <w:r w:rsidRPr="000B639A">
        <w:t>0011961732 | WQER342</w:t>
      </w:r>
    </w:p>
    <w:p w:rsidR="000B639A" w:rsidRPr="000B639A" w:rsidP="00513330" w14:paraId="6543A707" w14:textId="2E31D549">
      <w:pPr>
        <w:keepNext/>
        <w:keepLines/>
        <w:jc w:val="center"/>
      </w:pPr>
      <w:r w:rsidRPr="000B639A">
        <w:t>0011961769 | WQER344</w:t>
      </w:r>
    </w:p>
    <w:p w:rsidR="000B639A" w:rsidRPr="000B639A" w:rsidP="00513330" w14:paraId="6F6BA097" w14:textId="48D02D75">
      <w:pPr>
        <w:keepNext/>
        <w:keepLines/>
        <w:jc w:val="center"/>
      </w:pPr>
      <w:r w:rsidRPr="000B639A">
        <w:t>0011961782 | WQER343</w:t>
      </w:r>
    </w:p>
    <w:p w:rsidR="000B639A" w:rsidRPr="000B639A" w:rsidP="00513330" w14:paraId="0F9304B4" w14:textId="756CB678">
      <w:pPr>
        <w:keepNext/>
        <w:keepLines/>
        <w:jc w:val="center"/>
      </w:pPr>
      <w:r w:rsidRPr="000B639A">
        <w:t>0011961791 | WQER362</w:t>
      </w:r>
    </w:p>
    <w:p w:rsidR="000B639A" w:rsidRPr="000B639A" w:rsidP="00513330" w14:paraId="16281B8D" w14:textId="66A1190B">
      <w:pPr>
        <w:keepNext/>
        <w:keepLines/>
        <w:jc w:val="center"/>
      </w:pPr>
      <w:r w:rsidRPr="000B639A">
        <w:t>0011961792 | WQER341</w:t>
      </w:r>
    </w:p>
    <w:p w:rsidR="000B639A" w:rsidRPr="000B639A" w:rsidP="00513330" w14:paraId="1BB59F81" w14:textId="4D4ABA26">
      <w:pPr>
        <w:keepNext/>
        <w:keepLines/>
        <w:jc w:val="center"/>
      </w:pPr>
      <w:r w:rsidRPr="000B639A">
        <w:t>0011961800 | WQER363</w:t>
      </w:r>
    </w:p>
    <w:p w:rsidR="000B639A" w:rsidRPr="000B639A" w:rsidP="00513330" w14:paraId="21B4E2F2" w14:textId="46D42702">
      <w:pPr>
        <w:keepNext/>
        <w:keepLines/>
        <w:jc w:val="center"/>
      </w:pPr>
      <w:r w:rsidRPr="000B639A">
        <w:t>0011961809 | WQER364</w:t>
      </w:r>
    </w:p>
    <w:p w:rsidR="000B639A" w:rsidRPr="000B639A" w:rsidP="00513330" w14:paraId="3373118A" w14:textId="53E96472">
      <w:pPr>
        <w:keepNext/>
        <w:keepLines/>
        <w:jc w:val="center"/>
      </w:pPr>
      <w:r w:rsidRPr="000B639A">
        <w:t>0011961813 | WQER340</w:t>
      </w:r>
    </w:p>
    <w:p w:rsidR="000B639A" w:rsidRPr="000B639A" w:rsidP="00513330" w14:paraId="6074BABD" w14:textId="3BBF58C2">
      <w:pPr>
        <w:keepNext/>
        <w:keepLines/>
        <w:jc w:val="center"/>
      </w:pPr>
      <w:r w:rsidRPr="000B639A">
        <w:t>0011961814 | WQER365</w:t>
      </w:r>
    </w:p>
    <w:p w:rsidR="000B639A" w:rsidRPr="000B639A" w:rsidP="00513330" w14:paraId="792CDC2B" w14:textId="36BCE12B">
      <w:pPr>
        <w:keepNext/>
        <w:keepLines/>
        <w:jc w:val="center"/>
      </w:pPr>
      <w:r w:rsidRPr="000B639A">
        <w:t>0011961822 | WQER339</w:t>
      </w:r>
    </w:p>
    <w:p w:rsidR="000B639A" w:rsidRPr="000B639A" w:rsidP="00513330" w14:paraId="490752F5" w14:textId="07170E88">
      <w:pPr>
        <w:keepNext/>
        <w:keepLines/>
        <w:jc w:val="center"/>
      </w:pPr>
      <w:r w:rsidRPr="000B639A">
        <w:t>0011961824 | WQER338</w:t>
      </w:r>
    </w:p>
    <w:p w:rsidR="000B639A" w:rsidRPr="000B639A" w:rsidP="00513330" w14:paraId="39066C3A" w14:textId="1A953E11">
      <w:pPr>
        <w:keepNext/>
        <w:keepLines/>
        <w:jc w:val="center"/>
      </w:pPr>
      <w:r w:rsidRPr="000B639A">
        <w:t>0011961836 | WQER366</w:t>
      </w:r>
    </w:p>
    <w:p w:rsidR="000B639A" w:rsidRPr="000B639A" w:rsidP="00513330" w14:paraId="4672C423" w14:textId="6A7AD0AA">
      <w:pPr>
        <w:keepNext/>
        <w:keepLines/>
        <w:jc w:val="center"/>
      </w:pPr>
      <w:r w:rsidRPr="000B639A">
        <w:t>0011961840 | WQER337</w:t>
      </w:r>
    </w:p>
    <w:p w:rsidR="000B639A" w:rsidRPr="000B639A" w:rsidP="00513330" w14:paraId="3BDB4F1A" w14:textId="04A3F655">
      <w:pPr>
        <w:keepNext/>
        <w:keepLines/>
        <w:jc w:val="center"/>
      </w:pPr>
      <w:r w:rsidRPr="000B639A">
        <w:t>0011961870 | WQER336</w:t>
      </w:r>
    </w:p>
    <w:p w:rsidR="000B639A" w:rsidRPr="000B639A" w:rsidP="00513330" w14:paraId="677670DC" w14:textId="212DD5ED">
      <w:pPr>
        <w:keepNext/>
        <w:keepLines/>
        <w:jc w:val="center"/>
      </w:pPr>
      <w:r w:rsidRPr="000B639A">
        <w:t>0011961873 | WQER367</w:t>
      </w:r>
    </w:p>
    <w:p w:rsidR="000B639A" w:rsidRPr="000B639A" w:rsidP="00513330" w14:paraId="45D48EA6" w14:textId="76749DAA">
      <w:pPr>
        <w:keepNext/>
        <w:keepLines/>
        <w:jc w:val="center"/>
      </w:pPr>
      <w:r w:rsidRPr="000B639A">
        <w:t>0011961897 | WQER335</w:t>
      </w:r>
    </w:p>
    <w:p w:rsidR="000B639A" w:rsidRPr="000B639A" w:rsidP="00513330" w14:paraId="06715145" w14:textId="72D18847">
      <w:pPr>
        <w:keepNext/>
        <w:keepLines/>
        <w:jc w:val="center"/>
      </w:pPr>
      <w:r w:rsidRPr="000B639A">
        <w:t>0011961898 | WQER368</w:t>
      </w:r>
    </w:p>
    <w:p w:rsidR="000B639A" w:rsidRPr="000B639A" w:rsidP="00513330" w14:paraId="44478B2C" w14:textId="6B660001">
      <w:pPr>
        <w:keepNext/>
        <w:keepLines/>
        <w:jc w:val="center"/>
      </w:pPr>
      <w:r w:rsidRPr="000B639A">
        <w:t>0011961902 | WQER369</w:t>
      </w:r>
    </w:p>
    <w:p w:rsidR="000B639A" w:rsidRPr="000B639A" w:rsidP="00513330" w14:paraId="07B2FF4A" w14:textId="431B1C13">
      <w:pPr>
        <w:keepNext/>
        <w:keepLines/>
        <w:jc w:val="center"/>
      </w:pPr>
      <w:r w:rsidRPr="000B639A">
        <w:t>0011961903 | WQER334</w:t>
      </w:r>
    </w:p>
    <w:p w:rsidR="000B639A" w:rsidRPr="000B639A" w:rsidP="00513330" w14:paraId="78F8675C" w14:textId="0210EC88">
      <w:pPr>
        <w:keepNext/>
        <w:keepLines/>
        <w:jc w:val="center"/>
      </w:pPr>
      <w:r w:rsidRPr="000B639A">
        <w:t>0011961911 | WQER370</w:t>
      </w:r>
    </w:p>
    <w:p w:rsidR="000B639A" w:rsidRPr="000B639A" w:rsidP="00513330" w14:paraId="6CA23E70" w14:textId="5E4ED8E6">
      <w:pPr>
        <w:keepNext/>
        <w:keepLines/>
        <w:jc w:val="center"/>
      </w:pPr>
      <w:r w:rsidRPr="000B639A">
        <w:t>0011961912 | WQER333</w:t>
      </w:r>
    </w:p>
    <w:p w:rsidR="000B639A" w:rsidRPr="000B639A" w:rsidP="00513330" w14:paraId="27423F02" w14:textId="11E3D1F1">
      <w:pPr>
        <w:keepNext/>
        <w:keepLines/>
        <w:jc w:val="center"/>
      </w:pPr>
      <w:r w:rsidRPr="000B639A">
        <w:t>0011961916 | WQER332</w:t>
      </w:r>
    </w:p>
    <w:p w:rsidR="000B639A" w:rsidRPr="000B639A" w:rsidP="00513330" w14:paraId="3377EDFE" w14:textId="6BF9C19F">
      <w:pPr>
        <w:keepNext/>
        <w:keepLines/>
        <w:jc w:val="center"/>
      </w:pPr>
      <w:r w:rsidRPr="000B639A">
        <w:t>0011961917 | WQER331</w:t>
      </w:r>
    </w:p>
    <w:p w:rsidR="000B639A" w:rsidRPr="000B639A" w:rsidP="00513330" w14:paraId="1AF200F1" w14:textId="6785DE01">
      <w:pPr>
        <w:keepNext/>
        <w:keepLines/>
        <w:jc w:val="center"/>
      </w:pPr>
      <w:r w:rsidRPr="000B639A">
        <w:t>0011961921 | WQER371</w:t>
      </w:r>
    </w:p>
    <w:p w:rsidR="000B639A" w:rsidRPr="000B639A" w:rsidP="00513330" w14:paraId="511AE4F5" w14:textId="15A2C646">
      <w:pPr>
        <w:keepNext/>
        <w:keepLines/>
        <w:jc w:val="center"/>
      </w:pPr>
      <w:r w:rsidRPr="000B639A">
        <w:t>0011961924 | WQER330</w:t>
      </w:r>
    </w:p>
    <w:p w:rsidR="000B639A" w:rsidRPr="000B639A" w:rsidP="00513330" w14:paraId="7C97DD48" w14:textId="209D3337">
      <w:pPr>
        <w:keepNext/>
        <w:keepLines/>
        <w:jc w:val="center"/>
      </w:pPr>
      <w:r w:rsidRPr="000B639A">
        <w:t>0011961927 | WQER329</w:t>
      </w:r>
    </w:p>
    <w:p w:rsidR="000B639A" w:rsidRPr="000B639A" w:rsidP="00513330" w14:paraId="69111EAC" w14:textId="49C278E8">
      <w:pPr>
        <w:keepNext/>
        <w:keepLines/>
        <w:jc w:val="center"/>
      </w:pPr>
      <w:r w:rsidRPr="000B639A">
        <w:t>0011961935 | WQER373</w:t>
      </w:r>
    </w:p>
    <w:p w:rsidR="000B639A" w:rsidRPr="000B639A" w:rsidP="00513330" w14:paraId="50D28EB7" w14:textId="44A53166">
      <w:pPr>
        <w:keepNext/>
        <w:keepLines/>
        <w:jc w:val="center"/>
      </w:pPr>
      <w:r w:rsidRPr="000B639A">
        <w:t>0011962124 | WQER374</w:t>
      </w:r>
    </w:p>
    <w:p w:rsidR="00FE20D9" w:rsidRPr="000B639A" w:rsidP="00513330" w14:paraId="28B218AD" w14:textId="1064FD16">
      <w:pPr>
        <w:keepNext/>
        <w:keepLines/>
        <w:jc w:val="center"/>
      </w:pPr>
      <w:r w:rsidRPr="000B639A">
        <w:rPr>
          <w:b/>
          <w:bCs/>
        </w:rPr>
        <w:t>File Number | Call Sign</w:t>
      </w:r>
    </w:p>
    <w:p w:rsidR="00FE20D9" w:rsidP="00513330" w14:paraId="76734FD6" w14:textId="77777777">
      <w:pPr>
        <w:keepNext/>
        <w:keepLines/>
        <w:jc w:val="center"/>
      </w:pPr>
    </w:p>
    <w:p w:rsidR="000B639A" w:rsidRPr="000B639A" w:rsidP="00513330" w14:paraId="38B9E157" w14:textId="0D4DDF1B">
      <w:pPr>
        <w:keepNext/>
        <w:keepLines/>
        <w:jc w:val="center"/>
      </w:pPr>
      <w:r w:rsidRPr="000B639A">
        <w:t>0011962141 | WQER375</w:t>
      </w:r>
    </w:p>
    <w:p w:rsidR="000B639A" w:rsidRPr="000B639A" w:rsidP="00513330" w14:paraId="4E069ECC" w14:textId="7F74C56E">
      <w:pPr>
        <w:keepNext/>
        <w:keepLines/>
        <w:jc w:val="center"/>
      </w:pPr>
      <w:r w:rsidRPr="000B639A">
        <w:t>0011962148 | WQER376</w:t>
      </w:r>
    </w:p>
    <w:p w:rsidR="000B639A" w:rsidRPr="000B639A" w:rsidP="00513330" w14:paraId="6F06C9EE" w14:textId="3DC6F6C3">
      <w:pPr>
        <w:keepNext/>
        <w:keepLines/>
        <w:jc w:val="center"/>
      </w:pPr>
      <w:r w:rsidRPr="000B639A">
        <w:t>0011962150 | WQER377</w:t>
      </w:r>
    </w:p>
    <w:p w:rsidR="000B639A" w:rsidRPr="000B639A" w:rsidP="00513330" w14:paraId="727D96C9" w14:textId="14F55C9A">
      <w:pPr>
        <w:keepNext/>
        <w:keepLines/>
        <w:jc w:val="center"/>
      </w:pPr>
      <w:r w:rsidRPr="000B639A">
        <w:t>0011962151 | WQER378</w:t>
      </w:r>
    </w:p>
    <w:p w:rsidR="000B639A" w:rsidRPr="000B639A" w:rsidP="00513330" w14:paraId="570E8971" w14:textId="23EE378B">
      <w:pPr>
        <w:keepNext/>
        <w:keepLines/>
        <w:jc w:val="center"/>
      </w:pPr>
      <w:r w:rsidRPr="000B639A">
        <w:t>0011962153 | WQER328</w:t>
      </w:r>
    </w:p>
    <w:p w:rsidR="000B639A" w:rsidRPr="000B639A" w:rsidP="00513330" w14:paraId="63BB8798" w14:textId="04D5A0CC">
      <w:pPr>
        <w:keepNext/>
        <w:keepLines/>
        <w:jc w:val="center"/>
      </w:pPr>
      <w:r w:rsidRPr="000B639A">
        <w:t>0011962155 | WQER379</w:t>
      </w:r>
    </w:p>
    <w:p w:rsidR="000B639A" w:rsidRPr="000B639A" w:rsidP="00513330" w14:paraId="2C4DC05D" w14:textId="128668A9">
      <w:pPr>
        <w:keepNext/>
        <w:keepLines/>
        <w:jc w:val="center"/>
      </w:pPr>
      <w:r w:rsidRPr="000B639A">
        <w:t>0011962315 | WQER372</w:t>
      </w:r>
    </w:p>
    <w:p w:rsidR="000B639A" w:rsidRPr="000B639A" w:rsidP="00513330" w14:paraId="3DD98A13" w14:textId="4969D7DD">
      <w:pPr>
        <w:keepNext/>
        <w:keepLines/>
        <w:jc w:val="center"/>
      </w:pPr>
      <w:r w:rsidRPr="000B639A">
        <w:t>0011962317 | WQER327</w:t>
      </w:r>
    </w:p>
    <w:p w:rsidR="000B639A" w:rsidRPr="000B639A" w:rsidP="00513330" w14:paraId="5D92D005" w14:textId="7C8B0329">
      <w:pPr>
        <w:keepNext/>
        <w:keepLines/>
        <w:jc w:val="center"/>
      </w:pPr>
      <w:r w:rsidRPr="000B639A">
        <w:t>0011962320 | WQER326</w:t>
      </w:r>
    </w:p>
    <w:p w:rsidR="000B639A" w:rsidRPr="000B639A" w:rsidP="00513330" w14:paraId="644336D7" w14:textId="7C053FD7">
      <w:pPr>
        <w:keepNext/>
        <w:keepLines/>
        <w:jc w:val="center"/>
      </w:pPr>
      <w:r w:rsidRPr="000B639A">
        <w:t>0011962325 | WQER325</w:t>
      </w:r>
    </w:p>
    <w:p w:rsidR="000B639A" w:rsidRPr="000B639A" w:rsidP="00513330" w14:paraId="019BCCF2" w14:textId="706F165C">
      <w:pPr>
        <w:keepNext/>
        <w:keepLines/>
        <w:jc w:val="center"/>
      </w:pPr>
      <w:r w:rsidRPr="000B639A">
        <w:t>0011962420 | WQER380</w:t>
      </w:r>
    </w:p>
    <w:p w:rsidR="000B639A" w:rsidRPr="000B639A" w:rsidP="00513330" w14:paraId="51121689" w14:textId="70B9BFFB">
      <w:pPr>
        <w:keepNext/>
        <w:keepLines/>
        <w:jc w:val="center"/>
      </w:pPr>
      <w:r w:rsidRPr="000B639A">
        <w:t>0011962437 | WQER381</w:t>
      </w:r>
    </w:p>
    <w:p w:rsidR="000B639A" w:rsidRPr="000B639A" w:rsidP="00513330" w14:paraId="3DF76F92" w14:textId="2106E411">
      <w:pPr>
        <w:keepNext/>
        <w:keepLines/>
        <w:jc w:val="center"/>
      </w:pPr>
      <w:r w:rsidRPr="000B639A">
        <w:t>0011962467 | WQER383</w:t>
      </w:r>
    </w:p>
    <w:p w:rsidR="000B639A" w:rsidRPr="000B639A" w:rsidP="00513330" w14:paraId="58800543" w14:textId="20681899">
      <w:pPr>
        <w:keepNext/>
        <w:keepLines/>
        <w:jc w:val="center"/>
      </w:pPr>
      <w:r w:rsidRPr="000B639A">
        <w:t>0011962477 | WQER384</w:t>
      </w:r>
    </w:p>
    <w:p w:rsidR="000B639A" w:rsidRPr="000B639A" w:rsidP="00513330" w14:paraId="4256B148" w14:textId="548476CE">
      <w:pPr>
        <w:keepNext/>
        <w:keepLines/>
        <w:jc w:val="center"/>
      </w:pPr>
      <w:r w:rsidRPr="000B639A">
        <w:t>0011962499 | WQER386</w:t>
      </w:r>
    </w:p>
    <w:p w:rsidR="000B639A" w:rsidRPr="000B639A" w:rsidP="00513330" w14:paraId="12DBFE1C" w14:textId="78CE92C7">
      <w:pPr>
        <w:keepNext/>
        <w:keepLines/>
        <w:jc w:val="center"/>
      </w:pPr>
      <w:r w:rsidRPr="000B639A">
        <w:t>0011962678 | WQER387</w:t>
      </w:r>
    </w:p>
    <w:p w:rsidR="000B639A" w:rsidRPr="000B639A" w:rsidP="00513330" w14:paraId="1CB041AE" w14:textId="27E1C33F">
      <w:pPr>
        <w:keepNext/>
        <w:keepLines/>
        <w:jc w:val="center"/>
      </w:pPr>
      <w:r w:rsidRPr="000B639A">
        <w:t>0011962680 | WQER324</w:t>
      </w:r>
    </w:p>
    <w:p w:rsidR="000B639A" w:rsidRPr="000B639A" w:rsidP="00513330" w14:paraId="30D46AF5" w14:textId="1B0C118B">
      <w:pPr>
        <w:keepNext/>
        <w:keepLines/>
        <w:jc w:val="center"/>
      </w:pPr>
      <w:r w:rsidRPr="000B639A">
        <w:t>0011962682 | WQER323</w:t>
      </w:r>
    </w:p>
    <w:p w:rsidR="000B639A" w:rsidRPr="000B639A" w:rsidP="00513330" w14:paraId="6017FC10" w14:textId="3909CA2D">
      <w:pPr>
        <w:keepNext/>
        <w:keepLines/>
        <w:jc w:val="center"/>
      </w:pPr>
      <w:r w:rsidRPr="000B639A">
        <w:t>0011962683 | WQER388</w:t>
      </w:r>
    </w:p>
    <w:p w:rsidR="000B639A" w:rsidRPr="000B639A" w:rsidP="00513330" w14:paraId="132DE175" w14:textId="479E0188">
      <w:pPr>
        <w:keepNext/>
        <w:keepLines/>
        <w:jc w:val="center"/>
      </w:pPr>
      <w:r w:rsidRPr="000B639A">
        <w:t>0011962691 | WQER322</w:t>
      </w:r>
    </w:p>
    <w:p w:rsidR="000B639A" w:rsidRPr="000B639A" w:rsidP="00513330" w14:paraId="622F11B4" w14:textId="13AD8870">
      <w:pPr>
        <w:keepNext/>
        <w:keepLines/>
        <w:jc w:val="center"/>
      </w:pPr>
      <w:r w:rsidRPr="000B639A">
        <w:t>0011962698 | WQER389</w:t>
      </w:r>
    </w:p>
    <w:p w:rsidR="000B639A" w:rsidRPr="000B639A" w:rsidP="00513330" w14:paraId="42C71C2E" w14:textId="0357F5DA">
      <w:pPr>
        <w:keepNext/>
        <w:keepLines/>
        <w:jc w:val="center"/>
      </w:pPr>
      <w:r w:rsidRPr="000B639A">
        <w:t>0011962709 | WQER385</w:t>
      </w:r>
    </w:p>
    <w:p w:rsidR="000B639A" w:rsidRPr="000B639A" w:rsidP="00513330" w14:paraId="6B90D8DD" w14:textId="607F5268">
      <w:pPr>
        <w:keepNext/>
        <w:keepLines/>
        <w:jc w:val="center"/>
      </w:pPr>
      <w:r w:rsidRPr="000B639A">
        <w:t>0011962712 | WQER321</w:t>
      </w:r>
    </w:p>
    <w:p w:rsidR="000B639A" w:rsidRPr="000B639A" w:rsidP="00513330" w14:paraId="2EDC936B" w14:textId="0F89520D">
      <w:pPr>
        <w:keepNext/>
        <w:keepLines/>
        <w:jc w:val="center"/>
      </w:pPr>
      <w:r w:rsidRPr="000B639A">
        <w:t>0011962718 | WQER320</w:t>
      </w:r>
    </w:p>
    <w:p w:rsidR="000B639A" w:rsidRPr="000B639A" w:rsidP="00513330" w14:paraId="5F103088" w14:textId="221D7047">
      <w:pPr>
        <w:keepNext/>
        <w:keepLines/>
        <w:jc w:val="center"/>
      </w:pPr>
      <w:r w:rsidRPr="000B639A">
        <w:t>0011962719 | WQER390</w:t>
      </w:r>
    </w:p>
    <w:p w:rsidR="000B639A" w:rsidRPr="000B639A" w:rsidP="00513330" w14:paraId="0B22C83F" w14:textId="5E690611">
      <w:pPr>
        <w:keepNext/>
        <w:keepLines/>
        <w:jc w:val="center"/>
      </w:pPr>
      <w:r w:rsidRPr="000B639A">
        <w:t>0011962727 | WQER319</w:t>
      </w:r>
    </w:p>
    <w:p w:rsidR="000B639A" w:rsidRPr="000B639A" w:rsidP="00513330" w14:paraId="5068CF82" w14:textId="7E1AB5CE">
      <w:pPr>
        <w:keepNext/>
        <w:keepLines/>
        <w:jc w:val="center"/>
      </w:pPr>
      <w:r w:rsidRPr="000B639A">
        <w:t>0011962730 | WQER391</w:t>
      </w:r>
    </w:p>
    <w:p w:rsidR="000B639A" w:rsidRPr="000B639A" w:rsidP="00513330" w14:paraId="5FED9806" w14:textId="61BD94CC">
      <w:pPr>
        <w:keepNext/>
        <w:keepLines/>
        <w:jc w:val="center"/>
      </w:pPr>
      <w:r w:rsidRPr="000B639A">
        <w:t>0011962733 | WQER318</w:t>
      </w:r>
    </w:p>
    <w:p w:rsidR="000B639A" w:rsidRPr="000B639A" w:rsidP="00513330" w14:paraId="38EE0A4D" w14:textId="410244C7">
      <w:pPr>
        <w:keepNext/>
        <w:keepLines/>
        <w:jc w:val="center"/>
      </w:pPr>
      <w:r w:rsidRPr="000B639A">
        <w:t>0011962736 | WQER392</w:t>
      </w:r>
    </w:p>
    <w:p w:rsidR="000B639A" w:rsidRPr="000B639A" w:rsidP="00513330" w14:paraId="1F0E09EF" w14:textId="0F156B00">
      <w:pPr>
        <w:keepNext/>
        <w:keepLines/>
        <w:jc w:val="center"/>
      </w:pPr>
      <w:r w:rsidRPr="000B639A">
        <w:t>0011962740 | WQER317</w:t>
      </w:r>
    </w:p>
    <w:p w:rsidR="000B639A" w:rsidRPr="000B639A" w:rsidP="00513330" w14:paraId="789FE71E" w14:textId="43B69745">
      <w:pPr>
        <w:keepNext/>
        <w:keepLines/>
        <w:jc w:val="center"/>
      </w:pPr>
      <w:r w:rsidRPr="000B639A">
        <w:t>0011962744 | WQER316</w:t>
      </w:r>
    </w:p>
    <w:p w:rsidR="000B639A" w:rsidRPr="000B639A" w:rsidP="00513330" w14:paraId="29726D2D" w14:textId="4ED61BB7">
      <w:pPr>
        <w:keepNext/>
        <w:keepLines/>
        <w:jc w:val="center"/>
      </w:pPr>
      <w:r w:rsidRPr="000B639A">
        <w:t>0011962752 | WQER315</w:t>
      </w:r>
    </w:p>
    <w:p w:rsidR="000B639A" w:rsidRPr="000B639A" w:rsidP="00513330" w14:paraId="25D313D1" w14:textId="06F219AB">
      <w:pPr>
        <w:keepNext/>
        <w:keepLines/>
        <w:jc w:val="center"/>
      </w:pPr>
      <w:r w:rsidRPr="000B639A">
        <w:t>0011962767 | WQER314</w:t>
      </w:r>
    </w:p>
    <w:p w:rsidR="000B639A" w:rsidRPr="000B639A" w:rsidP="00513330" w14:paraId="2DAC02CE" w14:textId="10CF74F7">
      <w:pPr>
        <w:keepNext/>
        <w:keepLines/>
        <w:jc w:val="center"/>
      </w:pPr>
      <w:r w:rsidRPr="000B639A">
        <w:t>0011962772 | WQER313</w:t>
      </w:r>
    </w:p>
    <w:p w:rsidR="000B639A" w:rsidRPr="000B639A" w:rsidP="00513330" w14:paraId="3AF4766C" w14:textId="01C6D1EB">
      <w:pPr>
        <w:keepNext/>
        <w:keepLines/>
        <w:jc w:val="center"/>
      </w:pPr>
      <w:r w:rsidRPr="000B639A">
        <w:t>0011962776 | WQER312</w:t>
      </w:r>
    </w:p>
    <w:p w:rsidR="000B639A" w:rsidRPr="000B639A" w:rsidP="00513330" w14:paraId="4F6FE20D" w14:textId="436FE1F6">
      <w:pPr>
        <w:keepNext/>
        <w:keepLines/>
        <w:jc w:val="center"/>
      </w:pPr>
      <w:r w:rsidRPr="000B639A">
        <w:t>0011962781 | WQER311</w:t>
      </w:r>
    </w:p>
    <w:p w:rsidR="000B639A" w:rsidRPr="000B639A" w:rsidP="00513330" w14:paraId="123FFE3E" w14:textId="363C800C">
      <w:pPr>
        <w:keepNext/>
        <w:keepLines/>
        <w:jc w:val="center"/>
      </w:pPr>
      <w:r w:rsidRPr="000B639A">
        <w:t>0011962789 | WQER310</w:t>
      </w:r>
    </w:p>
    <w:p w:rsidR="000B639A" w:rsidRPr="000B639A" w:rsidP="00513330" w14:paraId="3C094B1E" w14:textId="4A09297F">
      <w:pPr>
        <w:keepNext/>
        <w:keepLines/>
        <w:jc w:val="center"/>
      </w:pPr>
      <w:r w:rsidRPr="000B639A">
        <w:t>0011962797 | WQER309</w:t>
      </w:r>
    </w:p>
    <w:p w:rsidR="000B639A" w:rsidRPr="000B639A" w:rsidP="00513330" w14:paraId="4B939963" w14:textId="5C89BE82">
      <w:pPr>
        <w:keepNext/>
        <w:keepLines/>
        <w:jc w:val="center"/>
      </w:pPr>
      <w:r w:rsidRPr="000B639A">
        <w:t>0011962808 | WQER382</w:t>
      </w:r>
    </w:p>
    <w:p w:rsidR="000B639A" w:rsidRPr="000B639A" w:rsidP="00513330" w14:paraId="78703C7C" w14:textId="2B5E651C">
      <w:pPr>
        <w:keepNext/>
        <w:keepLines/>
        <w:jc w:val="center"/>
      </w:pPr>
      <w:r w:rsidRPr="000B639A">
        <w:t>0011962814 | WQER308</w:t>
      </w:r>
    </w:p>
    <w:p w:rsidR="000B639A" w:rsidRPr="000B639A" w:rsidP="00513330" w14:paraId="04CD52DE" w14:textId="5F599B84">
      <w:pPr>
        <w:keepNext/>
        <w:keepLines/>
        <w:jc w:val="center"/>
      </w:pPr>
      <w:r w:rsidRPr="000B639A">
        <w:t>0011962822 | WQER394</w:t>
      </w:r>
    </w:p>
    <w:p w:rsidR="000B639A" w:rsidRPr="000B639A" w:rsidP="00513330" w14:paraId="53F0BED4" w14:textId="0BB00793">
      <w:pPr>
        <w:keepNext/>
        <w:keepLines/>
        <w:jc w:val="center"/>
      </w:pPr>
      <w:r w:rsidRPr="000B639A">
        <w:t>0011962825 | WQER307</w:t>
      </w:r>
    </w:p>
    <w:p w:rsidR="000B639A" w:rsidRPr="000B639A" w:rsidP="00513330" w14:paraId="55D59CFC" w14:textId="7B1F4619">
      <w:pPr>
        <w:keepNext/>
        <w:keepLines/>
        <w:jc w:val="center"/>
      </w:pPr>
      <w:r w:rsidRPr="000B639A">
        <w:t>0011962831 | WQER395</w:t>
      </w:r>
    </w:p>
    <w:p w:rsidR="000B639A" w:rsidRPr="000B639A" w:rsidP="00513330" w14:paraId="7EF464CE" w14:textId="79D13A05">
      <w:pPr>
        <w:keepNext/>
        <w:keepLines/>
        <w:jc w:val="center"/>
      </w:pPr>
      <w:r w:rsidRPr="000B639A">
        <w:t>0011962832 | WQER306</w:t>
      </w:r>
    </w:p>
    <w:p w:rsidR="000B639A" w:rsidRPr="000B639A" w:rsidP="00513330" w14:paraId="00CC3D4F" w14:textId="6AABC547">
      <w:pPr>
        <w:keepNext/>
        <w:keepLines/>
        <w:jc w:val="center"/>
      </w:pPr>
      <w:r w:rsidRPr="000B639A">
        <w:t>0011962838 | WQER396</w:t>
      </w:r>
    </w:p>
    <w:p w:rsidR="000B639A" w:rsidRPr="000B639A" w:rsidP="00513330" w14:paraId="3658A697" w14:textId="5ABC318C">
      <w:pPr>
        <w:keepNext/>
        <w:keepLines/>
        <w:jc w:val="center"/>
      </w:pPr>
      <w:r w:rsidRPr="000B639A">
        <w:t>0011962846 | WQER305</w:t>
      </w:r>
    </w:p>
    <w:p w:rsidR="000B639A" w:rsidRPr="000B639A" w:rsidP="00513330" w14:paraId="01FBACC0" w14:textId="00C5B243">
      <w:pPr>
        <w:keepNext/>
        <w:keepLines/>
        <w:jc w:val="center"/>
      </w:pPr>
      <w:r w:rsidRPr="000B639A">
        <w:t>0011962856 | WQER397</w:t>
      </w:r>
    </w:p>
    <w:p w:rsidR="000B639A" w:rsidRPr="000B639A" w:rsidP="00513330" w14:paraId="2F1F020A" w14:textId="3B54651E">
      <w:pPr>
        <w:keepNext/>
        <w:keepLines/>
        <w:jc w:val="center"/>
      </w:pPr>
      <w:r w:rsidRPr="000B639A">
        <w:t>0011962857 | WQER304</w:t>
      </w:r>
    </w:p>
    <w:p w:rsidR="000B639A" w:rsidRPr="000B639A" w:rsidP="00513330" w14:paraId="539E0DA1" w14:textId="2FB81341">
      <w:pPr>
        <w:keepNext/>
        <w:keepLines/>
        <w:jc w:val="center"/>
      </w:pPr>
      <w:r w:rsidRPr="000B639A">
        <w:t>0011962880 | WQER398</w:t>
      </w:r>
    </w:p>
    <w:p w:rsidR="000B639A" w:rsidRPr="000B639A" w:rsidP="00513330" w14:paraId="717DBBB7" w14:textId="43C7845F">
      <w:pPr>
        <w:keepNext/>
        <w:keepLines/>
        <w:jc w:val="center"/>
      </w:pPr>
      <w:r w:rsidRPr="000B639A">
        <w:t>0011962891 | WQER303</w:t>
      </w:r>
    </w:p>
    <w:p w:rsidR="00FE20D9" w:rsidRPr="000B639A" w:rsidP="00513330" w14:paraId="1065CF4D" w14:textId="582E0F98">
      <w:pPr>
        <w:keepNext/>
        <w:keepLines/>
        <w:jc w:val="center"/>
      </w:pPr>
      <w:r w:rsidRPr="000B639A">
        <w:rPr>
          <w:b/>
          <w:bCs/>
        </w:rPr>
        <w:t>File Number | Call Sign</w:t>
      </w:r>
    </w:p>
    <w:p w:rsidR="00FE20D9" w:rsidP="00513330" w14:paraId="15B931F5" w14:textId="77777777">
      <w:pPr>
        <w:keepNext/>
        <w:keepLines/>
        <w:jc w:val="center"/>
      </w:pPr>
    </w:p>
    <w:p w:rsidR="000B639A" w:rsidRPr="000B639A" w:rsidP="00513330" w14:paraId="7F9760B3" w14:textId="7A192750">
      <w:pPr>
        <w:keepNext/>
        <w:keepLines/>
        <w:jc w:val="center"/>
      </w:pPr>
      <w:r w:rsidRPr="000B639A">
        <w:t>0011962902 | WQER302</w:t>
      </w:r>
    </w:p>
    <w:p w:rsidR="000B639A" w:rsidRPr="000B639A" w:rsidP="00513330" w14:paraId="6D65B1BB" w14:textId="320613E3">
      <w:pPr>
        <w:keepNext/>
        <w:keepLines/>
        <w:jc w:val="center"/>
      </w:pPr>
      <w:r w:rsidRPr="000B639A">
        <w:t>0011962903 | WQER399</w:t>
      </w:r>
    </w:p>
    <w:p w:rsidR="000B639A" w:rsidRPr="000B639A" w:rsidP="00513330" w14:paraId="716032C4" w14:textId="2E35ADA1">
      <w:pPr>
        <w:keepNext/>
        <w:keepLines/>
        <w:jc w:val="center"/>
      </w:pPr>
      <w:r w:rsidRPr="000B639A">
        <w:t>0011962912 | WQER301</w:t>
      </w:r>
    </w:p>
    <w:p w:rsidR="000B639A" w:rsidRPr="000B639A" w:rsidP="00513330" w14:paraId="12886F55" w14:textId="5C52BBE0">
      <w:pPr>
        <w:keepNext/>
        <w:keepLines/>
        <w:jc w:val="center"/>
      </w:pPr>
      <w:r w:rsidRPr="000B639A">
        <w:t>0011962920 | WQER400</w:t>
      </w:r>
    </w:p>
    <w:p w:rsidR="000B639A" w:rsidRPr="000B639A" w:rsidP="00513330" w14:paraId="1723D989" w14:textId="6CFE57AA">
      <w:pPr>
        <w:keepNext/>
        <w:keepLines/>
        <w:jc w:val="center"/>
      </w:pPr>
      <w:r w:rsidRPr="000B639A">
        <w:t>0011962925 | WQER300</w:t>
      </w:r>
    </w:p>
    <w:p w:rsidR="000B639A" w:rsidRPr="000B639A" w:rsidP="00513330" w14:paraId="555D2573" w14:textId="7476060C">
      <w:pPr>
        <w:keepNext/>
        <w:keepLines/>
        <w:jc w:val="center"/>
      </w:pPr>
      <w:r w:rsidRPr="000B639A">
        <w:t>0011962940 | WQER299</w:t>
      </w:r>
    </w:p>
    <w:p w:rsidR="000B639A" w:rsidRPr="000B639A" w:rsidP="00513330" w14:paraId="71728DF5" w14:textId="6ED2ECC6">
      <w:pPr>
        <w:keepNext/>
        <w:keepLines/>
        <w:jc w:val="center"/>
      </w:pPr>
      <w:r w:rsidRPr="000B639A">
        <w:t>0011962941 | WQER401</w:t>
      </w:r>
    </w:p>
    <w:p w:rsidR="000B639A" w:rsidRPr="000B639A" w:rsidP="00513330" w14:paraId="52BCE065" w14:textId="2CD24FDB">
      <w:pPr>
        <w:keepNext/>
        <w:keepLines/>
        <w:jc w:val="center"/>
      </w:pPr>
      <w:r w:rsidRPr="000B639A">
        <w:t>0011962961 | WQER402</w:t>
      </w:r>
    </w:p>
    <w:p w:rsidR="000B639A" w:rsidRPr="000B639A" w:rsidP="00513330" w14:paraId="32F96E37" w14:textId="1B4E5C01">
      <w:pPr>
        <w:keepNext/>
        <w:keepLines/>
        <w:jc w:val="center"/>
      </w:pPr>
      <w:r w:rsidRPr="000B639A">
        <w:t>0011962967 | WQER298</w:t>
      </w:r>
    </w:p>
    <w:p w:rsidR="000B639A" w:rsidRPr="000B639A" w:rsidP="00513330" w14:paraId="2606008F" w14:textId="282C44DE">
      <w:pPr>
        <w:keepNext/>
        <w:keepLines/>
        <w:jc w:val="center"/>
      </w:pPr>
      <w:r w:rsidRPr="000B639A">
        <w:t>0011962976 | WQER403</w:t>
      </w:r>
    </w:p>
    <w:p w:rsidR="000B639A" w:rsidRPr="000B639A" w:rsidP="00513330" w14:paraId="4F5039DA" w14:textId="455ABC75">
      <w:pPr>
        <w:keepNext/>
        <w:keepLines/>
        <w:jc w:val="center"/>
      </w:pPr>
      <w:r w:rsidRPr="000B639A">
        <w:t>0011962980 | WQER297</w:t>
      </w:r>
    </w:p>
    <w:p w:rsidR="000B639A" w:rsidRPr="000B639A" w:rsidP="00513330" w14:paraId="53C83A1C" w14:textId="44FCBD1B">
      <w:pPr>
        <w:keepNext/>
        <w:keepLines/>
        <w:jc w:val="center"/>
      </w:pPr>
      <w:r w:rsidRPr="000B639A">
        <w:t>0011963060 | WQER405</w:t>
      </w:r>
    </w:p>
    <w:p w:rsidR="000B639A" w:rsidRPr="000B639A" w:rsidP="00513330" w14:paraId="436A1CD0" w14:textId="2EEF7E2A">
      <w:pPr>
        <w:keepNext/>
        <w:keepLines/>
        <w:jc w:val="center"/>
      </w:pPr>
      <w:r w:rsidRPr="000B639A">
        <w:t>0011963075 | WQER406</w:t>
      </w:r>
    </w:p>
    <w:p w:rsidR="000B639A" w:rsidRPr="000B639A" w:rsidP="00513330" w14:paraId="58E02CD4" w14:textId="34C7E46E">
      <w:pPr>
        <w:keepNext/>
        <w:keepLines/>
        <w:jc w:val="center"/>
      </w:pPr>
      <w:r w:rsidRPr="000B639A">
        <w:t>0011963155 | WQER407</w:t>
      </w:r>
    </w:p>
    <w:p w:rsidR="000B639A" w:rsidRPr="000B639A" w:rsidP="00513330" w14:paraId="2B24B5FB" w14:textId="73931B43">
      <w:pPr>
        <w:keepNext/>
        <w:keepLines/>
        <w:jc w:val="center"/>
      </w:pPr>
      <w:r w:rsidRPr="000B639A">
        <w:t>0011963175 | WQER408</w:t>
      </w:r>
    </w:p>
    <w:p w:rsidR="000B639A" w:rsidRPr="000B639A" w:rsidP="00513330" w14:paraId="3A66266A" w14:textId="6D89C83B">
      <w:pPr>
        <w:keepNext/>
        <w:keepLines/>
        <w:jc w:val="center"/>
      </w:pPr>
      <w:r w:rsidRPr="000B639A">
        <w:t>0011963185 | WQER409</w:t>
      </w:r>
    </w:p>
    <w:p w:rsidR="000B639A" w:rsidRPr="000B639A" w:rsidP="00513330" w14:paraId="7BDC8E3D" w14:textId="59D3790A">
      <w:pPr>
        <w:keepNext/>
        <w:keepLines/>
        <w:jc w:val="center"/>
      </w:pPr>
      <w:r w:rsidRPr="000B639A">
        <w:t>0011963226 | WQER411</w:t>
      </w:r>
    </w:p>
    <w:p w:rsidR="000B639A" w:rsidRPr="000B639A" w:rsidP="00513330" w14:paraId="5749C347" w14:textId="20D76D58">
      <w:pPr>
        <w:keepNext/>
        <w:keepLines/>
        <w:jc w:val="center"/>
      </w:pPr>
      <w:r w:rsidRPr="000B639A">
        <w:t>0011963237 | WQER410</w:t>
      </w:r>
    </w:p>
    <w:p w:rsidR="000B639A" w:rsidRPr="000B639A" w:rsidP="00513330" w14:paraId="43D56438" w14:textId="038A945A">
      <w:pPr>
        <w:keepNext/>
        <w:keepLines/>
        <w:jc w:val="center"/>
      </w:pPr>
      <w:r w:rsidRPr="000B639A">
        <w:t>0011963242 | WQER404</w:t>
      </w:r>
    </w:p>
    <w:p w:rsidR="000B639A" w:rsidRPr="000B639A" w:rsidP="00513330" w14:paraId="6C72819F" w14:textId="7669E9D4">
      <w:pPr>
        <w:keepNext/>
        <w:keepLines/>
        <w:jc w:val="center"/>
      </w:pPr>
      <w:r w:rsidRPr="000B639A">
        <w:t>0011963249 | WQER393</w:t>
      </w:r>
    </w:p>
    <w:p w:rsidR="000B639A" w:rsidRPr="000B639A" w:rsidP="00513330" w14:paraId="7FE3A353" w14:textId="583C5F81">
      <w:pPr>
        <w:keepNext/>
        <w:keepLines/>
        <w:jc w:val="center"/>
      </w:pPr>
      <w:r w:rsidRPr="000B639A">
        <w:t>0011963266 | WQER412</w:t>
      </w:r>
    </w:p>
    <w:p w:rsidR="000B639A" w:rsidRPr="000B639A" w:rsidP="00513330" w14:paraId="5AFD9D03" w14:textId="1F28AA83">
      <w:pPr>
        <w:keepNext/>
        <w:keepLines/>
        <w:jc w:val="center"/>
      </w:pPr>
      <w:r w:rsidRPr="000B639A">
        <w:t>0011963282 | WQER296</w:t>
      </w:r>
    </w:p>
    <w:p w:rsidR="000B639A" w:rsidRPr="000B639A" w:rsidP="00513330" w14:paraId="4E7D71A7" w14:textId="7622247A">
      <w:pPr>
        <w:keepNext/>
        <w:keepLines/>
        <w:jc w:val="center"/>
      </w:pPr>
      <w:r w:rsidRPr="000B639A">
        <w:t>0011963290 | WQER295</w:t>
      </w:r>
    </w:p>
    <w:p w:rsidR="000B639A" w:rsidRPr="000B639A" w:rsidP="00513330" w14:paraId="3D7DED48" w14:textId="16DE41B3">
      <w:pPr>
        <w:keepNext/>
        <w:keepLines/>
        <w:jc w:val="center"/>
      </w:pPr>
      <w:r w:rsidRPr="000B639A">
        <w:t>0011963295 | WQER294</w:t>
      </w:r>
    </w:p>
    <w:p w:rsidR="000B639A" w:rsidRPr="000B639A" w:rsidP="00513330" w14:paraId="2304C64A" w14:textId="678B40B9">
      <w:pPr>
        <w:keepNext/>
        <w:keepLines/>
        <w:jc w:val="center"/>
      </w:pPr>
      <w:r w:rsidRPr="000B639A">
        <w:t>0011963304 | WQER293</w:t>
      </w:r>
    </w:p>
    <w:p w:rsidR="000B639A" w:rsidRPr="000B639A" w:rsidP="00513330" w14:paraId="0937C447" w14:textId="643EEB19">
      <w:pPr>
        <w:keepNext/>
        <w:keepLines/>
        <w:jc w:val="center"/>
      </w:pPr>
      <w:r w:rsidRPr="000B639A">
        <w:t>0011963309 | WQER292</w:t>
      </w:r>
    </w:p>
    <w:p w:rsidR="000B639A" w:rsidRPr="000B639A" w:rsidP="00513330" w14:paraId="3B717E88" w14:textId="5CCDFB84">
      <w:pPr>
        <w:keepNext/>
        <w:keepLines/>
        <w:jc w:val="center"/>
      </w:pPr>
      <w:r w:rsidRPr="000B639A">
        <w:t>0011963314 | WQER291</w:t>
      </w:r>
    </w:p>
    <w:p w:rsidR="000B639A" w:rsidRPr="000B639A" w:rsidP="00513330" w14:paraId="0C0FFDBA" w14:textId="6536E432">
      <w:pPr>
        <w:keepNext/>
        <w:keepLines/>
        <w:jc w:val="center"/>
      </w:pPr>
      <w:r w:rsidRPr="000B639A">
        <w:t>0011963319 | WQER290</w:t>
      </w:r>
    </w:p>
    <w:p w:rsidR="000B639A" w:rsidRPr="000B639A" w:rsidP="00513330" w14:paraId="5C8585A3" w14:textId="05DD4BED">
      <w:pPr>
        <w:keepNext/>
        <w:keepLines/>
        <w:jc w:val="center"/>
      </w:pPr>
      <w:r w:rsidRPr="000B639A">
        <w:t>0011963327 | WQER289</w:t>
      </w:r>
    </w:p>
    <w:p w:rsidR="000B639A" w:rsidRPr="000B639A" w:rsidP="00513330" w14:paraId="0964997B" w14:textId="15B67CF2">
      <w:pPr>
        <w:keepNext/>
        <w:keepLines/>
        <w:jc w:val="center"/>
      </w:pPr>
      <w:r w:rsidRPr="000B639A">
        <w:t>0011963330 | WQER288</w:t>
      </w:r>
    </w:p>
    <w:p w:rsidR="000B639A" w:rsidRPr="000B639A" w:rsidP="00513330" w14:paraId="7360C04C" w14:textId="14E40C16">
      <w:pPr>
        <w:keepNext/>
        <w:keepLines/>
        <w:jc w:val="center"/>
      </w:pPr>
      <w:r w:rsidRPr="000B639A">
        <w:t>0011963331 | WQER414</w:t>
      </w:r>
    </w:p>
    <w:p w:rsidR="000B639A" w:rsidRPr="000B639A" w:rsidP="00513330" w14:paraId="61BE21C9" w14:textId="0BB05600">
      <w:pPr>
        <w:keepNext/>
        <w:keepLines/>
        <w:jc w:val="center"/>
      </w:pPr>
      <w:r w:rsidRPr="000B639A">
        <w:t>0011963334 | WQER287</w:t>
      </w:r>
    </w:p>
    <w:p w:rsidR="000B639A" w:rsidRPr="000B639A" w:rsidP="00513330" w14:paraId="562317BA" w14:textId="06E005B6">
      <w:pPr>
        <w:keepNext/>
        <w:keepLines/>
        <w:jc w:val="center"/>
      </w:pPr>
      <w:r w:rsidRPr="000B639A">
        <w:t>0011963340 | WQER286</w:t>
      </w:r>
    </w:p>
    <w:p w:rsidR="000B639A" w:rsidRPr="000B639A" w:rsidP="00513330" w14:paraId="1B521024" w14:textId="5B47C413">
      <w:pPr>
        <w:keepNext/>
        <w:keepLines/>
        <w:jc w:val="center"/>
      </w:pPr>
      <w:r w:rsidRPr="000B639A">
        <w:t>0011963344 | WQER285</w:t>
      </w:r>
    </w:p>
    <w:p w:rsidR="000B639A" w:rsidRPr="000B639A" w:rsidP="00513330" w14:paraId="3641F930" w14:textId="6B39E624">
      <w:pPr>
        <w:keepNext/>
        <w:keepLines/>
        <w:jc w:val="center"/>
      </w:pPr>
      <w:r w:rsidRPr="000B639A">
        <w:t>0011963348 | WQER284</w:t>
      </w:r>
    </w:p>
    <w:p w:rsidR="000B639A" w:rsidRPr="000B639A" w:rsidP="00513330" w14:paraId="1C01848D" w14:textId="273ED9BB">
      <w:pPr>
        <w:keepNext/>
        <w:keepLines/>
        <w:jc w:val="center"/>
      </w:pPr>
      <w:r w:rsidRPr="000B639A">
        <w:t>0011963351 | WQER283</w:t>
      </w:r>
    </w:p>
    <w:p w:rsidR="000B639A" w:rsidRPr="000B639A" w:rsidP="00513330" w14:paraId="0146CE19" w14:textId="3133AF14">
      <w:pPr>
        <w:keepNext/>
        <w:keepLines/>
        <w:jc w:val="center"/>
      </w:pPr>
      <w:r w:rsidRPr="000B639A">
        <w:t>0011963354 | WQER282</w:t>
      </w:r>
    </w:p>
    <w:p w:rsidR="000B639A" w:rsidRPr="000B639A" w:rsidP="00513330" w14:paraId="145D4364" w14:textId="26D06B6F">
      <w:pPr>
        <w:keepNext/>
        <w:keepLines/>
        <w:jc w:val="center"/>
      </w:pPr>
      <w:r w:rsidRPr="000B639A">
        <w:t>0011963358 | WQER281</w:t>
      </w:r>
    </w:p>
    <w:p w:rsidR="000B639A" w:rsidRPr="000B639A" w:rsidP="00513330" w14:paraId="58EF108B" w14:textId="24B63AA5">
      <w:pPr>
        <w:keepNext/>
        <w:keepLines/>
        <w:jc w:val="center"/>
      </w:pPr>
      <w:r w:rsidRPr="000B639A">
        <w:t>0011963361 | WQER280</w:t>
      </w:r>
    </w:p>
    <w:p w:rsidR="000B639A" w:rsidRPr="000B639A" w:rsidP="00513330" w14:paraId="665A9932" w14:textId="7DF4A40E">
      <w:pPr>
        <w:keepNext/>
        <w:keepLines/>
        <w:jc w:val="center"/>
      </w:pPr>
      <w:r w:rsidRPr="000B639A">
        <w:t>0011963363 | WQER413</w:t>
      </w:r>
    </w:p>
    <w:p w:rsidR="000B639A" w:rsidRPr="000B639A" w:rsidP="00513330" w14:paraId="3CB3FC84" w14:textId="2D469E4E">
      <w:pPr>
        <w:keepNext/>
        <w:keepLines/>
        <w:jc w:val="center"/>
      </w:pPr>
      <w:r w:rsidRPr="000B639A">
        <w:t>0011963365 | WQER279</w:t>
      </w:r>
    </w:p>
    <w:p w:rsidR="000B639A" w:rsidRPr="000B639A" w:rsidP="00513330" w14:paraId="5FEB1643" w14:textId="0933DB80">
      <w:pPr>
        <w:keepNext/>
        <w:keepLines/>
        <w:jc w:val="center"/>
      </w:pPr>
      <w:r w:rsidRPr="000B639A">
        <w:t>0011963366 | WQER278</w:t>
      </w:r>
    </w:p>
    <w:p w:rsidR="000B639A" w:rsidRPr="000B639A" w:rsidP="00513330" w14:paraId="58C1FF06" w14:textId="257863B7">
      <w:pPr>
        <w:keepNext/>
        <w:keepLines/>
        <w:jc w:val="center"/>
      </w:pPr>
      <w:r w:rsidRPr="000B639A">
        <w:t>0011963368 | WQER277</w:t>
      </w:r>
    </w:p>
    <w:p w:rsidR="000B639A" w:rsidRPr="000B639A" w:rsidP="00513330" w14:paraId="25617E98" w14:textId="16962F63">
      <w:pPr>
        <w:keepNext/>
        <w:keepLines/>
        <w:jc w:val="center"/>
      </w:pPr>
      <w:r w:rsidRPr="000B639A">
        <w:t>0011963374 | WQER276</w:t>
      </w:r>
    </w:p>
    <w:p w:rsidR="000B639A" w:rsidRPr="000B639A" w:rsidP="00513330" w14:paraId="284258E6" w14:textId="1AA49C85">
      <w:pPr>
        <w:keepNext/>
        <w:keepLines/>
        <w:jc w:val="center"/>
      </w:pPr>
      <w:r w:rsidRPr="000B639A">
        <w:t>0011963532 | WQER275</w:t>
      </w:r>
    </w:p>
    <w:p w:rsidR="000B639A" w:rsidRPr="000B639A" w:rsidP="00513330" w14:paraId="14593491" w14:textId="38154C98">
      <w:pPr>
        <w:keepNext/>
        <w:keepLines/>
        <w:jc w:val="center"/>
      </w:pPr>
      <w:r w:rsidRPr="000B639A">
        <w:t>0011963537 | WQER274</w:t>
      </w:r>
    </w:p>
    <w:p w:rsidR="000B639A" w:rsidRPr="000B639A" w:rsidP="00513330" w14:paraId="3D425D51" w14:textId="2428387D">
      <w:pPr>
        <w:keepNext/>
        <w:keepLines/>
        <w:jc w:val="center"/>
      </w:pPr>
      <w:r w:rsidRPr="000B639A">
        <w:t>0011963542 | WQER273</w:t>
      </w:r>
    </w:p>
    <w:p w:rsidR="000B639A" w:rsidRPr="000B639A" w:rsidP="00513330" w14:paraId="3602C092" w14:textId="360BE203">
      <w:pPr>
        <w:keepNext/>
        <w:keepLines/>
        <w:jc w:val="center"/>
      </w:pPr>
      <w:r w:rsidRPr="000B639A">
        <w:t>0011963546 | WQER272</w:t>
      </w:r>
    </w:p>
    <w:p w:rsidR="000B639A" w:rsidRPr="000B639A" w:rsidP="00513330" w14:paraId="22A27A35" w14:textId="00EA5553">
      <w:pPr>
        <w:keepNext/>
        <w:keepLines/>
        <w:jc w:val="center"/>
      </w:pPr>
      <w:r w:rsidRPr="000B639A">
        <w:t>0011963551 | WQER271</w:t>
      </w:r>
    </w:p>
    <w:p w:rsidR="000B639A" w:rsidRPr="000B639A" w:rsidP="00513330" w14:paraId="4E36FC93" w14:textId="38D80886">
      <w:pPr>
        <w:keepNext/>
        <w:keepLines/>
        <w:jc w:val="center"/>
      </w:pPr>
      <w:r w:rsidRPr="000B639A">
        <w:t>0011963555 | WQER270</w:t>
      </w:r>
    </w:p>
    <w:p w:rsidR="00FE20D9" w:rsidRPr="000B639A" w:rsidP="00513330" w14:paraId="7CBE48AC" w14:textId="52CBDF6F">
      <w:pPr>
        <w:keepNext/>
        <w:keepLines/>
        <w:jc w:val="center"/>
      </w:pPr>
      <w:r w:rsidRPr="000B639A">
        <w:rPr>
          <w:b/>
          <w:bCs/>
        </w:rPr>
        <w:t>File Number | Call Sign</w:t>
      </w:r>
    </w:p>
    <w:p w:rsidR="00FE20D9" w:rsidP="00513330" w14:paraId="1488BF7A" w14:textId="77777777">
      <w:pPr>
        <w:keepNext/>
        <w:keepLines/>
        <w:jc w:val="center"/>
      </w:pPr>
    </w:p>
    <w:p w:rsidR="000B639A" w:rsidRPr="000B639A" w:rsidP="00513330" w14:paraId="2E846B85" w14:textId="72479A0F">
      <w:pPr>
        <w:keepNext/>
        <w:keepLines/>
        <w:jc w:val="center"/>
      </w:pPr>
      <w:r w:rsidRPr="000B639A">
        <w:t>0011963581 | WQER269</w:t>
      </w:r>
    </w:p>
    <w:p w:rsidR="000B639A" w:rsidRPr="000B639A" w:rsidP="00513330" w14:paraId="291D982C" w14:textId="3FEE3181">
      <w:pPr>
        <w:keepNext/>
        <w:keepLines/>
        <w:jc w:val="center"/>
      </w:pPr>
      <w:r w:rsidRPr="000B639A">
        <w:t>0011963585 | WQER268</w:t>
      </w:r>
    </w:p>
    <w:p w:rsidR="000B639A" w:rsidRPr="000B639A" w:rsidP="00513330" w14:paraId="6F639511" w14:textId="2FEDE5AD">
      <w:pPr>
        <w:keepNext/>
        <w:keepLines/>
        <w:jc w:val="center"/>
      </w:pPr>
      <w:r w:rsidRPr="000B639A">
        <w:t>0011963593 | WQER267</w:t>
      </w:r>
    </w:p>
    <w:p w:rsidR="000B639A" w:rsidRPr="000B639A" w:rsidP="00513330" w14:paraId="5A5A9925" w14:textId="5490E015">
      <w:pPr>
        <w:keepNext/>
        <w:keepLines/>
        <w:jc w:val="center"/>
      </w:pPr>
      <w:r w:rsidRPr="000B639A">
        <w:t>0011963595 | WQER266</w:t>
      </w:r>
    </w:p>
    <w:p w:rsidR="000B639A" w:rsidRPr="000B639A" w:rsidP="00513330" w14:paraId="60B216E7" w14:textId="54F17559">
      <w:pPr>
        <w:keepNext/>
        <w:keepLines/>
        <w:jc w:val="center"/>
      </w:pPr>
      <w:r w:rsidRPr="000B639A">
        <w:t>0011963598 | WQER265</w:t>
      </w:r>
    </w:p>
    <w:p w:rsidR="000B639A" w:rsidRPr="000B639A" w:rsidP="00513330" w14:paraId="2B257C6D" w14:textId="4E2FAA80">
      <w:pPr>
        <w:keepNext/>
        <w:keepLines/>
        <w:jc w:val="center"/>
      </w:pPr>
      <w:r w:rsidRPr="000B639A">
        <w:t>0011963601 | WQER264</w:t>
      </w:r>
    </w:p>
    <w:p w:rsidR="000B639A" w:rsidRPr="000B639A" w:rsidP="00513330" w14:paraId="582339A3" w14:textId="15ACE22B">
      <w:pPr>
        <w:keepNext/>
        <w:keepLines/>
        <w:jc w:val="center"/>
      </w:pPr>
      <w:r w:rsidRPr="000B639A">
        <w:t>0011963606 | WQER263</w:t>
      </w:r>
    </w:p>
    <w:p w:rsidR="000B639A" w:rsidRPr="000B639A" w:rsidP="00513330" w14:paraId="5A670C76" w14:textId="246D5427">
      <w:pPr>
        <w:keepNext/>
        <w:keepLines/>
        <w:jc w:val="center"/>
      </w:pPr>
      <w:r w:rsidRPr="000B639A">
        <w:t>0011963620 | WQER262</w:t>
      </w:r>
    </w:p>
    <w:p w:rsidR="000B639A" w:rsidRPr="000B639A" w:rsidP="00513330" w14:paraId="3E55FA70" w14:textId="11422F6B">
      <w:pPr>
        <w:keepNext/>
        <w:keepLines/>
        <w:jc w:val="center"/>
      </w:pPr>
      <w:r w:rsidRPr="000B639A">
        <w:t>0011963632 | WQER261</w:t>
      </w:r>
    </w:p>
    <w:p w:rsidR="000B639A" w:rsidRPr="000B639A" w:rsidP="00513330" w14:paraId="03755FED" w14:textId="3321C7C8">
      <w:pPr>
        <w:keepNext/>
        <w:keepLines/>
        <w:jc w:val="center"/>
      </w:pPr>
      <w:r w:rsidRPr="000B639A">
        <w:t>0011963635 | WQER260</w:t>
      </w:r>
    </w:p>
    <w:p w:rsidR="000B639A" w:rsidRPr="000B639A" w:rsidP="00513330" w14:paraId="48EDB447" w14:textId="31FA0811">
      <w:pPr>
        <w:keepNext/>
        <w:keepLines/>
        <w:jc w:val="center"/>
      </w:pPr>
      <w:r w:rsidRPr="000B639A">
        <w:t>0011963638 | WQER259</w:t>
      </w:r>
    </w:p>
    <w:p w:rsidR="000B639A" w:rsidRPr="000B639A" w:rsidP="00513330" w14:paraId="6229F5F0" w14:textId="601447CB">
      <w:pPr>
        <w:keepNext/>
        <w:keepLines/>
        <w:jc w:val="center"/>
      </w:pPr>
      <w:r w:rsidRPr="000B639A">
        <w:t>0011963644 | WQER258</w:t>
      </w:r>
    </w:p>
    <w:p w:rsidR="000B639A" w:rsidRPr="000B639A" w:rsidP="00513330" w14:paraId="7ECCD279" w14:textId="05132BDD">
      <w:pPr>
        <w:keepNext/>
        <w:keepLines/>
        <w:jc w:val="center"/>
      </w:pPr>
      <w:r w:rsidRPr="000B639A">
        <w:t>0011963646 | WQER257</w:t>
      </w:r>
    </w:p>
    <w:p w:rsidR="000B639A" w:rsidRPr="000B639A" w:rsidP="00513330" w14:paraId="12B36771" w14:textId="4B866D17">
      <w:pPr>
        <w:keepNext/>
        <w:keepLines/>
        <w:jc w:val="center"/>
      </w:pPr>
      <w:r w:rsidRPr="000B639A">
        <w:t>0011963647 | WQER415</w:t>
      </w:r>
    </w:p>
    <w:p w:rsidR="000B639A" w:rsidRPr="000B639A" w:rsidP="00513330" w14:paraId="07941AB8" w14:textId="7F13E0D8">
      <w:pPr>
        <w:keepNext/>
        <w:keepLines/>
        <w:jc w:val="center"/>
      </w:pPr>
      <w:r w:rsidRPr="000B639A">
        <w:t>0011963648 | WQER256</w:t>
      </w:r>
    </w:p>
    <w:p w:rsidR="000B639A" w:rsidRPr="000B639A" w:rsidP="00513330" w14:paraId="57D1AEF4" w14:textId="38A5C856">
      <w:pPr>
        <w:keepNext/>
        <w:keepLines/>
        <w:jc w:val="center"/>
      </w:pPr>
      <w:r w:rsidRPr="000B639A">
        <w:t>0011963652 | WQER255</w:t>
      </w:r>
    </w:p>
    <w:p w:rsidR="000B639A" w:rsidRPr="000B639A" w:rsidP="00513330" w14:paraId="2231A3A1" w14:textId="4B036D79">
      <w:pPr>
        <w:keepNext/>
        <w:keepLines/>
        <w:jc w:val="center"/>
      </w:pPr>
      <w:r w:rsidRPr="000B639A">
        <w:t>0011963655 | WQER254</w:t>
      </w:r>
    </w:p>
    <w:p w:rsidR="000B639A" w:rsidRPr="000B639A" w:rsidP="00513330" w14:paraId="655F1AEC" w14:textId="5D8B99D1">
      <w:pPr>
        <w:keepNext/>
        <w:keepLines/>
        <w:jc w:val="center"/>
      </w:pPr>
      <w:r w:rsidRPr="000B639A">
        <w:t>0011963656 | WQER416</w:t>
      </w:r>
    </w:p>
    <w:p w:rsidR="000B639A" w:rsidRPr="000B639A" w:rsidP="00513330" w14:paraId="0C98BBDC" w14:textId="4F98BF1E">
      <w:pPr>
        <w:keepNext/>
        <w:keepLines/>
        <w:jc w:val="center"/>
      </w:pPr>
      <w:r w:rsidRPr="000B639A">
        <w:t>0011963658 | WQER253</w:t>
      </w:r>
    </w:p>
    <w:p w:rsidR="000B639A" w:rsidRPr="000B639A" w:rsidP="00513330" w14:paraId="5A6B9E84" w14:textId="31E8B3B9">
      <w:pPr>
        <w:keepNext/>
        <w:keepLines/>
        <w:jc w:val="center"/>
      </w:pPr>
      <w:r w:rsidRPr="000B639A">
        <w:t>0011963659 | WQER252</w:t>
      </w:r>
    </w:p>
    <w:p w:rsidR="000B639A" w:rsidRPr="000B639A" w:rsidP="00513330" w14:paraId="6DAD259C" w14:textId="4743812B">
      <w:pPr>
        <w:keepNext/>
        <w:keepLines/>
        <w:jc w:val="center"/>
      </w:pPr>
      <w:r w:rsidRPr="000B639A">
        <w:t>0011963660 | WQER417</w:t>
      </w:r>
    </w:p>
    <w:p w:rsidR="000B639A" w:rsidRPr="000B639A" w:rsidP="00513330" w14:paraId="2688D4F3" w14:textId="03BF3AF9">
      <w:pPr>
        <w:keepNext/>
        <w:keepLines/>
        <w:jc w:val="center"/>
      </w:pPr>
      <w:r w:rsidRPr="000B639A">
        <w:t>0011963662 | WQER251</w:t>
      </w:r>
    </w:p>
    <w:p w:rsidR="000B639A" w:rsidRPr="000B639A" w:rsidP="00513330" w14:paraId="6A5E2ABE" w14:textId="5A460898">
      <w:pPr>
        <w:keepNext/>
        <w:keepLines/>
        <w:jc w:val="center"/>
      </w:pPr>
      <w:r w:rsidRPr="000B639A">
        <w:t>0011963664 | WQER418</w:t>
      </w:r>
    </w:p>
    <w:p w:rsidR="000B639A" w:rsidRPr="000B639A" w:rsidP="00513330" w14:paraId="399AAB44" w14:textId="4BC49A84">
      <w:pPr>
        <w:keepNext/>
        <w:keepLines/>
        <w:jc w:val="center"/>
      </w:pPr>
      <w:r w:rsidRPr="000B639A">
        <w:t>0011963665 | WQER250</w:t>
      </w:r>
    </w:p>
    <w:p w:rsidR="000B639A" w:rsidRPr="000B639A" w:rsidP="00513330" w14:paraId="7DA92D49" w14:textId="506897FD">
      <w:pPr>
        <w:keepNext/>
        <w:keepLines/>
        <w:jc w:val="center"/>
      </w:pPr>
      <w:r w:rsidRPr="000B639A">
        <w:t>0011963820 | WQER248</w:t>
      </w:r>
    </w:p>
    <w:p w:rsidR="000B639A" w:rsidRPr="000B639A" w:rsidP="00513330" w14:paraId="5E3B44B3" w14:textId="579B9D2D">
      <w:pPr>
        <w:keepNext/>
        <w:keepLines/>
        <w:jc w:val="center"/>
      </w:pPr>
      <w:r w:rsidRPr="000B639A">
        <w:t>0011963823 | WQER249</w:t>
      </w:r>
    </w:p>
    <w:p w:rsidR="000B639A" w:rsidRPr="000B639A" w:rsidP="00513330" w14:paraId="22C7788C" w14:textId="07E9A024">
      <w:pPr>
        <w:keepNext/>
        <w:keepLines/>
        <w:jc w:val="center"/>
      </w:pPr>
      <w:r w:rsidRPr="000B639A">
        <w:t>0011963829 | WQER247</w:t>
      </w:r>
    </w:p>
    <w:p w:rsidR="000B639A" w:rsidRPr="000B639A" w:rsidP="00513330" w14:paraId="59684D74" w14:textId="28B141EC">
      <w:pPr>
        <w:keepNext/>
        <w:keepLines/>
        <w:jc w:val="center"/>
      </w:pPr>
      <w:r w:rsidRPr="000B639A">
        <w:t>0011963833 | WQER246</w:t>
      </w:r>
    </w:p>
    <w:p w:rsidR="000B639A" w:rsidRPr="000B639A" w:rsidP="00513330" w14:paraId="117036A2" w14:textId="333AC118">
      <w:pPr>
        <w:keepNext/>
        <w:keepLines/>
        <w:jc w:val="center"/>
      </w:pPr>
      <w:r w:rsidRPr="000B639A">
        <w:t>0011963854 | WQER245</w:t>
      </w:r>
    </w:p>
    <w:p w:rsidR="000B639A" w:rsidRPr="000B639A" w:rsidP="00513330" w14:paraId="18EC9003" w14:textId="700E7EB2">
      <w:pPr>
        <w:keepNext/>
        <w:keepLines/>
        <w:jc w:val="center"/>
      </w:pPr>
      <w:r w:rsidRPr="000B639A">
        <w:t>0011964031 | WQER244</w:t>
      </w:r>
    </w:p>
    <w:p w:rsidR="000B639A" w:rsidRPr="000B639A" w:rsidP="00513330" w14:paraId="465D8E8B" w14:textId="771F6FB7">
      <w:pPr>
        <w:keepNext/>
        <w:keepLines/>
        <w:jc w:val="center"/>
      </w:pPr>
      <w:r w:rsidRPr="000B639A">
        <w:t>0011964034 | WQER419</w:t>
      </w:r>
    </w:p>
    <w:p w:rsidR="000B639A" w:rsidRPr="000B639A" w:rsidP="00513330" w14:paraId="0E3240F7" w14:textId="0C0DC5D5">
      <w:pPr>
        <w:keepNext/>
        <w:keepLines/>
        <w:jc w:val="center"/>
      </w:pPr>
      <w:r w:rsidRPr="000B639A">
        <w:t>0011964037 | WQER243</w:t>
      </w:r>
    </w:p>
    <w:p w:rsidR="000B639A" w:rsidRPr="000B639A" w:rsidP="00513330" w14:paraId="38F30EBC" w14:textId="076B23B8">
      <w:pPr>
        <w:keepNext/>
        <w:keepLines/>
        <w:jc w:val="center"/>
      </w:pPr>
      <w:r w:rsidRPr="000B639A">
        <w:t>0011964043 | WQER420</w:t>
      </w:r>
    </w:p>
    <w:p w:rsidR="000B639A" w:rsidRPr="000B639A" w:rsidP="00513330" w14:paraId="5F891551" w14:textId="34460B2F">
      <w:pPr>
        <w:keepNext/>
        <w:keepLines/>
        <w:jc w:val="center"/>
      </w:pPr>
      <w:r w:rsidRPr="000B639A">
        <w:t>0011964071 | WQER421</w:t>
      </w:r>
    </w:p>
    <w:p w:rsidR="000B639A" w:rsidRPr="000B639A" w:rsidP="00513330" w14:paraId="2903A828" w14:textId="7E27CC88">
      <w:pPr>
        <w:keepNext/>
        <w:keepLines/>
        <w:jc w:val="center"/>
      </w:pPr>
      <w:r w:rsidRPr="000B639A">
        <w:t>0011964150 | WQER422</w:t>
      </w:r>
    </w:p>
    <w:p w:rsidR="000B639A" w:rsidRPr="000B639A" w:rsidP="00513330" w14:paraId="0C56D74F" w14:textId="57DE8207">
      <w:pPr>
        <w:keepNext/>
        <w:keepLines/>
        <w:jc w:val="center"/>
      </w:pPr>
      <w:r w:rsidRPr="000B639A">
        <w:t>0011964285 | WQER242</w:t>
      </w:r>
    </w:p>
    <w:p w:rsidR="000B639A" w:rsidRPr="000B639A" w:rsidP="00513330" w14:paraId="7A8E9DD4" w14:textId="0E2F33DE">
      <w:pPr>
        <w:keepNext/>
        <w:keepLines/>
        <w:jc w:val="center"/>
      </w:pPr>
      <w:r w:rsidRPr="000B639A">
        <w:t>0011964289 | WQER241</w:t>
      </w:r>
    </w:p>
    <w:p w:rsidR="000B639A" w:rsidRPr="000B639A" w:rsidP="00513330" w14:paraId="4C49CDB1" w14:textId="43E57FA6">
      <w:pPr>
        <w:keepNext/>
        <w:keepLines/>
        <w:jc w:val="center"/>
      </w:pPr>
      <w:r w:rsidRPr="000B639A">
        <w:t>0011964296 | WQER240</w:t>
      </w:r>
    </w:p>
    <w:p w:rsidR="000B639A" w:rsidRPr="000B639A" w:rsidP="00513330" w14:paraId="4664ECEC" w14:textId="565EDF64">
      <w:pPr>
        <w:keepNext/>
        <w:keepLines/>
        <w:jc w:val="center"/>
      </w:pPr>
      <w:r w:rsidRPr="000B639A">
        <w:t>0011964308 | WQER239</w:t>
      </w:r>
    </w:p>
    <w:p w:rsidR="000B639A" w:rsidRPr="000B639A" w:rsidP="00513330" w14:paraId="28E1E99C" w14:textId="10ACE23D">
      <w:pPr>
        <w:keepNext/>
        <w:keepLines/>
        <w:jc w:val="center"/>
      </w:pPr>
      <w:r w:rsidRPr="000B639A">
        <w:t>0011964324 | WQER238</w:t>
      </w:r>
    </w:p>
    <w:p w:rsidR="000B639A" w:rsidRPr="000B639A" w:rsidP="00513330" w14:paraId="7DCBD145" w14:textId="536FE8A5">
      <w:pPr>
        <w:keepNext/>
        <w:keepLines/>
        <w:jc w:val="center"/>
      </w:pPr>
      <w:r w:rsidRPr="000B639A">
        <w:t>0011964333 | WQER237</w:t>
      </w:r>
    </w:p>
    <w:p w:rsidR="000B639A" w:rsidRPr="000B639A" w:rsidP="00513330" w14:paraId="0F284ED6" w14:textId="073CDB69">
      <w:pPr>
        <w:keepNext/>
        <w:keepLines/>
        <w:jc w:val="center"/>
      </w:pPr>
      <w:r w:rsidRPr="000B639A">
        <w:t>0011964339 | WQER236</w:t>
      </w:r>
    </w:p>
    <w:p w:rsidR="000B639A" w:rsidRPr="000B639A" w:rsidP="00513330" w14:paraId="18652A82" w14:textId="44B9F9FA">
      <w:pPr>
        <w:keepNext/>
        <w:keepLines/>
        <w:jc w:val="center"/>
      </w:pPr>
      <w:r w:rsidRPr="000B639A">
        <w:t>0011964347 | WQER235</w:t>
      </w:r>
    </w:p>
    <w:p w:rsidR="000B639A" w:rsidRPr="000B639A" w:rsidP="00513330" w14:paraId="7C1C6AA1" w14:textId="2DB7B374">
      <w:pPr>
        <w:keepNext/>
        <w:keepLines/>
        <w:jc w:val="center"/>
      </w:pPr>
      <w:r w:rsidRPr="000B639A">
        <w:t>0011964353 | WQER234</w:t>
      </w:r>
    </w:p>
    <w:p w:rsidR="000B639A" w:rsidRPr="000B639A" w:rsidP="00513330" w14:paraId="6933A589" w14:textId="7B6C357D">
      <w:pPr>
        <w:keepNext/>
        <w:keepLines/>
        <w:jc w:val="center"/>
      </w:pPr>
      <w:r w:rsidRPr="000B639A">
        <w:t>0011964356 | WQER233</w:t>
      </w:r>
    </w:p>
    <w:p w:rsidR="000B639A" w:rsidRPr="000B639A" w:rsidP="00513330" w14:paraId="7D626D21" w14:textId="014D0023">
      <w:pPr>
        <w:keepNext/>
        <w:keepLines/>
        <w:jc w:val="center"/>
      </w:pPr>
      <w:r w:rsidRPr="000B639A">
        <w:t>0011964374 | WQER232</w:t>
      </w:r>
    </w:p>
    <w:p w:rsidR="000B639A" w:rsidRPr="000B639A" w:rsidP="00513330" w14:paraId="44018E90" w14:textId="020AFEC8">
      <w:pPr>
        <w:keepNext/>
        <w:keepLines/>
        <w:jc w:val="center"/>
      </w:pPr>
      <w:r w:rsidRPr="000B639A">
        <w:t>0011964390 | WQER231</w:t>
      </w:r>
    </w:p>
    <w:p w:rsidR="000B639A" w:rsidRPr="000B639A" w:rsidP="00513330" w14:paraId="0AC702A8" w14:textId="7ADCFDBE">
      <w:pPr>
        <w:keepNext/>
        <w:keepLines/>
        <w:jc w:val="center"/>
      </w:pPr>
      <w:r w:rsidRPr="000B639A">
        <w:t>0011964402 | WQER230</w:t>
      </w:r>
    </w:p>
    <w:p w:rsidR="000B639A" w:rsidRPr="000B639A" w:rsidP="00513330" w14:paraId="0FBDA06E" w14:textId="0AFF6B7B">
      <w:pPr>
        <w:keepNext/>
        <w:keepLines/>
        <w:jc w:val="center"/>
      </w:pPr>
      <w:r w:rsidRPr="000B639A">
        <w:t>0011964408 | WQER229</w:t>
      </w:r>
    </w:p>
    <w:p w:rsidR="000B639A" w:rsidRPr="000B639A" w:rsidP="00513330" w14:paraId="78C054AE" w14:textId="03CB05CF">
      <w:pPr>
        <w:keepNext/>
        <w:keepLines/>
        <w:jc w:val="center"/>
      </w:pPr>
      <w:r w:rsidRPr="000B639A">
        <w:t>0011964415 | WQER228</w:t>
      </w:r>
    </w:p>
    <w:p w:rsidR="00FE20D9" w:rsidRPr="000B639A" w:rsidP="00513330" w14:paraId="5D265F3F" w14:textId="1EAA8B8D">
      <w:pPr>
        <w:keepNext/>
        <w:keepLines/>
        <w:jc w:val="center"/>
      </w:pPr>
      <w:r w:rsidRPr="000B639A">
        <w:rPr>
          <w:b/>
          <w:bCs/>
        </w:rPr>
        <w:t>File Number | Call Sign</w:t>
      </w:r>
    </w:p>
    <w:p w:rsidR="00FE20D9" w:rsidP="00513330" w14:paraId="67EA56CD" w14:textId="77777777">
      <w:pPr>
        <w:keepNext/>
        <w:keepLines/>
        <w:jc w:val="center"/>
      </w:pPr>
    </w:p>
    <w:p w:rsidR="000B639A" w:rsidRPr="000B639A" w:rsidP="00513330" w14:paraId="057D844F" w14:textId="0FB8604A">
      <w:pPr>
        <w:keepNext/>
        <w:keepLines/>
        <w:jc w:val="center"/>
      </w:pPr>
      <w:r w:rsidRPr="000B639A">
        <w:t>0011964425 | WQER227</w:t>
      </w:r>
    </w:p>
    <w:p w:rsidR="000B639A" w:rsidRPr="000B639A" w:rsidP="00513330" w14:paraId="3B499029" w14:textId="2F52B5F9">
      <w:pPr>
        <w:keepNext/>
        <w:keepLines/>
        <w:jc w:val="center"/>
      </w:pPr>
      <w:r w:rsidRPr="000B639A">
        <w:t>0011964431 | WQER226</w:t>
      </w:r>
    </w:p>
    <w:p w:rsidR="000B639A" w:rsidRPr="000B639A" w:rsidP="00513330" w14:paraId="102C36FC" w14:textId="131BE90D">
      <w:pPr>
        <w:keepNext/>
        <w:keepLines/>
        <w:jc w:val="center"/>
      </w:pPr>
      <w:r w:rsidRPr="000B639A">
        <w:t>0011964453 | WQER225</w:t>
      </w:r>
    </w:p>
    <w:p w:rsidR="000B639A" w:rsidRPr="000B639A" w:rsidP="00513330" w14:paraId="0B461CF8" w14:textId="30C8582A">
      <w:pPr>
        <w:keepNext/>
        <w:keepLines/>
        <w:jc w:val="center"/>
      </w:pPr>
      <w:r w:rsidRPr="000B639A">
        <w:t>0011964460 | WQER224</w:t>
      </w:r>
    </w:p>
    <w:p w:rsidR="000B639A" w:rsidRPr="000B639A" w:rsidP="00513330" w14:paraId="1BD20B25" w14:textId="10EAFED4">
      <w:pPr>
        <w:keepNext/>
        <w:keepLines/>
        <w:jc w:val="center"/>
      </w:pPr>
      <w:r w:rsidRPr="000B639A">
        <w:t>0011964470 | WQER223</w:t>
      </w:r>
    </w:p>
    <w:p w:rsidR="000B639A" w:rsidRPr="000B639A" w:rsidP="00513330" w14:paraId="640254FE" w14:textId="223ECE01">
      <w:pPr>
        <w:keepNext/>
        <w:keepLines/>
        <w:jc w:val="center"/>
      </w:pPr>
      <w:r w:rsidRPr="000B639A">
        <w:t>0011964474 | WQER222</w:t>
      </w:r>
    </w:p>
    <w:p w:rsidR="000B639A" w:rsidRPr="000B639A" w:rsidP="00513330" w14:paraId="48838A36" w14:textId="5E71BEAC">
      <w:pPr>
        <w:keepNext/>
        <w:keepLines/>
        <w:jc w:val="center"/>
      </w:pPr>
      <w:r w:rsidRPr="000B639A">
        <w:t>0011964487 | WQER221</w:t>
      </w:r>
    </w:p>
    <w:p w:rsidR="000B639A" w:rsidRPr="000B639A" w:rsidP="00513330" w14:paraId="795A0FB5" w14:textId="4CACC32C">
      <w:pPr>
        <w:keepNext/>
        <w:keepLines/>
        <w:jc w:val="center"/>
      </w:pPr>
      <w:r w:rsidRPr="000B639A">
        <w:t>0011964493 | WQER220</w:t>
      </w:r>
    </w:p>
    <w:p w:rsidR="000B639A" w:rsidRPr="000B639A" w:rsidP="00513330" w14:paraId="0F1987A5" w14:textId="1AC83E09">
      <w:pPr>
        <w:keepNext/>
        <w:keepLines/>
        <w:jc w:val="center"/>
      </w:pPr>
      <w:r w:rsidRPr="000B639A">
        <w:t>0011964509 | WQER219</w:t>
      </w:r>
    </w:p>
    <w:p w:rsidR="000B639A" w:rsidRPr="000B639A" w:rsidP="00513330" w14:paraId="61758634" w14:textId="0F00AAF3">
      <w:pPr>
        <w:keepNext/>
        <w:keepLines/>
        <w:jc w:val="center"/>
      </w:pPr>
      <w:r w:rsidRPr="000B639A">
        <w:t>0011964520 | WQER218</w:t>
      </w:r>
    </w:p>
    <w:p w:rsidR="000B639A" w:rsidRPr="000B639A" w:rsidP="00513330" w14:paraId="74AA5ABE" w14:textId="27AAF14A">
      <w:pPr>
        <w:keepNext/>
        <w:keepLines/>
        <w:jc w:val="center"/>
      </w:pPr>
      <w:r w:rsidRPr="000B639A">
        <w:t>0011964525 | WQER217</w:t>
      </w:r>
    </w:p>
    <w:p w:rsidR="000B639A" w:rsidRPr="000B639A" w:rsidP="00513330" w14:paraId="466833C4" w14:textId="63F76285">
      <w:pPr>
        <w:keepNext/>
        <w:keepLines/>
        <w:jc w:val="center"/>
      </w:pPr>
      <w:r w:rsidRPr="000B639A">
        <w:t>0011964529 | WQER568</w:t>
      </w:r>
    </w:p>
    <w:p w:rsidR="000B639A" w:rsidRPr="000B639A" w:rsidP="00513330" w14:paraId="2696D313" w14:textId="248B82D3">
      <w:pPr>
        <w:keepNext/>
        <w:keepLines/>
        <w:jc w:val="center"/>
      </w:pPr>
      <w:r w:rsidRPr="000B639A">
        <w:t>0011964536 | WQER567</w:t>
      </w:r>
    </w:p>
    <w:p w:rsidR="000B639A" w:rsidRPr="000B639A" w:rsidP="00513330" w14:paraId="032C56D3" w14:textId="1726B1D2">
      <w:pPr>
        <w:keepNext/>
        <w:keepLines/>
        <w:jc w:val="center"/>
      </w:pPr>
      <w:r w:rsidRPr="000B639A">
        <w:t>0011964546 | WQER566</w:t>
      </w:r>
    </w:p>
    <w:p w:rsidR="000B639A" w:rsidRPr="000B639A" w:rsidP="00513330" w14:paraId="570B84BD" w14:textId="42807E9C">
      <w:pPr>
        <w:keepNext/>
        <w:keepLines/>
        <w:jc w:val="center"/>
      </w:pPr>
      <w:r w:rsidRPr="000B639A">
        <w:t>0011964553 | WQER565</w:t>
      </w:r>
    </w:p>
    <w:p w:rsidR="000B639A" w:rsidRPr="000B639A" w:rsidP="00513330" w14:paraId="6FF02751" w14:textId="5685FEC9">
      <w:pPr>
        <w:keepNext/>
        <w:keepLines/>
        <w:jc w:val="center"/>
      </w:pPr>
      <w:r w:rsidRPr="000B639A">
        <w:t>0011964559 | WQER564</w:t>
      </w:r>
    </w:p>
    <w:p w:rsidR="000B639A" w:rsidRPr="000B639A" w:rsidP="00513330" w14:paraId="6B214B67" w14:textId="6D8C563C">
      <w:pPr>
        <w:keepNext/>
        <w:keepLines/>
        <w:jc w:val="center"/>
      </w:pPr>
      <w:r w:rsidRPr="000B639A">
        <w:t>0011964571 | WQER563</w:t>
      </w:r>
    </w:p>
    <w:p w:rsidR="000B639A" w:rsidRPr="000B639A" w:rsidP="00513330" w14:paraId="7756ADB8" w14:textId="3BD5273F">
      <w:pPr>
        <w:keepNext/>
        <w:keepLines/>
        <w:jc w:val="center"/>
      </w:pPr>
      <w:r w:rsidRPr="000B639A">
        <w:t>0011964574 | WQER562</w:t>
      </w:r>
    </w:p>
    <w:p w:rsidR="000B639A" w:rsidRPr="000B639A" w:rsidP="00513330" w14:paraId="53535D0F" w14:textId="7B4F61A4">
      <w:pPr>
        <w:keepNext/>
        <w:keepLines/>
        <w:jc w:val="center"/>
      </w:pPr>
      <w:r w:rsidRPr="000B639A">
        <w:t>0011964653 | WQER425</w:t>
      </w:r>
    </w:p>
    <w:p w:rsidR="000B639A" w:rsidRPr="000B639A" w:rsidP="00513330" w14:paraId="4025F3F9" w14:textId="2F61D4E7">
      <w:pPr>
        <w:keepNext/>
        <w:keepLines/>
        <w:jc w:val="center"/>
      </w:pPr>
      <w:r w:rsidRPr="000B639A">
        <w:t>0011964701 | WQER423</w:t>
      </w:r>
    </w:p>
    <w:p w:rsidR="000B639A" w:rsidRPr="000B639A" w:rsidP="00513330" w14:paraId="0B0D640A" w14:textId="5731735D">
      <w:pPr>
        <w:keepNext/>
        <w:keepLines/>
        <w:jc w:val="center"/>
      </w:pPr>
      <w:r w:rsidRPr="000B639A">
        <w:t>0011964732 | WQER424</w:t>
      </w:r>
    </w:p>
    <w:p w:rsidR="000B639A" w:rsidRPr="000B639A" w:rsidP="00513330" w14:paraId="1BC3792D" w14:textId="1F23A1A3">
      <w:pPr>
        <w:keepNext/>
        <w:keepLines/>
        <w:jc w:val="center"/>
      </w:pPr>
      <w:r w:rsidRPr="000B639A">
        <w:t>0011964738 | WQER426</w:t>
      </w:r>
    </w:p>
    <w:p w:rsidR="000B639A" w:rsidRPr="000B639A" w:rsidP="00513330" w14:paraId="350C66E6" w14:textId="34FC9E71">
      <w:pPr>
        <w:keepNext/>
        <w:keepLines/>
        <w:jc w:val="center"/>
      </w:pPr>
      <w:r w:rsidRPr="000B639A">
        <w:t>0011964746 | WQER427</w:t>
      </w:r>
    </w:p>
    <w:p w:rsidR="000B639A" w:rsidRPr="000B639A" w:rsidP="00513330" w14:paraId="37D45E32" w14:textId="5A571FAE">
      <w:pPr>
        <w:keepNext/>
        <w:keepLines/>
        <w:jc w:val="center"/>
      </w:pPr>
      <w:r w:rsidRPr="000B639A">
        <w:t>0011964780 | WQER428</w:t>
      </w:r>
    </w:p>
    <w:p w:rsidR="000B639A" w:rsidRPr="000B639A" w:rsidP="00513330" w14:paraId="692E796E" w14:textId="5B672CC0">
      <w:pPr>
        <w:keepNext/>
        <w:keepLines/>
        <w:jc w:val="center"/>
      </w:pPr>
      <w:r w:rsidRPr="000B639A">
        <w:t>0011964791 | WQER429</w:t>
      </w:r>
    </w:p>
    <w:p w:rsidR="000B639A" w:rsidRPr="000B639A" w:rsidP="00513330" w14:paraId="36F565ED" w14:textId="202CBA16">
      <w:pPr>
        <w:keepNext/>
        <w:keepLines/>
        <w:jc w:val="center"/>
      </w:pPr>
      <w:r w:rsidRPr="000B639A">
        <w:t>0011964793 | WQER430</w:t>
      </w:r>
    </w:p>
    <w:p w:rsidR="000B639A" w:rsidRPr="000B639A" w:rsidP="00513330" w14:paraId="7F53FD53" w14:textId="6EEBACE4">
      <w:pPr>
        <w:keepNext/>
        <w:keepLines/>
        <w:jc w:val="center"/>
      </w:pPr>
      <w:r w:rsidRPr="000B639A">
        <w:t>0011964795 | WQER431</w:t>
      </w:r>
    </w:p>
    <w:p w:rsidR="000B639A" w:rsidRPr="000B639A" w:rsidP="00513330" w14:paraId="542A5D40" w14:textId="62548AEE">
      <w:pPr>
        <w:keepNext/>
        <w:keepLines/>
        <w:jc w:val="center"/>
      </w:pPr>
      <w:r w:rsidRPr="000B639A">
        <w:t>0011964799 | WQER432</w:t>
      </w:r>
    </w:p>
    <w:p w:rsidR="000B639A" w:rsidRPr="000B639A" w:rsidP="00513330" w14:paraId="78484314" w14:textId="6062C013">
      <w:pPr>
        <w:keepNext/>
        <w:keepLines/>
        <w:jc w:val="center"/>
      </w:pPr>
      <w:r w:rsidRPr="000B639A">
        <w:t>0011964803 | WQER433</w:t>
      </w:r>
    </w:p>
    <w:p w:rsidR="000B639A" w:rsidRPr="000B639A" w:rsidP="00513330" w14:paraId="07424683" w14:textId="476F7D28">
      <w:pPr>
        <w:keepNext/>
        <w:keepLines/>
        <w:jc w:val="center"/>
      </w:pPr>
      <w:r w:rsidRPr="000B639A">
        <w:t>0011964805 | WQER434</w:t>
      </w:r>
    </w:p>
    <w:p w:rsidR="000B639A" w:rsidRPr="000B639A" w:rsidP="00513330" w14:paraId="1497C6F7" w14:textId="1B2142B9">
      <w:pPr>
        <w:keepNext/>
        <w:keepLines/>
        <w:jc w:val="center"/>
      </w:pPr>
      <w:r w:rsidRPr="000B639A">
        <w:t>0011964807 | WQER435</w:t>
      </w:r>
    </w:p>
    <w:p w:rsidR="000B639A" w:rsidRPr="000B639A" w:rsidP="00513330" w14:paraId="1DB8AE20" w14:textId="660968DB">
      <w:pPr>
        <w:keepNext/>
        <w:keepLines/>
        <w:jc w:val="center"/>
      </w:pPr>
      <w:r w:rsidRPr="000B639A">
        <w:t>0011964809 | WQER436</w:t>
      </w:r>
    </w:p>
    <w:p w:rsidR="000B639A" w:rsidRPr="000B639A" w:rsidP="00513330" w14:paraId="50FCC489" w14:textId="12087580">
      <w:pPr>
        <w:keepNext/>
        <w:keepLines/>
        <w:jc w:val="center"/>
      </w:pPr>
      <w:r w:rsidRPr="000B639A">
        <w:t>0011964813 | WQER437</w:t>
      </w:r>
    </w:p>
    <w:p w:rsidR="000B639A" w:rsidRPr="000B639A" w:rsidP="00513330" w14:paraId="0C0C9D7B" w14:textId="69905E1A">
      <w:pPr>
        <w:keepNext/>
        <w:keepLines/>
        <w:jc w:val="center"/>
      </w:pPr>
      <w:r w:rsidRPr="000B639A">
        <w:t>0011964815 | WQER438</w:t>
      </w:r>
    </w:p>
    <w:p w:rsidR="000B639A" w:rsidRPr="000B639A" w:rsidP="00513330" w14:paraId="5B0225C3" w14:textId="62770AE6">
      <w:pPr>
        <w:keepNext/>
        <w:keepLines/>
        <w:jc w:val="center"/>
      </w:pPr>
      <w:r w:rsidRPr="000B639A">
        <w:t>0011964819 | WQER439</w:t>
      </w:r>
    </w:p>
    <w:p w:rsidR="000B639A" w:rsidRPr="000B639A" w:rsidP="00513330" w14:paraId="7C6F9EE0" w14:textId="0BE9F246">
      <w:pPr>
        <w:keepNext/>
        <w:keepLines/>
        <w:jc w:val="center"/>
      </w:pPr>
      <w:r w:rsidRPr="000B639A">
        <w:t>0011964822 | WQER440</w:t>
      </w:r>
    </w:p>
    <w:p w:rsidR="000B639A" w:rsidRPr="000B639A" w:rsidP="00513330" w14:paraId="612EECF0" w14:textId="29001D4E">
      <w:pPr>
        <w:keepNext/>
        <w:keepLines/>
        <w:jc w:val="center"/>
      </w:pPr>
      <w:r w:rsidRPr="000B639A">
        <w:t>0011964825 | WQER441</w:t>
      </w:r>
    </w:p>
    <w:p w:rsidR="000B639A" w:rsidRPr="000B639A" w:rsidP="00513330" w14:paraId="60448CE0" w14:textId="047103D2">
      <w:pPr>
        <w:keepNext/>
        <w:keepLines/>
        <w:jc w:val="center"/>
      </w:pPr>
      <w:r w:rsidRPr="000B639A">
        <w:t>0011964834 | WQER561</w:t>
      </w:r>
    </w:p>
    <w:p w:rsidR="000B639A" w:rsidRPr="000B639A" w:rsidP="00513330" w14:paraId="40DD5779" w14:textId="7EAC3187">
      <w:pPr>
        <w:keepNext/>
        <w:keepLines/>
        <w:jc w:val="center"/>
      </w:pPr>
      <w:r w:rsidRPr="000B639A">
        <w:t>0011964837 | WQER560</w:t>
      </w:r>
    </w:p>
    <w:p w:rsidR="000B639A" w:rsidRPr="000B639A" w:rsidP="00513330" w14:paraId="06719E98" w14:textId="2EF5089F">
      <w:pPr>
        <w:keepNext/>
        <w:keepLines/>
        <w:jc w:val="center"/>
      </w:pPr>
      <w:r w:rsidRPr="000B639A">
        <w:t>0011964841 | WQER559</w:t>
      </w:r>
    </w:p>
    <w:p w:rsidR="000B639A" w:rsidRPr="000B639A" w:rsidP="00513330" w14:paraId="4FDDD455" w14:textId="095889EA">
      <w:pPr>
        <w:keepNext/>
        <w:keepLines/>
        <w:jc w:val="center"/>
      </w:pPr>
      <w:r w:rsidRPr="000B639A">
        <w:t>0011964846 | WQER558</w:t>
      </w:r>
    </w:p>
    <w:p w:rsidR="000B639A" w:rsidRPr="000B639A" w:rsidP="00513330" w14:paraId="0C2793AE" w14:textId="24AF9ACB">
      <w:pPr>
        <w:keepNext/>
        <w:keepLines/>
        <w:jc w:val="center"/>
      </w:pPr>
      <w:r w:rsidRPr="000B639A">
        <w:t>0011964849 | WQER557</w:t>
      </w:r>
    </w:p>
    <w:p w:rsidR="000B639A" w:rsidRPr="000B639A" w:rsidP="00513330" w14:paraId="655922AC" w14:textId="7FD22DD7">
      <w:pPr>
        <w:keepNext/>
        <w:keepLines/>
        <w:jc w:val="center"/>
      </w:pPr>
      <w:r w:rsidRPr="000B639A">
        <w:t>0011964853 | WQER556</w:t>
      </w:r>
    </w:p>
    <w:p w:rsidR="000B639A" w:rsidRPr="000B639A" w:rsidP="00513330" w14:paraId="2793FD9F" w14:textId="3D3597FA">
      <w:pPr>
        <w:keepNext/>
        <w:keepLines/>
        <w:jc w:val="center"/>
      </w:pPr>
      <w:r w:rsidRPr="000B639A">
        <w:t>0011964857 | WQER555</w:t>
      </w:r>
    </w:p>
    <w:p w:rsidR="000B639A" w:rsidRPr="000B639A" w:rsidP="00513330" w14:paraId="73758E22" w14:textId="4C1429DC">
      <w:pPr>
        <w:keepNext/>
        <w:keepLines/>
        <w:jc w:val="center"/>
      </w:pPr>
      <w:r w:rsidRPr="000B639A">
        <w:t>0011964868 | WQER554</w:t>
      </w:r>
    </w:p>
    <w:p w:rsidR="000B639A" w:rsidRPr="000B639A" w:rsidP="00513330" w14:paraId="7FDA923A" w14:textId="3C96C72C">
      <w:pPr>
        <w:keepNext/>
        <w:keepLines/>
        <w:jc w:val="center"/>
      </w:pPr>
      <w:r w:rsidRPr="000B639A">
        <w:t>0011964871 | WQER553</w:t>
      </w:r>
    </w:p>
    <w:p w:rsidR="000B639A" w:rsidRPr="000B639A" w:rsidP="00513330" w14:paraId="7F28C037" w14:textId="7F63AC30">
      <w:pPr>
        <w:keepNext/>
        <w:keepLines/>
        <w:jc w:val="center"/>
      </w:pPr>
      <w:r w:rsidRPr="000B639A">
        <w:t>0011964877 | WQER552</w:t>
      </w:r>
    </w:p>
    <w:p w:rsidR="000B639A" w:rsidRPr="000B639A" w:rsidP="00513330" w14:paraId="5962F5A4" w14:textId="2DD19909">
      <w:pPr>
        <w:keepNext/>
        <w:keepLines/>
        <w:jc w:val="center"/>
      </w:pPr>
      <w:r w:rsidRPr="000B639A">
        <w:t>0011964879 | WQER550</w:t>
      </w:r>
    </w:p>
    <w:p w:rsidR="000B639A" w:rsidRPr="000B639A" w:rsidP="00513330" w14:paraId="44767190" w14:textId="5CE8C1D0">
      <w:pPr>
        <w:keepNext/>
        <w:keepLines/>
        <w:jc w:val="center"/>
      </w:pPr>
      <w:r w:rsidRPr="000B639A">
        <w:t>0011964882 | WQER551</w:t>
      </w:r>
    </w:p>
    <w:p w:rsidR="000B639A" w:rsidRPr="000B639A" w:rsidP="00513330" w14:paraId="0EEF8B1D" w14:textId="686036B4">
      <w:pPr>
        <w:keepNext/>
        <w:keepLines/>
        <w:jc w:val="center"/>
      </w:pPr>
      <w:r w:rsidRPr="000B639A">
        <w:t>0011964887 | WQER442</w:t>
      </w:r>
    </w:p>
    <w:p w:rsidR="00FE20D9" w:rsidRPr="000B639A" w:rsidP="00513330" w14:paraId="2410D376" w14:textId="4E1F980B">
      <w:pPr>
        <w:keepNext/>
        <w:keepLines/>
        <w:jc w:val="center"/>
      </w:pPr>
      <w:r w:rsidRPr="000B639A">
        <w:rPr>
          <w:b/>
          <w:bCs/>
        </w:rPr>
        <w:t>File Number | Call Sign</w:t>
      </w:r>
    </w:p>
    <w:p w:rsidR="00FE20D9" w:rsidP="00513330" w14:paraId="29B4F5AE" w14:textId="77777777">
      <w:pPr>
        <w:keepNext/>
        <w:keepLines/>
        <w:jc w:val="center"/>
      </w:pPr>
    </w:p>
    <w:p w:rsidR="000B639A" w:rsidRPr="000B639A" w:rsidP="00513330" w14:paraId="16B89D4C" w14:textId="2D18B31E">
      <w:pPr>
        <w:keepNext/>
        <w:keepLines/>
        <w:jc w:val="center"/>
      </w:pPr>
      <w:r w:rsidRPr="000B639A">
        <w:t>0011964888 | WQER443</w:t>
      </w:r>
    </w:p>
    <w:p w:rsidR="000B639A" w:rsidRPr="000B639A" w:rsidP="00513330" w14:paraId="43772435" w14:textId="279C4690">
      <w:pPr>
        <w:keepNext/>
        <w:keepLines/>
        <w:jc w:val="center"/>
      </w:pPr>
      <w:r w:rsidRPr="000B639A">
        <w:t>0011964889 | WQER444</w:t>
      </w:r>
    </w:p>
    <w:p w:rsidR="000B639A" w:rsidRPr="000B639A" w:rsidP="00513330" w14:paraId="4CB4D68D" w14:textId="314BD2C9">
      <w:pPr>
        <w:keepNext/>
        <w:keepLines/>
        <w:jc w:val="center"/>
      </w:pPr>
      <w:r w:rsidRPr="000B639A">
        <w:t>0011964890 | WQER445</w:t>
      </w:r>
    </w:p>
    <w:p w:rsidR="000B639A" w:rsidRPr="000B639A" w:rsidP="00513330" w14:paraId="5097BC22" w14:textId="44E24601">
      <w:pPr>
        <w:keepNext/>
        <w:keepLines/>
        <w:jc w:val="center"/>
      </w:pPr>
      <w:r w:rsidRPr="000B639A">
        <w:t>0011964892 | WQER446</w:t>
      </w:r>
    </w:p>
    <w:p w:rsidR="000B639A" w:rsidRPr="000B639A" w:rsidP="00513330" w14:paraId="6819472E" w14:textId="37A47E2A">
      <w:pPr>
        <w:keepNext/>
        <w:keepLines/>
        <w:jc w:val="center"/>
      </w:pPr>
      <w:r w:rsidRPr="000B639A">
        <w:t>0011964895 | WQER447</w:t>
      </w:r>
    </w:p>
    <w:p w:rsidR="000B639A" w:rsidRPr="000B639A" w:rsidP="00513330" w14:paraId="2CCC9FF4" w14:textId="3C88D704">
      <w:pPr>
        <w:keepNext/>
        <w:keepLines/>
        <w:jc w:val="center"/>
      </w:pPr>
      <w:r w:rsidRPr="000B639A">
        <w:t>0011964896 | WQER448</w:t>
      </w:r>
    </w:p>
    <w:p w:rsidR="000B639A" w:rsidRPr="000B639A" w:rsidP="00513330" w14:paraId="4121313A" w14:textId="68AD9269">
      <w:pPr>
        <w:keepNext/>
        <w:keepLines/>
        <w:jc w:val="center"/>
      </w:pPr>
      <w:r w:rsidRPr="000B639A">
        <w:t>0011964903 | WQER449</w:t>
      </w:r>
    </w:p>
    <w:p w:rsidR="000B639A" w:rsidRPr="000B639A" w:rsidP="00513330" w14:paraId="316A52E4" w14:textId="65D6BDCE">
      <w:pPr>
        <w:keepNext/>
        <w:keepLines/>
        <w:jc w:val="center"/>
      </w:pPr>
      <w:r w:rsidRPr="000B639A">
        <w:t>0011964909 | WQER450</w:t>
      </w:r>
    </w:p>
    <w:p w:rsidR="000B639A" w:rsidRPr="000B639A" w:rsidP="00513330" w14:paraId="56FABFFB" w14:textId="7A3C64BE">
      <w:pPr>
        <w:keepNext/>
        <w:keepLines/>
        <w:jc w:val="center"/>
      </w:pPr>
      <w:r w:rsidRPr="000B639A">
        <w:t>0011964914 | WQER451</w:t>
      </w:r>
    </w:p>
    <w:p w:rsidR="000B639A" w:rsidRPr="000B639A" w:rsidP="00513330" w14:paraId="6CA3E123" w14:textId="79F1D637">
      <w:pPr>
        <w:keepNext/>
        <w:keepLines/>
        <w:jc w:val="center"/>
      </w:pPr>
      <w:r w:rsidRPr="000B639A">
        <w:t>0011964915 | WQER452</w:t>
      </w:r>
    </w:p>
    <w:p w:rsidR="000B639A" w:rsidRPr="000B639A" w:rsidP="00513330" w14:paraId="6600FD90" w14:textId="4DB3EC4C">
      <w:pPr>
        <w:keepNext/>
        <w:keepLines/>
        <w:jc w:val="center"/>
      </w:pPr>
      <w:r w:rsidRPr="000B639A">
        <w:t>0011964921 | WQER453</w:t>
      </w:r>
    </w:p>
    <w:p w:rsidR="000B639A" w:rsidRPr="000B639A" w:rsidP="00513330" w14:paraId="4F0C7546" w14:textId="0A7D043E">
      <w:pPr>
        <w:keepNext/>
        <w:keepLines/>
        <w:jc w:val="center"/>
      </w:pPr>
      <w:r w:rsidRPr="000B639A">
        <w:t>0011964928 | WQER454</w:t>
      </w:r>
    </w:p>
    <w:p w:rsidR="000B639A" w:rsidRPr="000B639A" w:rsidP="00513330" w14:paraId="2BFBD0DA" w14:textId="79186FD3">
      <w:pPr>
        <w:keepNext/>
        <w:keepLines/>
        <w:jc w:val="center"/>
      </w:pPr>
      <w:r w:rsidRPr="000B639A">
        <w:t>0011964935 | WQER455</w:t>
      </w:r>
    </w:p>
    <w:p w:rsidR="000B639A" w:rsidRPr="000B639A" w:rsidP="00513330" w14:paraId="76880D8A" w14:textId="3986DF6C">
      <w:pPr>
        <w:keepNext/>
        <w:keepLines/>
        <w:jc w:val="center"/>
      </w:pPr>
      <w:r w:rsidRPr="000B639A">
        <w:t>0011964938 | WQER456</w:t>
      </w:r>
    </w:p>
    <w:p w:rsidR="000B639A" w:rsidRPr="000B639A" w:rsidP="00513330" w14:paraId="5C7C58DF" w14:textId="06361020">
      <w:pPr>
        <w:keepNext/>
        <w:keepLines/>
        <w:jc w:val="center"/>
      </w:pPr>
      <w:r w:rsidRPr="000B639A">
        <w:t>0011964942 | WQER457</w:t>
      </w:r>
    </w:p>
    <w:p w:rsidR="000B639A" w:rsidRPr="000B639A" w:rsidP="00513330" w14:paraId="296A5907" w14:textId="63153F97">
      <w:pPr>
        <w:keepNext/>
        <w:keepLines/>
        <w:jc w:val="center"/>
      </w:pPr>
      <w:r w:rsidRPr="000B639A">
        <w:t>0011964944 | WQER458</w:t>
      </w:r>
    </w:p>
    <w:p w:rsidR="000B639A" w:rsidRPr="000B639A" w:rsidP="00513330" w14:paraId="6FE6183D" w14:textId="413564E3">
      <w:pPr>
        <w:keepNext/>
        <w:keepLines/>
        <w:jc w:val="center"/>
      </w:pPr>
      <w:r w:rsidRPr="000B639A">
        <w:t>0011964945 | WQER459</w:t>
      </w:r>
    </w:p>
    <w:p w:rsidR="000B639A" w:rsidRPr="000B639A" w:rsidP="00513330" w14:paraId="693CCCED" w14:textId="386C3AEC">
      <w:pPr>
        <w:keepNext/>
        <w:keepLines/>
        <w:jc w:val="center"/>
      </w:pPr>
      <w:r w:rsidRPr="000B639A">
        <w:t>0011964946 | WQER460</w:t>
      </w:r>
    </w:p>
    <w:p w:rsidR="000B639A" w:rsidRPr="000B639A" w:rsidP="00513330" w14:paraId="5C8E882C" w14:textId="2B1D3D23">
      <w:pPr>
        <w:keepNext/>
        <w:keepLines/>
        <w:jc w:val="center"/>
      </w:pPr>
      <w:r w:rsidRPr="000B639A">
        <w:t>0011964949 | WQER461</w:t>
      </w:r>
    </w:p>
    <w:p w:rsidR="000B639A" w:rsidRPr="000B639A" w:rsidP="00513330" w14:paraId="630AE549" w14:textId="1BBF338B">
      <w:pPr>
        <w:keepNext/>
        <w:keepLines/>
        <w:jc w:val="center"/>
      </w:pPr>
      <w:r w:rsidRPr="000B639A">
        <w:t>0011964951 | WQER462</w:t>
      </w:r>
    </w:p>
    <w:p w:rsidR="000B639A" w:rsidRPr="000B639A" w:rsidP="00513330" w14:paraId="340B118A" w14:textId="11292E72">
      <w:pPr>
        <w:keepNext/>
        <w:keepLines/>
        <w:jc w:val="center"/>
      </w:pPr>
      <w:r w:rsidRPr="000B639A">
        <w:t>0011964955 | WQER463</w:t>
      </w:r>
    </w:p>
    <w:p w:rsidR="000B639A" w:rsidRPr="000B639A" w:rsidP="00513330" w14:paraId="27ACA3D1" w14:textId="73E781CF">
      <w:pPr>
        <w:keepNext/>
        <w:keepLines/>
        <w:jc w:val="center"/>
      </w:pPr>
      <w:r w:rsidRPr="000B639A">
        <w:t>0011964958 | WQER464</w:t>
      </w:r>
    </w:p>
    <w:p w:rsidR="000B639A" w:rsidRPr="000B639A" w:rsidP="00513330" w14:paraId="251543BF" w14:textId="136BDD76">
      <w:pPr>
        <w:keepNext/>
        <w:keepLines/>
        <w:jc w:val="center"/>
      </w:pPr>
      <w:r w:rsidRPr="000B639A">
        <w:t>0011964960 | WQER465</w:t>
      </w:r>
    </w:p>
    <w:p w:rsidR="000B639A" w:rsidRPr="000B639A" w:rsidP="00513330" w14:paraId="3BD4C06B" w14:textId="2C1BA3B4">
      <w:pPr>
        <w:keepNext/>
        <w:keepLines/>
        <w:jc w:val="center"/>
      </w:pPr>
      <w:r w:rsidRPr="000B639A">
        <w:t>0011964965 | WQER466</w:t>
      </w:r>
    </w:p>
    <w:p w:rsidR="000B639A" w:rsidRPr="000B639A" w:rsidP="00513330" w14:paraId="6BE68E07" w14:textId="3B63EDD5">
      <w:pPr>
        <w:keepNext/>
        <w:keepLines/>
        <w:jc w:val="center"/>
      </w:pPr>
      <w:r w:rsidRPr="000B639A">
        <w:t>0011964968 | WQER467</w:t>
      </w:r>
    </w:p>
    <w:p w:rsidR="000B639A" w:rsidRPr="000B639A" w:rsidP="00513330" w14:paraId="06E3957D" w14:textId="03A7DC20">
      <w:pPr>
        <w:keepNext/>
        <w:keepLines/>
        <w:jc w:val="center"/>
      </w:pPr>
      <w:r w:rsidRPr="000B639A">
        <w:t>0011965041 | WQER468</w:t>
      </w:r>
    </w:p>
    <w:p w:rsidR="000B639A" w:rsidRPr="000B639A" w:rsidP="00513330" w14:paraId="63EA8219" w14:textId="59B45FA3">
      <w:pPr>
        <w:keepNext/>
        <w:keepLines/>
        <w:jc w:val="center"/>
      </w:pPr>
      <w:r w:rsidRPr="000B639A">
        <w:t>0011965046 | WQER549</w:t>
      </w:r>
    </w:p>
    <w:p w:rsidR="000B639A" w:rsidRPr="000B639A" w:rsidP="00513330" w14:paraId="368DE0EF" w14:textId="77C5C9E7">
      <w:pPr>
        <w:keepNext/>
        <w:keepLines/>
        <w:jc w:val="center"/>
      </w:pPr>
      <w:r w:rsidRPr="000B639A">
        <w:t>0011965047 | WQER548</w:t>
      </w:r>
    </w:p>
    <w:p w:rsidR="000B639A" w:rsidRPr="000B639A" w:rsidP="00513330" w14:paraId="7BFB0138" w14:textId="79DF8D03">
      <w:pPr>
        <w:keepNext/>
        <w:keepLines/>
        <w:jc w:val="center"/>
      </w:pPr>
      <w:r w:rsidRPr="000B639A">
        <w:t>0011965051 | WQER469</w:t>
      </w:r>
    </w:p>
    <w:p w:rsidR="000B639A" w:rsidRPr="000B639A" w:rsidP="00513330" w14:paraId="676ABDB9" w14:textId="1031B417">
      <w:pPr>
        <w:keepNext/>
        <w:keepLines/>
        <w:jc w:val="center"/>
      </w:pPr>
      <w:r w:rsidRPr="000B639A">
        <w:t>0011965059 | WQER470</w:t>
      </w:r>
    </w:p>
    <w:p w:rsidR="000B639A" w:rsidRPr="000B639A" w:rsidP="00513330" w14:paraId="04FD5021" w14:textId="5DD67D8B">
      <w:pPr>
        <w:keepNext/>
        <w:keepLines/>
        <w:jc w:val="center"/>
      </w:pPr>
      <w:r w:rsidRPr="000B639A">
        <w:t>0011965062 | WQER547</w:t>
      </w:r>
    </w:p>
    <w:p w:rsidR="000B639A" w:rsidRPr="000B639A" w:rsidP="00513330" w14:paraId="04F7C760" w14:textId="089B1744">
      <w:pPr>
        <w:keepNext/>
        <w:keepLines/>
        <w:jc w:val="center"/>
      </w:pPr>
      <w:r w:rsidRPr="000B639A">
        <w:t>0011965067 | WQER471</w:t>
      </w:r>
    </w:p>
    <w:p w:rsidR="000B639A" w:rsidRPr="000B639A" w:rsidP="00513330" w14:paraId="30A868FF" w14:textId="40D8300B">
      <w:pPr>
        <w:keepNext/>
        <w:keepLines/>
        <w:jc w:val="center"/>
      </w:pPr>
      <w:r w:rsidRPr="000B639A">
        <w:t>0011965133 | WQER472</w:t>
      </w:r>
    </w:p>
    <w:p w:rsidR="000B639A" w:rsidRPr="000B639A" w:rsidP="00513330" w14:paraId="47D0BE2D" w14:textId="40B7F382">
      <w:pPr>
        <w:keepNext/>
        <w:keepLines/>
        <w:jc w:val="center"/>
      </w:pPr>
      <w:r w:rsidRPr="000B639A">
        <w:t>0011965140 | WQER473</w:t>
      </w:r>
    </w:p>
    <w:p w:rsidR="000B639A" w:rsidRPr="000B639A" w:rsidP="00513330" w14:paraId="2E1C9F63" w14:textId="6C059013">
      <w:pPr>
        <w:keepNext/>
        <w:keepLines/>
        <w:jc w:val="center"/>
      </w:pPr>
      <w:r w:rsidRPr="000B639A">
        <w:t>0011965144 | WQER474</w:t>
      </w:r>
    </w:p>
    <w:p w:rsidR="000B639A" w:rsidRPr="000B639A" w:rsidP="00513330" w14:paraId="1B1B670B" w14:textId="2C751E8B">
      <w:pPr>
        <w:keepNext/>
        <w:keepLines/>
        <w:jc w:val="center"/>
      </w:pPr>
      <w:r w:rsidRPr="000B639A">
        <w:t>0011965146 | WQER475</w:t>
      </w:r>
    </w:p>
    <w:p w:rsidR="000B639A" w:rsidRPr="000B639A" w:rsidP="00513330" w14:paraId="054CCED1" w14:textId="242174DE">
      <w:pPr>
        <w:keepNext/>
        <w:keepLines/>
        <w:jc w:val="center"/>
      </w:pPr>
      <w:r w:rsidRPr="000B639A">
        <w:t>0011965150 | WQER476</w:t>
      </w:r>
    </w:p>
    <w:p w:rsidR="000B639A" w:rsidRPr="000B639A" w:rsidP="00513330" w14:paraId="6EA6D5C8" w14:textId="328D2F3B">
      <w:pPr>
        <w:keepNext/>
        <w:keepLines/>
        <w:jc w:val="center"/>
      </w:pPr>
      <w:r w:rsidRPr="000B639A">
        <w:t>0011965156 | WQER477</w:t>
      </w:r>
    </w:p>
    <w:p w:rsidR="000B639A" w:rsidRPr="000B639A" w:rsidP="00513330" w14:paraId="116439CB" w14:textId="6D59C851">
      <w:pPr>
        <w:keepNext/>
        <w:keepLines/>
        <w:jc w:val="center"/>
      </w:pPr>
      <w:r w:rsidRPr="000B639A">
        <w:t>0011965160 | WQER478</w:t>
      </w:r>
    </w:p>
    <w:p w:rsidR="000B639A" w:rsidRPr="000B639A" w:rsidP="00513330" w14:paraId="4D09D605" w14:textId="2866BC1F">
      <w:pPr>
        <w:keepNext/>
        <w:keepLines/>
        <w:jc w:val="center"/>
      </w:pPr>
      <w:r w:rsidRPr="000B639A">
        <w:t>0011965187 | WQER479</w:t>
      </w:r>
    </w:p>
    <w:p w:rsidR="000B639A" w:rsidRPr="000B639A" w:rsidP="00513330" w14:paraId="0D645D47" w14:textId="084BABEF">
      <w:pPr>
        <w:keepNext/>
        <w:keepLines/>
        <w:jc w:val="center"/>
      </w:pPr>
      <w:r w:rsidRPr="000B639A">
        <w:t>0011965190 | WQER480</w:t>
      </w:r>
    </w:p>
    <w:p w:rsidR="000B639A" w:rsidRPr="000B639A" w:rsidP="00513330" w14:paraId="5E5B3001" w14:textId="5A0FABEA">
      <w:pPr>
        <w:keepNext/>
        <w:keepLines/>
        <w:jc w:val="center"/>
      </w:pPr>
      <w:r w:rsidRPr="000B639A">
        <w:t>0011965193 | WQER481</w:t>
      </w:r>
    </w:p>
    <w:p w:rsidR="000B639A" w:rsidRPr="000B639A" w:rsidP="00513330" w14:paraId="6B4D6D94" w14:textId="264323C6">
      <w:pPr>
        <w:keepNext/>
        <w:keepLines/>
        <w:jc w:val="center"/>
      </w:pPr>
      <w:r w:rsidRPr="000B639A">
        <w:t>0011965196 | WQER482</w:t>
      </w:r>
    </w:p>
    <w:p w:rsidR="000B639A" w:rsidRPr="000B639A" w:rsidP="00513330" w14:paraId="1471B118" w14:textId="78C02EC1">
      <w:pPr>
        <w:keepNext/>
        <w:keepLines/>
        <w:jc w:val="center"/>
      </w:pPr>
      <w:r w:rsidRPr="000B639A">
        <w:t>0011965200 | WQER483</w:t>
      </w:r>
    </w:p>
    <w:p w:rsidR="000B639A" w:rsidRPr="000B639A" w:rsidP="00513330" w14:paraId="68A38F9A" w14:textId="7FCE9B6B">
      <w:pPr>
        <w:keepNext/>
        <w:keepLines/>
        <w:jc w:val="center"/>
      </w:pPr>
      <w:r w:rsidRPr="000B639A">
        <w:t>0011965203 | WQER484</w:t>
      </w:r>
    </w:p>
    <w:p w:rsidR="000B639A" w:rsidRPr="000B639A" w:rsidP="00513330" w14:paraId="65C8F563" w14:textId="342D5B12">
      <w:pPr>
        <w:keepNext/>
        <w:keepLines/>
        <w:jc w:val="center"/>
      </w:pPr>
      <w:r w:rsidRPr="000B639A">
        <w:t>0011965208 | WQER485</w:t>
      </w:r>
    </w:p>
    <w:p w:rsidR="000B639A" w:rsidRPr="000B639A" w:rsidP="00513330" w14:paraId="697ACD20" w14:textId="4B0B9D7A">
      <w:pPr>
        <w:keepNext/>
        <w:keepLines/>
        <w:jc w:val="center"/>
      </w:pPr>
      <w:r w:rsidRPr="000B639A">
        <w:t>0011965209 | WQER486</w:t>
      </w:r>
    </w:p>
    <w:p w:rsidR="000B639A" w:rsidRPr="000B639A" w:rsidP="00513330" w14:paraId="271C2FA0" w14:textId="17A5264B">
      <w:pPr>
        <w:keepNext/>
        <w:keepLines/>
        <w:jc w:val="center"/>
      </w:pPr>
      <w:r w:rsidRPr="000B639A">
        <w:t>0011965212 | WQER487</w:t>
      </w:r>
    </w:p>
    <w:p w:rsidR="000B639A" w:rsidRPr="000B639A" w:rsidP="00513330" w14:paraId="7F5BCF48" w14:textId="35BABDF9">
      <w:pPr>
        <w:keepNext/>
        <w:keepLines/>
        <w:jc w:val="center"/>
      </w:pPr>
      <w:r w:rsidRPr="000B639A">
        <w:t>0011965216 | WQER488</w:t>
      </w:r>
    </w:p>
    <w:p w:rsidR="000B639A" w:rsidRPr="000B639A" w:rsidP="00513330" w14:paraId="002C0C46" w14:textId="5816D22C">
      <w:pPr>
        <w:keepNext/>
        <w:keepLines/>
        <w:jc w:val="center"/>
      </w:pPr>
      <w:r w:rsidRPr="000B639A">
        <w:t>0011965219 | WQER489</w:t>
      </w:r>
    </w:p>
    <w:p w:rsidR="007C67A8" w:rsidRPr="000B639A" w:rsidP="00513330" w14:paraId="58BFADD8" w14:textId="7E89BE38">
      <w:pPr>
        <w:keepNext/>
        <w:keepLines/>
        <w:jc w:val="center"/>
      </w:pPr>
      <w:r w:rsidRPr="000B639A">
        <w:rPr>
          <w:b/>
          <w:bCs/>
        </w:rPr>
        <w:t>File Number | Call Sign</w:t>
      </w:r>
    </w:p>
    <w:p w:rsidR="007C67A8" w:rsidP="00513330" w14:paraId="1C896C5E" w14:textId="77777777">
      <w:pPr>
        <w:keepNext/>
        <w:keepLines/>
        <w:jc w:val="center"/>
      </w:pPr>
    </w:p>
    <w:p w:rsidR="000B639A" w:rsidRPr="000B639A" w:rsidP="00513330" w14:paraId="34DF8A82" w14:textId="05535B31">
      <w:pPr>
        <w:keepNext/>
        <w:keepLines/>
        <w:jc w:val="center"/>
      </w:pPr>
      <w:r w:rsidRPr="000B639A">
        <w:t>0011965225 | WQER490</w:t>
      </w:r>
    </w:p>
    <w:p w:rsidR="000B639A" w:rsidRPr="000B639A" w:rsidP="00513330" w14:paraId="7ED17617" w14:textId="69DE0931">
      <w:pPr>
        <w:keepNext/>
        <w:keepLines/>
        <w:jc w:val="center"/>
      </w:pPr>
      <w:r w:rsidRPr="000B639A">
        <w:t>0011965232 | WQER491</w:t>
      </w:r>
    </w:p>
    <w:p w:rsidR="000B639A" w:rsidRPr="000B639A" w:rsidP="00513330" w14:paraId="44AC48EA" w14:textId="061384F4">
      <w:pPr>
        <w:keepNext/>
        <w:keepLines/>
        <w:jc w:val="center"/>
      </w:pPr>
      <w:r w:rsidRPr="000B639A">
        <w:t>0011965361 | WQER546</w:t>
      </w:r>
    </w:p>
    <w:p w:rsidR="000B639A" w:rsidRPr="000B639A" w:rsidP="00513330" w14:paraId="20761CE4" w14:textId="35E04A8D">
      <w:pPr>
        <w:keepNext/>
        <w:keepLines/>
        <w:jc w:val="center"/>
      </w:pPr>
      <w:r w:rsidRPr="000B639A">
        <w:t>0011965363 | WQER545</w:t>
      </w:r>
    </w:p>
    <w:p w:rsidR="000B639A" w:rsidRPr="000B639A" w:rsidP="00513330" w14:paraId="6E3F0F2C" w14:textId="7898C8C1">
      <w:pPr>
        <w:keepNext/>
        <w:keepLines/>
        <w:jc w:val="center"/>
      </w:pPr>
      <w:r w:rsidRPr="000B639A">
        <w:t>0011965364 | WQER542</w:t>
      </w:r>
    </w:p>
    <w:p w:rsidR="000B639A" w:rsidRPr="000B639A" w:rsidP="00513330" w14:paraId="0435FB9B" w14:textId="185A8389">
      <w:pPr>
        <w:keepNext/>
        <w:keepLines/>
        <w:jc w:val="center"/>
      </w:pPr>
      <w:r w:rsidRPr="000B639A">
        <w:t>0011965373 | WQER541</w:t>
      </w:r>
    </w:p>
    <w:p w:rsidR="000B639A" w:rsidRPr="000B639A" w:rsidP="00513330" w14:paraId="26021D16" w14:textId="6374D624">
      <w:pPr>
        <w:keepNext/>
        <w:keepLines/>
        <w:jc w:val="center"/>
      </w:pPr>
      <w:r w:rsidRPr="000B639A">
        <w:t>0011965380 | WQER540</w:t>
      </w:r>
    </w:p>
    <w:p w:rsidR="000B639A" w:rsidRPr="000B639A" w:rsidP="00513330" w14:paraId="3A229C2D" w14:textId="144805D6">
      <w:pPr>
        <w:keepNext/>
        <w:keepLines/>
        <w:jc w:val="center"/>
      </w:pPr>
      <w:r w:rsidRPr="000B639A">
        <w:t>0011965382 | WQER539</w:t>
      </w:r>
    </w:p>
    <w:p w:rsidR="000B639A" w:rsidRPr="000B639A" w:rsidP="00513330" w14:paraId="5CCE3340" w14:textId="2A14A5A8">
      <w:pPr>
        <w:keepNext/>
        <w:keepLines/>
        <w:jc w:val="center"/>
      </w:pPr>
      <w:r w:rsidRPr="000B639A">
        <w:t>0011965385 | WQER538</w:t>
      </w:r>
    </w:p>
    <w:p w:rsidR="000B639A" w:rsidRPr="000B639A" w:rsidP="00513330" w14:paraId="6D911456" w14:textId="7523D95F">
      <w:pPr>
        <w:keepNext/>
        <w:keepLines/>
        <w:jc w:val="center"/>
      </w:pPr>
      <w:r w:rsidRPr="000B639A">
        <w:t>0011965390 | WQER537</w:t>
      </w:r>
    </w:p>
    <w:p w:rsidR="000B639A" w:rsidRPr="000B639A" w:rsidP="00513330" w14:paraId="71C60B45" w14:textId="7B570C51">
      <w:pPr>
        <w:keepNext/>
        <w:keepLines/>
        <w:jc w:val="center"/>
      </w:pPr>
      <w:r w:rsidRPr="000B639A">
        <w:t>0011965392 | WQER536</w:t>
      </w:r>
    </w:p>
    <w:p w:rsidR="000B639A" w:rsidRPr="000B639A" w:rsidP="00513330" w14:paraId="55AB42C9" w14:textId="5580748A">
      <w:pPr>
        <w:keepNext/>
        <w:keepLines/>
        <w:jc w:val="center"/>
      </w:pPr>
      <w:r w:rsidRPr="000B639A">
        <w:t>0011965395 | WQER535</w:t>
      </w:r>
    </w:p>
    <w:p w:rsidR="000B639A" w:rsidRPr="000B639A" w:rsidP="00513330" w14:paraId="262E0871" w14:textId="3C03A860">
      <w:pPr>
        <w:keepNext/>
        <w:keepLines/>
        <w:jc w:val="center"/>
      </w:pPr>
      <w:r w:rsidRPr="000B639A">
        <w:t>0011965399 | WQER534</w:t>
      </w:r>
    </w:p>
    <w:p w:rsidR="000B639A" w:rsidRPr="000B639A" w:rsidP="00513330" w14:paraId="4F068E59" w14:textId="735F4755">
      <w:pPr>
        <w:keepNext/>
        <w:keepLines/>
        <w:jc w:val="center"/>
      </w:pPr>
      <w:r w:rsidRPr="000B639A">
        <w:t>0011965405 | WQER533</w:t>
      </w:r>
    </w:p>
    <w:p w:rsidR="000B639A" w:rsidRPr="000B639A" w:rsidP="00513330" w14:paraId="498FC81E" w14:textId="29408DA1">
      <w:pPr>
        <w:keepNext/>
        <w:keepLines/>
        <w:jc w:val="center"/>
      </w:pPr>
      <w:r w:rsidRPr="000B639A">
        <w:t>0011965407 | WQER492</w:t>
      </w:r>
    </w:p>
    <w:p w:rsidR="000B639A" w:rsidRPr="000B639A" w:rsidP="00513330" w14:paraId="2BFD144C" w14:textId="2C8615CF">
      <w:pPr>
        <w:keepNext/>
        <w:keepLines/>
        <w:jc w:val="center"/>
      </w:pPr>
      <w:r w:rsidRPr="000B639A">
        <w:t>0011965408 | WQER532</w:t>
      </w:r>
    </w:p>
    <w:p w:rsidR="000B639A" w:rsidRPr="000B639A" w:rsidP="00513330" w14:paraId="27006294" w14:textId="2EFF6225">
      <w:pPr>
        <w:keepNext/>
        <w:keepLines/>
        <w:jc w:val="center"/>
      </w:pPr>
      <w:r w:rsidRPr="000B639A">
        <w:t>0011965413 | WQER531</w:t>
      </w:r>
    </w:p>
    <w:p w:rsidR="000B639A" w:rsidRPr="000B639A" w:rsidP="00513330" w14:paraId="54D29FBB" w14:textId="1664E4E9">
      <w:pPr>
        <w:keepNext/>
        <w:keepLines/>
        <w:jc w:val="center"/>
      </w:pPr>
      <w:r w:rsidRPr="000B639A">
        <w:t>0011965416 | WQER530</w:t>
      </w:r>
    </w:p>
    <w:p w:rsidR="000B639A" w:rsidRPr="000B639A" w:rsidP="00513330" w14:paraId="2F46AC37" w14:textId="37AE6C5A">
      <w:pPr>
        <w:keepNext/>
        <w:keepLines/>
        <w:jc w:val="center"/>
      </w:pPr>
      <w:r w:rsidRPr="000B639A">
        <w:t>0011965423 | WQER529</w:t>
      </w:r>
    </w:p>
    <w:p w:rsidR="000B639A" w:rsidRPr="000B639A" w:rsidP="00513330" w14:paraId="4549874E" w14:textId="397F8AE4">
      <w:pPr>
        <w:keepNext/>
        <w:keepLines/>
        <w:jc w:val="center"/>
      </w:pPr>
      <w:r w:rsidRPr="000B639A">
        <w:t>0011965427 | WQER528</w:t>
      </w:r>
    </w:p>
    <w:p w:rsidR="000B639A" w:rsidRPr="000B639A" w:rsidP="00513330" w14:paraId="30D8A68F" w14:textId="6D0030A1">
      <w:pPr>
        <w:keepNext/>
        <w:keepLines/>
        <w:jc w:val="center"/>
      </w:pPr>
      <w:r w:rsidRPr="000B639A">
        <w:t>0011965429 | WQER527</w:t>
      </w:r>
    </w:p>
    <w:p w:rsidR="000B639A" w:rsidRPr="000B639A" w:rsidP="00513330" w14:paraId="027A9305" w14:textId="3B568E98">
      <w:pPr>
        <w:keepNext/>
        <w:keepLines/>
        <w:jc w:val="center"/>
      </w:pPr>
      <w:r w:rsidRPr="000B639A">
        <w:t>0011965431 | WQER526</w:t>
      </w:r>
    </w:p>
    <w:p w:rsidR="000B639A" w:rsidRPr="000B639A" w:rsidP="00513330" w14:paraId="3366DCD7" w14:textId="02A92BAC">
      <w:pPr>
        <w:keepNext/>
        <w:keepLines/>
        <w:jc w:val="center"/>
      </w:pPr>
      <w:r w:rsidRPr="000B639A">
        <w:t>0011965435 | WQER493</w:t>
      </w:r>
    </w:p>
    <w:p w:rsidR="000B639A" w:rsidRPr="000B639A" w:rsidP="00513330" w14:paraId="0C32FC87" w14:textId="2EFD1FC8">
      <w:pPr>
        <w:keepNext/>
        <w:keepLines/>
        <w:jc w:val="center"/>
      </w:pPr>
      <w:r w:rsidRPr="000B639A">
        <w:t>0011965436 | WQER525</w:t>
      </w:r>
    </w:p>
    <w:p w:rsidR="000B639A" w:rsidRPr="000B639A" w:rsidP="00513330" w14:paraId="1B0E780C" w14:textId="3FB8FB46">
      <w:pPr>
        <w:keepNext/>
        <w:keepLines/>
        <w:jc w:val="center"/>
      </w:pPr>
      <w:r w:rsidRPr="000B639A">
        <w:t>0011965443 | WQER524</w:t>
      </w:r>
    </w:p>
    <w:p w:rsidR="000B639A" w:rsidRPr="000B639A" w:rsidP="00513330" w14:paraId="15203642" w14:textId="368C7F14">
      <w:pPr>
        <w:keepNext/>
        <w:keepLines/>
        <w:jc w:val="center"/>
      </w:pPr>
      <w:r w:rsidRPr="000B639A">
        <w:t>0011965445 | WQER494</w:t>
      </w:r>
    </w:p>
    <w:p w:rsidR="000B639A" w:rsidRPr="000B639A" w:rsidP="00513330" w14:paraId="0FCE49E9" w14:textId="46F3E327">
      <w:pPr>
        <w:keepNext/>
        <w:keepLines/>
        <w:jc w:val="center"/>
      </w:pPr>
      <w:r w:rsidRPr="000B639A">
        <w:t>0011965451 | WQER523</w:t>
      </w:r>
    </w:p>
    <w:p w:rsidR="000B639A" w:rsidRPr="000B639A" w:rsidP="00513330" w14:paraId="77F63181" w14:textId="155E348D">
      <w:pPr>
        <w:keepNext/>
        <w:keepLines/>
        <w:jc w:val="center"/>
      </w:pPr>
      <w:r w:rsidRPr="000B639A">
        <w:t>0011965454 | WQER522</w:t>
      </w:r>
    </w:p>
    <w:p w:rsidR="000B639A" w:rsidRPr="000B639A" w:rsidP="00513330" w14:paraId="3AD6151B" w14:textId="5A12AF7B">
      <w:pPr>
        <w:keepNext/>
        <w:keepLines/>
        <w:jc w:val="center"/>
      </w:pPr>
      <w:r w:rsidRPr="000B639A">
        <w:t>0011965457 | WQER521</w:t>
      </w:r>
    </w:p>
    <w:p w:rsidR="000B639A" w:rsidRPr="000B639A" w:rsidP="00513330" w14:paraId="41F46E5F" w14:textId="19E2EC9C">
      <w:pPr>
        <w:keepNext/>
        <w:keepLines/>
        <w:jc w:val="center"/>
      </w:pPr>
      <w:r w:rsidRPr="000B639A">
        <w:t>0011965458 | WQER520</w:t>
      </w:r>
    </w:p>
    <w:p w:rsidR="000B639A" w:rsidRPr="000B639A" w:rsidP="00513330" w14:paraId="593B09E0" w14:textId="319BD7DE">
      <w:pPr>
        <w:keepNext/>
        <w:keepLines/>
        <w:jc w:val="center"/>
      </w:pPr>
      <w:r w:rsidRPr="000B639A">
        <w:t>0011965461 | WQER519</w:t>
      </w:r>
    </w:p>
    <w:p w:rsidR="000B639A" w:rsidRPr="000B639A" w:rsidP="00513330" w14:paraId="48F6CEA2" w14:textId="42B52628">
      <w:pPr>
        <w:keepNext/>
        <w:keepLines/>
        <w:jc w:val="center"/>
      </w:pPr>
      <w:r w:rsidRPr="000B639A">
        <w:t>0011965468 | WQER518</w:t>
      </w:r>
    </w:p>
    <w:p w:rsidR="000B639A" w:rsidRPr="000B639A" w:rsidP="00513330" w14:paraId="3F620B25" w14:textId="3A85A373">
      <w:pPr>
        <w:keepNext/>
        <w:keepLines/>
        <w:jc w:val="center"/>
      </w:pPr>
      <w:r w:rsidRPr="000B639A">
        <w:t>0011965475 | WQER515</w:t>
      </w:r>
    </w:p>
    <w:p w:rsidR="000B639A" w:rsidRPr="000B639A" w:rsidP="00513330" w14:paraId="2F5272AB" w14:textId="33DC413A">
      <w:pPr>
        <w:keepNext/>
        <w:keepLines/>
        <w:jc w:val="center"/>
      </w:pPr>
      <w:r w:rsidRPr="000B639A">
        <w:t>0011965477 | WQER495</w:t>
      </w:r>
    </w:p>
    <w:p w:rsidR="000B639A" w:rsidRPr="000B639A" w:rsidP="00513330" w14:paraId="0905D700" w14:textId="23BF2EBB">
      <w:pPr>
        <w:keepNext/>
        <w:keepLines/>
        <w:jc w:val="center"/>
      </w:pPr>
      <w:r w:rsidRPr="000B639A">
        <w:t>0011965482 | WQER517</w:t>
      </w:r>
    </w:p>
    <w:p w:rsidR="000B639A" w:rsidRPr="000B639A" w:rsidP="00513330" w14:paraId="4015DC6A" w14:textId="78707B8B">
      <w:pPr>
        <w:keepNext/>
        <w:keepLines/>
        <w:jc w:val="center"/>
      </w:pPr>
      <w:r w:rsidRPr="000B639A">
        <w:t>0011965483 | WQER516</w:t>
      </w:r>
    </w:p>
    <w:p w:rsidR="000B639A" w:rsidRPr="000B639A" w:rsidP="00513330" w14:paraId="21B597F1" w14:textId="0E408BDE">
      <w:pPr>
        <w:keepNext/>
        <w:keepLines/>
        <w:jc w:val="center"/>
      </w:pPr>
      <w:r w:rsidRPr="000B639A">
        <w:t>0011965486 | WQER496</w:t>
      </w:r>
    </w:p>
    <w:p w:rsidR="000B639A" w:rsidRPr="000B639A" w:rsidP="00513330" w14:paraId="4E92AC53" w14:textId="5D428D9A">
      <w:pPr>
        <w:keepNext/>
        <w:keepLines/>
        <w:jc w:val="center"/>
      </w:pPr>
      <w:r w:rsidRPr="000B639A">
        <w:t>0011965491 | WQER513</w:t>
      </w:r>
    </w:p>
    <w:p w:rsidR="000B639A" w:rsidRPr="000B639A" w:rsidP="00513330" w14:paraId="6BE9D9B2" w14:textId="5D3F317F">
      <w:pPr>
        <w:keepNext/>
        <w:keepLines/>
        <w:jc w:val="center"/>
      </w:pPr>
      <w:r w:rsidRPr="000B639A">
        <w:t>0011965494 | WQER514</w:t>
      </w:r>
    </w:p>
    <w:p w:rsidR="000B639A" w:rsidRPr="000B639A" w:rsidP="00513330" w14:paraId="055170F0" w14:textId="5C5ACC32">
      <w:pPr>
        <w:keepNext/>
        <w:keepLines/>
        <w:jc w:val="center"/>
      </w:pPr>
      <w:r w:rsidRPr="000B639A">
        <w:t>0011965497 | WQER512</w:t>
      </w:r>
    </w:p>
    <w:p w:rsidR="000B639A" w:rsidRPr="000B639A" w:rsidP="00513330" w14:paraId="206650A0" w14:textId="22588C0F">
      <w:pPr>
        <w:keepNext/>
        <w:keepLines/>
        <w:jc w:val="center"/>
      </w:pPr>
      <w:r w:rsidRPr="000B639A">
        <w:t>0011965498 | WQER497</w:t>
      </w:r>
    </w:p>
    <w:p w:rsidR="000B639A" w:rsidRPr="000B639A" w:rsidP="00513330" w14:paraId="102FCEC3" w14:textId="3A01D286">
      <w:pPr>
        <w:keepNext/>
        <w:keepLines/>
        <w:jc w:val="center"/>
      </w:pPr>
      <w:r w:rsidRPr="000B639A">
        <w:t>0011965500 | WQER511</w:t>
      </w:r>
    </w:p>
    <w:p w:rsidR="000B639A" w:rsidRPr="000B639A" w:rsidP="00513330" w14:paraId="151BD101" w14:textId="72F6258F">
      <w:pPr>
        <w:keepNext/>
        <w:keepLines/>
        <w:jc w:val="center"/>
      </w:pPr>
      <w:r w:rsidRPr="000B639A">
        <w:t>0011965514 | WQER498</w:t>
      </w:r>
    </w:p>
    <w:p w:rsidR="000B639A" w:rsidRPr="000B639A" w:rsidP="00513330" w14:paraId="672DD5BF" w14:textId="680BD8B5">
      <w:pPr>
        <w:keepNext/>
        <w:keepLines/>
        <w:jc w:val="center"/>
      </w:pPr>
      <w:r w:rsidRPr="000B639A">
        <w:t>0011965515 | WQER510</w:t>
      </w:r>
    </w:p>
    <w:p w:rsidR="000B639A" w:rsidRPr="000B639A" w:rsidP="00513330" w14:paraId="646DFE0A" w14:textId="2985780A">
      <w:pPr>
        <w:keepNext/>
        <w:keepLines/>
        <w:jc w:val="center"/>
      </w:pPr>
      <w:r w:rsidRPr="000B639A">
        <w:t>0011965519 | WQER499</w:t>
      </w:r>
    </w:p>
    <w:p w:rsidR="000B639A" w:rsidRPr="000B639A" w:rsidP="00513330" w14:paraId="6AB7B6EC" w14:textId="005ADAC6">
      <w:pPr>
        <w:keepNext/>
        <w:keepLines/>
        <w:jc w:val="center"/>
      </w:pPr>
      <w:r w:rsidRPr="000B639A">
        <w:t>0011965521 | WQER509</w:t>
      </w:r>
    </w:p>
    <w:p w:rsidR="000B639A" w:rsidRPr="000B639A" w:rsidP="00513330" w14:paraId="24F16E27" w14:textId="388787D1">
      <w:pPr>
        <w:keepNext/>
        <w:keepLines/>
        <w:jc w:val="center"/>
      </w:pPr>
      <w:r w:rsidRPr="000B639A">
        <w:t>0011965523 | WQER508</w:t>
      </w:r>
    </w:p>
    <w:p w:rsidR="000B639A" w:rsidRPr="000B639A" w:rsidP="00513330" w14:paraId="5D1B8FA7" w14:textId="42722502">
      <w:pPr>
        <w:keepNext/>
        <w:keepLines/>
        <w:jc w:val="center"/>
      </w:pPr>
      <w:r w:rsidRPr="000B639A">
        <w:t>0011965525 | WQER507</w:t>
      </w:r>
    </w:p>
    <w:p w:rsidR="000B639A" w:rsidRPr="000B639A" w:rsidP="00513330" w14:paraId="0562F06F" w14:textId="30029BEA">
      <w:pPr>
        <w:keepNext/>
        <w:keepLines/>
        <w:jc w:val="center"/>
      </w:pPr>
      <w:r w:rsidRPr="000B639A">
        <w:t>0011965527 | WQER500</w:t>
      </w:r>
    </w:p>
    <w:p w:rsidR="000B639A" w:rsidRPr="000B639A" w:rsidP="00513330" w14:paraId="3FAE81FB" w14:textId="6F241FD8">
      <w:pPr>
        <w:keepNext/>
        <w:keepLines/>
        <w:jc w:val="center"/>
      </w:pPr>
      <w:r w:rsidRPr="000B639A">
        <w:t>0011965529 | WQER506</w:t>
      </w:r>
    </w:p>
    <w:p w:rsidR="007C67A8" w:rsidRPr="000B639A" w:rsidP="00513330" w14:paraId="5F0F0F37" w14:textId="57E69861">
      <w:pPr>
        <w:keepNext/>
        <w:keepLines/>
        <w:jc w:val="center"/>
      </w:pPr>
      <w:r w:rsidRPr="000B639A">
        <w:rPr>
          <w:b/>
          <w:bCs/>
        </w:rPr>
        <w:t>File Number | Call Sign</w:t>
      </w:r>
    </w:p>
    <w:p w:rsidR="007C67A8" w:rsidP="00513330" w14:paraId="36E571AE" w14:textId="77777777">
      <w:pPr>
        <w:keepNext/>
        <w:keepLines/>
        <w:jc w:val="center"/>
      </w:pPr>
    </w:p>
    <w:p w:rsidR="000B639A" w:rsidRPr="000B639A" w:rsidP="00513330" w14:paraId="24BD41BE" w14:textId="4470A545">
      <w:pPr>
        <w:keepNext/>
        <w:keepLines/>
        <w:jc w:val="center"/>
      </w:pPr>
      <w:r w:rsidRPr="000B639A">
        <w:t>0011965530 | WQER505</w:t>
      </w:r>
    </w:p>
    <w:p w:rsidR="000B639A" w:rsidRPr="000B639A" w:rsidP="00513330" w14:paraId="0B8FDB69" w14:textId="30810E5A">
      <w:pPr>
        <w:keepNext/>
        <w:keepLines/>
        <w:jc w:val="center"/>
      </w:pPr>
      <w:r w:rsidRPr="000B639A">
        <w:t>0011965532 | WQER504</w:t>
      </w:r>
    </w:p>
    <w:p w:rsidR="000B639A" w:rsidRPr="000B639A" w:rsidP="00513330" w14:paraId="28E10644" w14:textId="621054B5">
      <w:pPr>
        <w:keepNext/>
        <w:keepLines/>
        <w:jc w:val="center"/>
      </w:pPr>
      <w:r w:rsidRPr="000B639A">
        <w:t>0011965533 | WQER501</w:t>
      </w:r>
    </w:p>
    <w:p w:rsidR="000B639A" w:rsidRPr="000B639A" w:rsidP="00513330" w14:paraId="5BBA1E3E" w14:textId="278E7E92">
      <w:pPr>
        <w:keepNext/>
        <w:keepLines/>
        <w:jc w:val="center"/>
      </w:pPr>
      <w:r w:rsidRPr="000B639A">
        <w:t>0011965536 | WQER503</w:t>
      </w:r>
    </w:p>
    <w:p w:rsidR="00EF42B4" w:rsidP="00513330" w14:paraId="3A1BBD8A" w14:textId="209A6036">
      <w:pPr>
        <w:keepNext/>
        <w:keepLines/>
        <w:jc w:val="center"/>
      </w:pPr>
      <w:r w:rsidRPr="000B639A">
        <w:t>0011965538 | WQER502</w:t>
      </w:r>
    </w:p>
    <w:sectPr w:rsidSect="00A403AA">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2073A" w14:paraId="33E36316" w14:textId="77777777">
      <w:r>
        <w:separator/>
      </w:r>
    </w:p>
  </w:endnote>
  <w:endnote w:type="continuationSeparator" w:id="1">
    <w:p w:rsidR="0052073A" w14:paraId="50DA210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4825" w:rsidP="0055614C" w14:paraId="5F14D1A7" w14:textId="77777777">
    <w:pPr>
      <w:pStyle w:val="Footer"/>
      <w:framePr w:wrap="around" w:vAnchor="text" w:hAnchor="margin" w:xAlign="center" w:y="1"/>
    </w:pPr>
    <w:r>
      <w:fldChar w:fldCharType="begin"/>
    </w:r>
    <w:r>
      <w:instrText xml:space="preserve">PAGE  </w:instrText>
    </w:r>
    <w:r>
      <w:fldChar w:fldCharType="separate"/>
    </w:r>
    <w:r>
      <w:fldChar w:fldCharType="end"/>
    </w:r>
  </w:p>
  <w:p w:rsidR="00134825" w14:paraId="3CBBD56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4825" w:rsidRPr="008B3030" w14:paraId="44E15077" w14:textId="77777777">
    <w:pPr>
      <w:pStyle w:val="Footer"/>
      <w:jc w:val="center"/>
      <w:rPr>
        <w:sz w:val="20"/>
      </w:rPr>
    </w:pPr>
    <w:r w:rsidRPr="008B3030">
      <w:rPr>
        <w:sz w:val="20"/>
      </w:rPr>
      <w:fldChar w:fldCharType="begin"/>
    </w:r>
    <w:r w:rsidRPr="008B3030">
      <w:rPr>
        <w:sz w:val="20"/>
      </w:rPr>
      <w:instrText xml:space="preserve"> PAGE   \* MERGEFORMAT </w:instrText>
    </w:r>
    <w:r w:rsidRPr="008B3030">
      <w:rPr>
        <w:sz w:val="20"/>
      </w:rPr>
      <w:fldChar w:fldCharType="separate"/>
    </w:r>
    <w:r>
      <w:rPr>
        <w:noProof/>
        <w:sz w:val="20"/>
      </w:rPr>
      <w:t>12</w:t>
    </w:r>
    <w:r w:rsidRPr="008B3030">
      <w:rPr>
        <w:noProof/>
        <w:sz w:val="20"/>
      </w:rPr>
      <w:fldChar w:fldCharType="end"/>
    </w:r>
  </w:p>
  <w:p w:rsidR="00134825" w14:paraId="12D8B46F" w14:textId="77777777">
    <w:pPr>
      <w:suppressAutoHyphens/>
      <w:spacing w:line="227"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4825" w14:paraId="263113FF"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2073A" w14:paraId="664F3D2E" w14:textId="77777777">
      <w:r>
        <w:separator/>
      </w:r>
    </w:p>
  </w:footnote>
  <w:footnote w:type="continuationSeparator" w:id="1">
    <w:p w:rsidR="0052073A" w:rsidP="00C721AC" w14:paraId="3B98C628" w14:textId="77777777">
      <w:pPr>
        <w:spacing w:before="120"/>
        <w:rPr>
          <w:sz w:val="20"/>
        </w:rPr>
      </w:pPr>
      <w:r>
        <w:rPr>
          <w:sz w:val="20"/>
        </w:rPr>
        <w:t xml:space="preserve">(Continued from previous page)  </w:t>
      </w:r>
      <w:r>
        <w:rPr>
          <w:sz w:val="20"/>
        </w:rPr>
        <w:separator/>
      </w:r>
    </w:p>
  </w:footnote>
  <w:footnote w:type="continuationNotice" w:id="2">
    <w:p w:rsidR="0052073A" w:rsidP="00C721AC" w14:paraId="0A5BF0C0" w14:textId="77777777">
      <w:pPr>
        <w:jc w:val="right"/>
        <w:rPr>
          <w:sz w:val="20"/>
        </w:rPr>
      </w:pPr>
      <w:r>
        <w:rPr>
          <w:sz w:val="20"/>
        </w:rPr>
        <w:t>(continued….)</w:t>
      </w:r>
    </w:p>
  </w:footnote>
  <w:footnote w:id="3">
    <w:p w:rsidR="002B3C09" w14:paraId="5A54C3DF" w14:textId="6AEAE946">
      <w:pPr>
        <w:pStyle w:val="FootnoteText"/>
      </w:pPr>
      <w:r>
        <w:rPr>
          <w:rStyle w:val="FootnoteReference"/>
        </w:rPr>
        <w:footnoteRef/>
      </w:r>
      <w:r>
        <w:t xml:space="preserve"> Call Signs WQCP808 (AMT005 – Great Lakes), </w:t>
      </w:r>
      <w:r w:rsidR="003960F6">
        <w:t xml:space="preserve">WQCP810 (AMT001 – Northern Atlantic), WQCP811 (AMT002 – Mid-Atlantic), WQCP812 (AMT003 – Southern Atlantic), WQCP813 (AMT009 – Alaska), WQCP814 (AMT010 – Mountain), </w:t>
      </w:r>
      <w:r>
        <w:t xml:space="preserve">WQCP815 (AMT004 – Mississippi River), WQCP816 (AMT006 – Southern Pacific), </w:t>
      </w:r>
      <w:r w:rsidR="003960F6">
        <w:t xml:space="preserve">and </w:t>
      </w:r>
      <w:r>
        <w:t>WQCP817 (AMT007 – Northern Pacific).</w:t>
      </w:r>
    </w:p>
  </w:footnote>
  <w:footnote w:id="4">
    <w:p w:rsidR="00DD78E3" w:rsidP="00DD78E3" w14:paraId="41351301" w14:textId="6CDA1169">
      <w:pPr>
        <w:pStyle w:val="FootnoteText"/>
      </w:pPr>
      <w:r>
        <w:rPr>
          <w:rStyle w:val="FootnoteReference"/>
        </w:rPr>
        <w:footnoteRef/>
      </w:r>
      <w:r>
        <w:t xml:space="preserve"> </w:t>
      </w:r>
      <w:r w:rsidRPr="00A40DF5">
        <w:rPr>
          <w:i/>
          <w:iCs/>
        </w:rPr>
        <w:t>See</w:t>
      </w:r>
      <w:r>
        <w:t xml:space="preserve"> ULS File Nos. 0011534846, 0011534854, 0011534865, 0011534873, 0011534903, 0011534905, 0011534915, 0011534918, </w:t>
      </w:r>
      <w:r w:rsidR="00943CCD">
        <w:t xml:space="preserve">and </w:t>
      </w:r>
      <w:r>
        <w:t>0011534920.</w:t>
      </w:r>
      <w:r w:rsidR="00EB7B5C">
        <w:t xml:space="preserve">  The Receiver has </w:t>
      </w:r>
      <w:r w:rsidR="00246AB2">
        <w:t xml:space="preserve">also </w:t>
      </w:r>
      <w:r w:rsidR="00EB7B5C">
        <w:t xml:space="preserve">filed several lease extension applications on behalf of lessors, Verde and </w:t>
      </w:r>
      <w:r w:rsidR="00EB7B5C">
        <w:t>Environmentel</w:t>
      </w:r>
      <w:r w:rsidR="00EB7B5C">
        <w:t xml:space="preserve">, </w:t>
      </w:r>
      <w:r w:rsidR="008C0928">
        <w:t xml:space="preserve">for all of the </w:t>
      </w:r>
      <w:r w:rsidR="00155393">
        <w:t xml:space="preserve">AMTS </w:t>
      </w:r>
      <w:r w:rsidR="00A41C49">
        <w:t xml:space="preserve">Licenses except for WQCP813, </w:t>
      </w:r>
      <w:r w:rsidR="00EB7B5C">
        <w:t>to lessee Choctaw Holdings, LLC</w:t>
      </w:r>
      <w:r w:rsidR="00A17289">
        <w:t>,</w:t>
      </w:r>
      <w:r w:rsidR="00EB7B5C">
        <w:t xml:space="preserve"> for one year following renewal of the subject AMTS Licenses.  </w:t>
      </w:r>
      <w:r w:rsidRPr="00621021" w:rsidR="00EB7B5C">
        <w:rPr>
          <w:i/>
          <w:iCs/>
        </w:rPr>
        <w:t>See</w:t>
      </w:r>
      <w:r w:rsidR="00EB7B5C">
        <w:t xml:space="preserve"> ULS File Nos. 0011541126</w:t>
      </w:r>
      <w:r w:rsidR="00A7044E">
        <w:t xml:space="preserve"> (WQCP808, WQCP815, </w:t>
      </w:r>
      <w:r w:rsidR="00851D71">
        <w:t>WQCP816, and WQCP817)</w:t>
      </w:r>
      <w:r w:rsidR="00EB7B5C">
        <w:t xml:space="preserve"> and 0011541047</w:t>
      </w:r>
      <w:r w:rsidR="00851D71">
        <w:t xml:space="preserve"> (WQCP810, WQCP811</w:t>
      </w:r>
      <w:r w:rsidR="00EF55F4">
        <w:t>, WQCP812, and WQCP814)</w:t>
      </w:r>
      <w:r w:rsidR="00EB7B5C">
        <w:t xml:space="preserve">.  The Receiver has also filed lease applications on behalf of lessor, </w:t>
      </w:r>
      <w:r w:rsidR="00EB7B5C">
        <w:t>Environmentel</w:t>
      </w:r>
      <w:r w:rsidR="00EB7B5C">
        <w:t>, to lessee, the National Railroad Passenger Corporation (</w:t>
      </w:r>
      <w:r w:rsidRPr="000D4111" w:rsidR="00EB7B5C">
        <w:t>Amtrak</w:t>
      </w:r>
      <w:r w:rsidR="00EB7B5C">
        <w:t xml:space="preserve">), for the full ten-year term of the subject AMTS Licenses post renewal.  </w:t>
      </w:r>
      <w:r w:rsidRPr="007E2F51" w:rsidR="00EB7B5C">
        <w:rPr>
          <w:i/>
          <w:iCs/>
        </w:rPr>
        <w:t>See</w:t>
      </w:r>
      <w:r w:rsidR="00EB7B5C">
        <w:t xml:space="preserve"> ULS File No. 0011537976</w:t>
      </w:r>
      <w:r w:rsidR="00EF55F4">
        <w:t xml:space="preserve"> (WQCP8</w:t>
      </w:r>
      <w:r w:rsidR="00AE4284">
        <w:t>10 and WQCP811)</w:t>
      </w:r>
      <w:r w:rsidR="00EB7B5C">
        <w:t xml:space="preserve">.  These applications are pending in ULS and will be resolved following the adoption of this </w:t>
      </w:r>
      <w:r w:rsidRPr="0090585E" w:rsidR="00EB7B5C">
        <w:t>Order</w:t>
      </w:r>
      <w:r w:rsidR="00EB7B5C">
        <w:t>.</w:t>
      </w:r>
    </w:p>
  </w:footnote>
  <w:footnote w:id="5">
    <w:p w:rsidR="00294797" w14:paraId="431B73F9" w14:textId="0C579DDC">
      <w:pPr>
        <w:pStyle w:val="FootnoteText"/>
      </w:pPr>
      <w:r>
        <w:rPr>
          <w:rStyle w:val="FootnoteReference"/>
        </w:rPr>
        <w:footnoteRef/>
      </w:r>
      <w:r>
        <w:t xml:space="preserve"> Call Sign </w:t>
      </w:r>
      <w:r w:rsidR="00327ADE">
        <w:t>WQIM619 (BEA017 – Roanoke, VA-NC-WV).</w:t>
      </w:r>
    </w:p>
  </w:footnote>
  <w:footnote w:id="6">
    <w:p w:rsidR="006E3CBE" w14:paraId="3CA3D801" w14:textId="74EAD491">
      <w:pPr>
        <w:pStyle w:val="FootnoteText"/>
      </w:pPr>
      <w:r>
        <w:rPr>
          <w:rStyle w:val="FootnoteReference"/>
        </w:rPr>
        <w:footnoteRef/>
      </w:r>
      <w:r>
        <w:t xml:space="preserve"> </w:t>
      </w:r>
      <w:r w:rsidRPr="00F647A7" w:rsidR="00C97B75">
        <w:rPr>
          <w:i/>
          <w:iCs/>
        </w:rPr>
        <w:t>See</w:t>
      </w:r>
      <w:r w:rsidR="00C97B75">
        <w:t xml:space="preserve"> ULS File No. </w:t>
      </w:r>
      <w:r w:rsidR="002A1D4E">
        <w:t>0</w:t>
      </w:r>
      <w:r w:rsidR="00C97B75">
        <w:t>008139081.</w:t>
      </w:r>
      <w:r w:rsidR="00F05226">
        <w:t xml:space="preserve">  </w:t>
      </w:r>
      <w:r w:rsidR="004B72FB">
        <w:t xml:space="preserve">We also grant </w:t>
      </w:r>
      <w:r w:rsidRPr="00F05226" w:rsidR="00F05226">
        <w:t xml:space="preserve">retroactive lease extension applications on behalf of </w:t>
      </w:r>
      <w:r w:rsidRPr="00F05226" w:rsidR="00F05226">
        <w:t>Environmentel</w:t>
      </w:r>
      <w:r w:rsidRPr="00F05226" w:rsidR="00F05226">
        <w:t xml:space="preserve"> for its 220 MHz License to lessee, Southside Electric Cooperative (SEC)</w:t>
      </w:r>
      <w:r w:rsidR="00FB5DCC">
        <w:t xml:space="preserve">.  </w:t>
      </w:r>
      <w:r w:rsidRPr="006519DD" w:rsidR="00B216C8">
        <w:rPr>
          <w:i/>
          <w:iCs/>
        </w:rPr>
        <w:t>See</w:t>
      </w:r>
      <w:r w:rsidR="00B216C8">
        <w:t xml:space="preserve"> </w:t>
      </w:r>
      <w:r w:rsidRPr="00950D53" w:rsidR="00B216C8">
        <w:t>Notice of Lease Extension and Request for Waiver of § 1.9020(h)</w:t>
      </w:r>
      <w:r w:rsidR="00B216C8">
        <w:t xml:space="preserve">, by Susan L. Uecker, ULS File no. 0008888568 (filed Nov. 20, 2019) (“Section 1.9020(h) Waiver Request”) and </w:t>
      </w:r>
      <w:r w:rsidRPr="00950D53" w:rsidR="00B216C8">
        <w:t>Notice of Lease Extension and Request for Waiver of § 1.9020(</w:t>
      </w:r>
      <w:r w:rsidR="00B216C8">
        <w:t>m</w:t>
      </w:r>
      <w:r w:rsidRPr="00950D53" w:rsidR="00B216C8">
        <w:t>)</w:t>
      </w:r>
      <w:r w:rsidR="00B216C8">
        <w:t>, by Susan L. Uecker</w:t>
      </w:r>
      <w:r w:rsidRPr="00BF424F" w:rsidR="00B216C8">
        <w:t xml:space="preserve">, </w:t>
      </w:r>
      <w:r w:rsidRPr="001101F2" w:rsidR="00B216C8">
        <w:t>ULS File no. 0008888644</w:t>
      </w:r>
      <w:r w:rsidR="00B216C8">
        <w:t xml:space="preserve"> (filed Nov. 20, 2019, amended May 28, 2026) (“Section 1.9020(m) Waiver Request”).  </w:t>
      </w:r>
      <w:r w:rsidR="00015601">
        <w:t>We also grant</w:t>
      </w:r>
      <w:r w:rsidRPr="008C4983" w:rsidR="00015601">
        <w:t xml:space="preserve"> Environmentel’s related construction notice</w:t>
      </w:r>
      <w:r w:rsidR="00015601">
        <w:t xml:space="preserve">.  </w:t>
      </w:r>
      <w:r w:rsidRPr="00F24694" w:rsidR="00015601">
        <w:rPr>
          <w:i/>
          <w:iCs/>
        </w:rPr>
        <w:t>See</w:t>
      </w:r>
      <w:r w:rsidR="00015601">
        <w:t xml:space="preserve"> ULS File No. 0008154916</w:t>
      </w:r>
    </w:p>
  </w:footnote>
  <w:footnote w:id="7">
    <w:p w:rsidR="00E329DE" w14:paraId="3FA61DDD" w14:textId="3A9E8880">
      <w:pPr>
        <w:pStyle w:val="FootnoteText"/>
      </w:pPr>
      <w:r>
        <w:rPr>
          <w:rStyle w:val="FootnoteReference"/>
        </w:rPr>
        <w:footnoteRef/>
      </w:r>
      <w:r>
        <w:t xml:space="preserve"> </w:t>
      </w:r>
      <w:r w:rsidRPr="000703D6">
        <w:rPr>
          <w:i/>
          <w:iCs/>
        </w:rPr>
        <w:t>See</w:t>
      </w:r>
      <w:r>
        <w:t xml:space="preserve"> Appendix A attached hereto.</w:t>
      </w:r>
    </w:p>
  </w:footnote>
  <w:footnote w:id="8">
    <w:p w:rsidR="00DE6C76" w14:paraId="39253D9B" w14:textId="6B93B7DC">
      <w:pPr>
        <w:pStyle w:val="FootnoteText"/>
      </w:pPr>
      <w:r>
        <w:rPr>
          <w:rStyle w:val="FootnoteReference"/>
        </w:rPr>
        <w:footnoteRef/>
      </w:r>
      <w:r>
        <w:t xml:space="preserve"> </w:t>
      </w:r>
      <w:r w:rsidRPr="000174CC" w:rsidR="00243490">
        <w:rPr>
          <w:i/>
          <w:iCs/>
        </w:rPr>
        <w:t>See</w:t>
      </w:r>
      <w:r w:rsidR="00243490">
        <w:t xml:space="preserve"> </w:t>
      </w:r>
      <w:r w:rsidRPr="00C46272" w:rsidR="00243490">
        <w:rPr>
          <w:i/>
          <w:iCs/>
        </w:rPr>
        <w:t>Arnold Leong v. Warren Havens, et al.</w:t>
      </w:r>
      <w:r w:rsidR="00243490">
        <w:t xml:space="preserve">, Case No. 2002-070640, </w:t>
      </w:r>
      <w:r w:rsidRPr="000174CC" w:rsidR="00243490">
        <w:rPr>
          <w:i/>
          <w:iCs/>
        </w:rPr>
        <w:t>Order Appointing Receiver After Hearing and Preliminary Injunction</w:t>
      </w:r>
      <w:r w:rsidR="00243490">
        <w:t xml:space="preserve"> (Nov. 16, 2015), aff’d, Case No. A147027, 2017 WL 3633282 (Cal. Ct. App. Aug. 23, 2017)</w:t>
      </w:r>
      <w:r w:rsidR="002B429F">
        <w:t xml:space="preserve"> (Receivership Order)</w:t>
      </w:r>
      <w:r w:rsidR="00243490">
        <w:t>.</w:t>
      </w:r>
      <w:r w:rsidR="00985A16">
        <w:t xml:space="preserve">  After the California Court of Appeal affirmed the Court’s order appointing the Receiver to take control of these entities, and the Supreme Court of California denied review, the Court’s decision that the Receiver should control the entities became final. </w:t>
      </w:r>
      <w:r w:rsidRPr="0031652D" w:rsidR="00985A16">
        <w:rPr>
          <w:i/>
          <w:iCs/>
        </w:rPr>
        <w:t>See</w:t>
      </w:r>
      <w:r w:rsidR="00985A16">
        <w:t xml:space="preserve"> </w:t>
      </w:r>
      <w:r w:rsidRPr="0031652D" w:rsidR="00985A16">
        <w:rPr>
          <w:i/>
          <w:iCs/>
        </w:rPr>
        <w:t>Leong v. Havens</w:t>
      </w:r>
      <w:r w:rsidR="00985A16">
        <w:t>, Case Nos. A149113 et al., 2019 WL 5557524, at *2 (Cal. Ct. Ap. Oct. 23, 2019).</w:t>
      </w:r>
    </w:p>
  </w:footnote>
  <w:footnote w:id="9">
    <w:p w:rsidR="00A63B95" w14:paraId="78BE0957" w14:textId="11A45F8A">
      <w:pPr>
        <w:pStyle w:val="FootnoteText"/>
      </w:pPr>
      <w:r>
        <w:rPr>
          <w:rStyle w:val="FootnoteReference"/>
        </w:rPr>
        <w:footnoteRef/>
      </w:r>
      <w:r>
        <w:t xml:space="preserve"> </w:t>
      </w:r>
      <w:r w:rsidRPr="001E2033" w:rsidR="008A0EC3">
        <w:rPr>
          <w:i/>
          <w:iCs/>
        </w:rPr>
        <w:t>See</w:t>
      </w:r>
      <w:r w:rsidR="008A0EC3">
        <w:t xml:space="preserve"> </w:t>
      </w:r>
      <w:r w:rsidR="007B7205">
        <w:t>Assignment Application</w:t>
      </w:r>
      <w:r w:rsidR="00DC7678">
        <w:t xml:space="preserve"> at 1.</w:t>
      </w:r>
    </w:p>
  </w:footnote>
  <w:footnote w:id="10">
    <w:p w:rsidR="00A1284A" w14:paraId="027A8B6B" w14:textId="58F60826">
      <w:pPr>
        <w:pStyle w:val="FootnoteText"/>
      </w:pPr>
      <w:r>
        <w:rPr>
          <w:rStyle w:val="FootnoteReference"/>
        </w:rPr>
        <w:footnoteRef/>
      </w:r>
      <w:r>
        <w:t xml:space="preserve"> </w:t>
      </w:r>
      <w:r w:rsidRPr="000174CC" w:rsidR="000B03F4">
        <w:rPr>
          <w:i/>
          <w:iCs/>
        </w:rPr>
        <w:t>See</w:t>
      </w:r>
      <w:r w:rsidR="000B03F4">
        <w:t xml:space="preserve"> </w:t>
      </w:r>
      <w:r w:rsidRPr="00086398" w:rsidR="00086398">
        <w:rPr>
          <w:i/>
          <w:iCs/>
        </w:rPr>
        <w:t>id</w:t>
      </w:r>
      <w:r w:rsidR="00F90A05">
        <w:t>.</w:t>
      </w:r>
    </w:p>
  </w:footnote>
  <w:footnote w:id="11">
    <w:p w:rsidR="009B1DFA" w14:paraId="2A102E2B" w14:textId="39F0E923">
      <w:pPr>
        <w:pStyle w:val="FootnoteText"/>
      </w:pPr>
      <w:r>
        <w:rPr>
          <w:rStyle w:val="FootnoteReference"/>
        </w:rPr>
        <w:footnoteRef/>
      </w:r>
      <w:r>
        <w:t xml:space="preserve"> </w:t>
      </w:r>
      <w:r w:rsidRPr="00F97B0F" w:rsidR="00F97B0F">
        <w:rPr>
          <w:i/>
          <w:iCs/>
        </w:rPr>
        <w:t>See</w:t>
      </w:r>
      <w:r w:rsidR="00F97B0F">
        <w:t xml:space="preserve"> </w:t>
      </w:r>
      <w:r w:rsidRPr="00166D5F" w:rsidR="004A46C4">
        <w:rPr>
          <w:i/>
          <w:iCs/>
        </w:rPr>
        <w:t>generally</w:t>
      </w:r>
      <w:r w:rsidR="004A46C4">
        <w:t xml:space="preserve"> </w:t>
      </w:r>
      <w:r w:rsidR="008521D3">
        <w:t>Receiver</w:t>
      </w:r>
      <w:r w:rsidR="001A397F">
        <w:t>ship</w:t>
      </w:r>
      <w:r w:rsidR="008521D3">
        <w:t xml:space="preserve"> Order</w:t>
      </w:r>
      <w:r w:rsidR="00F97B0F">
        <w:t xml:space="preserve"> at</w:t>
      </w:r>
      <w:r w:rsidR="00166D5F">
        <w:t xml:space="preserve"> 4</w:t>
      </w:r>
      <w:r w:rsidR="00F97B0F">
        <w:t>.</w:t>
      </w:r>
    </w:p>
  </w:footnote>
  <w:footnote w:id="12">
    <w:p w:rsidR="000B03F4" w14:paraId="0C7279F7" w14:textId="125ADA84">
      <w:pPr>
        <w:pStyle w:val="FootnoteText"/>
      </w:pPr>
      <w:r>
        <w:rPr>
          <w:rStyle w:val="FootnoteReference"/>
        </w:rPr>
        <w:footnoteRef/>
      </w:r>
      <w:r>
        <w:t xml:space="preserve"> </w:t>
      </w:r>
      <w:r w:rsidRPr="00123694" w:rsidR="00123694">
        <w:rPr>
          <w:i/>
          <w:iCs/>
        </w:rPr>
        <w:t>See</w:t>
      </w:r>
      <w:r w:rsidR="00123694">
        <w:t xml:space="preserve"> ULS File Nos. 0007060862, 0007060898, 0007061808, 0007061828, 0007061847, 0007061898 (all filed Dec. 17, 2015). Because no petition for reconsideration was filed within the statutorily mandated 30-day period beginning with public notice of the acceptance of the applications, the Commission’s action is administratively final. See 47 U.S.C. § 405. Havens, however, filed numerous pleadings collaterally attacking the acceptance of the applications. A non-exhaustive list of the pleadings is available at </w:t>
      </w:r>
      <w:hyperlink r:id="rId1" w:history="1">
        <w:r w:rsidRPr="00794BBF" w:rsidR="00A97D49">
          <w:rPr>
            <w:rStyle w:val="Hyperlink"/>
          </w:rPr>
          <w:t>https://wireless2.fcc.gov/UlsApp/ApplicationSearch/applAdminPleadings.jsp?applID=9367669</w:t>
        </w:r>
      </w:hyperlink>
      <w:r w:rsidR="00123694">
        <w:t>.</w:t>
      </w:r>
      <w:r w:rsidR="00A97D49">
        <w:t xml:space="preserve"> </w:t>
      </w:r>
    </w:p>
  </w:footnote>
  <w:footnote w:id="13">
    <w:p w:rsidR="000174CC" w14:paraId="1B2252CC" w14:textId="086FC449">
      <w:pPr>
        <w:pStyle w:val="FootnoteText"/>
      </w:pPr>
      <w:r>
        <w:rPr>
          <w:rStyle w:val="FootnoteReference"/>
        </w:rPr>
        <w:footnoteRef/>
      </w:r>
      <w:r>
        <w:t xml:space="preserve"> </w:t>
      </w:r>
      <w:r w:rsidRPr="00CD43BA" w:rsidR="00CD43BA">
        <w:rPr>
          <w:i/>
          <w:iCs/>
        </w:rPr>
        <w:t xml:space="preserve">See Skybridge Spectrum Foundation, </w:t>
      </w:r>
      <w:r w:rsidRPr="00CD43BA" w:rsidR="00CD43BA">
        <w:rPr>
          <w:i/>
          <w:iCs/>
        </w:rPr>
        <w:t>Telesaurus</w:t>
      </w:r>
      <w:r w:rsidRPr="00CD43BA" w:rsidR="00CD43BA">
        <w:rPr>
          <w:i/>
          <w:iCs/>
        </w:rPr>
        <w:t xml:space="preserve"> Holdings GB LLC, Verde Systems LLC, </w:t>
      </w:r>
      <w:r w:rsidRPr="00CD43BA" w:rsidR="00CD43BA">
        <w:rPr>
          <w:i/>
          <w:iCs/>
        </w:rPr>
        <w:t>Environmentel</w:t>
      </w:r>
      <w:r w:rsidRPr="00CD43BA" w:rsidR="00CD43BA">
        <w:rPr>
          <w:i/>
          <w:iCs/>
        </w:rPr>
        <w:t xml:space="preserve"> LLC, Environmentel-2 LLC, Intelligent Transportation &amp; Monitoring Wireless LLC, V2G LLC</w:t>
      </w:r>
      <w:r w:rsidR="00CD43BA">
        <w:t xml:space="preserve">, EB Docket No. 11-71, Memorandum Opinion and Order, </w:t>
      </w:r>
      <w:r w:rsidRPr="00444A4D" w:rsidR="00444A4D">
        <w:t xml:space="preserve">37 FCC </w:t>
      </w:r>
      <w:r w:rsidRPr="00444A4D" w:rsidR="00444A4D">
        <w:t>Rcd</w:t>
      </w:r>
      <w:r w:rsidRPr="00444A4D" w:rsidR="00444A4D">
        <w:t xml:space="preserve"> 4731</w:t>
      </w:r>
      <w:r w:rsidRPr="00444A4D" w:rsidR="00444A4D">
        <w:t xml:space="preserve"> </w:t>
      </w:r>
      <w:r w:rsidR="00CD43BA">
        <w:t>(WTB 2022) (</w:t>
      </w:r>
      <w:r w:rsidRPr="007C5017" w:rsidR="00CD43BA">
        <w:t>Bureau Order</w:t>
      </w:r>
      <w:r w:rsidR="00CD43BA">
        <w:t>).</w:t>
      </w:r>
    </w:p>
  </w:footnote>
  <w:footnote w:id="14">
    <w:p w:rsidR="00CD43BA" w14:paraId="12B70377" w14:textId="70272769">
      <w:pPr>
        <w:pStyle w:val="FootnoteText"/>
      </w:pPr>
      <w:r>
        <w:rPr>
          <w:rStyle w:val="FootnoteReference"/>
        </w:rPr>
        <w:footnoteRef/>
      </w:r>
      <w:r>
        <w:t xml:space="preserve"> </w:t>
      </w:r>
      <w:r w:rsidRPr="005A67A5" w:rsidR="005A67A5">
        <w:rPr>
          <w:i/>
          <w:iCs/>
        </w:rPr>
        <w:t>See id</w:t>
      </w:r>
      <w:r w:rsidR="005A67A5">
        <w:t xml:space="preserve">. Pursuant to the Court’s judgment, these proceeds are to be distributed between Leong and Havens. We have previously ordered that any proceeds intended for Havens be placed into escrow pending the resolution of the Commission’s assessment of Havens’s character qualifications to be a licensee. </w:t>
      </w:r>
      <w:r w:rsidRPr="005A67A5" w:rsidR="005A67A5">
        <w:rPr>
          <w:i/>
          <w:iCs/>
        </w:rPr>
        <w:t>See id</w:t>
      </w:r>
      <w:r w:rsidR="005A67A5">
        <w:t>. at para. 34.</w:t>
      </w:r>
    </w:p>
  </w:footnote>
  <w:footnote w:id="15">
    <w:p w:rsidR="009F049E" w14:paraId="0ABC2636" w14:textId="00CCACF6">
      <w:pPr>
        <w:pStyle w:val="FootnoteText"/>
      </w:pPr>
      <w:r>
        <w:rPr>
          <w:rStyle w:val="FootnoteReference"/>
        </w:rPr>
        <w:footnoteRef/>
      </w:r>
      <w:r>
        <w:t xml:space="preserve"> </w:t>
      </w:r>
      <w:r w:rsidRPr="00724611" w:rsidR="00724611">
        <w:rPr>
          <w:i/>
          <w:iCs/>
        </w:rPr>
        <w:t>See</w:t>
      </w:r>
      <w:r w:rsidR="00724611">
        <w:t xml:space="preserve"> </w:t>
      </w:r>
      <w:r w:rsidRPr="00724611" w:rsidR="00724611">
        <w:rPr>
          <w:i/>
          <w:iCs/>
        </w:rPr>
        <w:t>Stipulation and Order to Implement Settlement</w:t>
      </w:r>
      <w:r w:rsidR="00724611">
        <w:t>, Case No. 2002-070640, July 3, 2025. Mr. Havens died intestate on June 28, 2024. Janet Gayle Havens is Mr. Havens’ sister and sole surviving heir.</w:t>
      </w:r>
    </w:p>
  </w:footnote>
  <w:footnote w:id="16">
    <w:p w:rsidR="00724611" w14:paraId="0B3098D6" w14:textId="1B85E170">
      <w:pPr>
        <w:pStyle w:val="FootnoteText"/>
      </w:pPr>
      <w:r>
        <w:rPr>
          <w:rStyle w:val="FootnoteReference"/>
        </w:rPr>
        <w:footnoteRef/>
      </w:r>
      <w:r>
        <w:t xml:space="preserve"> </w:t>
      </w:r>
      <w:r w:rsidRPr="0092243E" w:rsidR="0092243E">
        <w:rPr>
          <w:i/>
          <w:iCs/>
        </w:rPr>
        <w:t>Id</w:t>
      </w:r>
      <w:r w:rsidR="0092243E">
        <w:t>.</w:t>
      </w:r>
    </w:p>
  </w:footnote>
  <w:footnote w:id="17">
    <w:p w:rsidR="00751E1C" w:rsidP="00751E1C" w14:paraId="5284469E" w14:textId="4FFD1FF8">
      <w:pPr>
        <w:pStyle w:val="FootnoteText"/>
      </w:pPr>
      <w:r>
        <w:rPr>
          <w:rStyle w:val="FootnoteReference"/>
        </w:rPr>
        <w:footnoteRef/>
      </w:r>
      <w:r>
        <w:t xml:space="preserve"> </w:t>
      </w:r>
      <w:r w:rsidRPr="00BB4D16">
        <w:rPr>
          <w:i/>
          <w:iCs/>
        </w:rPr>
        <w:t>See</w:t>
      </w:r>
      <w:r>
        <w:t xml:space="preserve"> ULS File No. 0008139081.  </w:t>
      </w:r>
      <w:r w:rsidR="004B092E">
        <w:t>Section 90.473(a) has since been repealed.</w:t>
      </w:r>
    </w:p>
  </w:footnote>
  <w:footnote w:id="18">
    <w:p w:rsidR="00751E1C" w:rsidP="00751E1C" w14:paraId="3795FC0F" w14:textId="77777777">
      <w:pPr>
        <w:pStyle w:val="FootnoteText"/>
      </w:pPr>
      <w:r>
        <w:rPr>
          <w:rStyle w:val="FootnoteReference"/>
        </w:rPr>
        <w:footnoteRef/>
      </w:r>
      <w:r>
        <w:t xml:space="preserve"> </w:t>
      </w:r>
      <w:r w:rsidRPr="002F60B4">
        <w:rPr>
          <w:i/>
          <w:iCs/>
        </w:rPr>
        <w:t xml:space="preserve">See </w:t>
      </w:r>
      <w:r>
        <w:t>ULS</w:t>
      </w:r>
      <w:r w:rsidRPr="002F60B4">
        <w:t xml:space="preserve"> File N</w:t>
      </w:r>
      <w:r>
        <w:t>o.</w:t>
      </w:r>
      <w:r w:rsidRPr="002F60B4">
        <w:t xml:space="preserve"> 0008154916</w:t>
      </w:r>
      <w:r w:rsidRPr="002F60B4">
        <w:rPr>
          <w:i/>
          <w:iCs/>
        </w:rPr>
        <w:t>.</w:t>
      </w:r>
    </w:p>
  </w:footnote>
  <w:footnote w:id="19">
    <w:p w:rsidR="00751E1C" w:rsidP="00751E1C" w14:paraId="0FF38B11" w14:textId="03651267">
      <w:pPr>
        <w:pStyle w:val="FootnoteText"/>
      </w:pPr>
      <w:r>
        <w:rPr>
          <w:rStyle w:val="FootnoteReference"/>
        </w:rPr>
        <w:footnoteRef/>
      </w:r>
      <w:r>
        <w:t xml:space="preserve"> </w:t>
      </w:r>
      <w:r w:rsidRPr="001634A7" w:rsidR="001634A7">
        <w:rPr>
          <w:i/>
          <w:iCs/>
        </w:rPr>
        <w:t>See</w:t>
      </w:r>
      <w:r w:rsidR="001634A7">
        <w:t xml:space="preserve"> </w:t>
      </w:r>
      <w:r w:rsidRPr="00950D53" w:rsidR="00A72B53">
        <w:t>Notice of Lease Extension and Request for Waiver of § 1.9020(h)</w:t>
      </w:r>
      <w:r w:rsidR="001634A7">
        <w:t xml:space="preserve">, </w:t>
      </w:r>
      <w:r w:rsidR="002A3D4B">
        <w:t>by Susan L. Uecker</w:t>
      </w:r>
      <w:r w:rsidR="00576D1F">
        <w:t xml:space="preserve">, </w:t>
      </w:r>
      <w:r w:rsidR="00EA1D79">
        <w:t xml:space="preserve">ULS File no. </w:t>
      </w:r>
      <w:r w:rsidR="007342DB">
        <w:t>0008888568</w:t>
      </w:r>
      <w:r w:rsidR="00641A7C">
        <w:t xml:space="preserve"> at 1</w:t>
      </w:r>
      <w:r w:rsidR="00576D1F">
        <w:t xml:space="preserve"> (filed Nov. 20, 2019)</w:t>
      </w:r>
      <w:r w:rsidR="00641A7C">
        <w:t>.</w:t>
      </w:r>
      <w:r w:rsidR="007342DB">
        <w:t xml:space="preserve"> </w:t>
      </w:r>
    </w:p>
  </w:footnote>
  <w:footnote w:id="20">
    <w:p w:rsidR="00751E1C" w:rsidP="00751E1C" w14:paraId="128E1B6B" w14:textId="099F73CA">
      <w:pPr>
        <w:pStyle w:val="FootnoteText"/>
      </w:pPr>
      <w:r>
        <w:rPr>
          <w:rStyle w:val="FootnoteReference"/>
        </w:rPr>
        <w:footnoteRef/>
      </w:r>
      <w:r>
        <w:t xml:space="preserve"> 47 CFR § 1.9020(h)</w:t>
      </w:r>
      <w:r w:rsidRPr="005F657B" w:rsidR="005F657B">
        <w:t xml:space="preserve"> </w:t>
      </w:r>
      <w:r w:rsidR="005F657B">
        <w:t>(e</w:t>
      </w:r>
      <w:r w:rsidRPr="00037B7D" w:rsidR="005F657B">
        <w:t>xpiration, extension, or termination of a spectrum leasing arrangement</w:t>
      </w:r>
      <w:r w:rsidR="005F657B">
        <w:t>)</w:t>
      </w:r>
      <w:r>
        <w:t>.</w:t>
      </w:r>
    </w:p>
  </w:footnote>
  <w:footnote w:id="21">
    <w:p w:rsidR="00751E1C" w:rsidRPr="002F60B4" w:rsidP="00751E1C" w14:paraId="70BE9C81" w14:textId="53C93B04">
      <w:pPr>
        <w:pStyle w:val="FootnoteText"/>
      </w:pPr>
      <w:r>
        <w:rPr>
          <w:rStyle w:val="FootnoteReference"/>
        </w:rPr>
        <w:footnoteRef/>
      </w:r>
      <w:r>
        <w:t xml:space="preserve"> </w:t>
      </w:r>
      <w:r w:rsidRPr="002F60B4">
        <w:rPr>
          <w:i/>
          <w:iCs/>
        </w:rPr>
        <w:t xml:space="preserve">See </w:t>
      </w:r>
      <w:r w:rsidR="00E478B2">
        <w:t xml:space="preserve">Section 1.9020(h) </w:t>
      </w:r>
      <w:r w:rsidRPr="001166F4" w:rsidR="00E478B2">
        <w:t>Waiver Request</w:t>
      </w:r>
      <w:r w:rsidRPr="001166F4">
        <w:rPr>
          <w:i/>
          <w:iCs/>
        </w:rPr>
        <w:t>.</w:t>
      </w:r>
    </w:p>
  </w:footnote>
  <w:footnote w:id="22">
    <w:p w:rsidR="00235F94" w14:paraId="6030F951" w14:textId="20BF2FA9">
      <w:pPr>
        <w:pStyle w:val="FootnoteText"/>
      </w:pPr>
      <w:r>
        <w:rPr>
          <w:rStyle w:val="FootnoteReference"/>
        </w:rPr>
        <w:footnoteRef/>
      </w:r>
      <w:r>
        <w:t xml:space="preserve"> </w:t>
      </w:r>
      <w:r w:rsidRPr="004B2C03" w:rsidR="004B2C03">
        <w:rPr>
          <w:i/>
          <w:iCs/>
        </w:rPr>
        <w:t>See</w:t>
      </w:r>
      <w:r w:rsidR="004B2C03">
        <w:t xml:space="preserve"> </w:t>
      </w:r>
      <w:r w:rsidRPr="001C590E" w:rsidR="00102796">
        <w:t>Substantial Service Showing</w:t>
      </w:r>
      <w:r w:rsidR="001B4B9E">
        <w:t xml:space="preserve"> by </w:t>
      </w:r>
      <w:r w:rsidR="006631ED">
        <w:t>Environmentel</w:t>
      </w:r>
      <w:r w:rsidR="006631ED">
        <w:t xml:space="preserve"> LLC, ULS File No. </w:t>
      </w:r>
      <w:r w:rsidR="0046455C">
        <w:t>0</w:t>
      </w:r>
      <w:r w:rsidR="00F06C87">
        <w:t>008139081</w:t>
      </w:r>
      <w:r w:rsidR="007D3147">
        <w:t xml:space="preserve"> at 3 </w:t>
      </w:r>
      <w:r w:rsidR="001C590E">
        <w:t>(filed Mar. 19, 2018).</w:t>
      </w:r>
    </w:p>
  </w:footnote>
  <w:footnote w:id="23">
    <w:p w:rsidR="00235F94" w14:paraId="620DDCE5" w14:textId="63049F7E">
      <w:pPr>
        <w:pStyle w:val="FootnoteText"/>
      </w:pPr>
      <w:r>
        <w:rPr>
          <w:rStyle w:val="FootnoteReference"/>
        </w:rPr>
        <w:footnoteRef/>
      </w:r>
      <w:r>
        <w:t xml:space="preserve"> </w:t>
      </w:r>
      <w:r w:rsidRPr="00A00917" w:rsidR="00A00917">
        <w:rPr>
          <w:i/>
          <w:iCs/>
        </w:rPr>
        <w:t>See</w:t>
      </w:r>
      <w:r w:rsidR="00A00917">
        <w:t xml:space="preserve"> </w:t>
      </w:r>
      <w:r w:rsidRPr="00A00917" w:rsidR="00A00917">
        <w:rPr>
          <w:i/>
          <w:iCs/>
        </w:rPr>
        <w:t>id</w:t>
      </w:r>
      <w:r w:rsidR="00A00917">
        <w:t>. at</w:t>
      </w:r>
      <w:r w:rsidR="00B33D19">
        <w:t xml:space="preserve"> 4-5</w:t>
      </w:r>
      <w:r w:rsidR="00A00917">
        <w:t>.</w:t>
      </w:r>
    </w:p>
  </w:footnote>
  <w:footnote w:id="24">
    <w:p w:rsidR="00DD3C5A" w14:paraId="356B0017" w14:textId="19E6FF47">
      <w:pPr>
        <w:pStyle w:val="FootnoteText"/>
      </w:pPr>
      <w:r>
        <w:rPr>
          <w:rStyle w:val="FootnoteReference"/>
        </w:rPr>
        <w:footnoteRef/>
      </w:r>
      <w:r>
        <w:t xml:space="preserve"> 47 CFR § 1.9020(m</w:t>
      </w:r>
      <w:r w:rsidR="00542422">
        <w:t>)</w:t>
      </w:r>
      <w:r w:rsidR="00F67185">
        <w:t xml:space="preserve"> </w:t>
      </w:r>
      <w:r w:rsidR="00B77844">
        <w:t xml:space="preserve">(“The Commission must be notified of the renewal of the spectrum manager leasing arrangement </w:t>
      </w:r>
      <w:r w:rsidR="0067288F">
        <w:t>at the same time that the licensee submits its application for l</w:t>
      </w:r>
      <w:r w:rsidR="00F15219">
        <w:t>icense renewal…”).</w:t>
      </w:r>
    </w:p>
  </w:footnote>
  <w:footnote w:id="25">
    <w:p w:rsidR="00047900" w14:paraId="15C120B7" w14:textId="14DC26F9">
      <w:pPr>
        <w:pStyle w:val="FootnoteText"/>
      </w:pPr>
      <w:r>
        <w:rPr>
          <w:rStyle w:val="FootnoteReference"/>
        </w:rPr>
        <w:footnoteRef/>
      </w:r>
      <w:r>
        <w:t xml:space="preserve"> </w:t>
      </w:r>
      <w:r w:rsidRPr="00D1110A">
        <w:rPr>
          <w:i/>
          <w:iCs/>
        </w:rPr>
        <w:t>See</w:t>
      </w:r>
      <w:r>
        <w:t xml:space="preserve"> Section 1.9020(m) Waiver Request.</w:t>
      </w:r>
    </w:p>
  </w:footnote>
  <w:footnote w:id="26">
    <w:p w:rsidR="003C49E7" w:rsidRPr="00B72E50" w:rsidP="003C49E7" w14:paraId="53BFC0F4" w14:textId="323CDB76">
      <w:pPr>
        <w:pStyle w:val="FootnoteText"/>
      </w:pPr>
      <w:r>
        <w:rPr>
          <w:rStyle w:val="FootnoteReference"/>
        </w:rPr>
        <w:footnoteRef/>
      </w:r>
      <w:r>
        <w:t xml:space="preserve"> </w:t>
      </w:r>
      <w:r w:rsidRPr="00A135A3" w:rsidR="004D107A">
        <w:rPr>
          <w:i/>
          <w:iCs/>
        </w:rPr>
        <w:t>See</w:t>
      </w:r>
      <w:r w:rsidR="004D107A">
        <w:t xml:space="preserve"> </w:t>
      </w:r>
      <w:r w:rsidRPr="00A135A3" w:rsidR="004D107A">
        <w:rPr>
          <w:i/>
          <w:iCs/>
        </w:rPr>
        <w:t>id</w:t>
      </w:r>
      <w:r w:rsidR="004D107A">
        <w:t xml:space="preserve">. </w:t>
      </w:r>
      <w:r w:rsidR="0022054A">
        <w:t>(</w:t>
      </w:r>
      <w:r w:rsidR="00CD493B">
        <w:t>Form 608, amended May 28, 2026).</w:t>
      </w:r>
    </w:p>
  </w:footnote>
  <w:footnote w:id="27">
    <w:p w:rsidR="00261159" w14:paraId="32C58901" w14:textId="36CFC254">
      <w:pPr>
        <w:pStyle w:val="FootnoteText"/>
      </w:pPr>
      <w:r>
        <w:rPr>
          <w:rStyle w:val="FootnoteReference"/>
        </w:rPr>
        <w:footnoteRef/>
      </w:r>
      <w:r>
        <w:t xml:space="preserve"> Two of the renewal applications </w:t>
      </w:r>
      <w:r w:rsidR="003858FE">
        <w:t xml:space="preserve">(for AMTS stations </w:t>
      </w:r>
      <w:r w:rsidR="006B1AF7">
        <w:t>WQNZ336</w:t>
      </w:r>
      <w:r w:rsidR="003858FE">
        <w:t xml:space="preserve"> and</w:t>
      </w:r>
      <w:r w:rsidR="006B1AF7">
        <w:t xml:space="preserve"> WQJV762</w:t>
      </w:r>
      <w:r w:rsidR="00D71C84">
        <w:t xml:space="preserve">) </w:t>
      </w:r>
      <w:r w:rsidR="00C12232">
        <w:t>satisfied the requirements for renewal under 47 CFR §</w:t>
      </w:r>
      <w:r w:rsidR="00950A25">
        <w:t xml:space="preserve"> 1.9</w:t>
      </w:r>
      <w:r w:rsidR="00402C4F">
        <w:t>49(e)</w:t>
      </w:r>
      <w:r w:rsidR="0026536B">
        <w:t>(2)</w:t>
      </w:r>
      <w:r w:rsidR="0085200B">
        <w:t xml:space="preserve"> and </w:t>
      </w:r>
      <w:r w:rsidR="00D71C84">
        <w:t xml:space="preserve">were granted on </w:t>
      </w:r>
      <w:r w:rsidR="00F944BD">
        <w:t xml:space="preserve">July 10, </w:t>
      </w:r>
      <w:r w:rsidR="004F4B0A">
        <w:t>2025</w:t>
      </w:r>
      <w:r w:rsidR="00AF4B24">
        <w:t xml:space="preserve"> and July 11, 2025 respectively</w:t>
      </w:r>
      <w:r w:rsidR="004F4B0A">
        <w:t xml:space="preserve">.  </w:t>
      </w:r>
      <w:r w:rsidRPr="0085200B" w:rsidR="004F4B0A">
        <w:rPr>
          <w:i/>
          <w:iCs/>
        </w:rPr>
        <w:t>See</w:t>
      </w:r>
      <w:r w:rsidR="004F4B0A">
        <w:t xml:space="preserve"> ULS File Nos. 0011534897 and 00</w:t>
      </w:r>
      <w:r w:rsidR="000D4348">
        <w:t>11534922.</w:t>
      </w:r>
    </w:p>
  </w:footnote>
  <w:footnote w:id="28">
    <w:p w:rsidR="0018082D" w14:paraId="7C76BE28" w14:textId="4699683E">
      <w:pPr>
        <w:pStyle w:val="FootnoteText"/>
      </w:pPr>
      <w:r>
        <w:rPr>
          <w:rStyle w:val="FootnoteReference"/>
        </w:rPr>
        <w:footnoteRef/>
      </w:r>
      <w:r>
        <w:t xml:space="preserve"> </w:t>
      </w:r>
      <w:r w:rsidRPr="00DC375D" w:rsidR="005E19D0">
        <w:rPr>
          <w:i/>
          <w:iCs/>
        </w:rPr>
        <w:t>See</w:t>
      </w:r>
      <w:r w:rsidR="005E19D0">
        <w:t xml:space="preserve"> </w:t>
      </w:r>
      <w:r w:rsidRPr="00024240" w:rsidR="00C87128">
        <w:t>FCC</w:t>
      </w:r>
      <w:r w:rsidR="007F1967">
        <w:rPr>
          <w:i/>
          <w:iCs/>
        </w:rPr>
        <w:t>,</w:t>
      </w:r>
      <w:r w:rsidRPr="0065648E" w:rsidR="00C87128">
        <w:rPr>
          <w:i/>
          <w:iCs/>
        </w:rPr>
        <w:t xml:space="preserve"> </w:t>
      </w:r>
      <w:r w:rsidRPr="007F1967" w:rsidR="00C87128">
        <w:rPr>
          <w:i/>
          <w:iCs/>
        </w:rPr>
        <w:t xml:space="preserve">Application for </w:t>
      </w:r>
      <w:r w:rsidRPr="007F1967" w:rsidR="00BF050D">
        <w:rPr>
          <w:i/>
          <w:iCs/>
        </w:rPr>
        <w:t>Radio Service Authorization</w:t>
      </w:r>
      <w:r w:rsidR="00BF050D">
        <w:t xml:space="preserve">, </w:t>
      </w:r>
      <w:r w:rsidRPr="00024240" w:rsidR="00BF050D">
        <w:rPr>
          <w:i/>
          <w:iCs/>
        </w:rPr>
        <w:t>Main Form 601</w:t>
      </w:r>
      <w:r w:rsidRPr="00024240" w:rsidR="00B0272B">
        <w:rPr>
          <w:i/>
          <w:iCs/>
        </w:rPr>
        <w:t>,</w:t>
      </w:r>
      <w:r w:rsidR="00B0272B">
        <w:t xml:space="preserve"> at 5-6</w:t>
      </w:r>
      <w:r w:rsidR="0065648E">
        <w:t xml:space="preserve">, </w:t>
      </w:r>
      <w:r w:rsidR="00447DE4">
        <w:t>(Ap</w:t>
      </w:r>
      <w:r w:rsidR="008532D7">
        <w:t>r.</w:t>
      </w:r>
      <w:r w:rsidR="00447DE4">
        <w:t xml:space="preserve"> 2025), </w:t>
      </w:r>
      <w:hyperlink r:id="rId2" w:history="1">
        <w:r w:rsidRPr="007F1967" w:rsidR="007F1967">
          <w:rPr>
            <w:rStyle w:val="Hyperlink"/>
          </w:rPr>
          <w:t>https://www.fcc.gov/sites/default/files/fcc-form-601.pdf</w:t>
        </w:r>
      </w:hyperlink>
      <w:r w:rsidR="0065648E">
        <w:t xml:space="preserve">. </w:t>
      </w:r>
    </w:p>
  </w:footnote>
  <w:footnote w:id="29">
    <w:p w:rsidR="008042B1" w14:paraId="3BDCFD3B" w14:textId="40B87B16">
      <w:pPr>
        <w:pStyle w:val="FootnoteText"/>
      </w:pPr>
      <w:r>
        <w:rPr>
          <w:rStyle w:val="FootnoteReference"/>
        </w:rPr>
        <w:footnoteRef/>
      </w:r>
      <w:r>
        <w:t xml:space="preserve"> </w:t>
      </w:r>
      <w:r w:rsidR="002C4D74">
        <w:t>47 CFR § 1.949(f).</w:t>
      </w:r>
    </w:p>
  </w:footnote>
  <w:footnote w:id="30">
    <w:p w:rsidR="00BA0DA8" w14:paraId="12BEC15D" w14:textId="77538B75">
      <w:pPr>
        <w:pStyle w:val="FootnoteText"/>
      </w:pPr>
      <w:r>
        <w:rPr>
          <w:rStyle w:val="FootnoteReference"/>
        </w:rPr>
        <w:footnoteRef/>
      </w:r>
      <w:r>
        <w:t xml:space="preserve"> </w:t>
      </w:r>
      <w:r w:rsidRPr="003068D2" w:rsidR="003068D2">
        <w:rPr>
          <w:i/>
          <w:iCs/>
        </w:rPr>
        <w:t xml:space="preserve">See, e.g., </w:t>
      </w:r>
      <w:r w:rsidRPr="003068D2" w:rsidR="003068D2">
        <w:t xml:space="preserve"> Letter from Brian D. Weimer, Counsel for Susan L. Ueker, Court-Appointed Receiver for Verde Systems LLC, to Marlene Dortch, Secretary, Federal Communications Commission (ULS File No. 001153486) (Filed Aug. 27, 2025) (“Amended Application Exhibit”). </w:t>
      </w:r>
    </w:p>
  </w:footnote>
  <w:footnote w:id="31">
    <w:p w:rsidR="00223047" w14:paraId="638BC861" w14:textId="6F5CEEF1">
      <w:pPr>
        <w:pStyle w:val="FootnoteText"/>
      </w:pPr>
      <w:r>
        <w:rPr>
          <w:rStyle w:val="FootnoteReference"/>
        </w:rPr>
        <w:footnoteRef/>
      </w:r>
      <w:r>
        <w:t xml:space="preserve"> Each of the </w:t>
      </w:r>
      <w:r w:rsidR="004A0AC3">
        <w:t xml:space="preserve">eight </w:t>
      </w:r>
      <w:r>
        <w:t xml:space="preserve">Choctaw leases </w:t>
      </w:r>
      <w:r w:rsidR="004A0AC3">
        <w:t>(</w:t>
      </w:r>
      <w:r w:rsidR="007F5715">
        <w:t>L000060844</w:t>
      </w:r>
      <w:r w:rsidR="00DF63FE">
        <w:t>, associated with AMTS license WQCP808</w:t>
      </w:r>
      <w:r w:rsidR="00240336">
        <w:t>; L000060845 (WQCP815</w:t>
      </w:r>
      <w:r w:rsidR="00EC544B">
        <w:t>); L000060846 (WQCP816)</w:t>
      </w:r>
      <w:r w:rsidR="00115B24">
        <w:t>; L0000608</w:t>
      </w:r>
      <w:r w:rsidR="007F5715">
        <w:t>47</w:t>
      </w:r>
      <w:r w:rsidR="00115B24">
        <w:t xml:space="preserve"> (WQCP817); </w:t>
      </w:r>
      <w:r w:rsidR="007F5715">
        <w:t>L000060851</w:t>
      </w:r>
      <w:r w:rsidR="0003566B">
        <w:t xml:space="preserve"> (WQCP810); L000060852 (WQCP</w:t>
      </w:r>
      <w:r w:rsidR="00AC1705">
        <w:t>811); L000060853 (WQCP812); and L0000</w:t>
      </w:r>
      <w:r w:rsidR="008D7FE3">
        <w:t>60</w:t>
      </w:r>
      <w:r w:rsidR="007F5715">
        <w:t>854</w:t>
      </w:r>
      <w:r w:rsidR="008D7FE3">
        <w:t xml:space="preserve"> (WQCP814</w:t>
      </w:r>
      <w:r w:rsidR="007F5715">
        <w:t>)</w:t>
      </w:r>
      <w:r w:rsidR="008D7FE3">
        <w:t>)</w:t>
      </w:r>
      <w:r w:rsidR="007F5715">
        <w:t xml:space="preserve"> </w:t>
      </w:r>
      <w:r>
        <w:t xml:space="preserve">commenced on </w:t>
      </w:r>
      <w:r w:rsidR="004132E1">
        <w:t xml:space="preserve">either </w:t>
      </w:r>
      <w:r>
        <w:t>March</w:t>
      </w:r>
      <w:r w:rsidR="004132E1">
        <w:t xml:space="preserve"> 19 or March</w:t>
      </w:r>
      <w:r>
        <w:t xml:space="preserve"> 2</w:t>
      </w:r>
      <w:r w:rsidR="00485608">
        <w:t xml:space="preserve">0, 2025, </w:t>
      </w:r>
      <w:r w:rsidR="001E3597">
        <w:t xml:space="preserve">just a little over a </w:t>
      </w:r>
      <w:r w:rsidR="00485608">
        <w:t xml:space="preserve">month before the expiration of the licenses on April </w:t>
      </w:r>
      <w:r w:rsidR="001E3597">
        <w:t>26, 2025.</w:t>
      </w:r>
      <w:r w:rsidR="004A0AC3">
        <w:t xml:space="preserve">  </w:t>
      </w:r>
    </w:p>
  </w:footnote>
  <w:footnote w:id="32">
    <w:p w:rsidR="00F36772" w14:paraId="614668EF" w14:textId="3C8F30BB">
      <w:pPr>
        <w:pStyle w:val="FootnoteText"/>
      </w:pPr>
      <w:r>
        <w:rPr>
          <w:rStyle w:val="FootnoteReference"/>
        </w:rPr>
        <w:footnoteRef/>
      </w:r>
      <w:r w:rsidR="00736E17">
        <w:t xml:space="preserve"> </w:t>
      </w:r>
      <w:r w:rsidR="00A351E9">
        <w:t>Choctaw Telecommunications</w:t>
      </w:r>
      <w:r w:rsidR="00B07C89">
        <w:t>,</w:t>
      </w:r>
      <w:r>
        <w:t xml:space="preserve"> </w:t>
      </w:r>
      <w:hyperlink r:id="rId3" w:history="1">
        <w:r w:rsidRPr="008B344F" w:rsidR="00E94691">
          <w:rPr>
            <w:rStyle w:val="Hyperlink"/>
          </w:rPr>
          <w:t>https://choctawtelecom.com/</w:t>
        </w:r>
      </w:hyperlink>
      <w:r w:rsidR="00E94691">
        <w:t xml:space="preserve">.  </w:t>
      </w:r>
      <w:r w:rsidRPr="00D1110A" w:rsidR="00E94691">
        <w:rPr>
          <w:i/>
          <w:iCs/>
        </w:rPr>
        <w:t>See also</w:t>
      </w:r>
      <w:r w:rsidR="00E94691">
        <w:t xml:space="preserve"> Assignment Application at 3 (referencing</w:t>
      </w:r>
      <w:r w:rsidR="005C57E8">
        <w:t xml:space="preserve">, </w:t>
      </w:r>
      <w:r w:rsidRPr="00AE60C8" w:rsidR="00E94691">
        <w:rPr>
          <w:i/>
          <w:iCs/>
        </w:rPr>
        <w:t>e.g.</w:t>
      </w:r>
      <w:r w:rsidR="00E94691">
        <w:t xml:space="preserve">, L000014987; </w:t>
      </w:r>
      <w:r w:rsidRPr="00FA38F1" w:rsidR="00E94691">
        <w:t>L00006085</w:t>
      </w:r>
      <w:r w:rsidR="008A108F">
        <w:t>[</w:t>
      </w:r>
      <w:r w:rsidRPr="00FA38F1" w:rsidR="00E94691">
        <w:t>1</w:t>
      </w:r>
      <w:r w:rsidR="008A108F">
        <w:t>]</w:t>
      </w:r>
      <w:r w:rsidR="005C57E8">
        <w:t>)</w:t>
      </w:r>
      <w:r w:rsidR="00E94691">
        <w:t>.</w:t>
      </w:r>
    </w:p>
  </w:footnote>
  <w:footnote w:id="33">
    <w:p w:rsidR="00A803EE" w14:paraId="19AF1735" w14:textId="3FE1E1B3">
      <w:pPr>
        <w:pStyle w:val="FootnoteText"/>
      </w:pPr>
      <w:r>
        <w:rPr>
          <w:rStyle w:val="FootnoteReference"/>
        </w:rPr>
        <w:footnoteRef/>
      </w:r>
      <w:r>
        <w:t xml:space="preserve"> The Receiver has submitted timely lease extension requests for all of her active AMTS lease agreements.</w:t>
      </w:r>
      <w:r w:rsidR="00D50148">
        <w:t xml:space="preserve">  </w:t>
      </w:r>
      <w:r w:rsidR="00675A5F">
        <w:t xml:space="preserve">As stated in footnote 2, </w:t>
      </w:r>
      <w:r w:rsidRPr="00675A5F" w:rsidR="00675A5F">
        <w:rPr>
          <w:i/>
          <w:iCs/>
        </w:rPr>
        <w:t>supra</w:t>
      </w:r>
      <w:r w:rsidR="00675A5F">
        <w:t>, t</w:t>
      </w:r>
      <w:r w:rsidR="00D50148">
        <w:t xml:space="preserve">hese applications are pending in ULS and will be resolved following the adoption of this </w:t>
      </w:r>
      <w:r w:rsidRPr="0090585E" w:rsidR="00D50148">
        <w:t>Order</w:t>
      </w:r>
      <w:r w:rsidR="00D50148">
        <w:t>.</w:t>
      </w:r>
      <w:r>
        <w:t xml:space="preserve"> </w:t>
      </w:r>
      <w:r w:rsidR="004E6004">
        <w:t xml:space="preserve"> </w:t>
      </w:r>
    </w:p>
  </w:footnote>
  <w:footnote w:id="34">
    <w:p w:rsidR="00E33BB0" w14:paraId="377D7E3D" w14:textId="04E00F99">
      <w:pPr>
        <w:pStyle w:val="FootnoteText"/>
      </w:pPr>
      <w:r>
        <w:rPr>
          <w:rStyle w:val="FootnoteReference"/>
        </w:rPr>
        <w:footnoteRef/>
      </w:r>
      <w:r>
        <w:t xml:space="preserve"> 47 CFR § 101.1325(b).</w:t>
      </w:r>
    </w:p>
  </w:footnote>
  <w:footnote w:id="35">
    <w:p w:rsidR="00822B21" w14:paraId="54133840" w14:textId="01A0764E">
      <w:pPr>
        <w:pStyle w:val="FootnoteText"/>
      </w:pPr>
      <w:r>
        <w:rPr>
          <w:rStyle w:val="FootnoteReference"/>
        </w:rPr>
        <w:footnoteRef/>
      </w:r>
      <w:r>
        <w:t xml:space="preserve"> 47 CFR § 101.1323(c) (2011).</w:t>
      </w:r>
    </w:p>
  </w:footnote>
  <w:footnote w:id="36">
    <w:p w:rsidR="00C05CB2" w:rsidRPr="00410766" w:rsidP="00C05CB2" w14:paraId="3262E982" w14:textId="77777777">
      <w:pPr>
        <w:pStyle w:val="FootnoteText"/>
        <w:rPr>
          <w:i/>
        </w:rPr>
      </w:pPr>
      <w:r>
        <w:rPr>
          <w:rStyle w:val="FootnoteReference"/>
        </w:rPr>
        <w:footnoteRef/>
      </w:r>
      <w:r>
        <w:t xml:space="preserve"> </w:t>
      </w:r>
      <w:r>
        <w:rPr>
          <w:i/>
        </w:rPr>
        <w:t>See</w:t>
      </w:r>
      <w:r>
        <w:t xml:space="preserve"> </w:t>
      </w:r>
      <w:r w:rsidRPr="00410766">
        <w:rPr>
          <w:i/>
        </w:rPr>
        <w:t>Wireless Telecommunications Bureau Assignment of License Authorizations, Transfer of Control of Licensee Applications, De Facto Transfer Lease Applications and Spectrum Manager Lease Notifications, Designated Entity Eligibility Event Applications, and Designated Entity Annual Reports Action</w:t>
      </w:r>
      <w:r>
        <w:t xml:space="preserve">, Public Notice, Report No. 10431 (Apr. 15, 2015) at 2; File Nos. </w:t>
      </w:r>
      <w:r w:rsidRPr="00B23476">
        <w:t>0004668905</w:t>
      </w:r>
      <w:r>
        <w:t>-0004669256 (granted Sep. 8, 2014).</w:t>
      </w:r>
    </w:p>
  </w:footnote>
  <w:footnote w:id="37">
    <w:p w:rsidR="009233B3" w:rsidRPr="004E7DF9" w14:paraId="59E40428" w14:textId="787AB18E">
      <w:pPr>
        <w:pStyle w:val="FootnoteText"/>
      </w:pPr>
      <w:r>
        <w:rPr>
          <w:rStyle w:val="FootnoteReference"/>
        </w:rPr>
        <w:footnoteRef/>
      </w:r>
      <w:r>
        <w:t xml:space="preserve"> </w:t>
      </w:r>
      <w:r w:rsidR="004C6CBC">
        <w:rPr>
          <w:i/>
        </w:rPr>
        <w:t>Skybridge Spectrum Foundation</w:t>
      </w:r>
      <w:r w:rsidR="004C6CBC">
        <w:t xml:space="preserve">, Memorandum Opinion and Order, 33 FCC </w:t>
      </w:r>
      <w:r w:rsidR="004C6CBC">
        <w:t>Rcd</w:t>
      </w:r>
      <w:r w:rsidR="004C6CBC">
        <w:t xml:space="preserve"> 8157 (WTB BD 2018)</w:t>
      </w:r>
      <w:r w:rsidR="004E7DF9">
        <w:t xml:space="preserve">, </w:t>
      </w:r>
      <w:r w:rsidR="004E7DF9">
        <w:rPr>
          <w:i/>
          <w:iCs/>
        </w:rPr>
        <w:t xml:space="preserve">recon. </w:t>
      </w:r>
      <w:r w:rsidR="001037D1">
        <w:rPr>
          <w:i/>
          <w:iCs/>
        </w:rPr>
        <w:t>d</w:t>
      </w:r>
      <w:r w:rsidR="004E7DF9">
        <w:rPr>
          <w:i/>
          <w:iCs/>
        </w:rPr>
        <w:t>enied</w:t>
      </w:r>
      <w:r w:rsidR="00815D47">
        <w:t xml:space="preserve"> Letter from John J. Schauble, Deputy Chief, Broadband Division, Wireless Telecommunications Bureau to</w:t>
      </w:r>
      <w:r w:rsidR="001037D1">
        <w:t xml:space="preserve"> </w:t>
      </w:r>
      <w:r w:rsidRPr="001037D1" w:rsidR="001037D1">
        <w:t>Brian D. Weimer, Esq</w:t>
      </w:r>
      <w:r w:rsidR="001037D1">
        <w:t>. (Oct. 19, 2023).</w:t>
      </w:r>
    </w:p>
  </w:footnote>
  <w:footnote w:id="38">
    <w:p w:rsidR="003F1863" w:rsidRPr="000703D6" w14:paraId="7A26F8EB" w14:textId="12E86E8F">
      <w:pPr>
        <w:pStyle w:val="FootnoteText"/>
        <w:rPr>
          <w:u w:val="single"/>
        </w:rPr>
      </w:pPr>
      <w:r>
        <w:rPr>
          <w:rStyle w:val="FootnoteReference"/>
        </w:rPr>
        <w:footnoteRef/>
      </w:r>
      <w:r>
        <w:t xml:space="preserve"> </w:t>
      </w:r>
      <w:r>
        <w:rPr>
          <w:i/>
          <w:iCs/>
        </w:rPr>
        <w:t>See</w:t>
      </w:r>
      <w:r>
        <w:rPr>
          <w:u w:val="single"/>
        </w:rPr>
        <w:t xml:space="preserve"> Appendix</w:t>
      </w:r>
    </w:p>
  </w:footnote>
  <w:footnote w:id="39">
    <w:p w:rsidR="003B7941" w14:paraId="07F4F242" w14:textId="79D90635">
      <w:pPr>
        <w:pStyle w:val="FootnoteText"/>
      </w:pPr>
      <w:r>
        <w:rPr>
          <w:rStyle w:val="FootnoteReference"/>
        </w:rPr>
        <w:footnoteRef/>
      </w:r>
      <w:r>
        <w:t xml:space="preserve"> Renewal Applications, Response to Question </w:t>
      </w:r>
      <w:r w:rsidR="009711E3">
        <w:t>57.</w:t>
      </w:r>
    </w:p>
  </w:footnote>
  <w:footnote w:id="40">
    <w:p w:rsidR="003441CA" w14:paraId="6CC76243" w14:textId="5A93DA0C">
      <w:pPr>
        <w:pStyle w:val="FootnoteText"/>
      </w:pPr>
      <w:r>
        <w:rPr>
          <w:rStyle w:val="FootnoteReference"/>
        </w:rPr>
        <w:footnoteRef/>
      </w:r>
      <w:r>
        <w:t xml:space="preserve"> </w:t>
      </w:r>
      <w:r w:rsidRPr="00D1110A" w:rsidR="00A673E0">
        <w:rPr>
          <w:i/>
          <w:iCs/>
        </w:rPr>
        <w:t>See</w:t>
      </w:r>
      <w:r w:rsidR="00A673E0">
        <w:t xml:space="preserve"> </w:t>
      </w:r>
      <w:r>
        <w:t>47 U.S.C. § 309(a).</w:t>
      </w:r>
    </w:p>
  </w:footnote>
  <w:footnote w:id="41">
    <w:p w:rsidR="005A4F68" w14:paraId="59BFA1CD" w14:textId="4830A50C">
      <w:pPr>
        <w:pStyle w:val="FootnoteText"/>
      </w:pPr>
      <w:r>
        <w:rPr>
          <w:rStyle w:val="FootnoteReference"/>
        </w:rPr>
        <w:footnoteRef/>
      </w:r>
      <w:r>
        <w:t xml:space="preserve"> We note that</w:t>
      </w:r>
      <w:r w:rsidR="00020105">
        <w:t xml:space="preserve"> the applicable renewal provisions in</w:t>
      </w:r>
      <w:r>
        <w:t xml:space="preserve"> § 1.949 did not come into effect until </w:t>
      </w:r>
      <w:r w:rsidR="00C822F6">
        <w:t>September 28, 2020</w:t>
      </w:r>
      <w:r>
        <w:t xml:space="preserve">, and while each of the Receiver’s renewal applications for her AMTS licenses were submitted on April 25, 2025 under the current renewal framework, </w:t>
      </w:r>
      <w:r w:rsidR="007B0531">
        <w:t xml:space="preserve">the </w:t>
      </w:r>
      <w:r>
        <w:t xml:space="preserve">application to renew the 220 MHz License, WQIM619, was submitted on March 19, 2018, before the new rules came into effect.  The renewal requirement applicable to 220 MHz geographic area licenses at that time was former section 90.743(a).  </w:t>
      </w:r>
      <w:r w:rsidR="006F22F8">
        <w:t xml:space="preserve">Accordingly, we address </w:t>
      </w:r>
      <w:r w:rsidR="005301AC">
        <w:t xml:space="preserve">waiver of </w:t>
      </w:r>
      <w:r w:rsidR="00F22F8C">
        <w:t>the performance requirements at renewal under this previously applicable rule.</w:t>
      </w:r>
      <w:r w:rsidR="005D23D2">
        <w:t xml:space="preserve">  </w:t>
      </w:r>
      <w:r w:rsidRPr="00D1110A" w:rsidR="005D23D2">
        <w:rPr>
          <w:i/>
          <w:iCs/>
        </w:rPr>
        <w:t>See</w:t>
      </w:r>
      <w:r w:rsidR="005D23D2">
        <w:t xml:space="preserve"> footnote </w:t>
      </w:r>
      <w:r w:rsidRPr="00860B21" w:rsidR="00875851">
        <w:t>11</w:t>
      </w:r>
      <w:r w:rsidR="00875851">
        <w:t xml:space="preserve">, </w:t>
      </w:r>
      <w:r w:rsidRPr="00D1110A" w:rsidR="00875851">
        <w:rPr>
          <w:i/>
          <w:iCs/>
        </w:rPr>
        <w:t>supra</w:t>
      </w:r>
      <w:r w:rsidR="00875851">
        <w:t>.</w:t>
      </w:r>
    </w:p>
  </w:footnote>
  <w:footnote w:id="42">
    <w:p w:rsidR="00822B11" w14:paraId="29D3EFEC" w14:textId="405BDBBA">
      <w:pPr>
        <w:pStyle w:val="FootnoteText"/>
      </w:pPr>
      <w:r>
        <w:rPr>
          <w:rStyle w:val="FootnoteReference"/>
        </w:rPr>
        <w:footnoteRef/>
      </w:r>
      <w:r>
        <w:t xml:space="preserve"> 47 CFR § 1.955.</w:t>
      </w:r>
    </w:p>
  </w:footnote>
  <w:footnote w:id="43">
    <w:p w:rsidR="00661C80" w14:paraId="62CE31DF" w14:textId="79B0BAFE">
      <w:pPr>
        <w:pStyle w:val="FootnoteText"/>
      </w:pPr>
      <w:r>
        <w:rPr>
          <w:rStyle w:val="FootnoteReference"/>
        </w:rPr>
        <w:footnoteRef/>
      </w:r>
      <w:r>
        <w:t xml:space="preserve"> 47 CFR § 1.925(b)(3).</w:t>
      </w:r>
    </w:p>
  </w:footnote>
  <w:footnote w:id="44">
    <w:p w:rsidR="00806A79" w14:paraId="6F96645F" w14:textId="228C96F1">
      <w:pPr>
        <w:pStyle w:val="FootnoteText"/>
      </w:pPr>
      <w:r>
        <w:rPr>
          <w:rStyle w:val="FootnoteReference"/>
        </w:rPr>
        <w:footnoteRef/>
      </w:r>
      <w:r>
        <w:t xml:space="preserve"> See 47 CFR § 1.3.</w:t>
      </w:r>
    </w:p>
  </w:footnote>
  <w:footnote w:id="45">
    <w:p w:rsidR="00A60771" w14:paraId="05DF9551" w14:textId="4D80A30C">
      <w:pPr>
        <w:pStyle w:val="FootnoteText"/>
      </w:pPr>
      <w:r>
        <w:rPr>
          <w:rStyle w:val="FootnoteReference"/>
        </w:rPr>
        <w:footnoteRef/>
      </w:r>
      <w:r>
        <w:t xml:space="preserve"> 47 CFR § 1.949(</w:t>
      </w:r>
      <w:r w:rsidR="0045308E">
        <w:t>d).</w:t>
      </w:r>
      <w:r w:rsidR="005A4F68">
        <w:t xml:space="preserve">  </w:t>
      </w:r>
      <w:r w:rsidR="00E32C83">
        <w:t xml:space="preserve">With respect to the application to renew 220 MHz License WQIM619, </w:t>
      </w:r>
      <w:r w:rsidR="00910AFD">
        <w:t xml:space="preserve">submitted on March 19, 2018, the applicable renewal performance </w:t>
      </w:r>
      <w:r w:rsidR="00562B70">
        <w:t xml:space="preserve">requirement was set forth in former section 90.743(a).  </w:t>
      </w:r>
      <w:r w:rsidRPr="004365CD" w:rsidR="00562B70">
        <w:rPr>
          <w:i/>
          <w:iCs/>
        </w:rPr>
        <w:t>See</w:t>
      </w:r>
      <w:r w:rsidR="00562B70">
        <w:t xml:space="preserve"> </w:t>
      </w:r>
      <w:r w:rsidRPr="007866D2" w:rsidR="00562B70">
        <w:t xml:space="preserve">footnote </w:t>
      </w:r>
      <w:r w:rsidRPr="007866D2" w:rsidR="0040416A">
        <w:t>11</w:t>
      </w:r>
      <w:r w:rsidRPr="007866D2" w:rsidR="00191F9D">
        <w:t>,</w:t>
      </w:r>
      <w:r w:rsidR="00191F9D">
        <w:t xml:space="preserve"> </w:t>
      </w:r>
      <w:r w:rsidRPr="004365CD" w:rsidR="003814A1">
        <w:rPr>
          <w:i/>
          <w:iCs/>
        </w:rPr>
        <w:t>supra</w:t>
      </w:r>
      <w:r w:rsidR="003814A1">
        <w:t>.</w:t>
      </w:r>
      <w:r w:rsidR="002B7174">
        <w:t xml:space="preserve">  </w:t>
      </w:r>
      <w:r w:rsidR="00296226">
        <w:t xml:space="preserve">Accordingly, the Receiver did not have a renewal </w:t>
      </w:r>
      <w:r w:rsidR="00712365">
        <w:t>“</w:t>
      </w:r>
      <w:r w:rsidR="00296226">
        <w:t>safe harbor</w:t>
      </w:r>
      <w:r w:rsidR="00712365">
        <w:t>” option under the prior rule.</w:t>
      </w:r>
      <w:r w:rsidR="00296226">
        <w:t xml:space="preserve"> </w:t>
      </w:r>
    </w:p>
  </w:footnote>
  <w:footnote w:id="46">
    <w:p w:rsidR="00480C86" w14:paraId="4E2B2889" w14:textId="1FBF6E59">
      <w:pPr>
        <w:pStyle w:val="FootnoteText"/>
      </w:pPr>
      <w:r>
        <w:rPr>
          <w:rStyle w:val="FootnoteReference"/>
        </w:rPr>
        <w:footnoteRef/>
      </w:r>
      <w:r>
        <w:t xml:space="preserve"> 47 CFR § 1.949(f).</w:t>
      </w:r>
    </w:p>
  </w:footnote>
  <w:footnote w:id="47">
    <w:p w:rsidR="007231EC" w14:paraId="230D211D" w14:textId="04C7023C">
      <w:pPr>
        <w:pStyle w:val="FootnoteText"/>
      </w:pPr>
      <w:r>
        <w:rPr>
          <w:rStyle w:val="FootnoteReference"/>
        </w:rPr>
        <w:footnoteRef/>
      </w:r>
      <w:r>
        <w:t xml:space="preserve"> </w:t>
      </w:r>
      <w:r w:rsidRPr="004365CD" w:rsidR="00E00E3F">
        <w:rPr>
          <w:i/>
          <w:iCs/>
        </w:rPr>
        <w:t>Wireless Radio Services Reform, Second Report and Order</w:t>
      </w:r>
      <w:r w:rsidR="00E00E3F">
        <w:t xml:space="preserve">, WT Docket No. 10-112, FCC 17-105, 32 FCC </w:t>
      </w:r>
      <w:r w:rsidR="00E00E3F">
        <w:t>Rcd</w:t>
      </w:r>
      <w:r w:rsidR="00E00E3F">
        <w:t xml:space="preserve"> 8874, 8875 para. 1 (2017) (</w:t>
      </w:r>
      <w:r w:rsidRPr="00007F99" w:rsidR="00E00E3F">
        <w:rPr>
          <w:i/>
          <w:iCs/>
        </w:rPr>
        <w:t>WRS R&amp;O</w:t>
      </w:r>
      <w:r w:rsidR="00E00E3F">
        <w:t>).</w:t>
      </w:r>
    </w:p>
  </w:footnote>
  <w:footnote w:id="48">
    <w:p w:rsidR="00024E39" w14:paraId="189EC26A" w14:textId="63BBFBD5">
      <w:pPr>
        <w:pStyle w:val="FootnoteText"/>
      </w:pPr>
      <w:r>
        <w:rPr>
          <w:rStyle w:val="FootnoteReference"/>
        </w:rPr>
        <w:footnoteRef/>
      </w:r>
      <w:r>
        <w:t xml:space="preserve"> </w:t>
      </w:r>
      <w:r w:rsidRPr="00026518" w:rsidR="00A0127C">
        <w:rPr>
          <w:i/>
          <w:iCs/>
        </w:rPr>
        <w:t>Id</w:t>
      </w:r>
      <w:r w:rsidR="004B3CC5">
        <w:t xml:space="preserve">, 32 FCC </w:t>
      </w:r>
      <w:r w:rsidR="004B3CC5">
        <w:t>Rcd</w:t>
      </w:r>
      <w:r w:rsidR="004B3CC5">
        <w:t xml:space="preserve"> </w:t>
      </w:r>
      <w:r w:rsidR="00026518">
        <w:t xml:space="preserve">at </w:t>
      </w:r>
      <w:r w:rsidR="00EF2F20">
        <w:t>88</w:t>
      </w:r>
      <w:r w:rsidR="00117E56">
        <w:t>75</w:t>
      </w:r>
      <w:r w:rsidR="002B1638">
        <w:t>, para.</w:t>
      </w:r>
      <w:r w:rsidR="00117E56">
        <w:t xml:space="preserve"> 1</w:t>
      </w:r>
      <w:r w:rsidR="00026518">
        <w:t>.</w:t>
      </w:r>
    </w:p>
  </w:footnote>
  <w:footnote w:id="49">
    <w:p w:rsidR="00762138" w14:paraId="7289B08C" w14:textId="3EFAA4E2">
      <w:pPr>
        <w:pStyle w:val="FootnoteText"/>
      </w:pPr>
      <w:r>
        <w:rPr>
          <w:rStyle w:val="FootnoteReference"/>
        </w:rPr>
        <w:footnoteRef/>
      </w:r>
      <w:r>
        <w:t xml:space="preserve"> </w:t>
      </w:r>
      <w:r w:rsidRPr="0036111D" w:rsidR="0036111D">
        <w:rPr>
          <w:i/>
          <w:iCs/>
        </w:rPr>
        <w:t>Id</w:t>
      </w:r>
      <w:r w:rsidR="0036111D">
        <w:t>.</w:t>
      </w:r>
      <w:r w:rsidR="004978F8">
        <w:t xml:space="preserve"> at 8890</w:t>
      </w:r>
      <w:r w:rsidR="006907B6">
        <w:t>, para. 37</w:t>
      </w:r>
      <w:r w:rsidR="004978F8">
        <w:t>.</w:t>
      </w:r>
      <w:r w:rsidR="003D7D01">
        <w:t xml:space="preserve">  The specific </w:t>
      </w:r>
      <w:r w:rsidR="00470054">
        <w:t>rule sections of 49 CFR § 1.949</w:t>
      </w:r>
      <w:r w:rsidR="00B127E8">
        <w:t xml:space="preserve"> involving information collection requirements became effective on September 28, 2020.  </w:t>
      </w:r>
      <w:r w:rsidRPr="008D6F7C" w:rsidR="008D6F7C">
        <w:rPr>
          <w:i/>
          <w:iCs/>
        </w:rPr>
        <w:t>See</w:t>
      </w:r>
      <w:r w:rsidR="008D6F7C">
        <w:t xml:space="preserve"> </w:t>
      </w:r>
      <w:r w:rsidRPr="00A135A3" w:rsidR="00C4011E">
        <w:rPr>
          <w:i/>
          <w:iCs/>
        </w:rPr>
        <w:t xml:space="preserve">Uniform </w:t>
      </w:r>
      <w:r w:rsidRPr="00A135A3" w:rsidR="00A736A7">
        <w:rPr>
          <w:i/>
          <w:iCs/>
        </w:rPr>
        <w:t xml:space="preserve">License Renewal, Discontinuance of Operation, and Geographic Partitioning </w:t>
      </w:r>
      <w:r w:rsidRPr="00A135A3" w:rsidR="00B53B17">
        <w:rPr>
          <w:i/>
          <w:iCs/>
        </w:rPr>
        <w:t>and Spectrum Disaggregation Rules and Policies for certain Wireless Radio Services</w:t>
      </w:r>
      <w:r w:rsidRPr="00A135A3" w:rsidR="00917942">
        <w:rPr>
          <w:i/>
          <w:iCs/>
        </w:rPr>
        <w:t>; Rules to Facilitate the Use of Vehicular Repeater Unites</w:t>
      </w:r>
      <w:r w:rsidR="00917942">
        <w:t xml:space="preserve">, </w:t>
      </w:r>
      <w:r w:rsidR="000D76BD">
        <w:t xml:space="preserve">85 Fed. Reg. </w:t>
      </w:r>
      <w:r w:rsidR="00C80BDA">
        <w:t>60</w:t>
      </w:r>
      <w:r w:rsidR="002417FD">
        <w:t>,</w:t>
      </w:r>
      <w:r w:rsidR="00C80BDA">
        <w:t>719 (Sep. 28, 2020)</w:t>
      </w:r>
      <w:r w:rsidR="00CB07C1">
        <w:t xml:space="preserve"> (codified at </w:t>
      </w:r>
      <w:r w:rsidR="00C35C23">
        <w:t>47 CFR § 1.949)</w:t>
      </w:r>
      <w:r w:rsidR="00C80BDA">
        <w:t>.</w:t>
      </w:r>
    </w:p>
  </w:footnote>
  <w:footnote w:id="50">
    <w:p w:rsidR="00ED03E6" w14:paraId="795ADBF9" w14:textId="033E76F3">
      <w:pPr>
        <w:pStyle w:val="FootnoteText"/>
      </w:pPr>
      <w:r>
        <w:rPr>
          <w:rStyle w:val="FootnoteReference"/>
        </w:rPr>
        <w:footnoteRef/>
      </w:r>
      <w:r>
        <w:t xml:space="preserve"> 47 CFR § 1.949(e)(4).</w:t>
      </w:r>
    </w:p>
  </w:footnote>
  <w:footnote w:id="51">
    <w:p w:rsidR="001B57E3" w14:paraId="70B9A4B6" w14:textId="573EC871">
      <w:pPr>
        <w:pStyle w:val="FootnoteText"/>
      </w:pPr>
      <w:r>
        <w:rPr>
          <w:rStyle w:val="FootnoteReference"/>
        </w:rPr>
        <w:footnoteRef/>
      </w:r>
      <w:r>
        <w:t xml:space="preserve"> </w:t>
      </w:r>
      <w:r w:rsidR="00CA47C9">
        <w:t>47 CFR § 90.763(b) (repealed Jan. 1, 2023</w:t>
      </w:r>
      <w:r w:rsidR="00F8131D">
        <w:t xml:space="preserve">); </w:t>
      </w:r>
      <w:r w:rsidRPr="00007F99" w:rsidR="00F8131D">
        <w:rPr>
          <w:i/>
          <w:iCs/>
        </w:rPr>
        <w:t>see</w:t>
      </w:r>
      <w:r w:rsidR="00F8131D">
        <w:t xml:space="preserve"> </w:t>
      </w:r>
      <w:r w:rsidRPr="00007F99" w:rsidR="00F8131D">
        <w:rPr>
          <w:i/>
          <w:iCs/>
        </w:rPr>
        <w:t>also</w:t>
      </w:r>
      <w:r w:rsidR="00F8131D">
        <w:t xml:space="preserve"> </w:t>
      </w:r>
      <w:r w:rsidRPr="00007F99" w:rsidR="006E517A">
        <w:rPr>
          <w:i/>
          <w:iCs/>
        </w:rPr>
        <w:t>WRS R&amp;O</w:t>
      </w:r>
      <w:r w:rsidR="004B3CC5">
        <w:t xml:space="preserve">, 32 FCC </w:t>
      </w:r>
      <w:r w:rsidR="004B3CC5">
        <w:t>Rcd</w:t>
      </w:r>
      <w:r w:rsidR="009B2F3F">
        <w:t xml:space="preserve"> at</w:t>
      </w:r>
      <w:r w:rsidR="002B4589">
        <w:t xml:space="preserve"> </w:t>
      </w:r>
      <w:r w:rsidR="001B5CDC">
        <w:t>8890, para.</w:t>
      </w:r>
      <w:r w:rsidR="009B2F3F">
        <w:t xml:space="preserve"> 37.</w:t>
      </w:r>
    </w:p>
  </w:footnote>
  <w:footnote w:id="52">
    <w:p w:rsidR="00E52630" w14:paraId="5B1FEEAF" w14:textId="282B7058">
      <w:pPr>
        <w:pStyle w:val="FootnoteText"/>
      </w:pPr>
      <w:r>
        <w:rPr>
          <w:rStyle w:val="FootnoteReference"/>
        </w:rPr>
        <w:footnoteRef/>
      </w:r>
      <w:r>
        <w:t xml:space="preserve"> </w:t>
      </w:r>
      <w:r w:rsidRPr="0066095D" w:rsidR="0066095D">
        <w:t>47 CFR § 80.49(a)(3)</w:t>
      </w:r>
      <w:r w:rsidR="0066095D">
        <w:t>.</w:t>
      </w:r>
    </w:p>
  </w:footnote>
  <w:footnote w:id="53">
    <w:p w:rsidR="00F12F8E" w14:paraId="3F2F3FEE" w14:textId="43942E41">
      <w:pPr>
        <w:pStyle w:val="FootnoteText"/>
      </w:pPr>
      <w:r>
        <w:rPr>
          <w:rStyle w:val="FootnoteReference"/>
        </w:rPr>
        <w:footnoteRef/>
      </w:r>
      <w:r>
        <w:t xml:space="preserve"> </w:t>
      </w:r>
      <w:r w:rsidRPr="00527D01" w:rsidR="00527D01">
        <w:t>47 CFR § 1.9030(d)(5)(</w:t>
      </w:r>
      <w:r w:rsidRPr="00527D01" w:rsidR="00527D01">
        <w:t>i</w:t>
      </w:r>
      <w:r w:rsidRPr="00527D01" w:rsidR="00527D01">
        <w:t>). Section 90.259 of the Commission’s rules permits low-power telemetry operations on AMTS spectrum on a secondary basis.</w:t>
      </w:r>
    </w:p>
  </w:footnote>
  <w:footnote w:id="54">
    <w:p w:rsidR="000F7087" w:rsidP="000F7087" w14:paraId="6E39AB78" w14:textId="77777777">
      <w:pPr>
        <w:pStyle w:val="FootnoteText"/>
      </w:pPr>
      <w:r>
        <w:rPr>
          <w:rStyle w:val="FootnoteReference"/>
        </w:rPr>
        <w:footnoteRef/>
      </w:r>
      <w:r>
        <w:t xml:space="preserve"> 47 U.S.C. § 309(a).</w:t>
      </w:r>
    </w:p>
  </w:footnote>
  <w:footnote w:id="55">
    <w:p w:rsidR="000F7087" w:rsidP="000F7087" w14:paraId="35741255" w14:textId="77777777">
      <w:pPr>
        <w:pStyle w:val="FootnoteText"/>
      </w:pPr>
      <w:r>
        <w:rPr>
          <w:rStyle w:val="FootnoteReference"/>
        </w:rPr>
        <w:footnoteRef/>
      </w:r>
      <w:r>
        <w:t xml:space="preserve"> </w:t>
      </w:r>
      <w:r w:rsidRPr="001E2033">
        <w:rPr>
          <w:i/>
          <w:iCs/>
        </w:rPr>
        <w:t>See</w:t>
      </w:r>
      <w:r>
        <w:t xml:space="preserve"> Description of Transaction and Public Interest Statement, ULS File No. 0011686383, </w:t>
      </w:r>
      <w:r w:rsidRPr="00F06BD3">
        <w:t xml:space="preserve">at </w:t>
      </w:r>
      <w:r w:rsidRPr="00D1110A">
        <w:t>3</w:t>
      </w:r>
      <w:r w:rsidRPr="00F06BD3">
        <w:t xml:space="preserve"> (</w:t>
      </w:r>
      <w:r>
        <w:t>filed Aug. 18, 2025) (Assignment Application).</w:t>
      </w:r>
    </w:p>
  </w:footnote>
  <w:footnote w:id="56">
    <w:p w:rsidR="000F7087" w:rsidP="000F7087" w14:paraId="40F0048C" w14:textId="77777777">
      <w:pPr>
        <w:pStyle w:val="FootnoteText"/>
      </w:pPr>
      <w:r>
        <w:rPr>
          <w:rStyle w:val="FootnoteReference"/>
        </w:rPr>
        <w:footnoteRef/>
      </w:r>
      <w:r>
        <w:t xml:space="preserve"> 47 CFR § 1.949.</w:t>
      </w:r>
    </w:p>
  </w:footnote>
  <w:footnote w:id="57">
    <w:p w:rsidR="000F7087" w:rsidP="000F7087" w14:paraId="52EB3524" w14:textId="77777777">
      <w:pPr>
        <w:pStyle w:val="FootnoteText"/>
      </w:pPr>
      <w:r>
        <w:rPr>
          <w:rStyle w:val="FootnoteReference"/>
        </w:rPr>
        <w:footnoteRef/>
      </w:r>
      <w:r>
        <w:t xml:space="preserve"> </w:t>
      </w:r>
      <w:r w:rsidRPr="000D4111">
        <w:rPr>
          <w:i/>
          <w:iCs/>
        </w:rPr>
        <w:t>See</w:t>
      </w:r>
      <w:r>
        <w:t xml:space="preserve"> 47 CFR § 90.767.</w:t>
      </w:r>
    </w:p>
  </w:footnote>
  <w:footnote w:id="58">
    <w:p w:rsidR="000F7087" w:rsidP="000F7087" w14:paraId="24628E75" w14:textId="77777777">
      <w:pPr>
        <w:spacing w:after="240"/>
      </w:pPr>
      <w:r w:rsidRPr="007338AB">
        <w:rPr>
          <w:rStyle w:val="FootnoteReference"/>
        </w:rPr>
        <w:footnoteRef/>
      </w:r>
      <w:r w:rsidRPr="0082449C">
        <w:rPr>
          <w:sz w:val="20"/>
        </w:rPr>
        <w:t xml:space="preserve"> 47 CFR § 90.743(a) (repealed Jan. 1, 2023) (Former section 90.743(a) read in pertinent part, that licenses requesting a renewal expectancy, must demonstrate in their application that “they have provided substantial service during their past license term.  ‘Substantial’ service is defined in this rule as service that is sound, favorable, and substantially above a level of mediocre service that just might minimally warrant renewal,[…]”).  We note here that at the time the Receiver submitted her renewal application for 220 MHz License WQIM619 on March 19, 2018, the new renewal rules codified at 1.949 were not yet in effect.  The Commission regularly applies superseded or eliminated rules where the licensee’s obligations attached before the subsequent rule changes.  </w:t>
      </w:r>
      <w:r w:rsidRPr="0082449C">
        <w:rPr>
          <w:i/>
          <w:iCs/>
          <w:sz w:val="20"/>
        </w:rPr>
        <w:t>See</w:t>
      </w:r>
      <w:hyperlink r:id="rId4" w:history="1">
        <w:r w:rsidRPr="0082449C">
          <w:rPr>
            <w:rStyle w:val="Hyperlink"/>
            <w:i/>
            <w:iCs/>
            <w:color w:val="000000" w:themeColor="text1"/>
            <w:sz w:val="20"/>
            <w:u w:val="none"/>
          </w:rPr>
          <w:t xml:space="preserve"> Pay Tel. Reclassification &amp; Comp. Provisions of Telecommunications Act of 1996</w:t>
        </w:r>
        <w:r w:rsidRPr="0082449C">
          <w:rPr>
            <w:rStyle w:val="Hyperlink"/>
            <w:color w:val="000000" w:themeColor="text1"/>
            <w:sz w:val="20"/>
            <w:u w:val="none"/>
          </w:rPr>
          <w:t xml:space="preserve">, 16 FCC </w:t>
        </w:r>
        <w:r w:rsidRPr="0082449C">
          <w:rPr>
            <w:rStyle w:val="Hyperlink"/>
            <w:color w:val="000000" w:themeColor="text1"/>
            <w:sz w:val="20"/>
            <w:u w:val="none"/>
          </w:rPr>
          <w:t>Rcd</w:t>
        </w:r>
        <w:r w:rsidRPr="0082449C">
          <w:rPr>
            <w:rStyle w:val="Hyperlink"/>
            <w:color w:val="000000" w:themeColor="text1"/>
            <w:sz w:val="20"/>
            <w:u w:val="none"/>
          </w:rPr>
          <w:t>. 8098, 8106 n. 46 (2001)</w:t>
        </w:r>
      </w:hyperlink>
      <w:r w:rsidRPr="0082449C">
        <w:rPr>
          <w:color w:val="000000" w:themeColor="text1"/>
          <w:sz w:val="20"/>
        </w:rPr>
        <w:t xml:space="preserve"> </w:t>
      </w:r>
      <w:r w:rsidRPr="0082449C">
        <w:rPr>
          <w:sz w:val="20"/>
        </w:rPr>
        <w:t xml:space="preserve">(“In addressing violations of these regulations, we will continue to apply the regulations in effect at the time that the violation accrues.”); </w:t>
      </w:r>
      <w:r w:rsidRPr="0082449C">
        <w:rPr>
          <w:i/>
          <w:iCs/>
          <w:sz w:val="20"/>
        </w:rPr>
        <w:t>Bell-Delaware, Inc. v. MCI Telecommunications Corp.</w:t>
      </w:r>
      <w:r w:rsidRPr="0082449C">
        <w:rPr>
          <w:sz w:val="20"/>
        </w:rPr>
        <w:t xml:space="preserve">, 17 FCC </w:t>
      </w:r>
      <w:r w:rsidRPr="0082449C">
        <w:rPr>
          <w:sz w:val="20"/>
        </w:rPr>
        <w:t>Rcd</w:t>
      </w:r>
      <w:r w:rsidRPr="0082449C">
        <w:rPr>
          <w:sz w:val="20"/>
        </w:rPr>
        <w:t xml:space="preserve"> 15918, 15919 (2002) (Commission declined to apply revised payphone per-call compensation rules, but rather applied prior rules that were in effect at the time that the events at issue transpired).</w:t>
      </w:r>
      <w:r>
        <w:rPr>
          <w:sz w:val="20"/>
          <w:highlight w:val="yellow"/>
        </w:rPr>
        <w:t xml:space="preserve">  </w:t>
      </w:r>
    </w:p>
  </w:footnote>
  <w:footnote w:id="59">
    <w:p w:rsidR="000F7087" w:rsidP="000F7087" w14:paraId="73FFD2F3" w14:textId="77777777">
      <w:pPr>
        <w:pStyle w:val="FootnoteText"/>
      </w:pPr>
      <w:r>
        <w:rPr>
          <w:rStyle w:val="FootnoteReference"/>
        </w:rPr>
        <w:footnoteRef/>
      </w:r>
      <w:r>
        <w:t xml:space="preserve"> 47 CFR § 1.9020(h); </w:t>
      </w:r>
      <w:r>
        <w:rPr>
          <w:i/>
          <w:iCs/>
        </w:rPr>
        <w:t>s</w:t>
      </w:r>
      <w:r w:rsidRPr="001634A7">
        <w:rPr>
          <w:i/>
          <w:iCs/>
        </w:rPr>
        <w:t>ee</w:t>
      </w:r>
      <w:r>
        <w:t xml:space="preserve"> Section 1.9020(h) Waiver Request at 1.</w:t>
      </w:r>
    </w:p>
  </w:footnote>
  <w:footnote w:id="60">
    <w:p w:rsidR="000F7087" w:rsidP="000F7087" w14:paraId="384CBA2D" w14:textId="77777777">
      <w:pPr>
        <w:pStyle w:val="FootnoteText"/>
      </w:pPr>
      <w:r>
        <w:rPr>
          <w:rStyle w:val="FootnoteReference"/>
        </w:rPr>
        <w:footnoteRef/>
      </w:r>
      <w:r>
        <w:t xml:space="preserve"> 47 CFR §§ 1.9020(m); s</w:t>
      </w:r>
      <w:r w:rsidRPr="001634A7">
        <w:rPr>
          <w:i/>
          <w:iCs/>
        </w:rPr>
        <w:t>ee</w:t>
      </w:r>
      <w:r>
        <w:t xml:space="preserve"> Section 1.9020(m) Waiver Request at 1.  </w:t>
      </w:r>
    </w:p>
  </w:footnote>
  <w:footnote w:id="61">
    <w:p w:rsidR="000F7087" w:rsidP="000F7087" w14:paraId="728F1A99" w14:textId="77777777">
      <w:pPr>
        <w:pStyle w:val="FootnoteText"/>
      </w:pPr>
      <w:r>
        <w:rPr>
          <w:rStyle w:val="FootnoteReference"/>
        </w:rPr>
        <w:footnoteRef/>
      </w:r>
      <w:r>
        <w:t xml:space="preserve"> Additionally, to the extent necessary, we waive applicable sections of 1.903 (to address the time periods in which SEC was operating without lease authority) and 1.955(a) (to address automatic termination due to expiration of the lease in 2014). 47 CFR § 1.903; 47 CFR § 1.955 (a). </w:t>
      </w:r>
    </w:p>
  </w:footnote>
  <w:footnote w:id="62">
    <w:p w:rsidR="000F7087" w:rsidP="000F7087" w14:paraId="76FC6002" w14:textId="77777777">
      <w:pPr>
        <w:pStyle w:val="FootnoteText"/>
      </w:pPr>
      <w:r>
        <w:rPr>
          <w:rStyle w:val="FootnoteReference"/>
        </w:rPr>
        <w:footnoteRef/>
      </w:r>
      <w:r>
        <w:t xml:space="preserve"> </w:t>
      </w:r>
      <w:r w:rsidRPr="002D21FE">
        <w:rPr>
          <w:i/>
          <w:iCs/>
        </w:rPr>
        <w:t>See</w:t>
      </w:r>
      <w:r>
        <w:t xml:space="preserve"> 47 CFR § 1.953(b).</w:t>
      </w:r>
    </w:p>
  </w:footnote>
  <w:footnote w:id="63">
    <w:p w:rsidR="00B1092E" w14:paraId="5B616E6A" w14:textId="396E132A">
      <w:pPr>
        <w:pStyle w:val="FootnoteText"/>
      </w:pPr>
      <w:r>
        <w:rPr>
          <w:rStyle w:val="FootnoteReference"/>
        </w:rPr>
        <w:footnoteRef/>
      </w:r>
      <w:r>
        <w:t xml:space="preserve"> </w:t>
      </w:r>
      <w:r w:rsidRPr="003674CA">
        <w:rPr>
          <w:i/>
          <w:iCs/>
        </w:rPr>
        <w:t>See</w:t>
      </w:r>
      <w:r>
        <w:t xml:space="preserve"> ULS File no. 0008888568.</w:t>
      </w:r>
    </w:p>
  </w:footnote>
  <w:footnote w:id="64">
    <w:p w:rsidR="0062491D" w14:paraId="1D9490DA" w14:textId="1EE91D3F">
      <w:pPr>
        <w:pStyle w:val="FootnoteText"/>
      </w:pPr>
      <w:r>
        <w:rPr>
          <w:rStyle w:val="FootnoteReference"/>
        </w:rPr>
        <w:footnoteRef/>
      </w:r>
      <w:r>
        <w:t xml:space="preserve"> </w:t>
      </w:r>
      <w:r w:rsidRPr="003674CA">
        <w:rPr>
          <w:i/>
          <w:iCs/>
        </w:rPr>
        <w:t>Id</w:t>
      </w:r>
      <w:r>
        <w:t>. at 2.</w:t>
      </w:r>
    </w:p>
  </w:footnote>
  <w:footnote w:id="65">
    <w:p w:rsidR="00AC28B0" w14:paraId="13A1BFD5" w14:textId="7E7C1EF9">
      <w:pPr>
        <w:pStyle w:val="FootnoteText"/>
      </w:pPr>
      <w:r>
        <w:rPr>
          <w:rStyle w:val="FootnoteReference"/>
        </w:rPr>
        <w:footnoteRef/>
      </w:r>
      <w:r>
        <w:t xml:space="preserve"> </w:t>
      </w:r>
      <w:r w:rsidRPr="003674CA" w:rsidR="00F42C63">
        <w:rPr>
          <w:i/>
          <w:iCs/>
        </w:rPr>
        <w:t>Promoting Efficient Use of Spectrum Through Elimination of Barriers to the Development of Secondary Markets</w:t>
      </w:r>
      <w:r w:rsidRPr="00F42C63" w:rsidR="00F42C63">
        <w:t xml:space="preserve">, </w:t>
      </w:r>
      <w:r w:rsidRPr="00F42C63" w:rsidR="00EF0626">
        <w:t xml:space="preserve">Second Report and Order, Order on Reconsideration, and Second Further Notice of Proposed Rulemaking, WT Docket No. 00-230, </w:t>
      </w:r>
      <w:r w:rsidR="00B155BD">
        <w:t xml:space="preserve">19 FCC </w:t>
      </w:r>
      <w:r w:rsidR="00B155BD">
        <w:t>Rcd</w:t>
      </w:r>
      <w:r w:rsidR="001A6DA7">
        <w:t xml:space="preserve"> 17503,</w:t>
      </w:r>
      <w:r w:rsidRPr="00F42C63" w:rsidR="00F42C63">
        <w:t xml:space="preserve"> </w:t>
      </w:r>
      <w:r w:rsidR="002834AE">
        <w:t>para</w:t>
      </w:r>
      <w:r w:rsidR="00EF0626">
        <w:t>s</w:t>
      </w:r>
      <w:r w:rsidR="002834AE">
        <w:t xml:space="preserve">. </w:t>
      </w:r>
      <w:r w:rsidRPr="00F42C63" w:rsidR="00F42C63">
        <w:t>3, 111 (2004).</w:t>
      </w:r>
    </w:p>
  </w:footnote>
  <w:footnote w:id="66">
    <w:p w:rsidR="00133E6D" w:rsidRPr="0055744D" w14:paraId="43CF6013" w14:textId="3502837D">
      <w:pPr>
        <w:pStyle w:val="FootnoteText"/>
      </w:pPr>
      <w:r>
        <w:rPr>
          <w:rStyle w:val="FootnoteReference"/>
        </w:rPr>
        <w:footnoteRef/>
      </w:r>
      <w:r>
        <w:t xml:space="preserve"> </w:t>
      </w:r>
      <w:r w:rsidRPr="00D1110A" w:rsidR="001437DD">
        <w:rPr>
          <w:i/>
          <w:iCs/>
        </w:rPr>
        <w:t>See</w:t>
      </w:r>
      <w:r w:rsidR="001437DD">
        <w:t xml:space="preserve"> Section 1.9020(m) Waiver Request</w:t>
      </w:r>
      <w:r w:rsidR="00703548">
        <w:t>.</w:t>
      </w:r>
    </w:p>
  </w:footnote>
  <w:footnote w:id="67">
    <w:p w:rsidR="006E478E" w14:paraId="311DD1D9" w14:textId="3F8B6999">
      <w:pPr>
        <w:pStyle w:val="FootnoteText"/>
      </w:pPr>
      <w:r>
        <w:rPr>
          <w:rStyle w:val="FootnoteReference"/>
        </w:rPr>
        <w:footnoteRef/>
      </w:r>
      <w:r>
        <w:t xml:space="preserve"> </w:t>
      </w:r>
      <w:r w:rsidRPr="00664A7B">
        <w:rPr>
          <w:i/>
          <w:iCs/>
        </w:rPr>
        <w:t xml:space="preserve">See </w:t>
      </w:r>
      <w:r>
        <w:t>47 CFR § 1.9020(d)(5).</w:t>
      </w:r>
    </w:p>
  </w:footnote>
  <w:footnote w:id="68">
    <w:p w:rsidR="00524CA9" w14:paraId="4184AA7E" w14:textId="2D3CF90A">
      <w:pPr>
        <w:pStyle w:val="FootnoteText"/>
      </w:pPr>
      <w:r>
        <w:rPr>
          <w:rStyle w:val="FootnoteReference"/>
        </w:rPr>
        <w:footnoteRef/>
      </w:r>
      <w:r>
        <w:t xml:space="preserve"> 47 CFR § 1.949(d)</w:t>
      </w:r>
      <w:r w:rsidR="00236AA4">
        <w:t>, (e)(4)</w:t>
      </w:r>
      <w:r w:rsidR="0071139C">
        <w:t>.</w:t>
      </w:r>
    </w:p>
  </w:footnote>
  <w:footnote w:id="69">
    <w:p w:rsidR="0071139C" w14:paraId="20A3594A" w14:textId="72523CCB">
      <w:pPr>
        <w:pStyle w:val="FootnoteText"/>
      </w:pPr>
      <w:r>
        <w:rPr>
          <w:rStyle w:val="FootnoteReference"/>
        </w:rPr>
        <w:footnoteRef/>
      </w:r>
      <w:r>
        <w:t xml:space="preserve"> 47 CFR § 1.953(b).</w:t>
      </w:r>
    </w:p>
  </w:footnote>
  <w:footnote w:id="70">
    <w:p w:rsidR="00362B2A" w14:paraId="47E785F8" w14:textId="112A189F">
      <w:pPr>
        <w:pStyle w:val="FootnoteText"/>
      </w:pPr>
      <w:r w:rsidRPr="001437DD">
        <w:rPr>
          <w:rStyle w:val="FootnoteReference"/>
        </w:rPr>
        <w:footnoteRef/>
      </w:r>
      <w:r w:rsidRPr="001437DD">
        <w:t xml:space="preserve"> </w:t>
      </w:r>
      <w:r w:rsidRPr="001437DD">
        <w:rPr>
          <w:i/>
          <w:iCs/>
        </w:rPr>
        <w:t>See</w:t>
      </w:r>
      <w:r w:rsidRPr="001437DD">
        <w:t xml:space="preserve"> </w:t>
      </w:r>
      <w:r w:rsidRPr="001437DD" w:rsidR="004964A7">
        <w:t>para.</w:t>
      </w:r>
      <w:r w:rsidRPr="001437DD">
        <w:t xml:space="preserve"> </w:t>
      </w:r>
      <w:r w:rsidRPr="001437DD" w:rsidR="001B6D78">
        <w:t>17</w:t>
      </w:r>
      <w:r w:rsidRPr="001437DD" w:rsidR="00197039">
        <w:t xml:space="preserve">, </w:t>
      </w:r>
      <w:r w:rsidRPr="001437DD" w:rsidR="00197039">
        <w:rPr>
          <w:i/>
          <w:iCs/>
        </w:rPr>
        <w:t>supra</w:t>
      </w:r>
      <w:r w:rsidR="00197039">
        <w:t>.</w:t>
      </w:r>
    </w:p>
  </w:footnote>
  <w:footnote w:id="71">
    <w:p w:rsidR="00F22D71" w14:paraId="7D131801" w14:textId="78E61974">
      <w:pPr>
        <w:pStyle w:val="FootnoteText"/>
      </w:pPr>
      <w:r>
        <w:rPr>
          <w:rStyle w:val="FootnoteReference"/>
        </w:rPr>
        <w:footnoteRef/>
      </w:r>
      <w:r>
        <w:t xml:space="preserve"> In particular, we agree with the </w:t>
      </w:r>
      <w:r w:rsidR="00FA12CC">
        <w:t>Receiver</w:t>
      </w:r>
      <w:r w:rsidR="004D6095">
        <w:t xml:space="preserve"> that </w:t>
      </w:r>
      <w:r w:rsidR="006E1DB2">
        <w:t xml:space="preserve">population </w:t>
      </w:r>
      <w:r w:rsidR="002D1E38">
        <w:t>coverage of its 220 MHz license (WQIM619)</w:t>
      </w:r>
      <w:r w:rsidR="006E1DB2">
        <w:t xml:space="preserve">, which </w:t>
      </w:r>
      <w:r w:rsidR="003318F1">
        <w:t>at 61.</w:t>
      </w:r>
      <w:r w:rsidR="00A7691E">
        <w:t xml:space="preserve">27% </w:t>
      </w:r>
      <w:r w:rsidR="003318F1">
        <w:t>is just shy of the</w:t>
      </w:r>
      <w:r w:rsidR="00A7691E">
        <w:t xml:space="preserve"> two-thirds coverage requirement</w:t>
      </w:r>
      <w:r w:rsidR="00947EE4">
        <w:t xml:space="preserve"> for the spectrum band</w:t>
      </w:r>
      <w:r w:rsidR="00A7691E">
        <w:t>, is sufficient to satisfy</w:t>
      </w:r>
      <w:r w:rsidR="00FF1179">
        <w:t xml:space="preserve"> </w:t>
      </w:r>
      <w:r w:rsidR="000D1072">
        <w:t>her performance requirement at renewal</w:t>
      </w:r>
      <w:r w:rsidR="00A86E8D">
        <w:t xml:space="preserve"> now that we have </w:t>
      </w:r>
      <w:r w:rsidR="00637515">
        <w:t>extended</w:t>
      </w:r>
      <w:r w:rsidR="00606F41">
        <w:t xml:space="preserve"> the term of</w:t>
      </w:r>
      <w:r w:rsidR="00482339">
        <w:t xml:space="preserve"> the </w:t>
      </w:r>
      <w:r w:rsidR="007009D3">
        <w:t xml:space="preserve">initial </w:t>
      </w:r>
      <w:r w:rsidR="006E1DB2">
        <w:t xml:space="preserve">lease to SEC </w:t>
      </w:r>
      <w:r w:rsidR="0050433C">
        <w:t xml:space="preserve">until the end of the license term ending </w:t>
      </w:r>
      <w:r w:rsidR="003A4106">
        <w:t>on</w:t>
      </w:r>
      <w:r w:rsidR="0050433C">
        <w:t xml:space="preserve"> March </w:t>
      </w:r>
      <w:r w:rsidR="003A4106">
        <w:t xml:space="preserve">19, </w:t>
      </w:r>
      <w:r w:rsidR="0050433C">
        <w:t>2018.</w:t>
      </w:r>
      <w:r w:rsidR="00C61A65">
        <w:t xml:space="preserve">  </w:t>
      </w:r>
      <w:r w:rsidR="007F2F51">
        <w:t>Accordingly</w:t>
      </w:r>
      <w:r w:rsidR="00C61A65">
        <w:t xml:space="preserve">, </w:t>
      </w:r>
      <w:r w:rsidR="007874B8">
        <w:t>pursuan</w:t>
      </w:r>
      <w:r w:rsidR="003919E5">
        <w:t>t</w:t>
      </w:r>
      <w:r w:rsidR="007874B8">
        <w:t xml:space="preserve"> to the reinstatement of </w:t>
      </w:r>
      <w:r w:rsidR="003919E5">
        <w:t>the lease to SEC,</w:t>
      </w:r>
      <w:r w:rsidR="007874B8">
        <w:t xml:space="preserve"> </w:t>
      </w:r>
      <w:r w:rsidR="000B23F8">
        <w:t xml:space="preserve">we </w:t>
      </w:r>
      <w:r w:rsidR="006B7A86">
        <w:t xml:space="preserve">will </w:t>
      </w:r>
      <w:r w:rsidR="000B23F8">
        <w:t xml:space="preserve">accept the Receiver’s </w:t>
      </w:r>
      <w:r w:rsidR="0077394C">
        <w:t xml:space="preserve">final </w:t>
      </w:r>
      <w:r w:rsidR="000B23F8">
        <w:t xml:space="preserve">construction notification (ULS File No. </w:t>
      </w:r>
      <w:r w:rsidR="00C25BC4">
        <w:t>008154916</w:t>
      </w:r>
      <w:r w:rsidR="00292D22">
        <w:t>)</w:t>
      </w:r>
      <w:r w:rsidR="0077394C">
        <w:t>.</w:t>
      </w:r>
      <w:r w:rsidR="006E1DB2">
        <w:t xml:space="preserve"> </w:t>
      </w:r>
    </w:p>
  </w:footnote>
  <w:footnote w:id="72">
    <w:p w:rsidR="0052084F" w:rsidP="0052084F" w14:paraId="0A633D60" w14:textId="77777777">
      <w:pPr>
        <w:pStyle w:val="FootnoteText"/>
      </w:pPr>
      <w:r>
        <w:rPr>
          <w:rStyle w:val="FootnoteReference"/>
        </w:rPr>
        <w:footnoteRef/>
      </w:r>
      <w:r>
        <w:t xml:space="preserve"> </w:t>
      </w:r>
      <w:r w:rsidRPr="0066442D">
        <w:rPr>
          <w:i/>
          <w:iCs/>
        </w:rPr>
        <w:t>See</w:t>
      </w:r>
      <w:r>
        <w:t xml:space="preserve"> </w:t>
      </w:r>
      <w:r w:rsidRPr="0066442D">
        <w:rPr>
          <w:i/>
          <w:iCs/>
        </w:rPr>
        <w:t>Northeast Cellular Telephone Co. v. FCC</w:t>
      </w:r>
      <w:r>
        <w:t xml:space="preserve">, 897 F.2d 1164, 1166 (citing </w:t>
      </w:r>
      <w:r w:rsidRPr="0066442D">
        <w:rPr>
          <w:i/>
          <w:iCs/>
        </w:rPr>
        <w:t>WAIT Radio v. FCC</w:t>
      </w:r>
      <w:r>
        <w:t>, 418 F.2d 1153, 1159 (D.C. Cir. 1969), aff’d, 459 F.2d 1203 (1973), cert. denied, 409 U.S. 1027 (1972)).</w:t>
      </w:r>
    </w:p>
  </w:footnote>
  <w:footnote w:id="73">
    <w:p w:rsidR="0086682E" w14:paraId="7C7E31E2" w14:textId="19B94F7F">
      <w:pPr>
        <w:pStyle w:val="FootnoteText"/>
      </w:pPr>
      <w:r>
        <w:rPr>
          <w:rStyle w:val="FootnoteReference"/>
        </w:rPr>
        <w:footnoteRef/>
      </w:r>
      <w:r>
        <w:t xml:space="preserve"> </w:t>
      </w:r>
      <w:r w:rsidRPr="002F595C" w:rsidR="002F595C">
        <w:rPr>
          <w:i/>
          <w:iCs/>
        </w:rPr>
        <w:t>See</w:t>
      </w:r>
      <w:r w:rsidR="002F595C">
        <w:t xml:space="preserve"> Assignment Application at 3</w:t>
      </w:r>
      <w:r w:rsidRPr="00B72A86" w:rsidR="002F595C">
        <w:rPr>
          <w:i/>
          <w:iCs/>
        </w:rPr>
        <w:t>.</w:t>
      </w:r>
      <w:r w:rsidR="005B1514">
        <w:rPr>
          <w:i/>
          <w:iCs/>
        </w:rPr>
        <w:t xml:space="preserve">  </w:t>
      </w:r>
      <w:r w:rsidR="005B1514">
        <w:t xml:space="preserve">In </w:t>
      </w:r>
      <w:r w:rsidRPr="002C7DA1" w:rsidR="005B1514">
        <w:rPr>
          <w:i/>
          <w:iCs/>
        </w:rPr>
        <w:t>LaRose v. FCC</w:t>
      </w:r>
      <w:r w:rsidR="005B1514">
        <w:t xml:space="preserve">, for example, the D.C. Court of Appeals noted the public interest in harmonizing the Commission’s findings with the interest in accommodating the constraints and duties imposed on a receiver in a bankruptcy proceeding.  </w:t>
      </w:r>
      <w:r w:rsidRPr="003F09FE" w:rsidR="005B1514">
        <w:rPr>
          <w:i/>
          <w:iCs/>
        </w:rPr>
        <w:t>See</w:t>
      </w:r>
      <w:r w:rsidR="005B1514">
        <w:t xml:space="preserve"> </w:t>
      </w:r>
      <w:r w:rsidRPr="003D5724" w:rsidR="005B1514">
        <w:rPr>
          <w:i/>
          <w:iCs/>
        </w:rPr>
        <w:t>LaRose v. FCC</w:t>
      </w:r>
      <w:r w:rsidRPr="003D5724" w:rsidR="005B1514">
        <w:t xml:space="preserve">, 494 F.2d 1145, </w:t>
      </w:r>
      <w:r w:rsidR="005B1514">
        <w:t xml:space="preserve">1149, </w:t>
      </w:r>
      <w:r w:rsidRPr="003D5724" w:rsidR="005B1514">
        <w:t xml:space="preserve">161 </w:t>
      </w:r>
      <w:r w:rsidRPr="003D5724" w:rsidR="005B1514">
        <w:t>U.S.App.D.C</w:t>
      </w:r>
      <w:r w:rsidRPr="003D5724" w:rsidR="005B1514">
        <w:t>. 226</w:t>
      </w:r>
      <w:r w:rsidR="005B1514">
        <w:t>, 230</w:t>
      </w:r>
      <w:r w:rsidRPr="003D5724" w:rsidR="005B1514">
        <w:t xml:space="preserve"> (D.C. Cir. 1974).</w:t>
      </w:r>
      <w:r w:rsidRPr="00B72A86" w:rsidR="00B72A86">
        <w:rPr>
          <w:i/>
          <w:iCs/>
        </w:rPr>
        <w:t xml:space="preserve">  </w:t>
      </w:r>
    </w:p>
  </w:footnote>
  <w:footnote w:id="74">
    <w:p w:rsidR="005A7CFD" w14:paraId="5B2E4758" w14:textId="1D70547B">
      <w:pPr>
        <w:pStyle w:val="FootnoteText"/>
      </w:pPr>
      <w:r>
        <w:rPr>
          <w:rStyle w:val="FootnoteReference"/>
        </w:rPr>
        <w:footnoteRef/>
      </w:r>
      <w:r>
        <w:t xml:space="preserve"> </w:t>
      </w:r>
      <w:r w:rsidRPr="00E121D2" w:rsidR="00E121D2">
        <w:rPr>
          <w:i/>
          <w:iCs/>
        </w:rPr>
        <w:t>See</w:t>
      </w:r>
      <w:r w:rsidR="00E121D2">
        <w:t xml:space="preserve"> </w:t>
      </w:r>
      <w:r w:rsidRPr="00E121D2" w:rsidR="00E121D2">
        <w:rPr>
          <w:i/>
          <w:iCs/>
        </w:rPr>
        <w:t>id</w:t>
      </w:r>
      <w:r w:rsidR="00E121D2">
        <w:t>.</w:t>
      </w:r>
    </w:p>
  </w:footnote>
  <w:footnote w:id="75">
    <w:p w:rsidR="00A516E0" w14:paraId="2FB7FAF7" w14:textId="7DD5A5A7">
      <w:pPr>
        <w:pStyle w:val="FootnoteText"/>
      </w:pPr>
      <w:r>
        <w:rPr>
          <w:rStyle w:val="FootnoteReference"/>
        </w:rPr>
        <w:footnoteRef/>
      </w:r>
      <w:r>
        <w:t xml:space="preserve"> </w:t>
      </w:r>
      <w:r w:rsidRPr="003B131F" w:rsidR="003B131F">
        <w:rPr>
          <w:i/>
          <w:iCs/>
        </w:rPr>
        <w:t>See</w:t>
      </w:r>
      <w:r w:rsidR="003B131F">
        <w:t xml:space="preserve"> </w:t>
      </w:r>
      <w:r w:rsidRPr="003B131F" w:rsidR="003B131F">
        <w:rPr>
          <w:i/>
          <w:iCs/>
        </w:rPr>
        <w:t>id</w:t>
      </w:r>
      <w:r w:rsidR="003B131F">
        <w:t>.</w:t>
      </w:r>
    </w:p>
  </w:footnote>
  <w:footnote w:id="76">
    <w:p w:rsidR="0009016C" w14:paraId="54880C33" w14:textId="592928AB">
      <w:pPr>
        <w:pStyle w:val="FootnoteText"/>
      </w:pPr>
      <w:r>
        <w:rPr>
          <w:rStyle w:val="FootnoteReference"/>
        </w:rPr>
        <w:footnoteRef/>
      </w:r>
      <w:r>
        <w:t xml:space="preserve"> </w:t>
      </w:r>
      <w:r w:rsidRPr="006A3F35" w:rsidR="006A3F35">
        <w:rPr>
          <w:i/>
          <w:iCs/>
        </w:rPr>
        <w:t>Id</w:t>
      </w:r>
      <w:r w:rsidR="006A3F35">
        <w:t>.</w:t>
      </w:r>
    </w:p>
  </w:footnote>
  <w:footnote w:id="77">
    <w:p w:rsidR="00B55E24" w14:paraId="7B4A5553" w14:textId="4D30B9F3">
      <w:pPr>
        <w:pStyle w:val="FootnoteText"/>
      </w:pPr>
      <w:r>
        <w:rPr>
          <w:rStyle w:val="FootnoteReference"/>
        </w:rPr>
        <w:footnoteRef/>
      </w:r>
      <w:r>
        <w:t xml:space="preserve"> </w:t>
      </w:r>
      <w:r w:rsidRPr="00D1110A" w:rsidR="009870E9">
        <w:rPr>
          <w:i/>
          <w:iCs/>
        </w:rPr>
        <w:t>See</w:t>
      </w:r>
      <w:r w:rsidR="009870E9">
        <w:t xml:space="preserve"> </w:t>
      </w:r>
      <w:r w:rsidRPr="00D1110A" w:rsidR="009870E9">
        <w:rPr>
          <w:i/>
          <w:iCs/>
        </w:rPr>
        <w:t>id</w:t>
      </w:r>
      <w:r w:rsidR="009870E9">
        <w:t>.</w:t>
      </w:r>
    </w:p>
  </w:footnote>
  <w:footnote w:id="78">
    <w:p w:rsidR="00AD4848" w14:paraId="4A60E0DC" w14:textId="3E4AB268">
      <w:pPr>
        <w:pStyle w:val="FootnoteText"/>
      </w:pPr>
      <w:r>
        <w:rPr>
          <w:rStyle w:val="FootnoteReference"/>
        </w:rPr>
        <w:footnoteRef/>
      </w:r>
      <w:r>
        <w:t xml:space="preserve"> Note that </w:t>
      </w:r>
      <w:r w:rsidR="0033771D">
        <w:t xml:space="preserve">this </w:t>
      </w:r>
      <w:r w:rsidR="00C85BC1">
        <w:t xml:space="preserve">temporary </w:t>
      </w:r>
      <w:r w:rsidR="0033771D">
        <w:t>waiver</w:t>
      </w:r>
      <w:r w:rsidR="00C85BC1">
        <w:t xml:space="preserve"> of the permanent discontinuance rules</w:t>
      </w:r>
      <w:r w:rsidR="004632F3">
        <w:t>, as well as</w:t>
      </w:r>
      <w:r w:rsidR="00937AFD">
        <w:t xml:space="preserve"> imposition of</w:t>
      </w:r>
      <w:r w:rsidR="004632F3">
        <w:t xml:space="preserve"> the associated buildout conditions </w:t>
      </w:r>
      <w:r w:rsidR="006D27BB">
        <w:t xml:space="preserve">listed in </w:t>
      </w:r>
      <w:r w:rsidR="00F47807">
        <w:t>Section IV of this Order,</w:t>
      </w:r>
      <w:r w:rsidR="0033771D">
        <w:t xml:space="preserve"> do not apply to 220 MHz License WQIM619 </w:t>
      </w:r>
      <w:r w:rsidR="007D53ED">
        <w:t xml:space="preserve">since, pursuant to this Order, the Receiver has already fulfilled her </w:t>
      </w:r>
      <w:r w:rsidR="006404A9">
        <w:t xml:space="preserve">buildout requirements.  </w:t>
      </w:r>
      <w:r w:rsidRPr="00A135A3" w:rsidR="006404A9">
        <w:rPr>
          <w:i/>
          <w:iCs/>
        </w:rPr>
        <w:t>See</w:t>
      </w:r>
      <w:r w:rsidR="006404A9">
        <w:t xml:space="preserve"> para. </w:t>
      </w:r>
      <w:r w:rsidR="00590D98">
        <w:t>21</w:t>
      </w:r>
      <w:r w:rsidR="00634F85">
        <w:t>, n.</w:t>
      </w:r>
      <w:r w:rsidR="006B7A86">
        <w:fldChar w:fldCharType="begin"/>
      </w:r>
      <w:r w:rsidR="006B7A86">
        <w:instrText xml:space="preserve"> NOTEREF _Ref238711847 \h </w:instrText>
      </w:r>
      <w:r w:rsidR="006B7A86">
        <w:fldChar w:fldCharType="separate"/>
      </w:r>
      <w:r w:rsidR="00CE683C">
        <w:t>71</w:t>
      </w:r>
      <w:r w:rsidR="006B7A86">
        <w:fldChar w:fldCharType="end"/>
      </w:r>
      <w:r w:rsidR="00921D0F">
        <w:t xml:space="preserve">, </w:t>
      </w:r>
      <w:r w:rsidRPr="00A135A3" w:rsidR="00921D0F">
        <w:rPr>
          <w:i/>
          <w:iCs/>
        </w:rPr>
        <w:t>supra</w:t>
      </w:r>
      <w:r w:rsidR="00921D0F">
        <w:t>.</w:t>
      </w:r>
    </w:p>
  </w:footnote>
  <w:footnote w:id="79">
    <w:p w:rsidR="00826100" w14:paraId="184D408F" w14:textId="25D3C8CD">
      <w:pPr>
        <w:pStyle w:val="FootnoteText"/>
      </w:pPr>
      <w:r>
        <w:rPr>
          <w:rStyle w:val="FootnoteReference"/>
        </w:rPr>
        <w:footnoteRef/>
      </w:r>
      <w:r>
        <w:t xml:space="preserve"> </w:t>
      </w:r>
      <w:r w:rsidRPr="001101F2" w:rsidR="00497B3D">
        <w:rPr>
          <w:i/>
          <w:iCs/>
        </w:rPr>
        <w:t>See</w:t>
      </w:r>
      <w:r w:rsidR="00497B3D">
        <w:t xml:space="preserve"> 47 CFR § 1.3.</w:t>
      </w:r>
    </w:p>
  </w:footnote>
  <w:footnote w:id="80">
    <w:p w:rsidR="00EC5CD5" w14:paraId="621D0E95" w14:textId="1669BA9E">
      <w:pPr>
        <w:pStyle w:val="FootnoteText"/>
      </w:pPr>
      <w:r>
        <w:rPr>
          <w:rStyle w:val="FootnoteReference"/>
        </w:rPr>
        <w:footnoteRef/>
      </w:r>
      <w:r>
        <w:t xml:space="preserve"> </w:t>
      </w:r>
      <w:r w:rsidRPr="0021574D">
        <w:rPr>
          <w:i/>
          <w:iCs/>
        </w:rPr>
        <w:t>See</w:t>
      </w:r>
      <w:r w:rsidRPr="0021574D">
        <w:t xml:space="preserve"> </w:t>
      </w:r>
      <w:r w:rsidRPr="0021574D" w:rsidR="004964A7">
        <w:t>para.</w:t>
      </w:r>
      <w:r w:rsidRPr="0021574D" w:rsidR="00DD1DA4">
        <w:t xml:space="preserve"> 21</w:t>
      </w:r>
      <w:r w:rsidRPr="0021574D" w:rsidR="00402F4E">
        <w:t xml:space="preserve">, </w:t>
      </w:r>
      <w:r w:rsidRPr="0021574D" w:rsidR="0043280C">
        <w:rPr>
          <w:i/>
          <w:iCs/>
        </w:rPr>
        <w:t>supra</w:t>
      </w:r>
      <w:r w:rsidRPr="0021574D" w:rsidR="0043280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4825" w:rsidP="00810B6F" w14:paraId="52B725B0" w14:textId="1124322D">
    <w:pPr>
      <w:pStyle w:val="Header"/>
      <w:rPr>
        <w:b w:val="0"/>
      </w:rPr>
    </w:pPr>
    <w:r>
      <w:tab/>
      <w:t>Federal Communications Commission</w:t>
    </w:r>
    <w:r>
      <w:tab/>
      <w:t>DA 2</w:t>
    </w:r>
    <w:r w:rsidR="00107D17">
      <w:t>6</w:t>
    </w:r>
    <w:r>
      <w:t>-</w:t>
    </w:r>
    <w:r w:rsidR="004C1386">
      <w:t>930</w:t>
    </w:r>
  </w:p>
  <w:p w:rsidR="00134825" w14:paraId="572DBF88"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60288"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p>
  <w:p w:rsidR="00134825" w14:paraId="1119A225"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4825" w:rsidP="00810B6F" w14:paraId="64721F88" w14:textId="6BF3F112">
    <w:pPr>
      <w:pStyle w:val="Header"/>
      <w:rPr>
        <w:b w:val="0"/>
      </w:rPr>
    </w:pPr>
    <w:r>
      <w:rPr>
        <w:noProof/>
      </w:rPr>
      <mc:AlternateContent>
        <mc:Choice Requires="wps">
          <w:drawing>
            <wp:anchor distT="0" distB="0" distL="114300" distR="114300" simplePos="0" relativeHeight="251658240"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r>
      <w:tab/>
      <w:t>Federal Communications Commission</w:t>
    </w:r>
    <w:r>
      <w:tab/>
    </w:r>
    <w:r>
      <w:rPr>
        <w:spacing w:val="-2"/>
      </w:rPr>
      <w:t>DA 2</w:t>
    </w:r>
    <w:r w:rsidR="00107D17">
      <w:rPr>
        <w:spacing w:val="-2"/>
      </w:rPr>
      <w:t>6</w:t>
    </w:r>
    <w:r>
      <w:rPr>
        <w:spacing w:val="-2"/>
      </w:rPr>
      <w:t>-</w:t>
    </w:r>
    <w:r w:rsidR="004C1386">
      <w:rPr>
        <w:spacing w:val="-2"/>
      </w:rPr>
      <w:t>930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54119"/>
    <w:multiLevelType w:val="hybridMultilevel"/>
    <w:tmpl w:val="1EF4D81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2CD216D"/>
    <w:multiLevelType w:val="hybridMultilevel"/>
    <w:tmpl w:val="0BDE89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84B453C"/>
    <w:multiLevelType w:val="singleLevel"/>
    <w:tmpl w:val="40A8E97A"/>
    <w:lvl w:ilvl="0">
      <w:start w:val="1"/>
      <w:numFmt w:val="decimal"/>
      <w:lvlText w:val="%1."/>
      <w:lvlJc w:val="left"/>
      <w:pPr>
        <w:tabs>
          <w:tab w:val="num" w:pos="1080"/>
        </w:tabs>
        <w:ind w:left="0" w:firstLine="720"/>
      </w:pPr>
    </w:lvl>
  </w:abstractNum>
  <w:abstractNum w:abstractNumId="3">
    <w:nsid w:val="0ED66C13"/>
    <w:multiLevelType w:val="hybridMultilevel"/>
    <w:tmpl w:val="C400E3D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6B4E07"/>
    <w:multiLevelType w:val="hybridMultilevel"/>
    <w:tmpl w:val="751425A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9FE61E1"/>
    <w:multiLevelType w:val="hybridMultilevel"/>
    <w:tmpl w:val="5CA0DABA"/>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BD73129"/>
    <w:multiLevelType w:val="hybridMultilevel"/>
    <w:tmpl w:val="6DE42DB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7">
    <w:nsid w:val="1F09508A"/>
    <w:multiLevelType w:val="multilevel"/>
    <w:tmpl w:val="7D5A78C2"/>
    <w:lvl w:ilvl="0">
      <w:start w:val="1"/>
      <w:numFmt w:val="lowerLetter"/>
      <w:lvlText w:val="(%1)"/>
      <w:lvlJc w:val="left"/>
      <w:pPr>
        <w:tabs>
          <w:tab w:val="num" w:pos="720"/>
        </w:tabs>
        <w:ind w:left="720" w:hanging="720"/>
      </w:pPr>
      <w:rPr>
        <w:rFonts w:ascii="Times New Roman" w:hAnsi="Times New Roman" w:hint="default"/>
        <w:b w:val="0"/>
        <w:i w:val="0"/>
        <w:caps w:val="0"/>
        <w:strike w:val="0"/>
        <w:dstrike w:val="0"/>
        <w:vanish w:val="0"/>
        <w:color w:val="000000"/>
        <w:sz w:val="22"/>
        <w:vertAlign w:val="baseline"/>
      </w:rPr>
    </w:lvl>
    <w:lvl w:ilvl="1">
      <w:start w:val="1"/>
      <w:numFmt w:val="upperLetter"/>
      <w:lvlText w:val="%2."/>
      <w:lvlJc w:val="left"/>
      <w:pPr>
        <w:tabs>
          <w:tab w:val="num" w:pos="1656"/>
        </w:tabs>
        <w:ind w:left="1440" w:hanging="144"/>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960"/>
        </w:tabs>
        <w:ind w:left="3600" w:hanging="720"/>
      </w:pPr>
      <w:rPr>
        <w:rFonts w:ascii="Tahoma" w:hAnsi="Tahoma" w:hint="default"/>
        <w:b/>
        <w:i w:val="0"/>
        <w:caps w:val="0"/>
        <w:strike w:val="0"/>
        <w:dstrike w:val="0"/>
        <w:vanish w:val="0"/>
        <w:sz w:val="22"/>
        <w:vertAlign w:val="baseline"/>
      </w:r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480"/>
        </w:tabs>
        <w:ind w:left="5760" w:firstLine="0"/>
      </w:pPr>
      <w:rPr>
        <w:b/>
        <w:i w:val="0"/>
        <w:sz w:val="22"/>
      </w:rPr>
    </w:lvl>
  </w:abstractNum>
  <w:abstractNum w:abstractNumId="8">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9">
    <w:nsid w:val="248246F3"/>
    <w:multiLevelType w:val="singleLevel"/>
    <w:tmpl w:val="B1F45678"/>
    <w:lvl w:ilvl="0">
      <w:start w:val="1"/>
      <w:numFmt w:val="decimal"/>
      <w:lvlText w:val="%1."/>
      <w:lvlJc w:val="left"/>
      <w:pPr>
        <w:tabs>
          <w:tab w:val="num" w:pos="1080"/>
        </w:tabs>
        <w:ind w:left="0" w:firstLine="720"/>
      </w:pPr>
    </w:lvl>
  </w:abstractNum>
  <w:abstractNum w:abstractNumId="10">
    <w:nsid w:val="25C1132C"/>
    <w:multiLevelType w:val="hybridMultilevel"/>
    <w:tmpl w:val="762C00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7105498"/>
    <w:multiLevelType w:val="hybridMultilevel"/>
    <w:tmpl w:val="3ADC873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3">
    <w:nsid w:val="2F3B23D5"/>
    <w:multiLevelType w:val="hybridMultilevel"/>
    <w:tmpl w:val="9D8A2C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F9A6BE9"/>
    <w:multiLevelType w:val="hybridMultilevel"/>
    <w:tmpl w:val="51B8786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5">
    <w:nsid w:val="42673B46"/>
    <w:multiLevelType w:val="hybridMultilevel"/>
    <w:tmpl w:val="5052E0A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6">
    <w:nsid w:val="42E6457E"/>
    <w:multiLevelType w:val="hybridMultilevel"/>
    <w:tmpl w:val="5F80411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49952B9B"/>
    <w:multiLevelType w:val="hybridMultilevel"/>
    <w:tmpl w:val="4230AA9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8">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nsid w:val="56D036C6"/>
    <w:multiLevelType w:val="hybridMultilevel"/>
    <w:tmpl w:val="0A1643E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0">
    <w:nsid w:val="58A03C74"/>
    <w:multiLevelType w:val="hybridMultilevel"/>
    <w:tmpl w:val="8B907CCE"/>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5A0A763A"/>
    <w:multiLevelType w:val="hybridMultilevel"/>
    <w:tmpl w:val="B734B97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2">
    <w:nsid w:val="5E121422"/>
    <w:multiLevelType w:val="hybridMultilevel"/>
    <w:tmpl w:val="085E60C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24">
    <w:nsid w:val="67DD4A2C"/>
    <w:multiLevelType w:val="hybridMultilevel"/>
    <w:tmpl w:val="7B26DDBC"/>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25">
    <w:nsid w:val="6B335F75"/>
    <w:multiLevelType w:val="hybridMultilevel"/>
    <w:tmpl w:val="B37E7F0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num w:numId="1" w16cid:durableId="311328048">
    <w:abstractNumId w:val="8"/>
  </w:num>
  <w:num w:numId="2" w16cid:durableId="1317223530">
    <w:abstractNumId w:val="23"/>
  </w:num>
  <w:num w:numId="3" w16cid:durableId="1349059859">
    <w:abstractNumId w:val="12"/>
  </w:num>
  <w:num w:numId="4" w16cid:durableId="264192336">
    <w:abstractNumId w:val="18"/>
  </w:num>
  <w:num w:numId="5" w16cid:durableId="1869029268">
    <w:abstractNumId w:val="9"/>
  </w:num>
  <w:num w:numId="6" w16cid:durableId="904949233">
    <w:abstractNumId w:val="2"/>
  </w:num>
  <w:num w:numId="7" w16cid:durableId="365184172">
    <w:abstractNumId w:val="7"/>
  </w:num>
  <w:num w:numId="8" w16cid:durableId="906304356">
    <w:abstractNumId w:val="23"/>
  </w:num>
  <w:num w:numId="9" w16cid:durableId="378627390">
    <w:abstractNumId w:val="22"/>
  </w:num>
  <w:num w:numId="10" w16cid:durableId="1764766669">
    <w:abstractNumId w:val="23"/>
    <w:lvlOverride w:ilvl="0">
      <w:startOverride w:val="1"/>
    </w:lvlOverride>
  </w:num>
  <w:num w:numId="11" w16cid:durableId="500778710">
    <w:abstractNumId w:val="23"/>
  </w:num>
  <w:num w:numId="12" w16cid:durableId="1072578601">
    <w:abstractNumId w:val="23"/>
  </w:num>
  <w:num w:numId="13" w16cid:durableId="779496487">
    <w:abstractNumId w:val="5"/>
  </w:num>
  <w:num w:numId="14" w16cid:durableId="148712904">
    <w:abstractNumId w:val="16"/>
  </w:num>
  <w:num w:numId="15" w16cid:durableId="1778985078">
    <w:abstractNumId w:val="23"/>
  </w:num>
  <w:num w:numId="16" w16cid:durableId="1225991786">
    <w:abstractNumId w:val="23"/>
  </w:num>
  <w:num w:numId="17" w16cid:durableId="1646278005">
    <w:abstractNumId w:val="23"/>
  </w:num>
  <w:num w:numId="18" w16cid:durableId="1549028733">
    <w:abstractNumId w:val="23"/>
  </w:num>
  <w:num w:numId="19" w16cid:durableId="1279024274">
    <w:abstractNumId w:val="23"/>
  </w:num>
  <w:num w:numId="20" w16cid:durableId="290786195">
    <w:abstractNumId w:val="23"/>
  </w:num>
  <w:num w:numId="21" w16cid:durableId="651561128">
    <w:abstractNumId w:val="23"/>
  </w:num>
  <w:num w:numId="22" w16cid:durableId="1660957709">
    <w:abstractNumId w:val="23"/>
  </w:num>
  <w:num w:numId="23" w16cid:durableId="1275869028">
    <w:abstractNumId w:val="23"/>
  </w:num>
  <w:num w:numId="24" w16cid:durableId="1380284899">
    <w:abstractNumId w:val="23"/>
  </w:num>
  <w:num w:numId="25" w16cid:durableId="1097947532">
    <w:abstractNumId w:val="23"/>
  </w:num>
  <w:num w:numId="26" w16cid:durableId="1397239532">
    <w:abstractNumId w:val="23"/>
    <w:lvlOverride w:ilvl="0">
      <w:startOverride w:val="1"/>
    </w:lvlOverride>
  </w:num>
  <w:num w:numId="27" w16cid:durableId="915742337">
    <w:abstractNumId w:val="23"/>
  </w:num>
  <w:num w:numId="28" w16cid:durableId="844907073">
    <w:abstractNumId w:val="23"/>
    <w:lvlOverride w:ilvl="0">
      <w:startOverride w:val="1"/>
    </w:lvlOverride>
  </w:num>
  <w:num w:numId="29" w16cid:durableId="1166819859">
    <w:abstractNumId w:val="23"/>
  </w:num>
  <w:num w:numId="30" w16cid:durableId="915670231">
    <w:abstractNumId w:val="3"/>
  </w:num>
  <w:num w:numId="31" w16cid:durableId="1727070897">
    <w:abstractNumId w:val="13"/>
  </w:num>
  <w:num w:numId="32" w16cid:durableId="1901331054">
    <w:abstractNumId w:val="20"/>
  </w:num>
  <w:num w:numId="33" w16cid:durableId="18263884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2647104">
    <w:abstractNumId w:val="1"/>
  </w:num>
  <w:num w:numId="35" w16cid:durableId="311638833">
    <w:abstractNumId w:val="4"/>
  </w:num>
  <w:num w:numId="36" w16cid:durableId="971666173">
    <w:abstractNumId w:val="10"/>
  </w:num>
  <w:num w:numId="37" w16cid:durableId="1375689073">
    <w:abstractNumId w:val="0"/>
  </w:num>
  <w:num w:numId="38" w16cid:durableId="1150706164">
    <w:abstractNumId w:val="11"/>
  </w:num>
  <w:num w:numId="39" w16cid:durableId="2095544247">
    <w:abstractNumId w:val="19"/>
  </w:num>
  <w:num w:numId="40" w16cid:durableId="1952391026">
    <w:abstractNumId w:val="25"/>
  </w:num>
  <w:num w:numId="41" w16cid:durableId="727917698">
    <w:abstractNumId w:val="15"/>
  </w:num>
  <w:num w:numId="42" w16cid:durableId="584802645">
    <w:abstractNumId w:val="6"/>
  </w:num>
  <w:num w:numId="43" w16cid:durableId="1678967360">
    <w:abstractNumId w:val="21"/>
  </w:num>
  <w:num w:numId="44" w16cid:durableId="1902516529">
    <w:abstractNumId w:val="14"/>
  </w:num>
  <w:num w:numId="45" w16cid:durableId="1807354091">
    <w:abstractNumId w:val="17"/>
  </w:num>
  <w:num w:numId="46" w16cid:durableId="2419849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FF"/>
    <w:rsid w:val="000002AF"/>
    <w:rsid w:val="00000D53"/>
    <w:rsid w:val="00000D9D"/>
    <w:rsid w:val="00000FB2"/>
    <w:rsid w:val="00001325"/>
    <w:rsid w:val="00001435"/>
    <w:rsid w:val="00002014"/>
    <w:rsid w:val="00002F4F"/>
    <w:rsid w:val="0000316A"/>
    <w:rsid w:val="000032B3"/>
    <w:rsid w:val="000038B6"/>
    <w:rsid w:val="00004735"/>
    <w:rsid w:val="00004802"/>
    <w:rsid w:val="00004B58"/>
    <w:rsid w:val="00004D8F"/>
    <w:rsid w:val="00006232"/>
    <w:rsid w:val="000066D4"/>
    <w:rsid w:val="00006AD0"/>
    <w:rsid w:val="00006CE1"/>
    <w:rsid w:val="00006EEA"/>
    <w:rsid w:val="000079CD"/>
    <w:rsid w:val="00007F99"/>
    <w:rsid w:val="00010E7A"/>
    <w:rsid w:val="0001144E"/>
    <w:rsid w:val="0001164C"/>
    <w:rsid w:val="000126AE"/>
    <w:rsid w:val="00012B48"/>
    <w:rsid w:val="00013088"/>
    <w:rsid w:val="00014791"/>
    <w:rsid w:val="000151E1"/>
    <w:rsid w:val="00015601"/>
    <w:rsid w:val="00015B1D"/>
    <w:rsid w:val="00015F7A"/>
    <w:rsid w:val="00016397"/>
    <w:rsid w:val="00016617"/>
    <w:rsid w:val="000171E9"/>
    <w:rsid w:val="00017350"/>
    <w:rsid w:val="000174CC"/>
    <w:rsid w:val="0001773C"/>
    <w:rsid w:val="00020088"/>
    <w:rsid w:val="00020105"/>
    <w:rsid w:val="000201FA"/>
    <w:rsid w:val="00020661"/>
    <w:rsid w:val="000213FA"/>
    <w:rsid w:val="00021889"/>
    <w:rsid w:val="00021EA0"/>
    <w:rsid w:val="000223DE"/>
    <w:rsid w:val="00022E59"/>
    <w:rsid w:val="0002314A"/>
    <w:rsid w:val="00023D5C"/>
    <w:rsid w:val="00024240"/>
    <w:rsid w:val="000245C2"/>
    <w:rsid w:val="0002475A"/>
    <w:rsid w:val="00024E39"/>
    <w:rsid w:val="00026518"/>
    <w:rsid w:val="0002662F"/>
    <w:rsid w:val="00026857"/>
    <w:rsid w:val="00026CC0"/>
    <w:rsid w:val="00026FBF"/>
    <w:rsid w:val="000279FB"/>
    <w:rsid w:val="00027FAC"/>
    <w:rsid w:val="000300A5"/>
    <w:rsid w:val="000300ED"/>
    <w:rsid w:val="00030147"/>
    <w:rsid w:val="000305A5"/>
    <w:rsid w:val="00030AB3"/>
    <w:rsid w:val="00030E94"/>
    <w:rsid w:val="0003138F"/>
    <w:rsid w:val="000316C4"/>
    <w:rsid w:val="00031B57"/>
    <w:rsid w:val="000328F4"/>
    <w:rsid w:val="0003319D"/>
    <w:rsid w:val="00033CE5"/>
    <w:rsid w:val="00033E69"/>
    <w:rsid w:val="00033F49"/>
    <w:rsid w:val="00033F79"/>
    <w:rsid w:val="000340A4"/>
    <w:rsid w:val="00034305"/>
    <w:rsid w:val="00034AC4"/>
    <w:rsid w:val="0003566B"/>
    <w:rsid w:val="00035BB0"/>
    <w:rsid w:val="00035F8C"/>
    <w:rsid w:val="00036039"/>
    <w:rsid w:val="000362B7"/>
    <w:rsid w:val="00037557"/>
    <w:rsid w:val="00037984"/>
    <w:rsid w:val="00037B7D"/>
    <w:rsid w:val="00037BF7"/>
    <w:rsid w:val="00037F90"/>
    <w:rsid w:val="00040D40"/>
    <w:rsid w:val="0004149A"/>
    <w:rsid w:val="000426D6"/>
    <w:rsid w:val="0004278D"/>
    <w:rsid w:val="000445EE"/>
    <w:rsid w:val="0004483B"/>
    <w:rsid w:val="00044986"/>
    <w:rsid w:val="000449C5"/>
    <w:rsid w:val="00044D8E"/>
    <w:rsid w:val="0004540A"/>
    <w:rsid w:val="00045BB6"/>
    <w:rsid w:val="00045F3C"/>
    <w:rsid w:val="00046096"/>
    <w:rsid w:val="000468ED"/>
    <w:rsid w:val="00046DB1"/>
    <w:rsid w:val="00047314"/>
    <w:rsid w:val="00047553"/>
    <w:rsid w:val="000475F0"/>
    <w:rsid w:val="00047810"/>
    <w:rsid w:val="00047900"/>
    <w:rsid w:val="00047C2F"/>
    <w:rsid w:val="0005005E"/>
    <w:rsid w:val="000503F5"/>
    <w:rsid w:val="00050A4B"/>
    <w:rsid w:val="000512F0"/>
    <w:rsid w:val="00051535"/>
    <w:rsid w:val="00051DE6"/>
    <w:rsid w:val="00051E58"/>
    <w:rsid w:val="00052262"/>
    <w:rsid w:val="000522D5"/>
    <w:rsid w:val="000522F3"/>
    <w:rsid w:val="0005282F"/>
    <w:rsid w:val="00052C36"/>
    <w:rsid w:val="00052F11"/>
    <w:rsid w:val="00053C74"/>
    <w:rsid w:val="00053DBB"/>
    <w:rsid w:val="000556D9"/>
    <w:rsid w:val="000568D7"/>
    <w:rsid w:val="00056F8F"/>
    <w:rsid w:val="0005707D"/>
    <w:rsid w:val="000571B2"/>
    <w:rsid w:val="0005730E"/>
    <w:rsid w:val="000574E2"/>
    <w:rsid w:val="000577B7"/>
    <w:rsid w:val="00060485"/>
    <w:rsid w:val="000611E4"/>
    <w:rsid w:val="00061555"/>
    <w:rsid w:val="00061578"/>
    <w:rsid w:val="0006234D"/>
    <w:rsid w:val="00062515"/>
    <w:rsid w:val="00062724"/>
    <w:rsid w:val="00062CC0"/>
    <w:rsid w:val="00063337"/>
    <w:rsid w:val="00063B75"/>
    <w:rsid w:val="00063E8F"/>
    <w:rsid w:val="0006407B"/>
    <w:rsid w:val="00064165"/>
    <w:rsid w:val="00064336"/>
    <w:rsid w:val="000647EE"/>
    <w:rsid w:val="0006497F"/>
    <w:rsid w:val="00064AF8"/>
    <w:rsid w:val="00064C09"/>
    <w:rsid w:val="00064EC0"/>
    <w:rsid w:val="00065155"/>
    <w:rsid w:val="000656A6"/>
    <w:rsid w:val="00065B38"/>
    <w:rsid w:val="000668B6"/>
    <w:rsid w:val="000676F6"/>
    <w:rsid w:val="00067F99"/>
    <w:rsid w:val="0007024A"/>
    <w:rsid w:val="000703D6"/>
    <w:rsid w:val="0007079F"/>
    <w:rsid w:val="00071A52"/>
    <w:rsid w:val="000720DA"/>
    <w:rsid w:val="00072260"/>
    <w:rsid w:val="000730D0"/>
    <w:rsid w:val="0007312F"/>
    <w:rsid w:val="000738AE"/>
    <w:rsid w:val="00074059"/>
    <w:rsid w:val="00074735"/>
    <w:rsid w:val="00074B43"/>
    <w:rsid w:val="00074C33"/>
    <w:rsid w:val="0007541F"/>
    <w:rsid w:val="000766A7"/>
    <w:rsid w:val="00076BE1"/>
    <w:rsid w:val="00076E1F"/>
    <w:rsid w:val="00077DB6"/>
    <w:rsid w:val="00082226"/>
    <w:rsid w:val="00082970"/>
    <w:rsid w:val="00082DAA"/>
    <w:rsid w:val="00084ADC"/>
    <w:rsid w:val="00084D44"/>
    <w:rsid w:val="00084EBD"/>
    <w:rsid w:val="000857D1"/>
    <w:rsid w:val="00085E81"/>
    <w:rsid w:val="00086398"/>
    <w:rsid w:val="000868D8"/>
    <w:rsid w:val="00087436"/>
    <w:rsid w:val="000875BF"/>
    <w:rsid w:val="000879BF"/>
    <w:rsid w:val="0009016C"/>
    <w:rsid w:val="00090472"/>
    <w:rsid w:val="00090E3F"/>
    <w:rsid w:val="00091254"/>
    <w:rsid w:val="00092488"/>
    <w:rsid w:val="0009498C"/>
    <w:rsid w:val="00094BD9"/>
    <w:rsid w:val="00095375"/>
    <w:rsid w:val="000954A7"/>
    <w:rsid w:val="00096D8C"/>
    <w:rsid w:val="00097001"/>
    <w:rsid w:val="0009738C"/>
    <w:rsid w:val="00097761"/>
    <w:rsid w:val="00097A6B"/>
    <w:rsid w:val="000A076F"/>
    <w:rsid w:val="000A176C"/>
    <w:rsid w:val="000A2CE8"/>
    <w:rsid w:val="000A2F62"/>
    <w:rsid w:val="000A3952"/>
    <w:rsid w:val="000A47FD"/>
    <w:rsid w:val="000A4B8D"/>
    <w:rsid w:val="000A5167"/>
    <w:rsid w:val="000A6359"/>
    <w:rsid w:val="000A65C0"/>
    <w:rsid w:val="000A6E50"/>
    <w:rsid w:val="000A7749"/>
    <w:rsid w:val="000A7C2A"/>
    <w:rsid w:val="000A7FFE"/>
    <w:rsid w:val="000B03F4"/>
    <w:rsid w:val="000B089B"/>
    <w:rsid w:val="000B1BD8"/>
    <w:rsid w:val="000B2233"/>
    <w:rsid w:val="000B23F8"/>
    <w:rsid w:val="000B2668"/>
    <w:rsid w:val="000B385B"/>
    <w:rsid w:val="000B40C8"/>
    <w:rsid w:val="000B488B"/>
    <w:rsid w:val="000B4F0D"/>
    <w:rsid w:val="000B5164"/>
    <w:rsid w:val="000B629F"/>
    <w:rsid w:val="000B639A"/>
    <w:rsid w:val="000B6A6D"/>
    <w:rsid w:val="000B70B2"/>
    <w:rsid w:val="000B7B48"/>
    <w:rsid w:val="000C0B65"/>
    <w:rsid w:val="000C0D99"/>
    <w:rsid w:val="000C16FA"/>
    <w:rsid w:val="000C217B"/>
    <w:rsid w:val="000C243E"/>
    <w:rsid w:val="000C3B99"/>
    <w:rsid w:val="000C44D1"/>
    <w:rsid w:val="000C5BBC"/>
    <w:rsid w:val="000C5BCA"/>
    <w:rsid w:val="000C5CBC"/>
    <w:rsid w:val="000C5DD8"/>
    <w:rsid w:val="000C62E4"/>
    <w:rsid w:val="000C7B8F"/>
    <w:rsid w:val="000C7F5A"/>
    <w:rsid w:val="000D0242"/>
    <w:rsid w:val="000D0B66"/>
    <w:rsid w:val="000D1072"/>
    <w:rsid w:val="000D18EA"/>
    <w:rsid w:val="000D2143"/>
    <w:rsid w:val="000D22F6"/>
    <w:rsid w:val="000D254B"/>
    <w:rsid w:val="000D2595"/>
    <w:rsid w:val="000D26FA"/>
    <w:rsid w:val="000D2D99"/>
    <w:rsid w:val="000D35D0"/>
    <w:rsid w:val="000D3A20"/>
    <w:rsid w:val="000D4111"/>
    <w:rsid w:val="000D4348"/>
    <w:rsid w:val="000D43CA"/>
    <w:rsid w:val="000D489A"/>
    <w:rsid w:val="000D5917"/>
    <w:rsid w:val="000D5AE6"/>
    <w:rsid w:val="000D5BD3"/>
    <w:rsid w:val="000D665A"/>
    <w:rsid w:val="000D6A0C"/>
    <w:rsid w:val="000D6E0E"/>
    <w:rsid w:val="000D76BD"/>
    <w:rsid w:val="000E0219"/>
    <w:rsid w:val="000E03CF"/>
    <w:rsid w:val="000E05FE"/>
    <w:rsid w:val="000E0922"/>
    <w:rsid w:val="000E0F0B"/>
    <w:rsid w:val="000E1066"/>
    <w:rsid w:val="000E13BB"/>
    <w:rsid w:val="000E19A1"/>
    <w:rsid w:val="000E29D2"/>
    <w:rsid w:val="000E2BFC"/>
    <w:rsid w:val="000E34EF"/>
    <w:rsid w:val="000E3D42"/>
    <w:rsid w:val="000E3D7A"/>
    <w:rsid w:val="000E4CC1"/>
    <w:rsid w:val="000E5805"/>
    <w:rsid w:val="000E6298"/>
    <w:rsid w:val="000E6568"/>
    <w:rsid w:val="000E69C5"/>
    <w:rsid w:val="000E7FAE"/>
    <w:rsid w:val="000F1ACB"/>
    <w:rsid w:val="000F201E"/>
    <w:rsid w:val="000F2043"/>
    <w:rsid w:val="000F2427"/>
    <w:rsid w:val="000F5A95"/>
    <w:rsid w:val="000F62D0"/>
    <w:rsid w:val="000F7008"/>
    <w:rsid w:val="000F7087"/>
    <w:rsid w:val="000F77B3"/>
    <w:rsid w:val="000F7D8D"/>
    <w:rsid w:val="000F7DDF"/>
    <w:rsid w:val="0010000A"/>
    <w:rsid w:val="001004F7"/>
    <w:rsid w:val="00100600"/>
    <w:rsid w:val="00100A70"/>
    <w:rsid w:val="001016D2"/>
    <w:rsid w:val="0010180D"/>
    <w:rsid w:val="00102796"/>
    <w:rsid w:val="001030DB"/>
    <w:rsid w:val="001037D1"/>
    <w:rsid w:val="00103E4F"/>
    <w:rsid w:val="00103EF0"/>
    <w:rsid w:val="0010406D"/>
    <w:rsid w:val="00105C09"/>
    <w:rsid w:val="0010640D"/>
    <w:rsid w:val="00106424"/>
    <w:rsid w:val="001068F4"/>
    <w:rsid w:val="0010692E"/>
    <w:rsid w:val="00107C10"/>
    <w:rsid w:val="00107D17"/>
    <w:rsid w:val="00107DC8"/>
    <w:rsid w:val="00107F62"/>
    <w:rsid w:val="001101F2"/>
    <w:rsid w:val="00110E8C"/>
    <w:rsid w:val="00111144"/>
    <w:rsid w:val="0011128A"/>
    <w:rsid w:val="0011147F"/>
    <w:rsid w:val="00111C22"/>
    <w:rsid w:val="001143DA"/>
    <w:rsid w:val="00114A21"/>
    <w:rsid w:val="00114A3F"/>
    <w:rsid w:val="00114DD2"/>
    <w:rsid w:val="00114FC8"/>
    <w:rsid w:val="00115574"/>
    <w:rsid w:val="00115669"/>
    <w:rsid w:val="00115B24"/>
    <w:rsid w:val="001166F4"/>
    <w:rsid w:val="00116789"/>
    <w:rsid w:val="001178B7"/>
    <w:rsid w:val="00117E56"/>
    <w:rsid w:val="00117FF3"/>
    <w:rsid w:val="001207BE"/>
    <w:rsid w:val="00120BA1"/>
    <w:rsid w:val="00120E01"/>
    <w:rsid w:val="0012115B"/>
    <w:rsid w:val="00121470"/>
    <w:rsid w:val="00121A2B"/>
    <w:rsid w:val="00122476"/>
    <w:rsid w:val="00122BD5"/>
    <w:rsid w:val="00122E5A"/>
    <w:rsid w:val="00123378"/>
    <w:rsid w:val="001235DF"/>
    <w:rsid w:val="00123694"/>
    <w:rsid w:val="00124F1C"/>
    <w:rsid w:val="00124FA1"/>
    <w:rsid w:val="00125522"/>
    <w:rsid w:val="00125F22"/>
    <w:rsid w:val="00126D73"/>
    <w:rsid w:val="0012750B"/>
    <w:rsid w:val="001278DC"/>
    <w:rsid w:val="00127A31"/>
    <w:rsid w:val="00127ED2"/>
    <w:rsid w:val="00130205"/>
    <w:rsid w:val="001307E1"/>
    <w:rsid w:val="00130898"/>
    <w:rsid w:val="001310F0"/>
    <w:rsid w:val="001313CC"/>
    <w:rsid w:val="00131768"/>
    <w:rsid w:val="00132E5F"/>
    <w:rsid w:val="00133660"/>
    <w:rsid w:val="00133C0E"/>
    <w:rsid w:val="00133E6D"/>
    <w:rsid w:val="00133E6F"/>
    <w:rsid w:val="00133F79"/>
    <w:rsid w:val="00134825"/>
    <w:rsid w:val="00135EF0"/>
    <w:rsid w:val="001363B0"/>
    <w:rsid w:val="001366C1"/>
    <w:rsid w:val="0013683D"/>
    <w:rsid w:val="00140982"/>
    <w:rsid w:val="001418B7"/>
    <w:rsid w:val="001422ED"/>
    <w:rsid w:val="0014268D"/>
    <w:rsid w:val="001437DD"/>
    <w:rsid w:val="00143F4E"/>
    <w:rsid w:val="00144645"/>
    <w:rsid w:val="00144E30"/>
    <w:rsid w:val="0014565C"/>
    <w:rsid w:val="001458E3"/>
    <w:rsid w:val="00145F42"/>
    <w:rsid w:val="001471C9"/>
    <w:rsid w:val="001474CE"/>
    <w:rsid w:val="00147C5C"/>
    <w:rsid w:val="00150344"/>
    <w:rsid w:val="00150800"/>
    <w:rsid w:val="001510FD"/>
    <w:rsid w:val="00152063"/>
    <w:rsid w:val="00152838"/>
    <w:rsid w:val="00152FF9"/>
    <w:rsid w:val="0015346F"/>
    <w:rsid w:val="00154419"/>
    <w:rsid w:val="00154A15"/>
    <w:rsid w:val="00154C73"/>
    <w:rsid w:val="00154D7E"/>
    <w:rsid w:val="00154F04"/>
    <w:rsid w:val="00155393"/>
    <w:rsid w:val="00155729"/>
    <w:rsid w:val="00155D83"/>
    <w:rsid w:val="00156151"/>
    <w:rsid w:val="0015667A"/>
    <w:rsid w:val="0015722A"/>
    <w:rsid w:val="001573D9"/>
    <w:rsid w:val="001602DF"/>
    <w:rsid w:val="00160D5F"/>
    <w:rsid w:val="0016136E"/>
    <w:rsid w:val="00161A44"/>
    <w:rsid w:val="00161A4C"/>
    <w:rsid w:val="00161DB6"/>
    <w:rsid w:val="00161F67"/>
    <w:rsid w:val="0016218C"/>
    <w:rsid w:val="0016282B"/>
    <w:rsid w:val="00162A70"/>
    <w:rsid w:val="001634A7"/>
    <w:rsid w:val="00163AF7"/>
    <w:rsid w:val="00163CE5"/>
    <w:rsid w:val="001641C7"/>
    <w:rsid w:val="0016421C"/>
    <w:rsid w:val="0016438E"/>
    <w:rsid w:val="001648B9"/>
    <w:rsid w:val="001659A3"/>
    <w:rsid w:val="00165C2F"/>
    <w:rsid w:val="0016632B"/>
    <w:rsid w:val="0016666D"/>
    <w:rsid w:val="00166D1B"/>
    <w:rsid w:val="00166D5F"/>
    <w:rsid w:val="0016708A"/>
    <w:rsid w:val="00167424"/>
    <w:rsid w:val="00167532"/>
    <w:rsid w:val="001676B7"/>
    <w:rsid w:val="00167E97"/>
    <w:rsid w:val="0017084D"/>
    <w:rsid w:val="00170BF9"/>
    <w:rsid w:val="00171A08"/>
    <w:rsid w:val="00171D77"/>
    <w:rsid w:val="00172675"/>
    <w:rsid w:val="00172C8A"/>
    <w:rsid w:val="00173617"/>
    <w:rsid w:val="0017380E"/>
    <w:rsid w:val="00174FCE"/>
    <w:rsid w:val="001767A2"/>
    <w:rsid w:val="0017693A"/>
    <w:rsid w:val="001770EC"/>
    <w:rsid w:val="00177915"/>
    <w:rsid w:val="00177C83"/>
    <w:rsid w:val="00177FCA"/>
    <w:rsid w:val="0018082D"/>
    <w:rsid w:val="00180CEC"/>
    <w:rsid w:val="00181586"/>
    <w:rsid w:val="00181742"/>
    <w:rsid w:val="0018174E"/>
    <w:rsid w:val="00182288"/>
    <w:rsid w:val="001827FB"/>
    <w:rsid w:val="00182F95"/>
    <w:rsid w:val="00182FEF"/>
    <w:rsid w:val="001834D5"/>
    <w:rsid w:val="001840D4"/>
    <w:rsid w:val="00185637"/>
    <w:rsid w:val="00185A5B"/>
    <w:rsid w:val="00185B6B"/>
    <w:rsid w:val="00185CA9"/>
    <w:rsid w:val="001871BC"/>
    <w:rsid w:val="001911A5"/>
    <w:rsid w:val="00191B3A"/>
    <w:rsid w:val="00191F53"/>
    <w:rsid w:val="00191F9D"/>
    <w:rsid w:val="0019216D"/>
    <w:rsid w:val="001923F2"/>
    <w:rsid w:val="00192562"/>
    <w:rsid w:val="001927F0"/>
    <w:rsid w:val="00193023"/>
    <w:rsid w:val="0019314D"/>
    <w:rsid w:val="00193489"/>
    <w:rsid w:val="001939C8"/>
    <w:rsid w:val="00193B22"/>
    <w:rsid w:val="00193B5C"/>
    <w:rsid w:val="00193CAF"/>
    <w:rsid w:val="001945C8"/>
    <w:rsid w:val="00194A66"/>
    <w:rsid w:val="00195F35"/>
    <w:rsid w:val="001961DE"/>
    <w:rsid w:val="00196F17"/>
    <w:rsid w:val="00197039"/>
    <w:rsid w:val="00197912"/>
    <w:rsid w:val="00197F7A"/>
    <w:rsid w:val="001A00E8"/>
    <w:rsid w:val="001A014C"/>
    <w:rsid w:val="001A0EC8"/>
    <w:rsid w:val="001A16F4"/>
    <w:rsid w:val="001A1D2E"/>
    <w:rsid w:val="001A24E7"/>
    <w:rsid w:val="001A2901"/>
    <w:rsid w:val="001A2E3E"/>
    <w:rsid w:val="001A35A4"/>
    <w:rsid w:val="001A397F"/>
    <w:rsid w:val="001A43DF"/>
    <w:rsid w:val="001A477C"/>
    <w:rsid w:val="001A51D7"/>
    <w:rsid w:val="001A55FD"/>
    <w:rsid w:val="001A5759"/>
    <w:rsid w:val="001A5950"/>
    <w:rsid w:val="001A6115"/>
    <w:rsid w:val="001A6DA7"/>
    <w:rsid w:val="001A700E"/>
    <w:rsid w:val="001A7085"/>
    <w:rsid w:val="001A7E0D"/>
    <w:rsid w:val="001B016D"/>
    <w:rsid w:val="001B0486"/>
    <w:rsid w:val="001B0DF2"/>
    <w:rsid w:val="001B10FB"/>
    <w:rsid w:val="001B1729"/>
    <w:rsid w:val="001B190F"/>
    <w:rsid w:val="001B1B2F"/>
    <w:rsid w:val="001B3EB9"/>
    <w:rsid w:val="001B3F33"/>
    <w:rsid w:val="001B44FD"/>
    <w:rsid w:val="001B4875"/>
    <w:rsid w:val="001B4B9E"/>
    <w:rsid w:val="001B4DB9"/>
    <w:rsid w:val="001B4E60"/>
    <w:rsid w:val="001B4E8E"/>
    <w:rsid w:val="001B5295"/>
    <w:rsid w:val="001B56F7"/>
    <w:rsid w:val="001B57E3"/>
    <w:rsid w:val="001B5CDC"/>
    <w:rsid w:val="001B5EB2"/>
    <w:rsid w:val="001B65F9"/>
    <w:rsid w:val="001B6D78"/>
    <w:rsid w:val="001B77DC"/>
    <w:rsid w:val="001B7BB1"/>
    <w:rsid w:val="001C0C5D"/>
    <w:rsid w:val="001C0F8A"/>
    <w:rsid w:val="001C1217"/>
    <w:rsid w:val="001C176A"/>
    <w:rsid w:val="001C33C9"/>
    <w:rsid w:val="001C3472"/>
    <w:rsid w:val="001C358C"/>
    <w:rsid w:val="001C3DF5"/>
    <w:rsid w:val="001C3E59"/>
    <w:rsid w:val="001C423F"/>
    <w:rsid w:val="001C4B87"/>
    <w:rsid w:val="001C582E"/>
    <w:rsid w:val="001C590E"/>
    <w:rsid w:val="001C5D08"/>
    <w:rsid w:val="001C5DA0"/>
    <w:rsid w:val="001C5DDD"/>
    <w:rsid w:val="001C620B"/>
    <w:rsid w:val="001C66BA"/>
    <w:rsid w:val="001C7812"/>
    <w:rsid w:val="001D0C29"/>
    <w:rsid w:val="001D0C80"/>
    <w:rsid w:val="001D13FE"/>
    <w:rsid w:val="001D15B3"/>
    <w:rsid w:val="001D17E7"/>
    <w:rsid w:val="001D2068"/>
    <w:rsid w:val="001D230B"/>
    <w:rsid w:val="001D2AE2"/>
    <w:rsid w:val="001D2D7A"/>
    <w:rsid w:val="001D32A6"/>
    <w:rsid w:val="001D341B"/>
    <w:rsid w:val="001D3730"/>
    <w:rsid w:val="001D421D"/>
    <w:rsid w:val="001D4A9F"/>
    <w:rsid w:val="001D4DBC"/>
    <w:rsid w:val="001D53D5"/>
    <w:rsid w:val="001D5FFF"/>
    <w:rsid w:val="001D6BCF"/>
    <w:rsid w:val="001D6D6A"/>
    <w:rsid w:val="001D7752"/>
    <w:rsid w:val="001D7E5A"/>
    <w:rsid w:val="001E01CA"/>
    <w:rsid w:val="001E0776"/>
    <w:rsid w:val="001E0A64"/>
    <w:rsid w:val="001E0B9F"/>
    <w:rsid w:val="001E1905"/>
    <w:rsid w:val="001E2033"/>
    <w:rsid w:val="001E3597"/>
    <w:rsid w:val="001E3DBA"/>
    <w:rsid w:val="001E4A22"/>
    <w:rsid w:val="001E4E82"/>
    <w:rsid w:val="001E52A2"/>
    <w:rsid w:val="001E6002"/>
    <w:rsid w:val="001E6199"/>
    <w:rsid w:val="001E6F75"/>
    <w:rsid w:val="001E7152"/>
    <w:rsid w:val="001E750B"/>
    <w:rsid w:val="001E75C6"/>
    <w:rsid w:val="001F09E6"/>
    <w:rsid w:val="001F16CC"/>
    <w:rsid w:val="001F1B68"/>
    <w:rsid w:val="001F1E66"/>
    <w:rsid w:val="001F20FC"/>
    <w:rsid w:val="001F242C"/>
    <w:rsid w:val="001F296F"/>
    <w:rsid w:val="001F2C7D"/>
    <w:rsid w:val="001F3AAC"/>
    <w:rsid w:val="001F6F55"/>
    <w:rsid w:val="001F75D7"/>
    <w:rsid w:val="001F7ADE"/>
    <w:rsid w:val="00200263"/>
    <w:rsid w:val="00200BE4"/>
    <w:rsid w:val="00201640"/>
    <w:rsid w:val="002019F3"/>
    <w:rsid w:val="00201B02"/>
    <w:rsid w:val="00201BA7"/>
    <w:rsid w:val="00202794"/>
    <w:rsid w:val="00202D5E"/>
    <w:rsid w:val="00202E2C"/>
    <w:rsid w:val="00203224"/>
    <w:rsid w:val="002037EF"/>
    <w:rsid w:val="00203CAA"/>
    <w:rsid w:val="00203EBE"/>
    <w:rsid w:val="0020471B"/>
    <w:rsid w:val="0020485E"/>
    <w:rsid w:val="002058C6"/>
    <w:rsid w:val="00205920"/>
    <w:rsid w:val="002060EF"/>
    <w:rsid w:val="00206783"/>
    <w:rsid w:val="002073F4"/>
    <w:rsid w:val="002103A7"/>
    <w:rsid w:val="00210733"/>
    <w:rsid w:val="00210B2B"/>
    <w:rsid w:val="00210F8D"/>
    <w:rsid w:val="00211619"/>
    <w:rsid w:val="0021177B"/>
    <w:rsid w:val="00212DF5"/>
    <w:rsid w:val="00213003"/>
    <w:rsid w:val="0021329B"/>
    <w:rsid w:val="00213501"/>
    <w:rsid w:val="0021388C"/>
    <w:rsid w:val="002138C4"/>
    <w:rsid w:val="002147E5"/>
    <w:rsid w:val="0021574D"/>
    <w:rsid w:val="00215C95"/>
    <w:rsid w:val="00215D92"/>
    <w:rsid w:val="0021619A"/>
    <w:rsid w:val="0021630C"/>
    <w:rsid w:val="002163BC"/>
    <w:rsid w:val="002169EA"/>
    <w:rsid w:val="00217595"/>
    <w:rsid w:val="00217C96"/>
    <w:rsid w:val="00217F44"/>
    <w:rsid w:val="0022054A"/>
    <w:rsid w:val="00221091"/>
    <w:rsid w:val="00221D3E"/>
    <w:rsid w:val="00221DD0"/>
    <w:rsid w:val="00223047"/>
    <w:rsid w:val="00223419"/>
    <w:rsid w:val="0022491E"/>
    <w:rsid w:val="0022589E"/>
    <w:rsid w:val="00225CFB"/>
    <w:rsid w:val="00225D17"/>
    <w:rsid w:val="0022619D"/>
    <w:rsid w:val="00226568"/>
    <w:rsid w:val="002265B0"/>
    <w:rsid w:val="00227943"/>
    <w:rsid w:val="002315ED"/>
    <w:rsid w:val="0023223E"/>
    <w:rsid w:val="00232402"/>
    <w:rsid w:val="0023246D"/>
    <w:rsid w:val="00232EA9"/>
    <w:rsid w:val="00232F34"/>
    <w:rsid w:val="00234250"/>
    <w:rsid w:val="00235D78"/>
    <w:rsid w:val="00235F94"/>
    <w:rsid w:val="00235FC4"/>
    <w:rsid w:val="0023649A"/>
    <w:rsid w:val="00236718"/>
    <w:rsid w:val="00236AA4"/>
    <w:rsid w:val="00237288"/>
    <w:rsid w:val="00240336"/>
    <w:rsid w:val="0024039F"/>
    <w:rsid w:val="0024044A"/>
    <w:rsid w:val="00240968"/>
    <w:rsid w:val="00240B62"/>
    <w:rsid w:val="002410FE"/>
    <w:rsid w:val="00241238"/>
    <w:rsid w:val="0024164D"/>
    <w:rsid w:val="002417FD"/>
    <w:rsid w:val="00241A63"/>
    <w:rsid w:val="00242682"/>
    <w:rsid w:val="002430BE"/>
    <w:rsid w:val="00243490"/>
    <w:rsid w:val="00243A8B"/>
    <w:rsid w:val="00244A88"/>
    <w:rsid w:val="00244F1B"/>
    <w:rsid w:val="0024543F"/>
    <w:rsid w:val="00245564"/>
    <w:rsid w:val="002463B9"/>
    <w:rsid w:val="00246575"/>
    <w:rsid w:val="002469EC"/>
    <w:rsid w:val="00246AB2"/>
    <w:rsid w:val="00246E34"/>
    <w:rsid w:val="00247745"/>
    <w:rsid w:val="0024775B"/>
    <w:rsid w:val="00247A70"/>
    <w:rsid w:val="00247C01"/>
    <w:rsid w:val="002503F4"/>
    <w:rsid w:val="00250760"/>
    <w:rsid w:val="0025082B"/>
    <w:rsid w:val="00250BAF"/>
    <w:rsid w:val="00250C7F"/>
    <w:rsid w:val="00250D03"/>
    <w:rsid w:val="002512B2"/>
    <w:rsid w:val="002517BB"/>
    <w:rsid w:val="00251C5C"/>
    <w:rsid w:val="00251C84"/>
    <w:rsid w:val="00252C9D"/>
    <w:rsid w:val="00252EC7"/>
    <w:rsid w:val="0025330E"/>
    <w:rsid w:val="0025347B"/>
    <w:rsid w:val="0025372F"/>
    <w:rsid w:val="002538FE"/>
    <w:rsid w:val="00253ABA"/>
    <w:rsid w:val="002542D7"/>
    <w:rsid w:val="002546C3"/>
    <w:rsid w:val="00255307"/>
    <w:rsid w:val="0025571E"/>
    <w:rsid w:val="00255D1C"/>
    <w:rsid w:val="00256BDC"/>
    <w:rsid w:val="00256FBC"/>
    <w:rsid w:val="0025720B"/>
    <w:rsid w:val="002576E0"/>
    <w:rsid w:val="00257CE4"/>
    <w:rsid w:val="00257DAD"/>
    <w:rsid w:val="0026102D"/>
    <w:rsid w:val="00261159"/>
    <w:rsid w:val="00261304"/>
    <w:rsid w:val="002615A6"/>
    <w:rsid w:val="00262BEF"/>
    <w:rsid w:val="002639B5"/>
    <w:rsid w:val="00263A7A"/>
    <w:rsid w:val="00264D72"/>
    <w:rsid w:val="00264F18"/>
    <w:rsid w:val="0026536B"/>
    <w:rsid w:val="00265563"/>
    <w:rsid w:val="00265F4A"/>
    <w:rsid w:val="00266F90"/>
    <w:rsid w:val="0026750B"/>
    <w:rsid w:val="00267571"/>
    <w:rsid w:val="002676F8"/>
    <w:rsid w:val="00267CF1"/>
    <w:rsid w:val="00272895"/>
    <w:rsid w:val="00272993"/>
    <w:rsid w:val="00272A8B"/>
    <w:rsid w:val="00272CC0"/>
    <w:rsid w:val="002739B1"/>
    <w:rsid w:val="00273D67"/>
    <w:rsid w:val="00273EF6"/>
    <w:rsid w:val="00273FD1"/>
    <w:rsid w:val="002746F4"/>
    <w:rsid w:val="0027508B"/>
    <w:rsid w:val="002751F3"/>
    <w:rsid w:val="002758C3"/>
    <w:rsid w:val="00275CF5"/>
    <w:rsid w:val="00275D27"/>
    <w:rsid w:val="00276E52"/>
    <w:rsid w:val="002776BB"/>
    <w:rsid w:val="00277A3C"/>
    <w:rsid w:val="00277A88"/>
    <w:rsid w:val="002807C0"/>
    <w:rsid w:val="002814B1"/>
    <w:rsid w:val="00281576"/>
    <w:rsid w:val="00282E27"/>
    <w:rsid w:val="0028301F"/>
    <w:rsid w:val="0028311A"/>
    <w:rsid w:val="002834AE"/>
    <w:rsid w:val="002839ED"/>
    <w:rsid w:val="00283D1C"/>
    <w:rsid w:val="00284F26"/>
    <w:rsid w:val="00285017"/>
    <w:rsid w:val="002859AC"/>
    <w:rsid w:val="00285E27"/>
    <w:rsid w:val="002861A1"/>
    <w:rsid w:val="00286458"/>
    <w:rsid w:val="002868CA"/>
    <w:rsid w:val="00286CDE"/>
    <w:rsid w:val="00286E68"/>
    <w:rsid w:val="00287AF4"/>
    <w:rsid w:val="002904A5"/>
    <w:rsid w:val="0029076B"/>
    <w:rsid w:val="00290A14"/>
    <w:rsid w:val="00290E20"/>
    <w:rsid w:val="00291DC4"/>
    <w:rsid w:val="00292072"/>
    <w:rsid w:val="002921F4"/>
    <w:rsid w:val="00292838"/>
    <w:rsid w:val="00292D22"/>
    <w:rsid w:val="00293455"/>
    <w:rsid w:val="00293C2F"/>
    <w:rsid w:val="00293ED4"/>
    <w:rsid w:val="00294797"/>
    <w:rsid w:val="002949F1"/>
    <w:rsid w:val="00294FE2"/>
    <w:rsid w:val="0029523F"/>
    <w:rsid w:val="00296226"/>
    <w:rsid w:val="00296964"/>
    <w:rsid w:val="00297234"/>
    <w:rsid w:val="0029794A"/>
    <w:rsid w:val="002A03B2"/>
    <w:rsid w:val="002A112D"/>
    <w:rsid w:val="002A1D4E"/>
    <w:rsid w:val="002A298D"/>
    <w:rsid w:val="002A2D2E"/>
    <w:rsid w:val="002A3692"/>
    <w:rsid w:val="002A3D25"/>
    <w:rsid w:val="002A3D4B"/>
    <w:rsid w:val="002A4AF2"/>
    <w:rsid w:val="002A52D6"/>
    <w:rsid w:val="002A593E"/>
    <w:rsid w:val="002A626F"/>
    <w:rsid w:val="002A64D0"/>
    <w:rsid w:val="002A6857"/>
    <w:rsid w:val="002A717A"/>
    <w:rsid w:val="002A7499"/>
    <w:rsid w:val="002A7881"/>
    <w:rsid w:val="002B03BA"/>
    <w:rsid w:val="002B0935"/>
    <w:rsid w:val="002B0F92"/>
    <w:rsid w:val="002B157B"/>
    <w:rsid w:val="002B1638"/>
    <w:rsid w:val="002B17E3"/>
    <w:rsid w:val="002B17F5"/>
    <w:rsid w:val="002B2807"/>
    <w:rsid w:val="002B2A22"/>
    <w:rsid w:val="002B30B5"/>
    <w:rsid w:val="002B315C"/>
    <w:rsid w:val="002B3C09"/>
    <w:rsid w:val="002B429F"/>
    <w:rsid w:val="002B4589"/>
    <w:rsid w:val="002B4FA0"/>
    <w:rsid w:val="002B5C40"/>
    <w:rsid w:val="002B6BB0"/>
    <w:rsid w:val="002B6E19"/>
    <w:rsid w:val="002B7174"/>
    <w:rsid w:val="002C00E8"/>
    <w:rsid w:val="002C0B51"/>
    <w:rsid w:val="002C0C1C"/>
    <w:rsid w:val="002C0E71"/>
    <w:rsid w:val="002C2263"/>
    <w:rsid w:val="002C229D"/>
    <w:rsid w:val="002C2370"/>
    <w:rsid w:val="002C237D"/>
    <w:rsid w:val="002C2557"/>
    <w:rsid w:val="002C2872"/>
    <w:rsid w:val="002C28D2"/>
    <w:rsid w:val="002C33EC"/>
    <w:rsid w:val="002C3EFF"/>
    <w:rsid w:val="002C3F60"/>
    <w:rsid w:val="002C4D74"/>
    <w:rsid w:val="002C50F9"/>
    <w:rsid w:val="002C7696"/>
    <w:rsid w:val="002C7DA1"/>
    <w:rsid w:val="002C7FEC"/>
    <w:rsid w:val="002C7FF3"/>
    <w:rsid w:val="002D0348"/>
    <w:rsid w:val="002D0DE4"/>
    <w:rsid w:val="002D1221"/>
    <w:rsid w:val="002D1347"/>
    <w:rsid w:val="002D1758"/>
    <w:rsid w:val="002D1E38"/>
    <w:rsid w:val="002D21FE"/>
    <w:rsid w:val="002D22AA"/>
    <w:rsid w:val="002D2906"/>
    <w:rsid w:val="002D3188"/>
    <w:rsid w:val="002D3907"/>
    <w:rsid w:val="002D3DFF"/>
    <w:rsid w:val="002D3F0B"/>
    <w:rsid w:val="002D44E0"/>
    <w:rsid w:val="002D47AC"/>
    <w:rsid w:val="002D529F"/>
    <w:rsid w:val="002D5ADF"/>
    <w:rsid w:val="002D5B10"/>
    <w:rsid w:val="002D62C3"/>
    <w:rsid w:val="002D6A6B"/>
    <w:rsid w:val="002D6D32"/>
    <w:rsid w:val="002D7BDE"/>
    <w:rsid w:val="002D7FD3"/>
    <w:rsid w:val="002E0AD3"/>
    <w:rsid w:val="002E0D84"/>
    <w:rsid w:val="002E1857"/>
    <w:rsid w:val="002E198F"/>
    <w:rsid w:val="002E237A"/>
    <w:rsid w:val="002E3200"/>
    <w:rsid w:val="002E361A"/>
    <w:rsid w:val="002E394C"/>
    <w:rsid w:val="002E4112"/>
    <w:rsid w:val="002E427A"/>
    <w:rsid w:val="002E4486"/>
    <w:rsid w:val="002E4898"/>
    <w:rsid w:val="002E5360"/>
    <w:rsid w:val="002E57E0"/>
    <w:rsid w:val="002E641D"/>
    <w:rsid w:val="002E669B"/>
    <w:rsid w:val="002E7373"/>
    <w:rsid w:val="002F01A4"/>
    <w:rsid w:val="002F06E8"/>
    <w:rsid w:val="002F0AAC"/>
    <w:rsid w:val="002F1E36"/>
    <w:rsid w:val="002F1ED3"/>
    <w:rsid w:val="002F2279"/>
    <w:rsid w:val="002F2391"/>
    <w:rsid w:val="002F278B"/>
    <w:rsid w:val="002F28A9"/>
    <w:rsid w:val="002F28B1"/>
    <w:rsid w:val="002F35CB"/>
    <w:rsid w:val="002F36C0"/>
    <w:rsid w:val="002F38BD"/>
    <w:rsid w:val="002F438F"/>
    <w:rsid w:val="002F595C"/>
    <w:rsid w:val="002F5D66"/>
    <w:rsid w:val="002F60B4"/>
    <w:rsid w:val="002F626F"/>
    <w:rsid w:val="002F65E7"/>
    <w:rsid w:val="002F7733"/>
    <w:rsid w:val="002F7997"/>
    <w:rsid w:val="002F7B64"/>
    <w:rsid w:val="00300C29"/>
    <w:rsid w:val="003014CA"/>
    <w:rsid w:val="00301665"/>
    <w:rsid w:val="00301915"/>
    <w:rsid w:val="00301CE6"/>
    <w:rsid w:val="00301F77"/>
    <w:rsid w:val="0030219B"/>
    <w:rsid w:val="0030446F"/>
    <w:rsid w:val="00304829"/>
    <w:rsid w:val="00304F7B"/>
    <w:rsid w:val="00305A96"/>
    <w:rsid w:val="00305DAA"/>
    <w:rsid w:val="00306319"/>
    <w:rsid w:val="00306868"/>
    <w:rsid w:val="003068D2"/>
    <w:rsid w:val="00306957"/>
    <w:rsid w:val="00306C4B"/>
    <w:rsid w:val="00306C89"/>
    <w:rsid w:val="00307184"/>
    <w:rsid w:val="003073DD"/>
    <w:rsid w:val="00307826"/>
    <w:rsid w:val="00310699"/>
    <w:rsid w:val="00310CAF"/>
    <w:rsid w:val="003118F7"/>
    <w:rsid w:val="0031237D"/>
    <w:rsid w:val="0031354C"/>
    <w:rsid w:val="00313CD6"/>
    <w:rsid w:val="00314676"/>
    <w:rsid w:val="00314CFC"/>
    <w:rsid w:val="00315CF2"/>
    <w:rsid w:val="0031652D"/>
    <w:rsid w:val="00316561"/>
    <w:rsid w:val="003170F6"/>
    <w:rsid w:val="00317822"/>
    <w:rsid w:val="003202FF"/>
    <w:rsid w:val="00320346"/>
    <w:rsid w:val="0032052B"/>
    <w:rsid w:val="003206A2"/>
    <w:rsid w:val="00320987"/>
    <w:rsid w:val="00320A13"/>
    <w:rsid w:val="00320D86"/>
    <w:rsid w:val="00321259"/>
    <w:rsid w:val="00322FE6"/>
    <w:rsid w:val="00323861"/>
    <w:rsid w:val="003239B3"/>
    <w:rsid w:val="00323A68"/>
    <w:rsid w:val="00323D36"/>
    <w:rsid w:val="003246B6"/>
    <w:rsid w:val="00324EB3"/>
    <w:rsid w:val="003259CF"/>
    <w:rsid w:val="00326377"/>
    <w:rsid w:val="00326614"/>
    <w:rsid w:val="00327004"/>
    <w:rsid w:val="00327437"/>
    <w:rsid w:val="00327455"/>
    <w:rsid w:val="00327ADE"/>
    <w:rsid w:val="003301A9"/>
    <w:rsid w:val="003301AF"/>
    <w:rsid w:val="00330917"/>
    <w:rsid w:val="003313EA"/>
    <w:rsid w:val="00331449"/>
    <w:rsid w:val="0033167B"/>
    <w:rsid w:val="003318F1"/>
    <w:rsid w:val="00332ABE"/>
    <w:rsid w:val="00332AEA"/>
    <w:rsid w:val="00332B4D"/>
    <w:rsid w:val="00333FAA"/>
    <w:rsid w:val="00334663"/>
    <w:rsid w:val="00334702"/>
    <w:rsid w:val="0033498C"/>
    <w:rsid w:val="00334990"/>
    <w:rsid w:val="00335459"/>
    <w:rsid w:val="00335EEB"/>
    <w:rsid w:val="00336002"/>
    <w:rsid w:val="003360A4"/>
    <w:rsid w:val="003367D7"/>
    <w:rsid w:val="00336A0B"/>
    <w:rsid w:val="00336AAF"/>
    <w:rsid w:val="00336F99"/>
    <w:rsid w:val="0033771D"/>
    <w:rsid w:val="00337CEB"/>
    <w:rsid w:val="00340003"/>
    <w:rsid w:val="0034064F"/>
    <w:rsid w:val="003406B6"/>
    <w:rsid w:val="00341083"/>
    <w:rsid w:val="00341847"/>
    <w:rsid w:val="0034272B"/>
    <w:rsid w:val="00342DC5"/>
    <w:rsid w:val="00343749"/>
    <w:rsid w:val="00343F2E"/>
    <w:rsid w:val="003441CA"/>
    <w:rsid w:val="0034467D"/>
    <w:rsid w:val="00345EAA"/>
    <w:rsid w:val="00345ECE"/>
    <w:rsid w:val="00346F53"/>
    <w:rsid w:val="003472BA"/>
    <w:rsid w:val="00347C71"/>
    <w:rsid w:val="00350360"/>
    <w:rsid w:val="003506A4"/>
    <w:rsid w:val="00350D3F"/>
    <w:rsid w:val="00350E0B"/>
    <w:rsid w:val="00351377"/>
    <w:rsid w:val="0035171C"/>
    <w:rsid w:val="003532A1"/>
    <w:rsid w:val="003535AA"/>
    <w:rsid w:val="003544A6"/>
    <w:rsid w:val="00354972"/>
    <w:rsid w:val="00354D4F"/>
    <w:rsid w:val="00354E0C"/>
    <w:rsid w:val="00354F08"/>
    <w:rsid w:val="003551E0"/>
    <w:rsid w:val="003562D2"/>
    <w:rsid w:val="0035635C"/>
    <w:rsid w:val="003563CF"/>
    <w:rsid w:val="00356EDC"/>
    <w:rsid w:val="00357338"/>
    <w:rsid w:val="003579A9"/>
    <w:rsid w:val="00360903"/>
    <w:rsid w:val="0036111D"/>
    <w:rsid w:val="00362A11"/>
    <w:rsid w:val="00362B2A"/>
    <w:rsid w:val="00362D69"/>
    <w:rsid w:val="003630C7"/>
    <w:rsid w:val="003631AE"/>
    <w:rsid w:val="003631DD"/>
    <w:rsid w:val="003647B2"/>
    <w:rsid w:val="003649A3"/>
    <w:rsid w:val="00365D2A"/>
    <w:rsid w:val="003660ED"/>
    <w:rsid w:val="003674CA"/>
    <w:rsid w:val="0036798B"/>
    <w:rsid w:val="00367FC5"/>
    <w:rsid w:val="00367FEB"/>
    <w:rsid w:val="00370434"/>
    <w:rsid w:val="003709EB"/>
    <w:rsid w:val="00370DAE"/>
    <w:rsid w:val="00371257"/>
    <w:rsid w:val="00371F1D"/>
    <w:rsid w:val="003720BA"/>
    <w:rsid w:val="00372BF1"/>
    <w:rsid w:val="00373A8C"/>
    <w:rsid w:val="00373E93"/>
    <w:rsid w:val="00374818"/>
    <w:rsid w:val="003756C2"/>
    <w:rsid w:val="003770C7"/>
    <w:rsid w:val="00380E84"/>
    <w:rsid w:val="003814A1"/>
    <w:rsid w:val="00381581"/>
    <w:rsid w:val="00381847"/>
    <w:rsid w:val="003818B3"/>
    <w:rsid w:val="00381CDA"/>
    <w:rsid w:val="003820B3"/>
    <w:rsid w:val="0038273B"/>
    <w:rsid w:val="0038454E"/>
    <w:rsid w:val="00385058"/>
    <w:rsid w:val="003850CF"/>
    <w:rsid w:val="003858FE"/>
    <w:rsid w:val="00385DF9"/>
    <w:rsid w:val="00385FD1"/>
    <w:rsid w:val="00387C82"/>
    <w:rsid w:val="003919E5"/>
    <w:rsid w:val="00391C1E"/>
    <w:rsid w:val="00391F25"/>
    <w:rsid w:val="003922BF"/>
    <w:rsid w:val="00392D36"/>
    <w:rsid w:val="003930F0"/>
    <w:rsid w:val="00393931"/>
    <w:rsid w:val="00393B98"/>
    <w:rsid w:val="00393BCC"/>
    <w:rsid w:val="00394628"/>
    <w:rsid w:val="00394CC9"/>
    <w:rsid w:val="003959BD"/>
    <w:rsid w:val="00395E3D"/>
    <w:rsid w:val="003960F6"/>
    <w:rsid w:val="00396362"/>
    <w:rsid w:val="003965EB"/>
    <w:rsid w:val="00396CAA"/>
    <w:rsid w:val="00397A97"/>
    <w:rsid w:val="00397F48"/>
    <w:rsid w:val="003A0B62"/>
    <w:rsid w:val="003A0F86"/>
    <w:rsid w:val="003A10AF"/>
    <w:rsid w:val="003A1832"/>
    <w:rsid w:val="003A2A0F"/>
    <w:rsid w:val="003A3246"/>
    <w:rsid w:val="003A4106"/>
    <w:rsid w:val="003A417B"/>
    <w:rsid w:val="003A44CB"/>
    <w:rsid w:val="003A49D9"/>
    <w:rsid w:val="003A4E7B"/>
    <w:rsid w:val="003A4F9D"/>
    <w:rsid w:val="003A534D"/>
    <w:rsid w:val="003A54F8"/>
    <w:rsid w:val="003A5A73"/>
    <w:rsid w:val="003A5C48"/>
    <w:rsid w:val="003A6C71"/>
    <w:rsid w:val="003A75A2"/>
    <w:rsid w:val="003A7C73"/>
    <w:rsid w:val="003B0550"/>
    <w:rsid w:val="003B05D0"/>
    <w:rsid w:val="003B12DA"/>
    <w:rsid w:val="003B131F"/>
    <w:rsid w:val="003B16F6"/>
    <w:rsid w:val="003B1E9D"/>
    <w:rsid w:val="003B2110"/>
    <w:rsid w:val="003B2A5C"/>
    <w:rsid w:val="003B332C"/>
    <w:rsid w:val="003B3BE4"/>
    <w:rsid w:val="003B45CE"/>
    <w:rsid w:val="003B61B6"/>
    <w:rsid w:val="003B694F"/>
    <w:rsid w:val="003B6A72"/>
    <w:rsid w:val="003B70BE"/>
    <w:rsid w:val="003B7941"/>
    <w:rsid w:val="003C0687"/>
    <w:rsid w:val="003C07B3"/>
    <w:rsid w:val="003C0ADF"/>
    <w:rsid w:val="003C0BD2"/>
    <w:rsid w:val="003C205D"/>
    <w:rsid w:val="003C236F"/>
    <w:rsid w:val="003C3000"/>
    <w:rsid w:val="003C402C"/>
    <w:rsid w:val="003C49E7"/>
    <w:rsid w:val="003C557D"/>
    <w:rsid w:val="003C6DB1"/>
    <w:rsid w:val="003C7267"/>
    <w:rsid w:val="003C7A4D"/>
    <w:rsid w:val="003D0D14"/>
    <w:rsid w:val="003D1CC4"/>
    <w:rsid w:val="003D2896"/>
    <w:rsid w:val="003D31B4"/>
    <w:rsid w:val="003D3B0D"/>
    <w:rsid w:val="003D3CC3"/>
    <w:rsid w:val="003D41B8"/>
    <w:rsid w:val="003D492E"/>
    <w:rsid w:val="003D5161"/>
    <w:rsid w:val="003D5250"/>
    <w:rsid w:val="003D5724"/>
    <w:rsid w:val="003D60E6"/>
    <w:rsid w:val="003D6B07"/>
    <w:rsid w:val="003D762D"/>
    <w:rsid w:val="003D7D01"/>
    <w:rsid w:val="003E026E"/>
    <w:rsid w:val="003E0296"/>
    <w:rsid w:val="003E0CF2"/>
    <w:rsid w:val="003E19C4"/>
    <w:rsid w:val="003E1B43"/>
    <w:rsid w:val="003E1B9E"/>
    <w:rsid w:val="003E2188"/>
    <w:rsid w:val="003E2923"/>
    <w:rsid w:val="003E297C"/>
    <w:rsid w:val="003E2D1E"/>
    <w:rsid w:val="003E35D2"/>
    <w:rsid w:val="003E385F"/>
    <w:rsid w:val="003E3C88"/>
    <w:rsid w:val="003E3CBF"/>
    <w:rsid w:val="003E3D4C"/>
    <w:rsid w:val="003E3E95"/>
    <w:rsid w:val="003E3F35"/>
    <w:rsid w:val="003E514E"/>
    <w:rsid w:val="003E5359"/>
    <w:rsid w:val="003E5A58"/>
    <w:rsid w:val="003E6169"/>
    <w:rsid w:val="003E63E2"/>
    <w:rsid w:val="003E6757"/>
    <w:rsid w:val="003E686F"/>
    <w:rsid w:val="003E73B7"/>
    <w:rsid w:val="003E7750"/>
    <w:rsid w:val="003E7E3A"/>
    <w:rsid w:val="003F09FE"/>
    <w:rsid w:val="003F0E84"/>
    <w:rsid w:val="003F171C"/>
    <w:rsid w:val="003F17E6"/>
    <w:rsid w:val="003F1863"/>
    <w:rsid w:val="003F1AC6"/>
    <w:rsid w:val="003F1D8D"/>
    <w:rsid w:val="003F2DA9"/>
    <w:rsid w:val="003F2EF6"/>
    <w:rsid w:val="003F2FAD"/>
    <w:rsid w:val="003F374F"/>
    <w:rsid w:val="003F4C1B"/>
    <w:rsid w:val="003F5479"/>
    <w:rsid w:val="003F5A00"/>
    <w:rsid w:val="003F5C6F"/>
    <w:rsid w:val="003F6180"/>
    <w:rsid w:val="003F6F72"/>
    <w:rsid w:val="003F77F5"/>
    <w:rsid w:val="003F7A8A"/>
    <w:rsid w:val="0040033F"/>
    <w:rsid w:val="004003CE"/>
    <w:rsid w:val="00400467"/>
    <w:rsid w:val="00402424"/>
    <w:rsid w:val="00402741"/>
    <w:rsid w:val="00402C4F"/>
    <w:rsid w:val="00402F4E"/>
    <w:rsid w:val="0040317C"/>
    <w:rsid w:val="004033A7"/>
    <w:rsid w:val="004037DF"/>
    <w:rsid w:val="00403AB7"/>
    <w:rsid w:val="0040416A"/>
    <w:rsid w:val="004043D6"/>
    <w:rsid w:val="004044E0"/>
    <w:rsid w:val="0040452F"/>
    <w:rsid w:val="00404B86"/>
    <w:rsid w:val="004056B5"/>
    <w:rsid w:val="0040574B"/>
    <w:rsid w:val="00405989"/>
    <w:rsid w:val="00405BF6"/>
    <w:rsid w:val="00406440"/>
    <w:rsid w:val="004069FB"/>
    <w:rsid w:val="00406A24"/>
    <w:rsid w:val="004073F4"/>
    <w:rsid w:val="00407A76"/>
    <w:rsid w:val="0041020C"/>
    <w:rsid w:val="004102FF"/>
    <w:rsid w:val="0041050E"/>
    <w:rsid w:val="00410766"/>
    <w:rsid w:val="00410B4A"/>
    <w:rsid w:val="00410E2F"/>
    <w:rsid w:val="00411CB1"/>
    <w:rsid w:val="00411CDE"/>
    <w:rsid w:val="00412FC5"/>
    <w:rsid w:val="0041326C"/>
    <w:rsid w:val="004132E1"/>
    <w:rsid w:val="00413897"/>
    <w:rsid w:val="0041393C"/>
    <w:rsid w:val="00414090"/>
    <w:rsid w:val="004141F6"/>
    <w:rsid w:val="00414278"/>
    <w:rsid w:val="00414893"/>
    <w:rsid w:val="0041497D"/>
    <w:rsid w:val="00415647"/>
    <w:rsid w:val="00415ECB"/>
    <w:rsid w:val="00415F31"/>
    <w:rsid w:val="00415F52"/>
    <w:rsid w:val="004162C2"/>
    <w:rsid w:val="00416957"/>
    <w:rsid w:val="00417626"/>
    <w:rsid w:val="00420CFF"/>
    <w:rsid w:val="00420EB4"/>
    <w:rsid w:val="00421082"/>
    <w:rsid w:val="00421845"/>
    <w:rsid w:val="00422276"/>
    <w:rsid w:val="004227C5"/>
    <w:rsid w:val="004228C9"/>
    <w:rsid w:val="004229BB"/>
    <w:rsid w:val="00422A1D"/>
    <w:rsid w:val="004234AC"/>
    <w:rsid w:val="004242F1"/>
    <w:rsid w:val="004246C1"/>
    <w:rsid w:val="0042482E"/>
    <w:rsid w:val="00425035"/>
    <w:rsid w:val="004261A2"/>
    <w:rsid w:val="00426958"/>
    <w:rsid w:val="004274BF"/>
    <w:rsid w:val="00427C82"/>
    <w:rsid w:val="00430D9C"/>
    <w:rsid w:val="00431079"/>
    <w:rsid w:val="004321EC"/>
    <w:rsid w:val="00432367"/>
    <w:rsid w:val="0043280C"/>
    <w:rsid w:val="00432D5D"/>
    <w:rsid w:val="004335B0"/>
    <w:rsid w:val="004344FB"/>
    <w:rsid w:val="00435444"/>
    <w:rsid w:val="004365CD"/>
    <w:rsid w:val="00437614"/>
    <w:rsid w:val="0044004B"/>
    <w:rsid w:val="0044079B"/>
    <w:rsid w:val="00440D85"/>
    <w:rsid w:val="00440F83"/>
    <w:rsid w:val="00440FFD"/>
    <w:rsid w:val="004411E2"/>
    <w:rsid w:val="00444967"/>
    <w:rsid w:val="00444A4D"/>
    <w:rsid w:val="0044526F"/>
    <w:rsid w:val="00445A00"/>
    <w:rsid w:val="00445B5C"/>
    <w:rsid w:val="00445E8D"/>
    <w:rsid w:val="00445EF2"/>
    <w:rsid w:val="0044661F"/>
    <w:rsid w:val="00446AFE"/>
    <w:rsid w:val="00447DE4"/>
    <w:rsid w:val="00450631"/>
    <w:rsid w:val="0045183D"/>
    <w:rsid w:val="00451897"/>
    <w:rsid w:val="00451B0F"/>
    <w:rsid w:val="00451B42"/>
    <w:rsid w:val="0045228A"/>
    <w:rsid w:val="004524AA"/>
    <w:rsid w:val="0045308E"/>
    <w:rsid w:val="004531B6"/>
    <w:rsid w:val="00453DBE"/>
    <w:rsid w:val="00454D91"/>
    <w:rsid w:val="00454E40"/>
    <w:rsid w:val="00454E58"/>
    <w:rsid w:val="004558CF"/>
    <w:rsid w:val="0045597C"/>
    <w:rsid w:val="00455AB2"/>
    <w:rsid w:val="004571D1"/>
    <w:rsid w:val="0045794D"/>
    <w:rsid w:val="004611D5"/>
    <w:rsid w:val="00461E50"/>
    <w:rsid w:val="00462570"/>
    <w:rsid w:val="00462F23"/>
    <w:rsid w:val="00462F5C"/>
    <w:rsid w:val="00462FED"/>
    <w:rsid w:val="004632F3"/>
    <w:rsid w:val="004633D0"/>
    <w:rsid w:val="0046348D"/>
    <w:rsid w:val="0046354C"/>
    <w:rsid w:val="0046355E"/>
    <w:rsid w:val="00464393"/>
    <w:rsid w:val="0046455C"/>
    <w:rsid w:val="00464C20"/>
    <w:rsid w:val="00464C24"/>
    <w:rsid w:val="00465FB5"/>
    <w:rsid w:val="0046676C"/>
    <w:rsid w:val="00466DB2"/>
    <w:rsid w:val="004679C7"/>
    <w:rsid w:val="00467FCB"/>
    <w:rsid w:val="00470054"/>
    <w:rsid w:val="00470768"/>
    <w:rsid w:val="0047081D"/>
    <w:rsid w:val="00470AE8"/>
    <w:rsid w:val="004713AF"/>
    <w:rsid w:val="00472057"/>
    <w:rsid w:val="004724DE"/>
    <w:rsid w:val="004731B5"/>
    <w:rsid w:val="00473A95"/>
    <w:rsid w:val="00473EA6"/>
    <w:rsid w:val="00474490"/>
    <w:rsid w:val="0047461D"/>
    <w:rsid w:val="00474E00"/>
    <w:rsid w:val="004764AD"/>
    <w:rsid w:val="00476582"/>
    <w:rsid w:val="0047681A"/>
    <w:rsid w:val="00476ED9"/>
    <w:rsid w:val="00477356"/>
    <w:rsid w:val="00480004"/>
    <w:rsid w:val="004800E4"/>
    <w:rsid w:val="00480329"/>
    <w:rsid w:val="00480617"/>
    <w:rsid w:val="00480BA3"/>
    <w:rsid w:val="00480C86"/>
    <w:rsid w:val="00482339"/>
    <w:rsid w:val="004831F0"/>
    <w:rsid w:val="004833BC"/>
    <w:rsid w:val="0048394A"/>
    <w:rsid w:val="00484408"/>
    <w:rsid w:val="00485608"/>
    <w:rsid w:val="0048614C"/>
    <w:rsid w:val="00487170"/>
    <w:rsid w:val="00487C7C"/>
    <w:rsid w:val="004906EB"/>
    <w:rsid w:val="00490FAD"/>
    <w:rsid w:val="0049117D"/>
    <w:rsid w:val="00491C90"/>
    <w:rsid w:val="00492DB5"/>
    <w:rsid w:val="004930AB"/>
    <w:rsid w:val="004936E5"/>
    <w:rsid w:val="00493870"/>
    <w:rsid w:val="00493A4D"/>
    <w:rsid w:val="00493D5C"/>
    <w:rsid w:val="0049425E"/>
    <w:rsid w:val="00494E2F"/>
    <w:rsid w:val="00495682"/>
    <w:rsid w:val="00495D12"/>
    <w:rsid w:val="00495DC3"/>
    <w:rsid w:val="004962A9"/>
    <w:rsid w:val="004964A7"/>
    <w:rsid w:val="0049659B"/>
    <w:rsid w:val="00496BA6"/>
    <w:rsid w:val="004978F8"/>
    <w:rsid w:val="0049794C"/>
    <w:rsid w:val="00497B3D"/>
    <w:rsid w:val="00497CC3"/>
    <w:rsid w:val="004A00FE"/>
    <w:rsid w:val="004A0791"/>
    <w:rsid w:val="004A0879"/>
    <w:rsid w:val="004A0AC3"/>
    <w:rsid w:val="004A0BE7"/>
    <w:rsid w:val="004A0E04"/>
    <w:rsid w:val="004A1A58"/>
    <w:rsid w:val="004A1AB3"/>
    <w:rsid w:val="004A1B21"/>
    <w:rsid w:val="004A1BCE"/>
    <w:rsid w:val="004A284A"/>
    <w:rsid w:val="004A315C"/>
    <w:rsid w:val="004A35B5"/>
    <w:rsid w:val="004A366D"/>
    <w:rsid w:val="004A3AEE"/>
    <w:rsid w:val="004A3B6A"/>
    <w:rsid w:val="004A46C4"/>
    <w:rsid w:val="004A4B99"/>
    <w:rsid w:val="004A5165"/>
    <w:rsid w:val="004A56E5"/>
    <w:rsid w:val="004A5A2E"/>
    <w:rsid w:val="004A6CF1"/>
    <w:rsid w:val="004A79DB"/>
    <w:rsid w:val="004A7DBE"/>
    <w:rsid w:val="004A7F66"/>
    <w:rsid w:val="004B07A3"/>
    <w:rsid w:val="004B092E"/>
    <w:rsid w:val="004B0E0D"/>
    <w:rsid w:val="004B16B8"/>
    <w:rsid w:val="004B1B36"/>
    <w:rsid w:val="004B29EA"/>
    <w:rsid w:val="004B2C03"/>
    <w:rsid w:val="004B312F"/>
    <w:rsid w:val="004B3CC5"/>
    <w:rsid w:val="004B42B9"/>
    <w:rsid w:val="004B4CB9"/>
    <w:rsid w:val="004B4CF5"/>
    <w:rsid w:val="004B4E53"/>
    <w:rsid w:val="004B4F20"/>
    <w:rsid w:val="004B5851"/>
    <w:rsid w:val="004B5D8D"/>
    <w:rsid w:val="004B649C"/>
    <w:rsid w:val="004B6A5F"/>
    <w:rsid w:val="004B6D7F"/>
    <w:rsid w:val="004B6EEB"/>
    <w:rsid w:val="004B72FB"/>
    <w:rsid w:val="004B7AE9"/>
    <w:rsid w:val="004B7D5B"/>
    <w:rsid w:val="004C01B7"/>
    <w:rsid w:val="004C082E"/>
    <w:rsid w:val="004C08A7"/>
    <w:rsid w:val="004C1386"/>
    <w:rsid w:val="004C205D"/>
    <w:rsid w:val="004C20C6"/>
    <w:rsid w:val="004C216F"/>
    <w:rsid w:val="004C2199"/>
    <w:rsid w:val="004C2751"/>
    <w:rsid w:val="004C2EA2"/>
    <w:rsid w:val="004C2EE3"/>
    <w:rsid w:val="004C3739"/>
    <w:rsid w:val="004C4534"/>
    <w:rsid w:val="004C5C9E"/>
    <w:rsid w:val="004C6038"/>
    <w:rsid w:val="004C6CBC"/>
    <w:rsid w:val="004C7010"/>
    <w:rsid w:val="004D0725"/>
    <w:rsid w:val="004D0D1E"/>
    <w:rsid w:val="004D0DBA"/>
    <w:rsid w:val="004D107A"/>
    <w:rsid w:val="004D1271"/>
    <w:rsid w:val="004D1C71"/>
    <w:rsid w:val="004D1D19"/>
    <w:rsid w:val="004D24E4"/>
    <w:rsid w:val="004D2821"/>
    <w:rsid w:val="004D33BA"/>
    <w:rsid w:val="004D4305"/>
    <w:rsid w:val="004D45BB"/>
    <w:rsid w:val="004D4C27"/>
    <w:rsid w:val="004D55A7"/>
    <w:rsid w:val="004D6095"/>
    <w:rsid w:val="004D6644"/>
    <w:rsid w:val="004D699C"/>
    <w:rsid w:val="004D6D35"/>
    <w:rsid w:val="004D6E28"/>
    <w:rsid w:val="004D70BD"/>
    <w:rsid w:val="004D7591"/>
    <w:rsid w:val="004D7646"/>
    <w:rsid w:val="004D7EFA"/>
    <w:rsid w:val="004D7F3B"/>
    <w:rsid w:val="004E00EC"/>
    <w:rsid w:val="004E15F9"/>
    <w:rsid w:val="004E1931"/>
    <w:rsid w:val="004E1C1F"/>
    <w:rsid w:val="004E2752"/>
    <w:rsid w:val="004E287D"/>
    <w:rsid w:val="004E2A79"/>
    <w:rsid w:val="004E2D12"/>
    <w:rsid w:val="004E329A"/>
    <w:rsid w:val="004E37EE"/>
    <w:rsid w:val="004E4A22"/>
    <w:rsid w:val="004E4AA7"/>
    <w:rsid w:val="004E4C43"/>
    <w:rsid w:val="004E6004"/>
    <w:rsid w:val="004E6645"/>
    <w:rsid w:val="004E69C1"/>
    <w:rsid w:val="004E6BFE"/>
    <w:rsid w:val="004E6E24"/>
    <w:rsid w:val="004E7B78"/>
    <w:rsid w:val="004E7DF9"/>
    <w:rsid w:val="004F0302"/>
    <w:rsid w:val="004F0468"/>
    <w:rsid w:val="004F0879"/>
    <w:rsid w:val="004F0F19"/>
    <w:rsid w:val="004F10C0"/>
    <w:rsid w:val="004F151B"/>
    <w:rsid w:val="004F1DEE"/>
    <w:rsid w:val="004F2755"/>
    <w:rsid w:val="004F2886"/>
    <w:rsid w:val="004F35B1"/>
    <w:rsid w:val="004F391F"/>
    <w:rsid w:val="004F3A74"/>
    <w:rsid w:val="004F3C21"/>
    <w:rsid w:val="004F4463"/>
    <w:rsid w:val="004F4B0A"/>
    <w:rsid w:val="004F52A2"/>
    <w:rsid w:val="004F5453"/>
    <w:rsid w:val="004F55CA"/>
    <w:rsid w:val="004F5843"/>
    <w:rsid w:val="004F62BD"/>
    <w:rsid w:val="004F67B7"/>
    <w:rsid w:val="004F7D14"/>
    <w:rsid w:val="0050028D"/>
    <w:rsid w:val="00500483"/>
    <w:rsid w:val="00500C3F"/>
    <w:rsid w:val="00500C42"/>
    <w:rsid w:val="00501378"/>
    <w:rsid w:val="0050167B"/>
    <w:rsid w:val="005020E1"/>
    <w:rsid w:val="00502118"/>
    <w:rsid w:val="00502661"/>
    <w:rsid w:val="00502681"/>
    <w:rsid w:val="00502A86"/>
    <w:rsid w:val="00502A9C"/>
    <w:rsid w:val="00502BEB"/>
    <w:rsid w:val="00502E2B"/>
    <w:rsid w:val="00503055"/>
    <w:rsid w:val="0050386A"/>
    <w:rsid w:val="00503BB8"/>
    <w:rsid w:val="0050433C"/>
    <w:rsid w:val="00504700"/>
    <w:rsid w:val="005056C8"/>
    <w:rsid w:val="00505C82"/>
    <w:rsid w:val="00507DAA"/>
    <w:rsid w:val="005104CD"/>
    <w:rsid w:val="00510B5B"/>
    <w:rsid w:val="00511389"/>
    <w:rsid w:val="00511968"/>
    <w:rsid w:val="00512890"/>
    <w:rsid w:val="00513330"/>
    <w:rsid w:val="00513BC6"/>
    <w:rsid w:val="00513EEF"/>
    <w:rsid w:val="0051429A"/>
    <w:rsid w:val="00514348"/>
    <w:rsid w:val="00514421"/>
    <w:rsid w:val="00514B99"/>
    <w:rsid w:val="00514BD1"/>
    <w:rsid w:val="00514D32"/>
    <w:rsid w:val="00515185"/>
    <w:rsid w:val="005154E0"/>
    <w:rsid w:val="00516605"/>
    <w:rsid w:val="00516A13"/>
    <w:rsid w:val="00516E20"/>
    <w:rsid w:val="005178DB"/>
    <w:rsid w:val="00517D52"/>
    <w:rsid w:val="0052003B"/>
    <w:rsid w:val="00520185"/>
    <w:rsid w:val="0052073A"/>
    <w:rsid w:val="0052084F"/>
    <w:rsid w:val="0052123B"/>
    <w:rsid w:val="00521342"/>
    <w:rsid w:val="005231AE"/>
    <w:rsid w:val="00523A21"/>
    <w:rsid w:val="00523FFC"/>
    <w:rsid w:val="00524144"/>
    <w:rsid w:val="00524519"/>
    <w:rsid w:val="00524963"/>
    <w:rsid w:val="00524CA9"/>
    <w:rsid w:val="00524E76"/>
    <w:rsid w:val="00524EDD"/>
    <w:rsid w:val="005259BC"/>
    <w:rsid w:val="00526530"/>
    <w:rsid w:val="00526A7A"/>
    <w:rsid w:val="00526E50"/>
    <w:rsid w:val="005271C5"/>
    <w:rsid w:val="00527219"/>
    <w:rsid w:val="00527D01"/>
    <w:rsid w:val="005301AC"/>
    <w:rsid w:val="0053092D"/>
    <w:rsid w:val="00531467"/>
    <w:rsid w:val="00531A6E"/>
    <w:rsid w:val="00532383"/>
    <w:rsid w:val="00532E95"/>
    <w:rsid w:val="005336BF"/>
    <w:rsid w:val="005336D1"/>
    <w:rsid w:val="005339CC"/>
    <w:rsid w:val="00533E6B"/>
    <w:rsid w:val="00534CC4"/>
    <w:rsid w:val="00535023"/>
    <w:rsid w:val="0053556F"/>
    <w:rsid w:val="00535ADA"/>
    <w:rsid w:val="00535F8B"/>
    <w:rsid w:val="005363EA"/>
    <w:rsid w:val="005369EC"/>
    <w:rsid w:val="00536DB6"/>
    <w:rsid w:val="00537BDA"/>
    <w:rsid w:val="00537CFB"/>
    <w:rsid w:val="00537F15"/>
    <w:rsid w:val="00540BC0"/>
    <w:rsid w:val="0054129E"/>
    <w:rsid w:val="00542422"/>
    <w:rsid w:val="005424E2"/>
    <w:rsid w:val="00543B9B"/>
    <w:rsid w:val="0054536C"/>
    <w:rsid w:val="00545A06"/>
    <w:rsid w:val="00545F94"/>
    <w:rsid w:val="005463EB"/>
    <w:rsid w:val="00546B46"/>
    <w:rsid w:val="00546CA6"/>
    <w:rsid w:val="00547E71"/>
    <w:rsid w:val="00551B7E"/>
    <w:rsid w:val="00551CC4"/>
    <w:rsid w:val="00551FF5"/>
    <w:rsid w:val="00552775"/>
    <w:rsid w:val="005527AF"/>
    <w:rsid w:val="0055282B"/>
    <w:rsid w:val="00552ED9"/>
    <w:rsid w:val="00553196"/>
    <w:rsid w:val="005535EC"/>
    <w:rsid w:val="00553892"/>
    <w:rsid w:val="00553CF4"/>
    <w:rsid w:val="005542F7"/>
    <w:rsid w:val="00555C8C"/>
    <w:rsid w:val="00555E39"/>
    <w:rsid w:val="00555F7D"/>
    <w:rsid w:val="0055614C"/>
    <w:rsid w:val="0055652C"/>
    <w:rsid w:val="005567F7"/>
    <w:rsid w:val="00556D91"/>
    <w:rsid w:val="0055744D"/>
    <w:rsid w:val="00557DFC"/>
    <w:rsid w:val="005610C0"/>
    <w:rsid w:val="00561AD9"/>
    <w:rsid w:val="00562456"/>
    <w:rsid w:val="00562B70"/>
    <w:rsid w:val="005633C2"/>
    <w:rsid w:val="005633DF"/>
    <w:rsid w:val="005638DF"/>
    <w:rsid w:val="00563AA9"/>
    <w:rsid w:val="00563CD8"/>
    <w:rsid w:val="00564608"/>
    <w:rsid w:val="0056476A"/>
    <w:rsid w:val="005648A0"/>
    <w:rsid w:val="00564A11"/>
    <w:rsid w:val="0056516C"/>
    <w:rsid w:val="0056564C"/>
    <w:rsid w:val="00565E2B"/>
    <w:rsid w:val="00566A04"/>
    <w:rsid w:val="00566D06"/>
    <w:rsid w:val="0056792B"/>
    <w:rsid w:val="00570DD5"/>
    <w:rsid w:val="00570F16"/>
    <w:rsid w:val="00573815"/>
    <w:rsid w:val="00573A0B"/>
    <w:rsid w:val="00573AD6"/>
    <w:rsid w:val="005742D0"/>
    <w:rsid w:val="00574D1C"/>
    <w:rsid w:val="00575324"/>
    <w:rsid w:val="005753D1"/>
    <w:rsid w:val="00575B0F"/>
    <w:rsid w:val="00576B1F"/>
    <w:rsid w:val="00576D1F"/>
    <w:rsid w:val="00577186"/>
    <w:rsid w:val="00577C13"/>
    <w:rsid w:val="0058022A"/>
    <w:rsid w:val="005804CC"/>
    <w:rsid w:val="00581694"/>
    <w:rsid w:val="00582759"/>
    <w:rsid w:val="00582944"/>
    <w:rsid w:val="00582DFA"/>
    <w:rsid w:val="005838BA"/>
    <w:rsid w:val="00583A8B"/>
    <w:rsid w:val="0058416F"/>
    <w:rsid w:val="00584B09"/>
    <w:rsid w:val="00585771"/>
    <w:rsid w:val="00585D9D"/>
    <w:rsid w:val="00586064"/>
    <w:rsid w:val="0058628C"/>
    <w:rsid w:val="00586DB8"/>
    <w:rsid w:val="00586F4E"/>
    <w:rsid w:val="00587C3A"/>
    <w:rsid w:val="00590157"/>
    <w:rsid w:val="00590D98"/>
    <w:rsid w:val="005920DD"/>
    <w:rsid w:val="00593878"/>
    <w:rsid w:val="00593B9D"/>
    <w:rsid w:val="00594167"/>
    <w:rsid w:val="00594773"/>
    <w:rsid w:val="005954A5"/>
    <w:rsid w:val="00596622"/>
    <w:rsid w:val="00596FF5"/>
    <w:rsid w:val="00597228"/>
    <w:rsid w:val="00597AC0"/>
    <w:rsid w:val="005A002A"/>
    <w:rsid w:val="005A05F1"/>
    <w:rsid w:val="005A10AF"/>
    <w:rsid w:val="005A13D5"/>
    <w:rsid w:val="005A1853"/>
    <w:rsid w:val="005A2302"/>
    <w:rsid w:val="005A2CD4"/>
    <w:rsid w:val="005A34E7"/>
    <w:rsid w:val="005A355D"/>
    <w:rsid w:val="005A377D"/>
    <w:rsid w:val="005A3CA6"/>
    <w:rsid w:val="005A402E"/>
    <w:rsid w:val="005A43FC"/>
    <w:rsid w:val="005A4F68"/>
    <w:rsid w:val="005A516C"/>
    <w:rsid w:val="005A54B1"/>
    <w:rsid w:val="005A67A5"/>
    <w:rsid w:val="005A6E6C"/>
    <w:rsid w:val="005A6FC9"/>
    <w:rsid w:val="005A7CFD"/>
    <w:rsid w:val="005A7D76"/>
    <w:rsid w:val="005B11B4"/>
    <w:rsid w:val="005B14E3"/>
    <w:rsid w:val="005B1514"/>
    <w:rsid w:val="005B2416"/>
    <w:rsid w:val="005B2967"/>
    <w:rsid w:val="005B3089"/>
    <w:rsid w:val="005B3289"/>
    <w:rsid w:val="005B366C"/>
    <w:rsid w:val="005B3EB9"/>
    <w:rsid w:val="005B485F"/>
    <w:rsid w:val="005B719C"/>
    <w:rsid w:val="005B76CE"/>
    <w:rsid w:val="005C054E"/>
    <w:rsid w:val="005C0AD5"/>
    <w:rsid w:val="005C2BA8"/>
    <w:rsid w:val="005C345D"/>
    <w:rsid w:val="005C3A56"/>
    <w:rsid w:val="005C4310"/>
    <w:rsid w:val="005C4B26"/>
    <w:rsid w:val="005C525F"/>
    <w:rsid w:val="005C57E8"/>
    <w:rsid w:val="005C5BE7"/>
    <w:rsid w:val="005C5C80"/>
    <w:rsid w:val="005C6C1B"/>
    <w:rsid w:val="005C6F56"/>
    <w:rsid w:val="005C6F57"/>
    <w:rsid w:val="005C704A"/>
    <w:rsid w:val="005C718C"/>
    <w:rsid w:val="005C73A8"/>
    <w:rsid w:val="005C7994"/>
    <w:rsid w:val="005C7AED"/>
    <w:rsid w:val="005D073A"/>
    <w:rsid w:val="005D0E6E"/>
    <w:rsid w:val="005D12A8"/>
    <w:rsid w:val="005D1378"/>
    <w:rsid w:val="005D23D2"/>
    <w:rsid w:val="005D2724"/>
    <w:rsid w:val="005D2E61"/>
    <w:rsid w:val="005D3065"/>
    <w:rsid w:val="005D3193"/>
    <w:rsid w:val="005D349F"/>
    <w:rsid w:val="005D4CAB"/>
    <w:rsid w:val="005D59F9"/>
    <w:rsid w:val="005D702A"/>
    <w:rsid w:val="005D73F8"/>
    <w:rsid w:val="005D78E5"/>
    <w:rsid w:val="005E05CA"/>
    <w:rsid w:val="005E1081"/>
    <w:rsid w:val="005E14C2"/>
    <w:rsid w:val="005E19D0"/>
    <w:rsid w:val="005E24FC"/>
    <w:rsid w:val="005E37C8"/>
    <w:rsid w:val="005E3A5E"/>
    <w:rsid w:val="005E4992"/>
    <w:rsid w:val="005E4B72"/>
    <w:rsid w:val="005E4F62"/>
    <w:rsid w:val="005E6362"/>
    <w:rsid w:val="005E6430"/>
    <w:rsid w:val="005E7458"/>
    <w:rsid w:val="005E7512"/>
    <w:rsid w:val="005E78E8"/>
    <w:rsid w:val="005F0AD3"/>
    <w:rsid w:val="005F1A11"/>
    <w:rsid w:val="005F27DC"/>
    <w:rsid w:val="005F2FE8"/>
    <w:rsid w:val="005F3706"/>
    <w:rsid w:val="005F3D91"/>
    <w:rsid w:val="005F3FEF"/>
    <w:rsid w:val="005F5891"/>
    <w:rsid w:val="005F5E60"/>
    <w:rsid w:val="005F5FC6"/>
    <w:rsid w:val="005F639F"/>
    <w:rsid w:val="005F657B"/>
    <w:rsid w:val="005F6657"/>
    <w:rsid w:val="005F6802"/>
    <w:rsid w:val="005F7ED0"/>
    <w:rsid w:val="006000A1"/>
    <w:rsid w:val="00600232"/>
    <w:rsid w:val="00600524"/>
    <w:rsid w:val="00600AD0"/>
    <w:rsid w:val="00601AF6"/>
    <w:rsid w:val="0060207B"/>
    <w:rsid w:val="0060554B"/>
    <w:rsid w:val="00605568"/>
    <w:rsid w:val="0060565A"/>
    <w:rsid w:val="00605DA6"/>
    <w:rsid w:val="00605E88"/>
    <w:rsid w:val="00606CD7"/>
    <w:rsid w:val="00606F41"/>
    <w:rsid w:val="0060731D"/>
    <w:rsid w:val="0060762F"/>
    <w:rsid w:val="00607BA5"/>
    <w:rsid w:val="00610044"/>
    <w:rsid w:val="006106AD"/>
    <w:rsid w:val="00610976"/>
    <w:rsid w:val="00610B52"/>
    <w:rsid w:val="00610BB7"/>
    <w:rsid w:val="0061180A"/>
    <w:rsid w:val="00611935"/>
    <w:rsid w:val="00611B96"/>
    <w:rsid w:val="0061237A"/>
    <w:rsid w:val="00612A27"/>
    <w:rsid w:val="00612C55"/>
    <w:rsid w:val="00612C82"/>
    <w:rsid w:val="006135F8"/>
    <w:rsid w:val="006142F4"/>
    <w:rsid w:val="0061439C"/>
    <w:rsid w:val="006148CC"/>
    <w:rsid w:val="00614C5B"/>
    <w:rsid w:val="00615189"/>
    <w:rsid w:val="00615C04"/>
    <w:rsid w:val="00616853"/>
    <w:rsid w:val="006170E3"/>
    <w:rsid w:val="006170F9"/>
    <w:rsid w:val="0061751B"/>
    <w:rsid w:val="006179BF"/>
    <w:rsid w:val="00620A2F"/>
    <w:rsid w:val="00621021"/>
    <w:rsid w:val="00621A45"/>
    <w:rsid w:val="00622265"/>
    <w:rsid w:val="00622533"/>
    <w:rsid w:val="00623A80"/>
    <w:rsid w:val="006242BD"/>
    <w:rsid w:val="00624321"/>
    <w:rsid w:val="0062449E"/>
    <w:rsid w:val="006245CC"/>
    <w:rsid w:val="00624738"/>
    <w:rsid w:val="0062491D"/>
    <w:rsid w:val="00624A67"/>
    <w:rsid w:val="00624C5F"/>
    <w:rsid w:val="00625C3B"/>
    <w:rsid w:val="00626E7A"/>
    <w:rsid w:val="00626EB6"/>
    <w:rsid w:val="00626F68"/>
    <w:rsid w:val="0062797A"/>
    <w:rsid w:val="00627CC7"/>
    <w:rsid w:val="00627FD3"/>
    <w:rsid w:val="00630A5E"/>
    <w:rsid w:val="00630ABF"/>
    <w:rsid w:val="00630B62"/>
    <w:rsid w:val="006314A2"/>
    <w:rsid w:val="00631962"/>
    <w:rsid w:val="00632AAA"/>
    <w:rsid w:val="00632EE9"/>
    <w:rsid w:val="00633188"/>
    <w:rsid w:val="00633F02"/>
    <w:rsid w:val="0063453C"/>
    <w:rsid w:val="00634544"/>
    <w:rsid w:val="00634B8B"/>
    <w:rsid w:val="00634F85"/>
    <w:rsid w:val="00634FD0"/>
    <w:rsid w:val="0063532D"/>
    <w:rsid w:val="0063557A"/>
    <w:rsid w:val="00635ACE"/>
    <w:rsid w:val="0063659A"/>
    <w:rsid w:val="006368CA"/>
    <w:rsid w:val="0063746B"/>
    <w:rsid w:val="00637515"/>
    <w:rsid w:val="006404A9"/>
    <w:rsid w:val="006408E9"/>
    <w:rsid w:val="006412C3"/>
    <w:rsid w:val="006413BC"/>
    <w:rsid w:val="00641913"/>
    <w:rsid w:val="00641A7C"/>
    <w:rsid w:val="00642658"/>
    <w:rsid w:val="00642EA6"/>
    <w:rsid w:val="00643204"/>
    <w:rsid w:val="0064349B"/>
    <w:rsid w:val="00643669"/>
    <w:rsid w:val="006447E2"/>
    <w:rsid w:val="0064619A"/>
    <w:rsid w:val="006461A7"/>
    <w:rsid w:val="00646640"/>
    <w:rsid w:val="00646826"/>
    <w:rsid w:val="0065017A"/>
    <w:rsid w:val="006519DD"/>
    <w:rsid w:val="00651E05"/>
    <w:rsid w:val="006527E6"/>
    <w:rsid w:val="00652962"/>
    <w:rsid w:val="00652A0B"/>
    <w:rsid w:val="00652DEA"/>
    <w:rsid w:val="00653C66"/>
    <w:rsid w:val="00654B7B"/>
    <w:rsid w:val="006556E9"/>
    <w:rsid w:val="00655D03"/>
    <w:rsid w:val="0065648E"/>
    <w:rsid w:val="006566E7"/>
    <w:rsid w:val="006575F4"/>
    <w:rsid w:val="0066095D"/>
    <w:rsid w:val="00661418"/>
    <w:rsid w:val="006615C8"/>
    <w:rsid w:val="00661C80"/>
    <w:rsid w:val="00661E77"/>
    <w:rsid w:val="00663044"/>
    <w:rsid w:val="006631ED"/>
    <w:rsid w:val="00663468"/>
    <w:rsid w:val="0066356A"/>
    <w:rsid w:val="00663611"/>
    <w:rsid w:val="0066442D"/>
    <w:rsid w:val="00664789"/>
    <w:rsid w:val="00664A7B"/>
    <w:rsid w:val="00664FD7"/>
    <w:rsid w:val="0066519E"/>
    <w:rsid w:val="0066555B"/>
    <w:rsid w:val="006663C0"/>
    <w:rsid w:val="006664E0"/>
    <w:rsid w:val="00666996"/>
    <w:rsid w:val="00667F43"/>
    <w:rsid w:val="00670480"/>
    <w:rsid w:val="00671E20"/>
    <w:rsid w:val="0067288F"/>
    <w:rsid w:val="00673214"/>
    <w:rsid w:val="00673217"/>
    <w:rsid w:val="00673628"/>
    <w:rsid w:val="006737F8"/>
    <w:rsid w:val="00674005"/>
    <w:rsid w:val="006747EB"/>
    <w:rsid w:val="00675166"/>
    <w:rsid w:val="00675A5F"/>
    <w:rsid w:val="0067654C"/>
    <w:rsid w:val="00676D39"/>
    <w:rsid w:val="0067712F"/>
    <w:rsid w:val="00680445"/>
    <w:rsid w:val="00680FF8"/>
    <w:rsid w:val="00681335"/>
    <w:rsid w:val="00681A02"/>
    <w:rsid w:val="006830A0"/>
    <w:rsid w:val="00683388"/>
    <w:rsid w:val="00683CAE"/>
    <w:rsid w:val="00683F84"/>
    <w:rsid w:val="00684437"/>
    <w:rsid w:val="00685777"/>
    <w:rsid w:val="0068580C"/>
    <w:rsid w:val="00685E0B"/>
    <w:rsid w:val="006864F5"/>
    <w:rsid w:val="0068672C"/>
    <w:rsid w:val="006868A4"/>
    <w:rsid w:val="00686B0F"/>
    <w:rsid w:val="00686D8D"/>
    <w:rsid w:val="00686E45"/>
    <w:rsid w:val="006871EA"/>
    <w:rsid w:val="00687883"/>
    <w:rsid w:val="006901CF"/>
    <w:rsid w:val="00690279"/>
    <w:rsid w:val="00690435"/>
    <w:rsid w:val="006907B6"/>
    <w:rsid w:val="00690EB2"/>
    <w:rsid w:val="00690F82"/>
    <w:rsid w:val="0069118E"/>
    <w:rsid w:val="00691D98"/>
    <w:rsid w:val="006927A5"/>
    <w:rsid w:val="00692D66"/>
    <w:rsid w:val="00692EF7"/>
    <w:rsid w:val="00693146"/>
    <w:rsid w:val="006944DC"/>
    <w:rsid w:val="006946DF"/>
    <w:rsid w:val="006951C9"/>
    <w:rsid w:val="00695785"/>
    <w:rsid w:val="0069674E"/>
    <w:rsid w:val="00697727"/>
    <w:rsid w:val="006A001E"/>
    <w:rsid w:val="006A05CE"/>
    <w:rsid w:val="006A06F9"/>
    <w:rsid w:val="006A07B4"/>
    <w:rsid w:val="006A07C4"/>
    <w:rsid w:val="006A0FF0"/>
    <w:rsid w:val="006A108F"/>
    <w:rsid w:val="006A1DC9"/>
    <w:rsid w:val="006A2184"/>
    <w:rsid w:val="006A27CA"/>
    <w:rsid w:val="006A2A53"/>
    <w:rsid w:val="006A2ED6"/>
    <w:rsid w:val="006A321A"/>
    <w:rsid w:val="006A3D7E"/>
    <w:rsid w:val="006A3F35"/>
    <w:rsid w:val="006A4811"/>
    <w:rsid w:val="006A53E6"/>
    <w:rsid w:val="006A559F"/>
    <w:rsid w:val="006A62FD"/>
    <w:rsid w:val="006A634C"/>
    <w:rsid w:val="006A6A81"/>
    <w:rsid w:val="006A7854"/>
    <w:rsid w:val="006B086B"/>
    <w:rsid w:val="006B1AF7"/>
    <w:rsid w:val="006B208B"/>
    <w:rsid w:val="006B38E6"/>
    <w:rsid w:val="006B3AD3"/>
    <w:rsid w:val="006B4DC4"/>
    <w:rsid w:val="006B52F5"/>
    <w:rsid w:val="006B60B5"/>
    <w:rsid w:val="006B630C"/>
    <w:rsid w:val="006B633E"/>
    <w:rsid w:val="006B65B5"/>
    <w:rsid w:val="006B689D"/>
    <w:rsid w:val="006B6926"/>
    <w:rsid w:val="006B6AD0"/>
    <w:rsid w:val="006B6E63"/>
    <w:rsid w:val="006B6E89"/>
    <w:rsid w:val="006B72C6"/>
    <w:rsid w:val="006B75A3"/>
    <w:rsid w:val="006B7A86"/>
    <w:rsid w:val="006C072A"/>
    <w:rsid w:val="006C0936"/>
    <w:rsid w:val="006C0A6C"/>
    <w:rsid w:val="006C11D8"/>
    <w:rsid w:val="006C15DC"/>
    <w:rsid w:val="006C1A76"/>
    <w:rsid w:val="006C2B99"/>
    <w:rsid w:val="006C30D6"/>
    <w:rsid w:val="006C32DD"/>
    <w:rsid w:val="006C4233"/>
    <w:rsid w:val="006C483C"/>
    <w:rsid w:val="006C5664"/>
    <w:rsid w:val="006C5F63"/>
    <w:rsid w:val="006C61F4"/>
    <w:rsid w:val="006C6301"/>
    <w:rsid w:val="006C6539"/>
    <w:rsid w:val="006C66D5"/>
    <w:rsid w:val="006C6AE5"/>
    <w:rsid w:val="006C6B63"/>
    <w:rsid w:val="006C76FA"/>
    <w:rsid w:val="006C7DB7"/>
    <w:rsid w:val="006C7F8A"/>
    <w:rsid w:val="006D27BB"/>
    <w:rsid w:val="006D2A19"/>
    <w:rsid w:val="006D2DE9"/>
    <w:rsid w:val="006D32B5"/>
    <w:rsid w:val="006D3626"/>
    <w:rsid w:val="006D369F"/>
    <w:rsid w:val="006D4DA0"/>
    <w:rsid w:val="006D5CBC"/>
    <w:rsid w:val="006D5CC2"/>
    <w:rsid w:val="006D6DF4"/>
    <w:rsid w:val="006D6DF7"/>
    <w:rsid w:val="006E10C8"/>
    <w:rsid w:val="006E1129"/>
    <w:rsid w:val="006E11DF"/>
    <w:rsid w:val="006E1668"/>
    <w:rsid w:val="006E1DB2"/>
    <w:rsid w:val="006E21D1"/>
    <w:rsid w:val="006E2897"/>
    <w:rsid w:val="006E30FB"/>
    <w:rsid w:val="006E3CBE"/>
    <w:rsid w:val="006E3D06"/>
    <w:rsid w:val="006E3D66"/>
    <w:rsid w:val="006E4632"/>
    <w:rsid w:val="006E478E"/>
    <w:rsid w:val="006E4CC6"/>
    <w:rsid w:val="006E517A"/>
    <w:rsid w:val="006E6560"/>
    <w:rsid w:val="006E7622"/>
    <w:rsid w:val="006E77BC"/>
    <w:rsid w:val="006E7AFA"/>
    <w:rsid w:val="006F0D24"/>
    <w:rsid w:val="006F1376"/>
    <w:rsid w:val="006F1397"/>
    <w:rsid w:val="006F1854"/>
    <w:rsid w:val="006F1983"/>
    <w:rsid w:val="006F22F8"/>
    <w:rsid w:val="006F3345"/>
    <w:rsid w:val="006F4413"/>
    <w:rsid w:val="006F666E"/>
    <w:rsid w:val="006F7393"/>
    <w:rsid w:val="006F74F8"/>
    <w:rsid w:val="006F7816"/>
    <w:rsid w:val="006F7CD7"/>
    <w:rsid w:val="007009D3"/>
    <w:rsid w:val="00700D60"/>
    <w:rsid w:val="007020D0"/>
    <w:rsid w:val="0070224F"/>
    <w:rsid w:val="00702602"/>
    <w:rsid w:val="0070260D"/>
    <w:rsid w:val="00702BAF"/>
    <w:rsid w:val="00702C56"/>
    <w:rsid w:val="007034E8"/>
    <w:rsid w:val="007034F4"/>
    <w:rsid w:val="00703548"/>
    <w:rsid w:val="00703826"/>
    <w:rsid w:val="00703A43"/>
    <w:rsid w:val="00704523"/>
    <w:rsid w:val="007050BF"/>
    <w:rsid w:val="00705186"/>
    <w:rsid w:val="0070531D"/>
    <w:rsid w:val="007055F4"/>
    <w:rsid w:val="00706C31"/>
    <w:rsid w:val="007073B6"/>
    <w:rsid w:val="0071009F"/>
    <w:rsid w:val="0071139C"/>
    <w:rsid w:val="007115F7"/>
    <w:rsid w:val="00711C4C"/>
    <w:rsid w:val="00712365"/>
    <w:rsid w:val="00712CB9"/>
    <w:rsid w:val="00712FC0"/>
    <w:rsid w:val="00713D5C"/>
    <w:rsid w:val="00714136"/>
    <w:rsid w:val="00714C6A"/>
    <w:rsid w:val="00715253"/>
    <w:rsid w:val="007155E2"/>
    <w:rsid w:val="0071581E"/>
    <w:rsid w:val="007161EA"/>
    <w:rsid w:val="007163AB"/>
    <w:rsid w:val="0071736C"/>
    <w:rsid w:val="00717FBF"/>
    <w:rsid w:val="00720396"/>
    <w:rsid w:val="007207CF"/>
    <w:rsid w:val="0072102E"/>
    <w:rsid w:val="007212B5"/>
    <w:rsid w:val="0072147D"/>
    <w:rsid w:val="00721BA4"/>
    <w:rsid w:val="007220DC"/>
    <w:rsid w:val="007223E3"/>
    <w:rsid w:val="007231EC"/>
    <w:rsid w:val="007233BC"/>
    <w:rsid w:val="0072415A"/>
    <w:rsid w:val="00724611"/>
    <w:rsid w:val="00724760"/>
    <w:rsid w:val="007255DB"/>
    <w:rsid w:val="00725A3D"/>
    <w:rsid w:val="00725BCF"/>
    <w:rsid w:val="007264E7"/>
    <w:rsid w:val="00726F0E"/>
    <w:rsid w:val="00727762"/>
    <w:rsid w:val="0072779D"/>
    <w:rsid w:val="00727F28"/>
    <w:rsid w:val="00730FC4"/>
    <w:rsid w:val="00732179"/>
    <w:rsid w:val="00732BD2"/>
    <w:rsid w:val="007338AB"/>
    <w:rsid w:val="007342DB"/>
    <w:rsid w:val="0073432B"/>
    <w:rsid w:val="00735379"/>
    <w:rsid w:val="00735A21"/>
    <w:rsid w:val="00735F66"/>
    <w:rsid w:val="00736D52"/>
    <w:rsid w:val="00736E17"/>
    <w:rsid w:val="00737677"/>
    <w:rsid w:val="00737D54"/>
    <w:rsid w:val="00741A7D"/>
    <w:rsid w:val="00741D83"/>
    <w:rsid w:val="00742C55"/>
    <w:rsid w:val="00743933"/>
    <w:rsid w:val="007446C3"/>
    <w:rsid w:val="007448E2"/>
    <w:rsid w:val="00746027"/>
    <w:rsid w:val="0074624F"/>
    <w:rsid w:val="00746770"/>
    <w:rsid w:val="00746996"/>
    <w:rsid w:val="00746BBF"/>
    <w:rsid w:val="00746D0E"/>
    <w:rsid w:val="00746DF1"/>
    <w:rsid w:val="00747D0E"/>
    <w:rsid w:val="00750886"/>
    <w:rsid w:val="00750DEF"/>
    <w:rsid w:val="007510A9"/>
    <w:rsid w:val="007514E5"/>
    <w:rsid w:val="007519C1"/>
    <w:rsid w:val="00751E1C"/>
    <w:rsid w:val="00751E9C"/>
    <w:rsid w:val="00751FBD"/>
    <w:rsid w:val="007520B4"/>
    <w:rsid w:val="0075282F"/>
    <w:rsid w:val="00752EDA"/>
    <w:rsid w:val="007530CF"/>
    <w:rsid w:val="007536F5"/>
    <w:rsid w:val="007542EA"/>
    <w:rsid w:val="00754843"/>
    <w:rsid w:val="0075485A"/>
    <w:rsid w:val="00754B37"/>
    <w:rsid w:val="00754D22"/>
    <w:rsid w:val="00755915"/>
    <w:rsid w:val="00755C95"/>
    <w:rsid w:val="007563D2"/>
    <w:rsid w:val="0075642D"/>
    <w:rsid w:val="00756912"/>
    <w:rsid w:val="00756F76"/>
    <w:rsid w:val="0075798E"/>
    <w:rsid w:val="00757A38"/>
    <w:rsid w:val="00757B62"/>
    <w:rsid w:val="00760189"/>
    <w:rsid w:val="007602B1"/>
    <w:rsid w:val="007605BC"/>
    <w:rsid w:val="00760D93"/>
    <w:rsid w:val="00762138"/>
    <w:rsid w:val="00762481"/>
    <w:rsid w:val="007627CE"/>
    <w:rsid w:val="00762824"/>
    <w:rsid w:val="00764E61"/>
    <w:rsid w:val="00765692"/>
    <w:rsid w:val="00765938"/>
    <w:rsid w:val="00765E0F"/>
    <w:rsid w:val="0076677C"/>
    <w:rsid w:val="00766CA2"/>
    <w:rsid w:val="00766ECC"/>
    <w:rsid w:val="0076703A"/>
    <w:rsid w:val="00767157"/>
    <w:rsid w:val="007677F6"/>
    <w:rsid w:val="00767C9F"/>
    <w:rsid w:val="00770926"/>
    <w:rsid w:val="00770AFD"/>
    <w:rsid w:val="00770B36"/>
    <w:rsid w:val="00770DDB"/>
    <w:rsid w:val="00770DF4"/>
    <w:rsid w:val="0077192C"/>
    <w:rsid w:val="00771C99"/>
    <w:rsid w:val="0077204F"/>
    <w:rsid w:val="00772108"/>
    <w:rsid w:val="00773070"/>
    <w:rsid w:val="0077334E"/>
    <w:rsid w:val="00773716"/>
    <w:rsid w:val="0077394C"/>
    <w:rsid w:val="0077433C"/>
    <w:rsid w:val="00775385"/>
    <w:rsid w:val="007762BD"/>
    <w:rsid w:val="007766E7"/>
    <w:rsid w:val="007766F9"/>
    <w:rsid w:val="007769C2"/>
    <w:rsid w:val="00777C89"/>
    <w:rsid w:val="00777D2B"/>
    <w:rsid w:val="00777E75"/>
    <w:rsid w:val="0078011E"/>
    <w:rsid w:val="007801A8"/>
    <w:rsid w:val="00780F69"/>
    <w:rsid w:val="0078100B"/>
    <w:rsid w:val="00781372"/>
    <w:rsid w:val="007818DB"/>
    <w:rsid w:val="00781A31"/>
    <w:rsid w:val="00781C00"/>
    <w:rsid w:val="00782058"/>
    <w:rsid w:val="007821A2"/>
    <w:rsid w:val="007821D3"/>
    <w:rsid w:val="007822FB"/>
    <w:rsid w:val="0078315C"/>
    <w:rsid w:val="007836BC"/>
    <w:rsid w:val="00783D58"/>
    <w:rsid w:val="007848E9"/>
    <w:rsid w:val="00784DB7"/>
    <w:rsid w:val="00784E6F"/>
    <w:rsid w:val="007853A1"/>
    <w:rsid w:val="00785689"/>
    <w:rsid w:val="00785C6B"/>
    <w:rsid w:val="00785DC3"/>
    <w:rsid w:val="007866D2"/>
    <w:rsid w:val="007874B8"/>
    <w:rsid w:val="00790EC5"/>
    <w:rsid w:val="007936FF"/>
    <w:rsid w:val="00793773"/>
    <w:rsid w:val="00793D40"/>
    <w:rsid w:val="007941AF"/>
    <w:rsid w:val="0079438F"/>
    <w:rsid w:val="00794A18"/>
    <w:rsid w:val="00794BBF"/>
    <w:rsid w:val="00795894"/>
    <w:rsid w:val="00796304"/>
    <w:rsid w:val="007969E2"/>
    <w:rsid w:val="00796D12"/>
    <w:rsid w:val="0079754B"/>
    <w:rsid w:val="00797C93"/>
    <w:rsid w:val="007A0382"/>
    <w:rsid w:val="007A0453"/>
    <w:rsid w:val="007A0EDA"/>
    <w:rsid w:val="007A1542"/>
    <w:rsid w:val="007A1E5F"/>
    <w:rsid w:val="007A1E6D"/>
    <w:rsid w:val="007A24BF"/>
    <w:rsid w:val="007A3E07"/>
    <w:rsid w:val="007A428D"/>
    <w:rsid w:val="007A457F"/>
    <w:rsid w:val="007A4B97"/>
    <w:rsid w:val="007A5380"/>
    <w:rsid w:val="007A568D"/>
    <w:rsid w:val="007A6319"/>
    <w:rsid w:val="007A681E"/>
    <w:rsid w:val="007A6AD2"/>
    <w:rsid w:val="007A76C7"/>
    <w:rsid w:val="007A77A2"/>
    <w:rsid w:val="007A7B93"/>
    <w:rsid w:val="007B0531"/>
    <w:rsid w:val="007B0EB2"/>
    <w:rsid w:val="007B0FDD"/>
    <w:rsid w:val="007B1025"/>
    <w:rsid w:val="007B113D"/>
    <w:rsid w:val="007B1550"/>
    <w:rsid w:val="007B337A"/>
    <w:rsid w:val="007B33E2"/>
    <w:rsid w:val="007B3575"/>
    <w:rsid w:val="007B3FD7"/>
    <w:rsid w:val="007B43EE"/>
    <w:rsid w:val="007B4737"/>
    <w:rsid w:val="007B4976"/>
    <w:rsid w:val="007B4E21"/>
    <w:rsid w:val="007B5645"/>
    <w:rsid w:val="007B5905"/>
    <w:rsid w:val="007B6BBB"/>
    <w:rsid w:val="007B7205"/>
    <w:rsid w:val="007B76BC"/>
    <w:rsid w:val="007B786D"/>
    <w:rsid w:val="007C03D6"/>
    <w:rsid w:val="007C05C5"/>
    <w:rsid w:val="007C09E7"/>
    <w:rsid w:val="007C1308"/>
    <w:rsid w:val="007C1612"/>
    <w:rsid w:val="007C169A"/>
    <w:rsid w:val="007C2188"/>
    <w:rsid w:val="007C397D"/>
    <w:rsid w:val="007C3A2D"/>
    <w:rsid w:val="007C49D8"/>
    <w:rsid w:val="007C4E40"/>
    <w:rsid w:val="007C5017"/>
    <w:rsid w:val="007C5BB1"/>
    <w:rsid w:val="007C633F"/>
    <w:rsid w:val="007C67A8"/>
    <w:rsid w:val="007C78BE"/>
    <w:rsid w:val="007D09B2"/>
    <w:rsid w:val="007D1279"/>
    <w:rsid w:val="007D1A17"/>
    <w:rsid w:val="007D1AEE"/>
    <w:rsid w:val="007D2C17"/>
    <w:rsid w:val="007D3147"/>
    <w:rsid w:val="007D3F73"/>
    <w:rsid w:val="007D4812"/>
    <w:rsid w:val="007D53ED"/>
    <w:rsid w:val="007D5596"/>
    <w:rsid w:val="007D6199"/>
    <w:rsid w:val="007D61D1"/>
    <w:rsid w:val="007D63B9"/>
    <w:rsid w:val="007D6760"/>
    <w:rsid w:val="007D7C48"/>
    <w:rsid w:val="007D7ED5"/>
    <w:rsid w:val="007E0470"/>
    <w:rsid w:val="007E19D6"/>
    <w:rsid w:val="007E1C87"/>
    <w:rsid w:val="007E1FA9"/>
    <w:rsid w:val="007E2054"/>
    <w:rsid w:val="007E2546"/>
    <w:rsid w:val="007E2926"/>
    <w:rsid w:val="007E2F51"/>
    <w:rsid w:val="007E3AA1"/>
    <w:rsid w:val="007E48C1"/>
    <w:rsid w:val="007E4939"/>
    <w:rsid w:val="007E4FED"/>
    <w:rsid w:val="007E5048"/>
    <w:rsid w:val="007E531E"/>
    <w:rsid w:val="007E599D"/>
    <w:rsid w:val="007E5B91"/>
    <w:rsid w:val="007E65CF"/>
    <w:rsid w:val="007E66D3"/>
    <w:rsid w:val="007E7B2F"/>
    <w:rsid w:val="007E7D01"/>
    <w:rsid w:val="007F1967"/>
    <w:rsid w:val="007F2F51"/>
    <w:rsid w:val="007F3104"/>
    <w:rsid w:val="007F3492"/>
    <w:rsid w:val="007F3820"/>
    <w:rsid w:val="007F4E59"/>
    <w:rsid w:val="007F510E"/>
    <w:rsid w:val="007F5715"/>
    <w:rsid w:val="007F679D"/>
    <w:rsid w:val="007F696D"/>
    <w:rsid w:val="007F6AAB"/>
    <w:rsid w:val="007F727E"/>
    <w:rsid w:val="007F7A76"/>
    <w:rsid w:val="007F7F8F"/>
    <w:rsid w:val="00800010"/>
    <w:rsid w:val="00800467"/>
    <w:rsid w:val="0080247E"/>
    <w:rsid w:val="008024A5"/>
    <w:rsid w:val="00802B9E"/>
    <w:rsid w:val="00803A1D"/>
    <w:rsid w:val="00804221"/>
    <w:rsid w:val="008042B1"/>
    <w:rsid w:val="008052AB"/>
    <w:rsid w:val="008057FD"/>
    <w:rsid w:val="00805D2A"/>
    <w:rsid w:val="0080607A"/>
    <w:rsid w:val="00806340"/>
    <w:rsid w:val="00806A79"/>
    <w:rsid w:val="00807235"/>
    <w:rsid w:val="00807780"/>
    <w:rsid w:val="008078E2"/>
    <w:rsid w:val="008100FB"/>
    <w:rsid w:val="0081018A"/>
    <w:rsid w:val="008101E5"/>
    <w:rsid w:val="008103D1"/>
    <w:rsid w:val="00810B6F"/>
    <w:rsid w:val="00811901"/>
    <w:rsid w:val="00811C0E"/>
    <w:rsid w:val="0081211B"/>
    <w:rsid w:val="008125EE"/>
    <w:rsid w:val="00812BAE"/>
    <w:rsid w:val="00813799"/>
    <w:rsid w:val="00814F71"/>
    <w:rsid w:val="008155C8"/>
    <w:rsid w:val="00815A6A"/>
    <w:rsid w:val="00815D47"/>
    <w:rsid w:val="00816581"/>
    <w:rsid w:val="00816BAA"/>
    <w:rsid w:val="00816E08"/>
    <w:rsid w:val="0081730E"/>
    <w:rsid w:val="00817651"/>
    <w:rsid w:val="00817706"/>
    <w:rsid w:val="008202D3"/>
    <w:rsid w:val="0082051D"/>
    <w:rsid w:val="0082163E"/>
    <w:rsid w:val="00821976"/>
    <w:rsid w:val="00821B25"/>
    <w:rsid w:val="00822B11"/>
    <w:rsid w:val="00822B21"/>
    <w:rsid w:val="00822CE0"/>
    <w:rsid w:val="00822D74"/>
    <w:rsid w:val="00822D8B"/>
    <w:rsid w:val="008235CC"/>
    <w:rsid w:val="0082376E"/>
    <w:rsid w:val="0082449C"/>
    <w:rsid w:val="00824C8D"/>
    <w:rsid w:val="00825097"/>
    <w:rsid w:val="008250A8"/>
    <w:rsid w:val="008255BA"/>
    <w:rsid w:val="00826100"/>
    <w:rsid w:val="0082611E"/>
    <w:rsid w:val="00826E1C"/>
    <w:rsid w:val="0082729A"/>
    <w:rsid w:val="00827466"/>
    <w:rsid w:val="00827628"/>
    <w:rsid w:val="008278FC"/>
    <w:rsid w:val="00827F3A"/>
    <w:rsid w:val="00830057"/>
    <w:rsid w:val="00831577"/>
    <w:rsid w:val="00831AF7"/>
    <w:rsid w:val="00833166"/>
    <w:rsid w:val="00833454"/>
    <w:rsid w:val="00833C19"/>
    <w:rsid w:val="008340A1"/>
    <w:rsid w:val="008342DC"/>
    <w:rsid w:val="00834927"/>
    <w:rsid w:val="00834A4A"/>
    <w:rsid w:val="008351CA"/>
    <w:rsid w:val="008352CB"/>
    <w:rsid w:val="008359B6"/>
    <w:rsid w:val="008368DB"/>
    <w:rsid w:val="00837AC8"/>
    <w:rsid w:val="00837BEC"/>
    <w:rsid w:val="00840E83"/>
    <w:rsid w:val="00841AB1"/>
    <w:rsid w:val="0084278F"/>
    <w:rsid w:val="00842BFA"/>
    <w:rsid w:val="00842CF9"/>
    <w:rsid w:val="0084321C"/>
    <w:rsid w:val="00843D2B"/>
    <w:rsid w:val="008440A0"/>
    <w:rsid w:val="008452F1"/>
    <w:rsid w:val="00845F71"/>
    <w:rsid w:val="00846B99"/>
    <w:rsid w:val="00847189"/>
    <w:rsid w:val="0084746E"/>
    <w:rsid w:val="00847731"/>
    <w:rsid w:val="00847ED1"/>
    <w:rsid w:val="00850DAF"/>
    <w:rsid w:val="00851C56"/>
    <w:rsid w:val="00851D71"/>
    <w:rsid w:val="0085200B"/>
    <w:rsid w:val="008521D3"/>
    <w:rsid w:val="008521FE"/>
    <w:rsid w:val="008529F7"/>
    <w:rsid w:val="00852FB5"/>
    <w:rsid w:val="00853257"/>
    <w:rsid w:val="008532D7"/>
    <w:rsid w:val="008533F3"/>
    <w:rsid w:val="00853C38"/>
    <w:rsid w:val="00854811"/>
    <w:rsid w:val="00855CE6"/>
    <w:rsid w:val="008564BE"/>
    <w:rsid w:val="008565D0"/>
    <w:rsid w:val="0085677B"/>
    <w:rsid w:val="00856AFB"/>
    <w:rsid w:val="008578C3"/>
    <w:rsid w:val="00860AAF"/>
    <w:rsid w:val="00860B21"/>
    <w:rsid w:val="00860F78"/>
    <w:rsid w:val="00861AA2"/>
    <w:rsid w:val="0086251A"/>
    <w:rsid w:val="00862680"/>
    <w:rsid w:val="00862F23"/>
    <w:rsid w:val="00863040"/>
    <w:rsid w:val="008635AB"/>
    <w:rsid w:val="008635B7"/>
    <w:rsid w:val="00863A10"/>
    <w:rsid w:val="00863CB5"/>
    <w:rsid w:val="0086608F"/>
    <w:rsid w:val="0086677B"/>
    <w:rsid w:val="0086682E"/>
    <w:rsid w:val="0086748E"/>
    <w:rsid w:val="0087050E"/>
    <w:rsid w:val="00870736"/>
    <w:rsid w:val="00870F99"/>
    <w:rsid w:val="00871F01"/>
    <w:rsid w:val="008731FF"/>
    <w:rsid w:val="00873514"/>
    <w:rsid w:val="00873730"/>
    <w:rsid w:val="008738DB"/>
    <w:rsid w:val="00874416"/>
    <w:rsid w:val="008747C7"/>
    <w:rsid w:val="00874A29"/>
    <w:rsid w:val="00875851"/>
    <w:rsid w:val="00875A96"/>
    <w:rsid w:val="00875B56"/>
    <w:rsid w:val="008773CC"/>
    <w:rsid w:val="0087748F"/>
    <w:rsid w:val="00877F3C"/>
    <w:rsid w:val="0088018F"/>
    <w:rsid w:val="00880390"/>
    <w:rsid w:val="008804D7"/>
    <w:rsid w:val="00880840"/>
    <w:rsid w:val="00880FC7"/>
    <w:rsid w:val="00881724"/>
    <w:rsid w:val="00881957"/>
    <w:rsid w:val="00882B76"/>
    <w:rsid w:val="00882EE7"/>
    <w:rsid w:val="00883376"/>
    <w:rsid w:val="00884093"/>
    <w:rsid w:val="00884BBF"/>
    <w:rsid w:val="008856B2"/>
    <w:rsid w:val="00885AE5"/>
    <w:rsid w:val="00887396"/>
    <w:rsid w:val="00890634"/>
    <w:rsid w:val="00890754"/>
    <w:rsid w:val="008912B2"/>
    <w:rsid w:val="00891E30"/>
    <w:rsid w:val="0089362E"/>
    <w:rsid w:val="008938BE"/>
    <w:rsid w:val="008949F4"/>
    <w:rsid w:val="00894EF7"/>
    <w:rsid w:val="00894F19"/>
    <w:rsid w:val="00895454"/>
    <w:rsid w:val="00895802"/>
    <w:rsid w:val="00895A16"/>
    <w:rsid w:val="00895DFD"/>
    <w:rsid w:val="008969A9"/>
    <w:rsid w:val="00896B62"/>
    <w:rsid w:val="008A0333"/>
    <w:rsid w:val="008A0BA1"/>
    <w:rsid w:val="008A0EC3"/>
    <w:rsid w:val="008A108F"/>
    <w:rsid w:val="008A1238"/>
    <w:rsid w:val="008A12AF"/>
    <w:rsid w:val="008A17D6"/>
    <w:rsid w:val="008A1D1A"/>
    <w:rsid w:val="008A1E7B"/>
    <w:rsid w:val="008A208E"/>
    <w:rsid w:val="008A209A"/>
    <w:rsid w:val="008A20EA"/>
    <w:rsid w:val="008A3D44"/>
    <w:rsid w:val="008A44D7"/>
    <w:rsid w:val="008A4CBB"/>
    <w:rsid w:val="008A5B9F"/>
    <w:rsid w:val="008A62B0"/>
    <w:rsid w:val="008A7339"/>
    <w:rsid w:val="008A7BE5"/>
    <w:rsid w:val="008B06F9"/>
    <w:rsid w:val="008B07D1"/>
    <w:rsid w:val="008B0A4D"/>
    <w:rsid w:val="008B0D0D"/>
    <w:rsid w:val="008B0E41"/>
    <w:rsid w:val="008B1060"/>
    <w:rsid w:val="008B123A"/>
    <w:rsid w:val="008B1339"/>
    <w:rsid w:val="008B14B0"/>
    <w:rsid w:val="008B1F1C"/>
    <w:rsid w:val="008B2EE2"/>
    <w:rsid w:val="008B3030"/>
    <w:rsid w:val="008B308B"/>
    <w:rsid w:val="008B344F"/>
    <w:rsid w:val="008B3E5E"/>
    <w:rsid w:val="008B3EF1"/>
    <w:rsid w:val="008B4039"/>
    <w:rsid w:val="008B43CF"/>
    <w:rsid w:val="008B577E"/>
    <w:rsid w:val="008B5D66"/>
    <w:rsid w:val="008B60C3"/>
    <w:rsid w:val="008B696F"/>
    <w:rsid w:val="008B707F"/>
    <w:rsid w:val="008B7C4B"/>
    <w:rsid w:val="008B7CCD"/>
    <w:rsid w:val="008B7FAB"/>
    <w:rsid w:val="008C0318"/>
    <w:rsid w:val="008C064A"/>
    <w:rsid w:val="008C0928"/>
    <w:rsid w:val="008C0AC1"/>
    <w:rsid w:val="008C0CC5"/>
    <w:rsid w:val="008C0D75"/>
    <w:rsid w:val="008C11D7"/>
    <w:rsid w:val="008C128D"/>
    <w:rsid w:val="008C19D4"/>
    <w:rsid w:val="008C1D0C"/>
    <w:rsid w:val="008C1E7A"/>
    <w:rsid w:val="008C47CE"/>
    <w:rsid w:val="008C4983"/>
    <w:rsid w:val="008C4F69"/>
    <w:rsid w:val="008C68F1"/>
    <w:rsid w:val="008C7906"/>
    <w:rsid w:val="008D0917"/>
    <w:rsid w:val="008D0ADD"/>
    <w:rsid w:val="008D2106"/>
    <w:rsid w:val="008D301A"/>
    <w:rsid w:val="008D3127"/>
    <w:rsid w:val="008D4343"/>
    <w:rsid w:val="008D4710"/>
    <w:rsid w:val="008D48FC"/>
    <w:rsid w:val="008D5192"/>
    <w:rsid w:val="008D589C"/>
    <w:rsid w:val="008D5CB3"/>
    <w:rsid w:val="008D5CF4"/>
    <w:rsid w:val="008D6204"/>
    <w:rsid w:val="008D6790"/>
    <w:rsid w:val="008D6854"/>
    <w:rsid w:val="008D6A15"/>
    <w:rsid w:val="008D6F1B"/>
    <w:rsid w:val="008D6F7C"/>
    <w:rsid w:val="008D7254"/>
    <w:rsid w:val="008D72BD"/>
    <w:rsid w:val="008D72CE"/>
    <w:rsid w:val="008D758D"/>
    <w:rsid w:val="008D7FE3"/>
    <w:rsid w:val="008E0E45"/>
    <w:rsid w:val="008E10D9"/>
    <w:rsid w:val="008E2C69"/>
    <w:rsid w:val="008E2E9A"/>
    <w:rsid w:val="008E32AD"/>
    <w:rsid w:val="008E3758"/>
    <w:rsid w:val="008E4D4C"/>
    <w:rsid w:val="008E4F4E"/>
    <w:rsid w:val="008E5953"/>
    <w:rsid w:val="008E5B73"/>
    <w:rsid w:val="008E5BB0"/>
    <w:rsid w:val="008E5D8B"/>
    <w:rsid w:val="008E6020"/>
    <w:rsid w:val="008F0088"/>
    <w:rsid w:val="008F0424"/>
    <w:rsid w:val="008F0750"/>
    <w:rsid w:val="008F0AFE"/>
    <w:rsid w:val="008F1FF7"/>
    <w:rsid w:val="008F2E29"/>
    <w:rsid w:val="008F33DF"/>
    <w:rsid w:val="008F3581"/>
    <w:rsid w:val="008F3D3C"/>
    <w:rsid w:val="008F4053"/>
    <w:rsid w:val="008F450A"/>
    <w:rsid w:val="008F4BBB"/>
    <w:rsid w:val="008F50D8"/>
    <w:rsid w:val="008F6006"/>
    <w:rsid w:val="008F72F3"/>
    <w:rsid w:val="008F7AD5"/>
    <w:rsid w:val="00900752"/>
    <w:rsid w:val="00900B93"/>
    <w:rsid w:val="00900D9A"/>
    <w:rsid w:val="00901768"/>
    <w:rsid w:val="00901942"/>
    <w:rsid w:val="00901B64"/>
    <w:rsid w:val="00901CBE"/>
    <w:rsid w:val="009022AC"/>
    <w:rsid w:val="009034DD"/>
    <w:rsid w:val="00903635"/>
    <w:rsid w:val="00903C10"/>
    <w:rsid w:val="009043B0"/>
    <w:rsid w:val="00904ACA"/>
    <w:rsid w:val="00904AFC"/>
    <w:rsid w:val="0090585E"/>
    <w:rsid w:val="00905EDE"/>
    <w:rsid w:val="00906981"/>
    <w:rsid w:val="00906FF2"/>
    <w:rsid w:val="009075DE"/>
    <w:rsid w:val="00907AF3"/>
    <w:rsid w:val="00907C10"/>
    <w:rsid w:val="009105D1"/>
    <w:rsid w:val="00910AFD"/>
    <w:rsid w:val="009114F4"/>
    <w:rsid w:val="0091162F"/>
    <w:rsid w:val="009130AC"/>
    <w:rsid w:val="00913A6C"/>
    <w:rsid w:val="0091418B"/>
    <w:rsid w:val="0091440A"/>
    <w:rsid w:val="009148B9"/>
    <w:rsid w:val="0091533D"/>
    <w:rsid w:val="009154C4"/>
    <w:rsid w:val="0091567E"/>
    <w:rsid w:val="0091754A"/>
    <w:rsid w:val="00917942"/>
    <w:rsid w:val="00917EC2"/>
    <w:rsid w:val="0092018E"/>
    <w:rsid w:val="009202E3"/>
    <w:rsid w:val="009214B8"/>
    <w:rsid w:val="00921803"/>
    <w:rsid w:val="00921C1A"/>
    <w:rsid w:val="00921D0F"/>
    <w:rsid w:val="00921FFD"/>
    <w:rsid w:val="0092234A"/>
    <w:rsid w:val="0092243E"/>
    <w:rsid w:val="00922AC6"/>
    <w:rsid w:val="00922CC6"/>
    <w:rsid w:val="00922DE5"/>
    <w:rsid w:val="00923107"/>
    <w:rsid w:val="00923200"/>
    <w:rsid w:val="00923333"/>
    <w:rsid w:val="009233B3"/>
    <w:rsid w:val="00924478"/>
    <w:rsid w:val="009245ED"/>
    <w:rsid w:val="00924758"/>
    <w:rsid w:val="00926503"/>
    <w:rsid w:val="0092691D"/>
    <w:rsid w:val="00926C8C"/>
    <w:rsid w:val="00927025"/>
    <w:rsid w:val="00927B74"/>
    <w:rsid w:val="009313DB"/>
    <w:rsid w:val="0093245C"/>
    <w:rsid w:val="009325AA"/>
    <w:rsid w:val="00932720"/>
    <w:rsid w:val="00932D33"/>
    <w:rsid w:val="00932D60"/>
    <w:rsid w:val="009347D4"/>
    <w:rsid w:val="00934888"/>
    <w:rsid w:val="00935E11"/>
    <w:rsid w:val="009367B9"/>
    <w:rsid w:val="00936828"/>
    <w:rsid w:val="00936CDA"/>
    <w:rsid w:val="00937098"/>
    <w:rsid w:val="0093713F"/>
    <w:rsid w:val="00937AFD"/>
    <w:rsid w:val="00937F3C"/>
    <w:rsid w:val="00940103"/>
    <w:rsid w:val="00940C7C"/>
    <w:rsid w:val="00942139"/>
    <w:rsid w:val="009438A3"/>
    <w:rsid w:val="009439C0"/>
    <w:rsid w:val="00943CCD"/>
    <w:rsid w:val="0094449A"/>
    <w:rsid w:val="00944C11"/>
    <w:rsid w:val="00944D0C"/>
    <w:rsid w:val="00945E21"/>
    <w:rsid w:val="009467B6"/>
    <w:rsid w:val="00946BC7"/>
    <w:rsid w:val="0094756B"/>
    <w:rsid w:val="009478F3"/>
    <w:rsid w:val="00947EE4"/>
    <w:rsid w:val="009508CB"/>
    <w:rsid w:val="009509BA"/>
    <w:rsid w:val="00950A25"/>
    <w:rsid w:val="00950B64"/>
    <w:rsid w:val="00950D53"/>
    <w:rsid w:val="00950EEE"/>
    <w:rsid w:val="00951B75"/>
    <w:rsid w:val="00952737"/>
    <w:rsid w:val="00952C2A"/>
    <w:rsid w:val="00952D6A"/>
    <w:rsid w:val="00954EBC"/>
    <w:rsid w:val="00955764"/>
    <w:rsid w:val="009557DF"/>
    <w:rsid w:val="00955DF4"/>
    <w:rsid w:val="009562E8"/>
    <w:rsid w:val="00956B7B"/>
    <w:rsid w:val="00957466"/>
    <w:rsid w:val="00957A9E"/>
    <w:rsid w:val="00960C9E"/>
    <w:rsid w:val="009615C7"/>
    <w:rsid w:val="009626F2"/>
    <w:rsid w:val="009633D6"/>
    <w:rsid w:val="009634D0"/>
    <w:rsid w:val="00964A84"/>
    <w:rsid w:val="00964DFC"/>
    <w:rsid w:val="009653D3"/>
    <w:rsid w:val="009657C5"/>
    <w:rsid w:val="009675C5"/>
    <w:rsid w:val="009678FE"/>
    <w:rsid w:val="00967E58"/>
    <w:rsid w:val="00971018"/>
    <w:rsid w:val="0097104B"/>
    <w:rsid w:val="009711E3"/>
    <w:rsid w:val="009726D8"/>
    <w:rsid w:val="00972CE1"/>
    <w:rsid w:val="009738DF"/>
    <w:rsid w:val="00973B0D"/>
    <w:rsid w:val="0097482E"/>
    <w:rsid w:val="00974C84"/>
    <w:rsid w:val="009762DE"/>
    <w:rsid w:val="00976BD7"/>
    <w:rsid w:val="00976DF7"/>
    <w:rsid w:val="0097763C"/>
    <w:rsid w:val="00977735"/>
    <w:rsid w:val="00977AE5"/>
    <w:rsid w:val="00977B3E"/>
    <w:rsid w:val="00977EE9"/>
    <w:rsid w:val="00980688"/>
    <w:rsid w:val="00981653"/>
    <w:rsid w:val="00981A48"/>
    <w:rsid w:val="009839D9"/>
    <w:rsid w:val="00983CDD"/>
    <w:rsid w:val="00984523"/>
    <w:rsid w:val="00984B59"/>
    <w:rsid w:val="00984B72"/>
    <w:rsid w:val="00984E53"/>
    <w:rsid w:val="00984F33"/>
    <w:rsid w:val="00985357"/>
    <w:rsid w:val="00985A16"/>
    <w:rsid w:val="00985ABA"/>
    <w:rsid w:val="009861AE"/>
    <w:rsid w:val="009862F1"/>
    <w:rsid w:val="00986D3F"/>
    <w:rsid w:val="00986DB3"/>
    <w:rsid w:val="009870E9"/>
    <w:rsid w:val="00987D09"/>
    <w:rsid w:val="009903C2"/>
    <w:rsid w:val="009914FC"/>
    <w:rsid w:val="00991E6D"/>
    <w:rsid w:val="00991F8C"/>
    <w:rsid w:val="00992CDE"/>
    <w:rsid w:val="00993072"/>
    <w:rsid w:val="00993270"/>
    <w:rsid w:val="00993B26"/>
    <w:rsid w:val="00993DE8"/>
    <w:rsid w:val="00994DBD"/>
    <w:rsid w:val="00994E14"/>
    <w:rsid w:val="00995219"/>
    <w:rsid w:val="0099644F"/>
    <w:rsid w:val="00997D40"/>
    <w:rsid w:val="00997D91"/>
    <w:rsid w:val="009A033D"/>
    <w:rsid w:val="009A0E1A"/>
    <w:rsid w:val="009A15D2"/>
    <w:rsid w:val="009A26E8"/>
    <w:rsid w:val="009A27EA"/>
    <w:rsid w:val="009A2BB3"/>
    <w:rsid w:val="009A3F2C"/>
    <w:rsid w:val="009A40DE"/>
    <w:rsid w:val="009A4307"/>
    <w:rsid w:val="009A52FA"/>
    <w:rsid w:val="009A5574"/>
    <w:rsid w:val="009A55B0"/>
    <w:rsid w:val="009A57C1"/>
    <w:rsid w:val="009A5B04"/>
    <w:rsid w:val="009A5BF8"/>
    <w:rsid w:val="009A5C1C"/>
    <w:rsid w:val="009A6465"/>
    <w:rsid w:val="009A6EFB"/>
    <w:rsid w:val="009A7E85"/>
    <w:rsid w:val="009A7FD2"/>
    <w:rsid w:val="009B0167"/>
    <w:rsid w:val="009B08B9"/>
    <w:rsid w:val="009B0A70"/>
    <w:rsid w:val="009B0E93"/>
    <w:rsid w:val="009B16DD"/>
    <w:rsid w:val="009B1DFA"/>
    <w:rsid w:val="009B28BA"/>
    <w:rsid w:val="009B2CAF"/>
    <w:rsid w:val="009B2F3F"/>
    <w:rsid w:val="009B2FA3"/>
    <w:rsid w:val="009B3478"/>
    <w:rsid w:val="009B35A4"/>
    <w:rsid w:val="009B3904"/>
    <w:rsid w:val="009B3C46"/>
    <w:rsid w:val="009B4313"/>
    <w:rsid w:val="009B5871"/>
    <w:rsid w:val="009B5ECB"/>
    <w:rsid w:val="009B70DE"/>
    <w:rsid w:val="009B7A0E"/>
    <w:rsid w:val="009C0A45"/>
    <w:rsid w:val="009C159D"/>
    <w:rsid w:val="009C180D"/>
    <w:rsid w:val="009C2428"/>
    <w:rsid w:val="009C2565"/>
    <w:rsid w:val="009C3CAA"/>
    <w:rsid w:val="009C5FAD"/>
    <w:rsid w:val="009C6164"/>
    <w:rsid w:val="009C620A"/>
    <w:rsid w:val="009C68DF"/>
    <w:rsid w:val="009C747F"/>
    <w:rsid w:val="009C77C6"/>
    <w:rsid w:val="009D0AFB"/>
    <w:rsid w:val="009D0B7F"/>
    <w:rsid w:val="009D0B82"/>
    <w:rsid w:val="009D0BC4"/>
    <w:rsid w:val="009D1C32"/>
    <w:rsid w:val="009D1EE4"/>
    <w:rsid w:val="009D224E"/>
    <w:rsid w:val="009D3056"/>
    <w:rsid w:val="009D3343"/>
    <w:rsid w:val="009D3710"/>
    <w:rsid w:val="009D4054"/>
    <w:rsid w:val="009D49C3"/>
    <w:rsid w:val="009D4F18"/>
    <w:rsid w:val="009D5088"/>
    <w:rsid w:val="009D64A6"/>
    <w:rsid w:val="009D7308"/>
    <w:rsid w:val="009D7BA2"/>
    <w:rsid w:val="009E0AD7"/>
    <w:rsid w:val="009E13D7"/>
    <w:rsid w:val="009E203D"/>
    <w:rsid w:val="009E20FF"/>
    <w:rsid w:val="009E2A87"/>
    <w:rsid w:val="009E2AEC"/>
    <w:rsid w:val="009E3DE4"/>
    <w:rsid w:val="009E4587"/>
    <w:rsid w:val="009E49D0"/>
    <w:rsid w:val="009E4A21"/>
    <w:rsid w:val="009E4CA6"/>
    <w:rsid w:val="009E4CD5"/>
    <w:rsid w:val="009E5988"/>
    <w:rsid w:val="009E59D5"/>
    <w:rsid w:val="009E6143"/>
    <w:rsid w:val="009E6F29"/>
    <w:rsid w:val="009F049E"/>
    <w:rsid w:val="009F0833"/>
    <w:rsid w:val="009F0841"/>
    <w:rsid w:val="009F1502"/>
    <w:rsid w:val="009F3992"/>
    <w:rsid w:val="009F3E90"/>
    <w:rsid w:val="009F49A1"/>
    <w:rsid w:val="009F4F63"/>
    <w:rsid w:val="009F55E7"/>
    <w:rsid w:val="009F58AD"/>
    <w:rsid w:val="009F66E7"/>
    <w:rsid w:val="009F683E"/>
    <w:rsid w:val="009F769B"/>
    <w:rsid w:val="009F76DB"/>
    <w:rsid w:val="00A001EA"/>
    <w:rsid w:val="00A0080B"/>
    <w:rsid w:val="00A00917"/>
    <w:rsid w:val="00A00AE4"/>
    <w:rsid w:val="00A0127C"/>
    <w:rsid w:val="00A01552"/>
    <w:rsid w:val="00A0233F"/>
    <w:rsid w:val="00A02717"/>
    <w:rsid w:val="00A02FE7"/>
    <w:rsid w:val="00A03A9A"/>
    <w:rsid w:val="00A03D9F"/>
    <w:rsid w:val="00A03E7B"/>
    <w:rsid w:val="00A042BC"/>
    <w:rsid w:val="00A048D7"/>
    <w:rsid w:val="00A0496E"/>
    <w:rsid w:val="00A0497B"/>
    <w:rsid w:val="00A04D04"/>
    <w:rsid w:val="00A04FFA"/>
    <w:rsid w:val="00A053DC"/>
    <w:rsid w:val="00A055A8"/>
    <w:rsid w:val="00A05F7C"/>
    <w:rsid w:val="00A06635"/>
    <w:rsid w:val="00A072EA"/>
    <w:rsid w:val="00A074E8"/>
    <w:rsid w:val="00A07C7F"/>
    <w:rsid w:val="00A10033"/>
    <w:rsid w:val="00A10EDD"/>
    <w:rsid w:val="00A11DB7"/>
    <w:rsid w:val="00A11EE2"/>
    <w:rsid w:val="00A1284A"/>
    <w:rsid w:val="00A12874"/>
    <w:rsid w:val="00A135A3"/>
    <w:rsid w:val="00A13A8E"/>
    <w:rsid w:val="00A13BFA"/>
    <w:rsid w:val="00A14065"/>
    <w:rsid w:val="00A1485F"/>
    <w:rsid w:val="00A154C8"/>
    <w:rsid w:val="00A15CAE"/>
    <w:rsid w:val="00A15E2B"/>
    <w:rsid w:val="00A165DB"/>
    <w:rsid w:val="00A16907"/>
    <w:rsid w:val="00A17289"/>
    <w:rsid w:val="00A17A64"/>
    <w:rsid w:val="00A20748"/>
    <w:rsid w:val="00A20769"/>
    <w:rsid w:val="00A20C6E"/>
    <w:rsid w:val="00A2195E"/>
    <w:rsid w:val="00A21A54"/>
    <w:rsid w:val="00A21B54"/>
    <w:rsid w:val="00A220FF"/>
    <w:rsid w:val="00A223F0"/>
    <w:rsid w:val="00A22814"/>
    <w:rsid w:val="00A22832"/>
    <w:rsid w:val="00A22CEC"/>
    <w:rsid w:val="00A22E4A"/>
    <w:rsid w:val="00A23CED"/>
    <w:rsid w:val="00A259AC"/>
    <w:rsid w:val="00A25DEA"/>
    <w:rsid w:val="00A26586"/>
    <w:rsid w:val="00A2658A"/>
    <w:rsid w:val="00A267B3"/>
    <w:rsid w:val="00A26E13"/>
    <w:rsid w:val="00A276D4"/>
    <w:rsid w:val="00A278CE"/>
    <w:rsid w:val="00A300C7"/>
    <w:rsid w:val="00A309EA"/>
    <w:rsid w:val="00A31A11"/>
    <w:rsid w:val="00A3219F"/>
    <w:rsid w:val="00A32A03"/>
    <w:rsid w:val="00A32C3B"/>
    <w:rsid w:val="00A33427"/>
    <w:rsid w:val="00A33AFF"/>
    <w:rsid w:val="00A34C46"/>
    <w:rsid w:val="00A351E9"/>
    <w:rsid w:val="00A35607"/>
    <w:rsid w:val="00A36BF5"/>
    <w:rsid w:val="00A3737D"/>
    <w:rsid w:val="00A374DC"/>
    <w:rsid w:val="00A37935"/>
    <w:rsid w:val="00A37974"/>
    <w:rsid w:val="00A403AA"/>
    <w:rsid w:val="00A40DF5"/>
    <w:rsid w:val="00A416EA"/>
    <w:rsid w:val="00A41721"/>
    <w:rsid w:val="00A41AA0"/>
    <w:rsid w:val="00A41C49"/>
    <w:rsid w:val="00A42182"/>
    <w:rsid w:val="00A43CDF"/>
    <w:rsid w:val="00A43DF4"/>
    <w:rsid w:val="00A43E64"/>
    <w:rsid w:val="00A45B71"/>
    <w:rsid w:val="00A45F4F"/>
    <w:rsid w:val="00A46BE9"/>
    <w:rsid w:val="00A47488"/>
    <w:rsid w:val="00A476F6"/>
    <w:rsid w:val="00A47A1D"/>
    <w:rsid w:val="00A50493"/>
    <w:rsid w:val="00A516E0"/>
    <w:rsid w:val="00A518C0"/>
    <w:rsid w:val="00A52918"/>
    <w:rsid w:val="00A5357C"/>
    <w:rsid w:val="00A53B5D"/>
    <w:rsid w:val="00A545CF"/>
    <w:rsid w:val="00A557B3"/>
    <w:rsid w:val="00A55E2B"/>
    <w:rsid w:val="00A5694C"/>
    <w:rsid w:val="00A5704D"/>
    <w:rsid w:val="00A578ED"/>
    <w:rsid w:val="00A600A9"/>
    <w:rsid w:val="00A60771"/>
    <w:rsid w:val="00A624E0"/>
    <w:rsid w:val="00A628F9"/>
    <w:rsid w:val="00A633D4"/>
    <w:rsid w:val="00A63B95"/>
    <w:rsid w:val="00A640AF"/>
    <w:rsid w:val="00A6473C"/>
    <w:rsid w:val="00A64892"/>
    <w:rsid w:val="00A64AEB"/>
    <w:rsid w:val="00A64F0F"/>
    <w:rsid w:val="00A65B2D"/>
    <w:rsid w:val="00A65D31"/>
    <w:rsid w:val="00A66C7B"/>
    <w:rsid w:val="00A673DE"/>
    <w:rsid w:val="00A673E0"/>
    <w:rsid w:val="00A7044E"/>
    <w:rsid w:val="00A7051C"/>
    <w:rsid w:val="00A717C7"/>
    <w:rsid w:val="00A71E13"/>
    <w:rsid w:val="00A71F40"/>
    <w:rsid w:val="00A72B53"/>
    <w:rsid w:val="00A7357B"/>
    <w:rsid w:val="00A736A7"/>
    <w:rsid w:val="00A7461D"/>
    <w:rsid w:val="00A7474C"/>
    <w:rsid w:val="00A74A3C"/>
    <w:rsid w:val="00A7629A"/>
    <w:rsid w:val="00A76590"/>
    <w:rsid w:val="00A7691E"/>
    <w:rsid w:val="00A769F9"/>
    <w:rsid w:val="00A76A66"/>
    <w:rsid w:val="00A7781B"/>
    <w:rsid w:val="00A80358"/>
    <w:rsid w:val="00A803EE"/>
    <w:rsid w:val="00A807FA"/>
    <w:rsid w:val="00A809F4"/>
    <w:rsid w:val="00A80A32"/>
    <w:rsid w:val="00A80EB7"/>
    <w:rsid w:val="00A8127D"/>
    <w:rsid w:val="00A81B80"/>
    <w:rsid w:val="00A83E3F"/>
    <w:rsid w:val="00A846A1"/>
    <w:rsid w:val="00A847B8"/>
    <w:rsid w:val="00A84838"/>
    <w:rsid w:val="00A858A5"/>
    <w:rsid w:val="00A85969"/>
    <w:rsid w:val="00A86519"/>
    <w:rsid w:val="00A86A58"/>
    <w:rsid w:val="00A86C33"/>
    <w:rsid w:val="00A86E8D"/>
    <w:rsid w:val="00A8757F"/>
    <w:rsid w:val="00A90053"/>
    <w:rsid w:val="00A903B9"/>
    <w:rsid w:val="00A905F2"/>
    <w:rsid w:val="00A90B4D"/>
    <w:rsid w:val="00A91092"/>
    <w:rsid w:val="00A91140"/>
    <w:rsid w:val="00A9179E"/>
    <w:rsid w:val="00A91A0A"/>
    <w:rsid w:val="00A92A5B"/>
    <w:rsid w:val="00A92AE6"/>
    <w:rsid w:val="00A92BB5"/>
    <w:rsid w:val="00A92D52"/>
    <w:rsid w:val="00A92F05"/>
    <w:rsid w:val="00A92F8B"/>
    <w:rsid w:val="00A93027"/>
    <w:rsid w:val="00A93423"/>
    <w:rsid w:val="00A93E72"/>
    <w:rsid w:val="00A94829"/>
    <w:rsid w:val="00A94ACA"/>
    <w:rsid w:val="00A95A90"/>
    <w:rsid w:val="00A95EB9"/>
    <w:rsid w:val="00A96363"/>
    <w:rsid w:val="00A96ABC"/>
    <w:rsid w:val="00A972FD"/>
    <w:rsid w:val="00A975FB"/>
    <w:rsid w:val="00A976CC"/>
    <w:rsid w:val="00A97831"/>
    <w:rsid w:val="00A97A42"/>
    <w:rsid w:val="00A97D31"/>
    <w:rsid w:val="00A97D49"/>
    <w:rsid w:val="00AA0362"/>
    <w:rsid w:val="00AA076A"/>
    <w:rsid w:val="00AA11E7"/>
    <w:rsid w:val="00AA205F"/>
    <w:rsid w:val="00AA29DE"/>
    <w:rsid w:val="00AA2B16"/>
    <w:rsid w:val="00AA2B2D"/>
    <w:rsid w:val="00AA3751"/>
    <w:rsid w:val="00AA42D1"/>
    <w:rsid w:val="00AA4A66"/>
    <w:rsid w:val="00AA53F8"/>
    <w:rsid w:val="00AA55B7"/>
    <w:rsid w:val="00AA5B9E"/>
    <w:rsid w:val="00AA5C18"/>
    <w:rsid w:val="00AA6247"/>
    <w:rsid w:val="00AA64C7"/>
    <w:rsid w:val="00AA65B7"/>
    <w:rsid w:val="00AA66E6"/>
    <w:rsid w:val="00AA6AAA"/>
    <w:rsid w:val="00AA7412"/>
    <w:rsid w:val="00AA75BF"/>
    <w:rsid w:val="00AB0BD2"/>
    <w:rsid w:val="00AB0CAC"/>
    <w:rsid w:val="00AB0F83"/>
    <w:rsid w:val="00AB2407"/>
    <w:rsid w:val="00AB2F5F"/>
    <w:rsid w:val="00AB44A9"/>
    <w:rsid w:val="00AB48DD"/>
    <w:rsid w:val="00AB4C11"/>
    <w:rsid w:val="00AB5399"/>
    <w:rsid w:val="00AB539E"/>
    <w:rsid w:val="00AB53DF"/>
    <w:rsid w:val="00AB56C0"/>
    <w:rsid w:val="00AB5883"/>
    <w:rsid w:val="00AB5DC1"/>
    <w:rsid w:val="00AB6097"/>
    <w:rsid w:val="00AB6815"/>
    <w:rsid w:val="00AB6FF1"/>
    <w:rsid w:val="00AB7303"/>
    <w:rsid w:val="00AB752D"/>
    <w:rsid w:val="00AB7542"/>
    <w:rsid w:val="00AB7ECC"/>
    <w:rsid w:val="00AC02D9"/>
    <w:rsid w:val="00AC0458"/>
    <w:rsid w:val="00AC0807"/>
    <w:rsid w:val="00AC08FD"/>
    <w:rsid w:val="00AC0BC5"/>
    <w:rsid w:val="00AC1705"/>
    <w:rsid w:val="00AC1B01"/>
    <w:rsid w:val="00AC1BBB"/>
    <w:rsid w:val="00AC1C34"/>
    <w:rsid w:val="00AC1D02"/>
    <w:rsid w:val="00AC1E2E"/>
    <w:rsid w:val="00AC28B0"/>
    <w:rsid w:val="00AC3604"/>
    <w:rsid w:val="00AC38F5"/>
    <w:rsid w:val="00AC3AF9"/>
    <w:rsid w:val="00AC41E3"/>
    <w:rsid w:val="00AC436C"/>
    <w:rsid w:val="00AC47A8"/>
    <w:rsid w:val="00AC527D"/>
    <w:rsid w:val="00AC6F60"/>
    <w:rsid w:val="00AC7435"/>
    <w:rsid w:val="00AC7D11"/>
    <w:rsid w:val="00AC7F38"/>
    <w:rsid w:val="00AD00C0"/>
    <w:rsid w:val="00AD0752"/>
    <w:rsid w:val="00AD17E5"/>
    <w:rsid w:val="00AD1921"/>
    <w:rsid w:val="00AD219E"/>
    <w:rsid w:val="00AD2477"/>
    <w:rsid w:val="00AD2829"/>
    <w:rsid w:val="00AD2E79"/>
    <w:rsid w:val="00AD4848"/>
    <w:rsid w:val="00AD4D16"/>
    <w:rsid w:val="00AD512C"/>
    <w:rsid w:val="00AD52FF"/>
    <w:rsid w:val="00AD5A57"/>
    <w:rsid w:val="00AD6BDD"/>
    <w:rsid w:val="00AD753F"/>
    <w:rsid w:val="00AD7C90"/>
    <w:rsid w:val="00AD7CF0"/>
    <w:rsid w:val="00AD7F20"/>
    <w:rsid w:val="00AE121A"/>
    <w:rsid w:val="00AE1263"/>
    <w:rsid w:val="00AE14FE"/>
    <w:rsid w:val="00AE1762"/>
    <w:rsid w:val="00AE1C7B"/>
    <w:rsid w:val="00AE1D21"/>
    <w:rsid w:val="00AE2841"/>
    <w:rsid w:val="00AE2D00"/>
    <w:rsid w:val="00AE33B3"/>
    <w:rsid w:val="00AE355D"/>
    <w:rsid w:val="00AE4284"/>
    <w:rsid w:val="00AE4399"/>
    <w:rsid w:val="00AE507D"/>
    <w:rsid w:val="00AE529E"/>
    <w:rsid w:val="00AE5350"/>
    <w:rsid w:val="00AE60C8"/>
    <w:rsid w:val="00AE6113"/>
    <w:rsid w:val="00AE6344"/>
    <w:rsid w:val="00AE6CFE"/>
    <w:rsid w:val="00AE761F"/>
    <w:rsid w:val="00AF0525"/>
    <w:rsid w:val="00AF0811"/>
    <w:rsid w:val="00AF0C75"/>
    <w:rsid w:val="00AF1742"/>
    <w:rsid w:val="00AF17DD"/>
    <w:rsid w:val="00AF236C"/>
    <w:rsid w:val="00AF28B2"/>
    <w:rsid w:val="00AF2CCD"/>
    <w:rsid w:val="00AF340F"/>
    <w:rsid w:val="00AF358F"/>
    <w:rsid w:val="00AF35CD"/>
    <w:rsid w:val="00AF4119"/>
    <w:rsid w:val="00AF4246"/>
    <w:rsid w:val="00AF4684"/>
    <w:rsid w:val="00AF4B24"/>
    <w:rsid w:val="00AF4C38"/>
    <w:rsid w:val="00AF6431"/>
    <w:rsid w:val="00AF70D7"/>
    <w:rsid w:val="00B00990"/>
    <w:rsid w:val="00B009F1"/>
    <w:rsid w:val="00B00AA9"/>
    <w:rsid w:val="00B016D3"/>
    <w:rsid w:val="00B02411"/>
    <w:rsid w:val="00B0272B"/>
    <w:rsid w:val="00B02A01"/>
    <w:rsid w:val="00B03B27"/>
    <w:rsid w:val="00B04B81"/>
    <w:rsid w:val="00B0514F"/>
    <w:rsid w:val="00B05D6B"/>
    <w:rsid w:val="00B063B9"/>
    <w:rsid w:val="00B064F1"/>
    <w:rsid w:val="00B06ACA"/>
    <w:rsid w:val="00B0748C"/>
    <w:rsid w:val="00B07C89"/>
    <w:rsid w:val="00B07D17"/>
    <w:rsid w:val="00B07E5C"/>
    <w:rsid w:val="00B07EE9"/>
    <w:rsid w:val="00B1002D"/>
    <w:rsid w:val="00B1092E"/>
    <w:rsid w:val="00B10D74"/>
    <w:rsid w:val="00B1139C"/>
    <w:rsid w:val="00B11532"/>
    <w:rsid w:val="00B11CCC"/>
    <w:rsid w:val="00B120F2"/>
    <w:rsid w:val="00B12353"/>
    <w:rsid w:val="00B127E8"/>
    <w:rsid w:val="00B12C86"/>
    <w:rsid w:val="00B13381"/>
    <w:rsid w:val="00B1339E"/>
    <w:rsid w:val="00B14B40"/>
    <w:rsid w:val="00B14E6E"/>
    <w:rsid w:val="00B1533C"/>
    <w:rsid w:val="00B155BD"/>
    <w:rsid w:val="00B15701"/>
    <w:rsid w:val="00B15738"/>
    <w:rsid w:val="00B15FAC"/>
    <w:rsid w:val="00B168FE"/>
    <w:rsid w:val="00B16CB1"/>
    <w:rsid w:val="00B177C5"/>
    <w:rsid w:val="00B17D73"/>
    <w:rsid w:val="00B20601"/>
    <w:rsid w:val="00B2136F"/>
    <w:rsid w:val="00B21483"/>
    <w:rsid w:val="00B216C8"/>
    <w:rsid w:val="00B21A5B"/>
    <w:rsid w:val="00B21CEB"/>
    <w:rsid w:val="00B2270C"/>
    <w:rsid w:val="00B22A87"/>
    <w:rsid w:val="00B232CF"/>
    <w:rsid w:val="00B23476"/>
    <w:rsid w:val="00B23A1E"/>
    <w:rsid w:val="00B24D80"/>
    <w:rsid w:val="00B24FE3"/>
    <w:rsid w:val="00B253E0"/>
    <w:rsid w:val="00B25568"/>
    <w:rsid w:val="00B260B8"/>
    <w:rsid w:val="00B263BF"/>
    <w:rsid w:val="00B26A01"/>
    <w:rsid w:val="00B271C6"/>
    <w:rsid w:val="00B3018B"/>
    <w:rsid w:val="00B30A78"/>
    <w:rsid w:val="00B30DB2"/>
    <w:rsid w:val="00B315EC"/>
    <w:rsid w:val="00B329CD"/>
    <w:rsid w:val="00B32A1A"/>
    <w:rsid w:val="00B33A14"/>
    <w:rsid w:val="00B33A84"/>
    <w:rsid w:val="00B33D19"/>
    <w:rsid w:val="00B34631"/>
    <w:rsid w:val="00B34854"/>
    <w:rsid w:val="00B34B2C"/>
    <w:rsid w:val="00B369B7"/>
    <w:rsid w:val="00B37361"/>
    <w:rsid w:val="00B374F2"/>
    <w:rsid w:val="00B375FD"/>
    <w:rsid w:val="00B37726"/>
    <w:rsid w:val="00B37F64"/>
    <w:rsid w:val="00B40105"/>
    <w:rsid w:val="00B40E75"/>
    <w:rsid w:val="00B4104E"/>
    <w:rsid w:val="00B42DE1"/>
    <w:rsid w:val="00B43336"/>
    <w:rsid w:val="00B43D87"/>
    <w:rsid w:val="00B44034"/>
    <w:rsid w:val="00B44A82"/>
    <w:rsid w:val="00B4516A"/>
    <w:rsid w:val="00B45BF5"/>
    <w:rsid w:val="00B45C92"/>
    <w:rsid w:val="00B46788"/>
    <w:rsid w:val="00B46816"/>
    <w:rsid w:val="00B46C4A"/>
    <w:rsid w:val="00B47305"/>
    <w:rsid w:val="00B50EE4"/>
    <w:rsid w:val="00B51A9F"/>
    <w:rsid w:val="00B52418"/>
    <w:rsid w:val="00B52760"/>
    <w:rsid w:val="00B52C68"/>
    <w:rsid w:val="00B52E2D"/>
    <w:rsid w:val="00B536C2"/>
    <w:rsid w:val="00B53B17"/>
    <w:rsid w:val="00B543BC"/>
    <w:rsid w:val="00B54815"/>
    <w:rsid w:val="00B55E24"/>
    <w:rsid w:val="00B563FC"/>
    <w:rsid w:val="00B57DE8"/>
    <w:rsid w:val="00B60E2E"/>
    <w:rsid w:val="00B627B3"/>
    <w:rsid w:val="00B6326A"/>
    <w:rsid w:val="00B63C72"/>
    <w:rsid w:val="00B6445E"/>
    <w:rsid w:val="00B6500D"/>
    <w:rsid w:val="00B65A7C"/>
    <w:rsid w:val="00B65C80"/>
    <w:rsid w:val="00B663A9"/>
    <w:rsid w:val="00B66551"/>
    <w:rsid w:val="00B66552"/>
    <w:rsid w:val="00B66792"/>
    <w:rsid w:val="00B671BD"/>
    <w:rsid w:val="00B676C7"/>
    <w:rsid w:val="00B67970"/>
    <w:rsid w:val="00B709AD"/>
    <w:rsid w:val="00B710EA"/>
    <w:rsid w:val="00B71279"/>
    <w:rsid w:val="00B712CB"/>
    <w:rsid w:val="00B717E6"/>
    <w:rsid w:val="00B71A7F"/>
    <w:rsid w:val="00B71B36"/>
    <w:rsid w:val="00B71D92"/>
    <w:rsid w:val="00B72A6D"/>
    <w:rsid w:val="00B72A86"/>
    <w:rsid w:val="00B72E50"/>
    <w:rsid w:val="00B73064"/>
    <w:rsid w:val="00B74686"/>
    <w:rsid w:val="00B74BCA"/>
    <w:rsid w:val="00B74C9B"/>
    <w:rsid w:val="00B755A6"/>
    <w:rsid w:val="00B75606"/>
    <w:rsid w:val="00B7624A"/>
    <w:rsid w:val="00B76F0E"/>
    <w:rsid w:val="00B775B2"/>
    <w:rsid w:val="00B77844"/>
    <w:rsid w:val="00B80653"/>
    <w:rsid w:val="00B80C2A"/>
    <w:rsid w:val="00B80C5E"/>
    <w:rsid w:val="00B80DCF"/>
    <w:rsid w:val="00B811C3"/>
    <w:rsid w:val="00B811F7"/>
    <w:rsid w:val="00B8173C"/>
    <w:rsid w:val="00B81953"/>
    <w:rsid w:val="00B8196E"/>
    <w:rsid w:val="00B81A64"/>
    <w:rsid w:val="00B821D8"/>
    <w:rsid w:val="00B82B4E"/>
    <w:rsid w:val="00B82E01"/>
    <w:rsid w:val="00B83B6A"/>
    <w:rsid w:val="00B850C3"/>
    <w:rsid w:val="00B855C6"/>
    <w:rsid w:val="00B85CFA"/>
    <w:rsid w:val="00B85D98"/>
    <w:rsid w:val="00B85FD5"/>
    <w:rsid w:val="00B865D7"/>
    <w:rsid w:val="00B865F9"/>
    <w:rsid w:val="00B86939"/>
    <w:rsid w:val="00B86D62"/>
    <w:rsid w:val="00B86E06"/>
    <w:rsid w:val="00B87A08"/>
    <w:rsid w:val="00B90362"/>
    <w:rsid w:val="00B90367"/>
    <w:rsid w:val="00B910F1"/>
    <w:rsid w:val="00B91DFE"/>
    <w:rsid w:val="00B9203D"/>
    <w:rsid w:val="00B927B5"/>
    <w:rsid w:val="00B92E5F"/>
    <w:rsid w:val="00B936D1"/>
    <w:rsid w:val="00B937C0"/>
    <w:rsid w:val="00B947C2"/>
    <w:rsid w:val="00B94DD1"/>
    <w:rsid w:val="00B94E62"/>
    <w:rsid w:val="00B95217"/>
    <w:rsid w:val="00B95948"/>
    <w:rsid w:val="00B96097"/>
    <w:rsid w:val="00B96D6E"/>
    <w:rsid w:val="00B96E0F"/>
    <w:rsid w:val="00B97C39"/>
    <w:rsid w:val="00B97DBC"/>
    <w:rsid w:val="00BA0101"/>
    <w:rsid w:val="00BA022F"/>
    <w:rsid w:val="00BA0DA8"/>
    <w:rsid w:val="00BA126F"/>
    <w:rsid w:val="00BA1449"/>
    <w:rsid w:val="00BA199E"/>
    <w:rsid w:val="00BA19AF"/>
    <w:rsid w:val="00BA1AB4"/>
    <w:rsid w:val="00BA1F6C"/>
    <w:rsid w:val="00BA20EE"/>
    <w:rsid w:val="00BA21CA"/>
    <w:rsid w:val="00BA2512"/>
    <w:rsid w:val="00BA264B"/>
    <w:rsid w:val="00BA32B5"/>
    <w:rsid w:val="00BA358C"/>
    <w:rsid w:val="00BA394E"/>
    <w:rsid w:val="00BA3E23"/>
    <w:rsid w:val="00BA5038"/>
    <w:rsid w:val="00BA5DAC"/>
    <w:rsid w:val="00BA5DC6"/>
    <w:rsid w:val="00BA6144"/>
    <w:rsid w:val="00BA6196"/>
    <w:rsid w:val="00BA6340"/>
    <w:rsid w:val="00BA64BD"/>
    <w:rsid w:val="00BA6507"/>
    <w:rsid w:val="00BA6756"/>
    <w:rsid w:val="00BA6841"/>
    <w:rsid w:val="00BA6F16"/>
    <w:rsid w:val="00BA7190"/>
    <w:rsid w:val="00BA73A2"/>
    <w:rsid w:val="00BA75D1"/>
    <w:rsid w:val="00BB0685"/>
    <w:rsid w:val="00BB1077"/>
    <w:rsid w:val="00BB128D"/>
    <w:rsid w:val="00BB1947"/>
    <w:rsid w:val="00BB2302"/>
    <w:rsid w:val="00BB2733"/>
    <w:rsid w:val="00BB3841"/>
    <w:rsid w:val="00BB4AB8"/>
    <w:rsid w:val="00BB4D16"/>
    <w:rsid w:val="00BB58CD"/>
    <w:rsid w:val="00BB590E"/>
    <w:rsid w:val="00BB655F"/>
    <w:rsid w:val="00BB6C71"/>
    <w:rsid w:val="00BB6D3F"/>
    <w:rsid w:val="00BB6FB2"/>
    <w:rsid w:val="00BB7124"/>
    <w:rsid w:val="00BB79D8"/>
    <w:rsid w:val="00BC0E15"/>
    <w:rsid w:val="00BC0FF9"/>
    <w:rsid w:val="00BC15CF"/>
    <w:rsid w:val="00BC23C3"/>
    <w:rsid w:val="00BC2606"/>
    <w:rsid w:val="00BC3095"/>
    <w:rsid w:val="00BC3392"/>
    <w:rsid w:val="00BC3687"/>
    <w:rsid w:val="00BC3D10"/>
    <w:rsid w:val="00BC3F63"/>
    <w:rsid w:val="00BC4DF6"/>
    <w:rsid w:val="00BC4E1B"/>
    <w:rsid w:val="00BC4FC6"/>
    <w:rsid w:val="00BC5182"/>
    <w:rsid w:val="00BC58FE"/>
    <w:rsid w:val="00BC5C15"/>
    <w:rsid w:val="00BC5D86"/>
    <w:rsid w:val="00BC6D8C"/>
    <w:rsid w:val="00BC71E2"/>
    <w:rsid w:val="00BC7818"/>
    <w:rsid w:val="00BC7ACD"/>
    <w:rsid w:val="00BC7C57"/>
    <w:rsid w:val="00BC7DBA"/>
    <w:rsid w:val="00BD0815"/>
    <w:rsid w:val="00BD098E"/>
    <w:rsid w:val="00BD0D18"/>
    <w:rsid w:val="00BD0D44"/>
    <w:rsid w:val="00BD18F9"/>
    <w:rsid w:val="00BD2616"/>
    <w:rsid w:val="00BD3D43"/>
    <w:rsid w:val="00BD5044"/>
    <w:rsid w:val="00BD5091"/>
    <w:rsid w:val="00BD5446"/>
    <w:rsid w:val="00BD57C1"/>
    <w:rsid w:val="00BD5F30"/>
    <w:rsid w:val="00BD63E7"/>
    <w:rsid w:val="00BD65D7"/>
    <w:rsid w:val="00BD6A40"/>
    <w:rsid w:val="00BE0274"/>
    <w:rsid w:val="00BE0377"/>
    <w:rsid w:val="00BE071D"/>
    <w:rsid w:val="00BE0CAC"/>
    <w:rsid w:val="00BE0D12"/>
    <w:rsid w:val="00BE115C"/>
    <w:rsid w:val="00BE15B5"/>
    <w:rsid w:val="00BE29BF"/>
    <w:rsid w:val="00BE342C"/>
    <w:rsid w:val="00BE3761"/>
    <w:rsid w:val="00BE3ACD"/>
    <w:rsid w:val="00BE4101"/>
    <w:rsid w:val="00BE56CA"/>
    <w:rsid w:val="00BE5CB1"/>
    <w:rsid w:val="00BE5D38"/>
    <w:rsid w:val="00BE5F2D"/>
    <w:rsid w:val="00BE604A"/>
    <w:rsid w:val="00BE7266"/>
    <w:rsid w:val="00BF050D"/>
    <w:rsid w:val="00BF0F05"/>
    <w:rsid w:val="00BF1292"/>
    <w:rsid w:val="00BF17E5"/>
    <w:rsid w:val="00BF19FF"/>
    <w:rsid w:val="00BF385B"/>
    <w:rsid w:val="00BF41D9"/>
    <w:rsid w:val="00BF424F"/>
    <w:rsid w:val="00BF4E82"/>
    <w:rsid w:val="00BF501D"/>
    <w:rsid w:val="00BF62B2"/>
    <w:rsid w:val="00BF6837"/>
    <w:rsid w:val="00BF773E"/>
    <w:rsid w:val="00C00393"/>
    <w:rsid w:val="00C01026"/>
    <w:rsid w:val="00C01134"/>
    <w:rsid w:val="00C02862"/>
    <w:rsid w:val="00C02A47"/>
    <w:rsid w:val="00C02AEF"/>
    <w:rsid w:val="00C03363"/>
    <w:rsid w:val="00C0378A"/>
    <w:rsid w:val="00C039E9"/>
    <w:rsid w:val="00C03F96"/>
    <w:rsid w:val="00C042B0"/>
    <w:rsid w:val="00C04A28"/>
    <w:rsid w:val="00C04A4C"/>
    <w:rsid w:val="00C04B99"/>
    <w:rsid w:val="00C05116"/>
    <w:rsid w:val="00C05CB2"/>
    <w:rsid w:val="00C060F7"/>
    <w:rsid w:val="00C073BD"/>
    <w:rsid w:val="00C0749A"/>
    <w:rsid w:val="00C077CB"/>
    <w:rsid w:val="00C07BF3"/>
    <w:rsid w:val="00C113D5"/>
    <w:rsid w:val="00C1166E"/>
    <w:rsid w:val="00C1177C"/>
    <w:rsid w:val="00C11FB6"/>
    <w:rsid w:val="00C12232"/>
    <w:rsid w:val="00C1265B"/>
    <w:rsid w:val="00C126CC"/>
    <w:rsid w:val="00C135A4"/>
    <w:rsid w:val="00C146F5"/>
    <w:rsid w:val="00C1472C"/>
    <w:rsid w:val="00C1487B"/>
    <w:rsid w:val="00C157D5"/>
    <w:rsid w:val="00C1617F"/>
    <w:rsid w:val="00C165BC"/>
    <w:rsid w:val="00C16AF2"/>
    <w:rsid w:val="00C16E28"/>
    <w:rsid w:val="00C17CE8"/>
    <w:rsid w:val="00C17DF4"/>
    <w:rsid w:val="00C21A58"/>
    <w:rsid w:val="00C21BE4"/>
    <w:rsid w:val="00C22307"/>
    <w:rsid w:val="00C224F1"/>
    <w:rsid w:val="00C22DF7"/>
    <w:rsid w:val="00C230BE"/>
    <w:rsid w:val="00C236BE"/>
    <w:rsid w:val="00C237D9"/>
    <w:rsid w:val="00C2479F"/>
    <w:rsid w:val="00C24E4E"/>
    <w:rsid w:val="00C25392"/>
    <w:rsid w:val="00C25BBD"/>
    <w:rsid w:val="00C25BC4"/>
    <w:rsid w:val="00C260B6"/>
    <w:rsid w:val="00C2658B"/>
    <w:rsid w:val="00C266F5"/>
    <w:rsid w:val="00C267D2"/>
    <w:rsid w:val="00C270E0"/>
    <w:rsid w:val="00C272F8"/>
    <w:rsid w:val="00C2737D"/>
    <w:rsid w:val="00C27751"/>
    <w:rsid w:val="00C27EC8"/>
    <w:rsid w:val="00C300EA"/>
    <w:rsid w:val="00C30CA3"/>
    <w:rsid w:val="00C3160C"/>
    <w:rsid w:val="00C326FA"/>
    <w:rsid w:val="00C34006"/>
    <w:rsid w:val="00C3484C"/>
    <w:rsid w:val="00C34DE2"/>
    <w:rsid w:val="00C3571E"/>
    <w:rsid w:val="00C35C23"/>
    <w:rsid w:val="00C36598"/>
    <w:rsid w:val="00C36B4C"/>
    <w:rsid w:val="00C37783"/>
    <w:rsid w:val="00C4011E"/>
    <w:rsid w:val="00C40629"/>
    <w:rsid w:val="00C4063D"/>
    <w:rsid w:val="00C40FD0"/>
    <w:rsid w:val="00C41086"/>
    <w:rsid w:val="00C4184F"/>
    <w:rsid w:val="00C41DA7"/>
    <w:rsid w:val="00C42139"/>
    <w:rsid w:val="00C426B1"/>
    <w:rsid w:val="00C427D8"/>
    <w:rsid w:val="00C449FF"/>
    <w:rsid w:val="00C44BE8"/>
    <w:rsid w:val="00C452DD"/>
    <w:rsid w:val="00C45485"/>
    <w:rsid w:val="00C455AA"/>
    <w:rsid w:val="00C4591A"/>
    <w:rsid w:val="00C45F24"/>
    <w:rsid w:val="00C46272"/>
    <w:rsid w:val="00C47144"/>
    <w:rsid w:val="00C4762A"/>
    <w:rsid w:val="00C509C4"/>
    <w:rsid w:val="00C513F1"/>
    <w:rsid w:val="00C52551"/>
    <w:rsid w:val="00C54569"/>
    <w:rsid w:val="00C547D0"/>
    <w:rsid w:val="00C54A7E"/>
    <w:rsid w:val="00C54D4C"/>
    <w:rsid w:val="00C54D5D"/>
    <w:rsid w:val="00C54E42"/>
    <w:rsid w:val="00C54EED"/>
    <w:rsid w:val="00C5501B"/>
    <w:rsid w:val="00C55859"/>
    <w:rsid w:val="00C56096"/>
    <w:rsid w:val="00C564A1"/>
    <w:rsid w:val="00C573C2"/>
    <w:rsid w:val="00C57958"/>
    <w:rsid w:val="00C57E9C"/>
    <w:rsid w:val="00C60F53"/>
    <w:rsid w:val="00C614FE"/>
    <w:rsid w:val="00C61733"/>
    <w:rsid w:val="00C61A2A"/>
    <w:rsid w:val="00C61A65"/>
    <w:rsid w:val="00C62292"/>
    <w:rsid w:val="00C64615"/>
    <w:rsid w:val="00C65F43"/>
    <w:rsid w:val="00C66160"/>
    <w:rsid w:val="00C67BAA"/>
    <w:rsid w:val="00C7038C"/>
    <w:rsid w:val="00C7041B"/>
    <w:rsid w:val="00C7157E"/>
    <w:rsid w:val="00C715EF"/>
    <w:rsid w:val="00C7169F"/>
    <w:rsid w:val="00C71819"/>
    <w:rsid w:val="00C721AC"/>
    <w:rsid w:val="00C732F7"/>
    <w:rsid w:val="00C734FC"/>
    <w:rsid w:val="00C7392C"/>
    <w:rsid w:val="00C7489C"/>
    <w:rsid w:val="00C7492A"/>
    <w:rsid w:val="00C74BED"/>
    <w:rsid w:val="00C74C8E"/>
    <w:rsid w:val="00C755A4"/>
    <w:rsid w:val="00C75DBE"/>
    <w:rsid w:val="00C76149"/>
    <w:rsid w:val="00C7707F"/>
    <w:rsid w:val="00C77D98"/>
    <w:rsid w:val="00C77DEF"/>
    <w:rsid w:val="00C8081B"/>
    <w:rsid w:val="00C808B1"/>
    <w:rsid w:val="00C80BDA"/>
    <w:rsid w:val="00C80D42"/>
    <w:rsid w:val="00C80F33"/>
    <w:rsid w:val="00C81647"/>
    <w:rsid w:val="00C81F83"/>
    <w:rsid w:val="00C822F6"/>
    <w:rsid w:val="00C8260F"/>
    <w:rsid w:val="00C8273D"/>
    <w:rsid w:val="00C83AE5"/>
    <w:rsid w:val="00C83CEC"/>
    <w:rsid w:val="00C8429F"/>
    <w:rsid w:val="00C8466D"/>
    <w:rsid w:val="00C84812"/>
    <w:rsid w:val="00C849C9"/>
    <w:rsid w:val="00C84C4F"/>
    <w:rsid w:val="00C859B6"/>
    <w:rsid w:val="00C85A82"/>
    <w:rsid w:val="00C85BC1"/>
    <w:rsid w:val="00C86CED"/>
    <w:rsid w:val="00C86FFE"/>
    <w:rsid w:val="00C87128"/>
    <w:rsid w:val="00C87269"/>
    <w:rsid w:val="00C87496"/>
    <w:rsid w:val="00C874B0"/>
    <w:rsid w:val="00C87B11"/>
    <w:rsid w:val="00C87B6D"/>
    <w:rsid w:val="00C87FCA"/>
    <w:rsid w:val="00C9074A"/>
    <w:rsid w:val="00C90C35"/>
    <w:rsid w:val="00C90D6A"/>
    <w:rsid w:val="00C92569"/>
    <w:rsid w:val="00C92C49"/>
    <w:rsid w:val="00C92F12"/>
    <w:rsid w:val="00C93B8B"/>
    <w:rsid w:val="00C93D24"/>
    <w:rsid w:val="00C94B73"/>
    <w:rsid w:val="00C94D8D"/>
    <w:rsid w:val="00C95945"/>
    <w:rsid w:val="00C96244"/>
    <w:rsid w:val="00C9630A"/>
    <w:rsid w:val="00C96491"/>
    <w:rsid w:val="00C96BB6"/>
    <w:rsid w:val="00C9744F"/>
    <w:rsid w:val="00C9752A"/>
    <w:rsid w:val="00C97914"/>
    <w:rsid w:val="00C97B75"/>
    <w:rsid w:val="00CA0119"/>
    <w:rsid w:val="00CA0253"/>
    <w:rsid w:val="00CA0B88"/>
    <w:rsid w:val="00CA1B08"/>
    <w:rsid w:val="00CA1DCE"/>
    <w:rsid w:val="00CA247E"/>
    <w:rsid w:val="00CA2F2C"/>
    <w:rsid w:val="00CA37AE"/>
    <w:rsid w:val="00CA3CA4"/>
    <w:rsid w:val="00CA3CFD"/>
    <w:rsid w:val="00CA413A"/>
    <w:rsid w:val="00CA447E"/>
    <w:rsid w:val="00CA47C9"/>
    <w:rsid w:val="00CA6428"/>
    <w:rsid w:val="00CA6D21"/>
    <w:rsid w:val="00CB009D"/>
    <w:rsid w:val="00CB07C1"/>
    <w:rsid w:val="00CB0CEC"/>
    <w:rsid w:val="00CB0E2C"/>
    <w:rsid w:val="00CB19C7"/>
    <w:rsid w:val="00CB3912"/>
    <w:rsid w:val="00CB3C1E"/>
    <w:rsid w:val="00CB3F59"/>
    <w:rsid w:val="00CB4215"/>
    <w:rsid w:val="00CB4998"/>
    <w:rsid w:val="00CB4E9A"/>
    <w:rsid w:val="00CB524F"/>
    <w:rsid w:val="00CB60D5"/>
    <w:rsid w:val="00CB674F"/>
    <w:rsid w:val="00CB7A83"/>
    <w:rsid w:val="00CC098F"/>
    <w:rsid w:val="00CC0B37"/>
    <w:rsid w:val="00CC102F"/>
    <w:rsid w:val="00CC10E5"/>
    <w:rsid w:val="00CC2DAA"/>
    <w:rsid w:val="00CC2F7B"/>
    <w:rsid w:val="00CC3597"/>
    <w:rsid w:val="00CC3E72"/>
    <w:rsid w:val="00CC49D7"/>
    <w:rsid w:val="00CC4BE6"/>
    <w:rsid w:val="00CC5EE5"/>
    <w:rsid w:val="00CC6A55"/>
    <w:rsid w:val="00CC725C"/>
    <w:rsid w:val="00CC72B6"/>
    <w:rsid w:val="00CC7D24"/>
    <w:rsid w:val="00CC7E71"/>
    <w:rsid w:val="00CD00B8"/>
    <w:rsid w:val="00CD0B02"/>
    <w:rsid w:val="00CD1539"/>
    <w:rsid w:val="00CD170B"/>
    <w:rsid w:val="00CD1979"/>
    <w:rsid w:val="00CD19F6"/>
    <w:rsid w:val="00CD1A3F"/>
    <w:rsid w:val="00CD1AD6"/>
    <w:rsid w:val="00CD21DD"/>
    <w:rsid w:val="00CD2213"/>
    <w:rsid w:val="00CD314C"/>
    <w:rsid w:val="00CD33A4"/>
    <w:rsid w:val="00CD3CD2"/>
    <w:rsid w:val="00CD3E3F"/>
    <w:rsid w:val="00CD3FAB"/>
    <w:rsid w:val="00CD4348"/>
    <w:rsid w:val="00CD43A7"/>
    <w:rsid w:val="00CD43BA"/>
    <w:rsid w:val="00CD493B"/>
    <w:rsid w:val="00CD4C70"/>
    <w:rsid w:val="00CD5D59"/>
    <w:rsid w:val="00CD6BAC"/>
    <w:rsid w:val="00CD6E6B"/>
    <w:rsid w:val="00CD7012"/>
    <w:rsid w:val="00CD7444"/>
    <w:rsid w:val="00CD7D52"/>
    <w:rsid w:val="00CE021A"/>
    <w:rsid w:val="00CE094C"/>
    <w:rsid w:val="00CE115D"/>
    <w:rsid w:val="00CE19CD"/>
    <w:rsid w:val="00CE1B00"/>
    <w:rsid w:val="00CE2A49"/>
    <w:rsid w:val="00CE2D22"/>
    <w:rsid w:val="00CE2E6B"/>
    <w:rsid w:val="00CE384A"/>
    <w:rsid w:val="00CE3C5F"/>
    <w:rsid w:val="00CE3CEE"/>
    <w:rsid w:val="00CE5346"/>
    <w:rsid w:val="00CE5881"/>
    <w:rsid w:val="00CE5A1A"/>
    <w:rsid w:val="00CE6402"/>
    <w:rsid w:val="00CE6449"/>
    <w:rsid w:val="00CE683C"/>
    <w:rsid w:val="00CE7609"/>
    <w:rsid w:val="00CE7D15"/>
    <w:rsid w:val="00CF0037"/>
    <w:rsid w:val="00CF07E1"/>
    <w:rsid w:val="00CF0A3A"/>
    <w:rsid w:val="00CF0DB0"/>
    <w:rsid w:val="00CF1183"/>
    <w:rsid w:val="00CF1270"/>
    <w:rsid w:val="00CF14B6"/>
    <w:rsid w:val="00CF157E"/>
    <w:rsid w:val="00CF174B"/>
    <w:rsid w:val="00CF26EC"/>
    <w:rsid w:val="00CF28DC"/>
    <w:rsid w:val="00CF30BC"/>
    <w:rsid w:val="00CF31B9"/>
    <w:rsid w:val="00CF3E15"/>
    <w:rsid w:val="00CF3F72"/>
    <w:rsid w:val="00CF4039"/>
    <w:rsid w:val="00CF46DA"/>
    <w:rsid w:val="00CF4A88"/>
    <w:rsid w:val="00CF5CED"/>
    <w:rsid w:val="00CF6145"/>
    <w:rsid w:val="00CF7139"/>
    <w:rsid w:val="00CF72FD"/>
    <w:rsid w:val="00CF7436"/>
    <w:rsid w:val="00CF78C8"/>
    <w:rsid w:val="00D008AD"/>
    <w:rsid w:val="00D00D08"/>
    <w:rsid w:val="00D0110B"/>
    <w:rsid w:val="00D0148B"/>
    <w:rsid w:val="00D014AA"/>
    <w:rsid w:val="00D01537"/>
    <w:rsid w:val="00D02105"/>
    <w:rsid w:val="00D0218D"/>
    <w:rsid w:val="00D02EC3"/>
    <w:rsid w:val="00D03771"/>
    <w:rsid w:val="00D03BA6"/>
    <w:rsid w:val="00D04AE0"/>
    <w:rsid w:val="00D06266"/>
    <w:rsid w:val="00D063C6"/>
    <w:rsid w:val="00D063F4"/>
    <w:rsid w:val="00D066B9"/>
    <w:rsid w:val="00D079E1"/>
    <w:rsid w:val="00D103A6"/>
    <w:rsid w:val="00D104C2"/>
    <w:rsid w:val="00D10C99"/>
    <w:rsid w:val="00D1110A"/>
    <w:rsid w:val="00D11CC1"/>
    <w:rsid w:val="00D1342E"/>
    <w:rsid w:val="00D13ECC"/>
    <w:rsid w:val="00D1419A"/>
    <w:rsid w:val="00D14388"/>
    <w:rsid w:val="00D149F3"/>
    <w:rsid w:val="00D1511C"/>
    <w:rsid w:val="00D1628D"/>
    <w:rsid w:val="00D17A42"/>
    <w:rsid w:val="00D20686"/>
    <w:rsid w:val="00D20D7B"/>
    <w:rsid w:val="00D20DF8"/>
    <w:rsid w:val="00D2164C"/>
    <w:rsid w:val="00D21EC6"/>
    <w:rsid w:val="00D2223D"/>
    <w:rsid w:val="00D224FD"/>
    <w:rsid w:val="00D22AD0"/>
    <w:rsid w:val="00D24218"/>
    <w:rsid w:val="00D2486D"/>
    <w:rsid w:val="00D25FB5"/>
    <w:rsid w:val="00D26800"/>
    <w:rsid w:val="00D27F13"/>
    <w:rsid w:val="00D3008F"/>
    <w:rsid w:val="00D3048B"/>
    <w:rsid w:val="00D3153F"/>
    <w:rsid w:val="00D31D4F"/>
    <w:rsid w:val="00D32245"/>
    <w:rsid w:val="00D325FF"/>
    <w:rsid w:val="00D3355B"/>
    <w:rsid w:val="00D3375D"/>
    <w:rsid w:val="00D33B6B"/>
    <w:rsid w:val="00D34E3E"/>
    <w:rsid w:val="00D35454"/>
    <w:rsid w:val="00D35496"/>
    <w:rsid w:val="00D354FB"/>
    <w:rsid w:val="00D36003"/>
    <w:rsid w:val="00D361EB"/>
    <w:rsid w:val="00D36284"/>
    <w:rsid w:val="00D36A90"/>
    <w:rsid w:val="00D371D0"/>
    <w:rsid w:val="00D37331"/>
    <w:rsid w:val="00D37F01"/>
    <w:rsid w:val="00D4033D"/>
    <w:rsid w:val="00D412C2"/>
    <w:rsid w:val="00D4203C"/>
    <w:rsid w:val="00D421F8"/>
    <w:rsid w:val="00D42329"/>
    <w:rsid w:val="00D42474"/>
    <w:rsid w:val="00D427A5"/>
    <w:rsid w:val="00D428DA"/>
    <w:rsid w:val="00D42FA4"/>
    <w:rsid w:val="00D430FC"/>
    <w:rsid w:val="00D4317E"/>
    <w:rsid w:val="00D4345D"/>
    <w:rsid w:val="00D44223"/>
    <w:rsid w:val="00D4446F"/>
    <w:rsid w:val="00D44660"/>
    <w:rsid w:val="00D45D35"/>
    <w:rsid w:val="00D4620A"/>
    <w:rsid w:val="00D464BB"/>
    <w:rsid w:val="00D466EA"/>
    <w:rsid w:val="00D47425"/>
    <w:rsid w:val="00D47A1F"/>
    <w:rsid w:val="00D47EBC"/>
    <w:rsid w:val="00D50148"/>
    <w:rsid w:val="00D501AF"/>
    <w:rsid w:val="00D504B3"/>
    <w:rsid w:val="00D51019"/>
    <w:rsid w:val="00D511C6"/>
    <w:rsid w:val="00D51CE8"/>
    <w:rsid w:val="00D52892"/>
    <w:rsid w:val="00D52C25"/>
    <w:rsid w:val="00D52C8A"/>
    <w:rsid w:val="00D552A8"/>
    <w:rsid w:val="00D55FC3"/>
    <w:rsid w:val="00D56019"/>
    <w:rsid w:val="00D560AE"/>
    <w:rsid w:val="00D560B0"/>
    <w:rsid w:val="00D5724B"/>
    <w:rsid w:val="00D57529"/>
    <w:rsid w:val="00D57EC7"/>
    <w:rsid w:val="00D60271"/>
    <w:rsid w:val="00D602D6"/>
    <w:rsid w:val="00D60479"/>
    <w:rsid w:val="00D61A05"/>
    <w:rsid w:val="00D63966"/>
    <w:rsid w:val="00D63BA7"/>
    <w:rsid w:val="00D642FD"/>
    <w:rsid w:val="00D6464B"/>
    <w:rsid w:val="00D64769"/>
    <w:rsid w:val="00D64CBE"/>
    <w:rsid w:val="00D64DD1"/>
    <w:rsid w:val="00D65524"/>
    <w:rsid w:val="00D65666"/>
    <w:rsid w:val="00D66784"/>
    <w:rsid w:val="00D66D05"/>
    <w:rsid w:val="00D67D24"/>
    <w:rsid w:val="00D67DA9"/>
    <w:rsid w:val="00D70115"/>
    <w:rsid w:val="00D705CD"/>
    <w:rsid w:val="00D71140"/>
    <w:rsid w:val="00D71C84"/>
    <w:rsid w:val="00D72492"/>
    <w:rsid w:val="00D72AFE"/>
    <w:rsid w:val="00D72F57"/>
    <w:rsid w:val="00D7311C"/>
    <w:rsid w:val="00D73142"/>
    <w:rsid w:val="00D73EA0"/>
    <w:rsid w:val="00D73FB4"/>
    <w:rsid w:val="00D745D9"/>
    <w:rsid w:val="00D7465B"/>
    <w:rsid w:val="00D75AF0"/>
    <w:rsid w:val="00D76029"/>
    <w:rsid w:val="00D766F0"/>
    <w:rsid w:val="00D767DC"/>
    <w:rsid w:val="00D77B3C"/>
    <w:rsid w:val="00D77FE0"/>
    <w:rsid w:val="00D8008F"/>
    <w:rsid w:val="00D80418"/>
    <w:rsid w:val="00D8109E"/>
    <w:rsid w:val="00D816A3"/>
    <w:rsid w:val="00D816CB"/>
    <w:rsid w:val="00D81F6B"/>
    <w:rsid w:val="00D82207"/>
    <w:rsid w:val="00D837CC"/>
    <w:rsid w:val="00D84778"/>
    <w:rsid w:val="00D84B91"/>
    <w:rsid w:val="00D85A57"/>
    <w:rsid w:val="00D8637F"/>
    <w:rsid w:val="00D8643F"/>
    <w:rsid w:val="00D86E56"/>
    <w:rsid w:val="00D87766"/>
    <w:rsid w:val="00D87E88"/>
    <w:rsid w:val="00D900A3"/>
    <w:rsid w:val="00D90E14"/>
    <w:rsid w:val="00D90F1F"/>
    <w:rsid w:val="00D913A6"/>
    <w:rsid w:val="00D9144A"/>
    <w:rsid w:val="00D9149E"/>
    <w:rsid w:val="00D91526"/>
    <w:rsid w:val="00D91B70"/>
    <w:rsid w:val="00D91CD9"/>
    <w:rsid w:val="00D91D5D"/>
    <w:rsid w:val="00D92568"/>
    <w:rsid w:val="00D92799"/>
    <w:rsid w:val="00D9297D"/>
    <w:rsid w:val="00D92BA4"/>
    <w:rsid w:val="00D933A0"/>
    <w:rsid w:val="00D937EE"/>
    <w:rsid w:val="00D94813"/>
    <w:rsid w:val="00D9512F"/>
    <w:rsid w:val="00D958EA"/>
    <w:rsid w:val="00D95F0C"/>
    <w:rsid w:val="00D96002"/>
    <w:rsid w:val="00D9607C"/>
    <w:rsid w:val="00D96FB8"/>
    <w:rsid w:val="00D971BA"/>
    <w:rsid w:val="00D975BA"/>
    <w:rsid w:val="00D97AF2"/>
    <w:rsid w:val="00DA1495"/>
    <w:rsid w:val="00DA1584"/>
    <w:rsid w:val="00DA1BD1"/>
    <w:rsid w:val="00DA21BB"/>
    <w:rsid w:val="00DA2206"/>
    <w:rsid w:val="00DA2529"/>
    <w:rsid w:val="00DA2D55"/>
    <w:rsid w:val="00DA2D8D"/>
    <w:rsid w:val="00DA3310"/>
    <w:rsid w:val="00DA47ED"/>
    <w:rsid w:val="00DA6121"/>
    <w:rsid w:val="00DA67C7"/>
    <w:rsid w:val="00DA6ABE"/>
    <w:rsid w:val="00DA7214"/>
    <w:rsid w:val="00DA73B0"/>
    <w:rsid w:val="00DA7D1D"/>
    <w:rsid w:val="00DB0821"/>
    <w:rsid w:val="00DB0B89"/>
    <w:rsid w:val="00DB0BCC"/>
    <w:rsid w:val="00DB11CA"/>
    <w:rsid w:val="00DB130A"/>
    <w:rsid w:val="00DB18DA"/>
    <w:rsid w:val="00DB1E28"/>
    <w:rsid w:val="00DB20E5"/>
    <w:rsid w:val="00DB2A61"/>
    <w:rsid w:val="00DB2EBB"/>
    <w:rsid w:val="00DB2EF0"/>
    <w:rsid w:val="00DB3D89"/>
    <w:rsid w:val="00DB3E04"/>
    <w:rsid w:val="00DB3FC4"/>
    <w:rsid w:val="00DB40FF"/>
    <w:rsid w:val="00DB496D"/>
    <w:rsid w:val="00DB4DE1"/>
    <w:rsid w:val="00DB5071"/>
    <w:rsid w:val="00DB5185"/>
    <w:rsid w:val="00DB5B2D"/>
    <w:rsid w:val="00DB5C8B"/>
    <w:rsid w:val="00DB6175"/>
    <w:rsid w:val="00DB76E9"/>
    <w:rsid w:val="00DC10A1"/>
    <w:rsid w:val="00DC127C"/>
    <w:rsid w:val="00DC1FC8"/>
    <w:rsid w:val="00DC2D61"/>
    <w:rsid w:val="00DC375D"/>
    <w:rsid w:val="00DC411C"/>
    <w:rsid w:val="00DC4763"/>
    <w:rsid w:val="00DC5252"/>
    <w:rsid w:val="00DC5D06"/>
    <w:rsid w:val="00DC655F"/>
    <w:rsid w:val="00DC6D76"/>
    <w:rsid w:val="00DC7342"/>
    <w:rsid w:val="00DC7426"/>
    <w:rsid w:val="00DC7502"/>
    <w:rsid w:val="00DC7678"/>
    <w:rsid w:val="00DC7E73"/>
    <w:rsid w:val="00DD043D"/>
    <w:rsid w:val="00DD0B59"/>
    <w:rsid w:val="00DD0F3B"/>
    <w:rsid w:val="00DD1D3A"/>
    <w:rsid w:val="00DD1DA4"/>
    <w:rsid w:val="00DD2D1D"/>
    <w:rsid w:val="00DD3C5A"/>
    <w:rsid w:val="00DD3F7B"/>
    <w:rsid w:val="00DD49D8"/>
    <w:rsid w:val="00DD536F"/>
    <w:rsid w:val="00DD5555"/>
    <w:rsid w:val="00DD59CE"/>
    <w:rsid w:val="00DD5BF1"/>
    <w:rsid w:val="00DD6C64"/>
    <w:rsid w:val="00DD6D03"/>
    <w:rsid w:val="00DD78E3"/>
    <w:rsid w:val="00DD7EBD"/>
    <w:rsid w:val="00DE064D"/>
    <w:rsid w:val="00DE0DCB"/>
    <w:rsid w:val="00DE146E"/>
    <w:rsid w:val="00DE2030"/>
    <w:rsid w:val="00DE24DE"/>
    <w:rsid w:val="00DE2834"/>
    <w:rsid w:val="00DE2A7D"/>
    <w:rsid w:val="00DE2DB5"/>
    <w:rsid w:val="00DE3499"/>
    <w:rsid w:val="00DE38E9"/>
    <w:rsid w:val="00DE3E57"/>
    <w:rsid w:val="00DE42F0"/>
    <w:rsid w:val="00DE6C76"/>
    <w:rsid w:val="00DE72D7"/>
    <w:rsid w:val="00DE76B8"/>
    <w:rsid w:val="00DE79FB"/>
    <w:rsid w:val="00DF05FF"/>
    <w:rsid w:val="00DF10FA"/>
    <w:rsid w:val="00DF14C5"/>
    <w:rsid w:val="00DF2823"/>
    <w:rsid w:val="00DF2B78"/>
    <w:rsid w:val="00DF2C3A"/>
    <w:rsid w:val="00DF2EB8"/>
    <w:rsid w:val="00DF3460"/>
    <w:rsid w:val="00DF366C"/>
    <w:rsid w:val="00DF4758"/>
    <w:rsid w:val="00DF4A8A"/>
    <w:rsid w:val="00DF4BD7"/>
    <w:rsid w:val="00DF62B6"/>
    <w:rsid w:val="00DF63FE"/>
    <w:rsid w:val="00DF7036"/>
    <w:rsid w:val="00DF7446"/>
    <w:rsid w:val="00DF74DF"/>
    <w:rsid w:val="00DF7555"/>
    <w:rsid w:val="00DF7AFD"/>
    <w:rsid w:val="00DF7CF5"/>
    <w:rsid w:val="00E00E3F"/>
    <w:rsid w:val="00E018AB"/>
    <w:rsid w:val="00E018C7"/>
    <w:rsid w:val="00E037F2"/>
    <w:rsid w:val="00E03F11"/>
    <w:rsid w:val="00E04437"/>
    <w:rsid w:val="00E046AB"/>
    <w:rsid w:val="00E050B5"/>
    <w:rsid w:val="00E051C9"/>
    <w:rsid w:val="00E057D6"/>
    <w:rsid w:val="00E05929"/>
    <w:rsid w:val="00E06725"/>
    <w:rsid w:val="00E069FB"/>
    <w:rsid w:val="00E07225"/>
    <w:rsid w:val="00E10B95"/>
    <w:rsid w:val="00E118BE"/>
    <w:rsid w:val="00E11F5D"/>
    <w:rsid w:val="00E121D2"/>
    <w:rsid w:val="00E12D7E"/>
    <w:rsid w:val="00E12FB4"/>
    <w:rsid w:val="00E13049"/>
    <w:rsid w:val="00E13205"/>
    <w:rsid w:val="00E1320B"/>
    <w:rsid w:val="00E13E80"/>
    <w:rsid w:val="00E141B3"/>
    <w:rsid w:val="00E148C7"/>
    <w:rsid w:val="00E14A22"/>
    <w:rsid w:val="00E151B8"/>
    <w:rsid w:val="00E160AB"/>
    <w:rsid w:val="00E160F1"/>
    <w:rsid w:val="00E16231"/>
    <w:rsid w:val="00E1677B"/>
    <w:rsid w:val="00E17202"/>
    <w:rsid w:val="00E17B42"/>
    <w:rsid w:val="00E202F9"/>
    <w:rsid w:val="00E208F9"/>
    <w:rsid w:val="00E20A0E"/>
    <w:rsid w:val="00E20BF2"/>
    <w:rsid w:val="00E2119E"/>
    <w:rsid w:val="00E21D00"/>
    <w:rsid w:val="00E22159"/>
    <w:rsid w:val="00E2224E"/>
    <w:rsid w:val="00E22560"/>
    <w:rsid w:val="00E228EA"/>
    <w:rsid w:val="00E22BE9"/>
    <w:rsid w:val="00E22D25"/>
    <w:rsid w:val="00E22E69"/>
    <w:rsid w:val="00E231BA"/>
    <w:rsid w:val="00E244CF"/>
    <w:rsid w:val="00E2544C"/>
    <w:rsid w:val="00E26A0C"/>
    <w:rsid w:val="00E27383"/>
    <w:rsid w:val="00E27557"/>
    <w:rsid w:val="00E275AE"/>
    <w:rsid w:val="00E2783B"/>
    <w:rsid w:val="00E27AD8"/>
    <w:rsid w:val="00E303D6"/>
    <w:rsid w:val="00E309C0"/>
    <w:rsid w:val="00E31A8A"/>
    <w:rsid w:val="00E32083"/>
    <w:rsid w:val="00E324AC"/>
    <w:rsid w:val="00E329DE"/>
    <w:rsid w:val="00E32C83"/>
    <w:rsid w:val="00E3314A"/>
    <w:rsid w:val="00E33813"/>
    <w:rsid w:val="00E33BB0"/>
    <w:rsid w:val="00E33BC0"/>
    <w:rsid w:val="00E33D11"/>
    <w:rsid w:val="00E33D3A"/>
    <w:rsid w:val="00E33E6E"/>
    <w:rsid w:val="00E346C2"/>
    <w:rsid w:val="00E350AA"/>
    <w:rsid w:val="00E35AC8"/>
    <w:rsid w:val="00E3649F"/>
    <w:rsid w:val="00E364C4"/>
    <w:rsid w:val="00E373D1"/>
    <w:rsid w:val="00E374C4"/>
    <w:rsid w:val="00E379B4"/>
    <w:rsid w:val="00E37EB8"/>
    <w:rsid w:val="00E41367"/>
    <w:rsid w:val="00E416BF"/>
    <w:rsid w:val="00E42DE1"/>
    <w:rsid w:val="00E42F73"/>
    <w:rsid w:val="00E44220"/>
    <w:rsid w:val="00E443A5"/>
    <w:rsid w:val="00E444F7"/>
    <w:rsid w:val="00E44A45"/>
    <w:rsid w:val="00E44FB7"/>
    <w:rsid w:val="00E45364"/>
    <w:rsid w:val="00E4565E"/>
    <w:rsid w:val="00E46A68"/>
    <w:rsid w:val="00E46BEB"/>
    <w:rsid w:val="00E46E1C"/>
    <w:rsid w:val="00E474FF"/>
    <w:rsid w:val="00E478B2"/>
    <w:rsid w:val="00E47BCE"/>
    <w:rsid w:val="00E47F64"/>
    <w:rsid w:val="00E5040B"/>
    <w:rsid w:val="00E50525"/>
    <w:rsid w:val="00E5077C"/>
    <w:rsid w:val="00E50BA2"/>
    <w:rsid w:val="00E51410"/>
    <w:rsid w:val="00E515DC"/>
    <w:rsid w:val="00E515DD"/>
    <w:rsid w:val="00E51C38"/>
    <w:rsid w:val="00E51CC5"/>
    <w:rsid w:val="00E51F43"/>
    <w:rsid w:val="00E52630"/>
    <w:rsid w:val="00E526B0"/>
    <w:rsid w:val="00E52C1D"/>
    <w:rsid w:val="00E52D99"/>
    <w:rsid w:val="00E537F1"/>
    <w:rsid w:val="00E539DC"/>
    <w:rsid w:val="00E5409F"/>
    <w:rsid w:val="00E54AA6"/>
    <w:rsid w:val="00E557F3"/>
    <w:rsid w:val="00E55A74"/>
    <w:rsid w:val="00E55A7B"/>
    <w:rsid w:val="00E56461"/>
    <w:rsid w:val="00E56756"/>
    <w:rsid w:val="00E57954"/>
    <w:rsid w:val="00E57FC3"/>
    <w:rsid w:val="00E60040"/>
    <w:rsid w:val="00E603AA"/>
    <w:rsid w:val="00E60548"/>
    <w:rsid w:val="00E61241"/>
    <w:rsid w:val="00E61741"/>
    <w:rsid w:val="00E61B6C"/>
    <w:rsid w:val="00E61FB6"/>
    <w:rsid w:val="00E628AE"/>
    <w:rsid w:val="00E62A94"/>
    <w:rsid w:val="00E62C35"/>
    <w:rsid w:val="00E64226"/>
    <w:rsid w:val="00E64344"/>
    <w:rsid w:val="00E643C6"/>
    <w:rsid w:val="00E64E7F"/>
    <w:rsid w:val="00E6688E"/>
    <w:rsid w:val="00E674D3"/>
    <w:rsid w:val="00E7024F"/>
    <w:rsid w:val="00E7065B"/>
    <w:rsid w:val="00E70976"/>
    <w:rsid w:val="00E718B5"/>
    <w:rsid w:val="00E71A1F"/>
    <w:rsid w:val="00E71CDB"/>
    <w:rsid w:val="00E72692"/>
    <w:rsid w:val="00E72976"/>
    <w:rsid w:val="00E72AF0"/>
    <w:rsid w:val="00E73185"/>
    <w:rsid w:val="00E73793"/>
    <w:rsid w:val="00E74627"/>
    <w:rsid w:val="00E74E7A"/>
    <w:rsid w:val="00E765DE"/>
    <w:rsid w:val="00E803ED"/>
    <w:rsid w:val="00E80BFE"/>
    <w:rsid w:val="00E81252"/>
    <w:rsid w:val="00E81C43"/>
    <w:rsid w:val="00E81D41"/>
    <w:rsid w:val="00E81F20"/>
    <w:rsid w:val="00E8280A"/>
    <w:rsid w:val="00E82DBD"/>
    <w:rsid w:val="00E831BF"/>
    <w:rsid w:val="00E8320A"/>
    <w:rsid w:val="00E83A2D"/>
    <w:rsid w:val="00E83C9C"/>
    <w:rsid w:val="00E83EDB"/>
    <w:rsid w:val="00E84725"/>
    <w:rsid w:val="00E87A00"/>
    <w:rsid w:val="00E87A52"/>
    <w:rsid w:val="00E903EE"/>
    <w:rsid w:val="00E909CF"/>
    <w:rsid w:val="00E9352F"/>
    <w:rsid w:val="00E941C0"/>
    <w:rsid w:val="00E94691"/>
    <w:rsid w:val="00E94F1D"/>
    <w:rsid w:val="00E951E8"/>
    <w:rsid w:val="00E95523"/>
    <w:rsid w:val="00E95F8C"/>
    <w:rsid w:val="00E97774"/>
    <w:rsid w:val="00EA0072"/>
    <w:rsid w:val="00EA009F"/>
    <w:rsid w:val="00EA0CE5"/>
    <w:rsid w:val="00EA1189"/>
    <w:rsid w:val="00EA12F0"/>
    <w:rsid w:val="00EA1657"/>
    <w:rsid w:val="00EA1C71"/>
    <w:rsid w:val="00EA1D79"/>
    <w:rsid w:val="00EA2365"/>
    <w:rsid w:val="00EA23B1"/>
    <w:rsid w:val="00EA27EB"/>
    <w:rsid w:val="00EA297C"/>
    <w:rsid w:val="00EA2BA2"/>
    <w:rsid w:val="00EA36ED"/>
    <w:rsid w:val="00EA3AB9"/>
    <w:rsid w:val="00EA3DF3"/>
    <w:rsid w:val="00EA493F"/>
    <w:rsid w:val="00EA49E0"/>
    <w:rsid w:val="00EA6D5B"/>
    <w:rsid w:val="00EA73D3"/>
    <w:rsid w:val="00EA7605"/>
    <w:rsid w:val="00EA7B3E"/>
    <w:rsid w:val="00EB01C3"/>
    <w:rsid w:val="00EB0A93"/>
    <w:rsid w:val="00EB0EA0"/>
    <w:rsid w:val="00EB1097"/>
    <w:rsid w:val="00EB1137"/>
    <w:rsid w:val="00EB17FD"/>
    <w:rsid w:val="00EB1C61"/>
    <w:rsid w:val="00EB25DF"/>
    <w:rsid w:val="00EB266A"/>
    <w:rsid w:val="00EB3062"/>
    <w:rsid w:val="00EB3169"/>
    <w:rsid w:val="00EB3218"/>
    <w:rsid w:val="00EB3406"/>
    <w:rsid w:val="00EB35C4"/>
    <w:rsid w:val="00EB5DDE"/>
    <w:rsid w:val="00EB5EDD"/>
    <w:rsid w:val="00EB5EF1"/>
    <w:rsid w:val="00EB606C"/>
    <w:rsid w:val="00EB6470"/>
    <w:rsid w:val="00EB6792"/>
    <w:rsid w:val="00EB6961"/>
    <w:rsid w:val="00EB7B5C"/>
    <w:rsid w:val="00EC025B"/>
    <w:rsid w:val="00EC051C"/>
    <w:rsid w:val="00EC0B77"/>
    <w:rsid w:val="00EC1F01"/>
    <w:rsid w:val="00EC2A4A"/>
    <w:rsid w:val="00EC358A"/>
    <w:rsid w:val="00EC37A7"/>
    <w:rsid w:val="00EC38DD"/>
    <w:rsid w:val="00EC3A88"/>
    <w:rsid w:val="00EC544B"/>
    <w:rsid w:val="00EC5547"/>
    <w:rsid w:val="00EC581E"/>
    <w:rsid w:val="00EC5BD0"/>
    <w:rsid w:val="00EC5CD5"/>
    <w:rsid w:val="00EC626F"/>
    <w:rsid w:val="00EC73E8"/>
    <w:rsid w:val="00EC7485"/>
    <w:rsid w:val="00EC7506"/>
    <w:rsid w:val="00EC7DF8"/>
    <w:rsid w:val="00ED03E6"/>
    <w:rsid w:val="00ED0544"/>
    <w:rsid w:val="00ED18D3"/>
    <w:rsid w:val="00ED1D71"/>
    <w:rsid w:val="00ED2255"/>
    <w:rsid w:val="00ED31A4"/>
    <w:rsid w:val="00ED3623"/>
    <w:rsid w:val="00ED3F64"/>
    <w:rsid w:val="00ED42C7"/>
    <w:rsid w:val="00ED4646"/>
    <w:rsid w:val="00ED5C71"/>
    <w:rsid w:val="00ED619C"/>
    <w:rsid w:val="00ED65E5"/>
    <w:rsid w:val="00ED6C25"/>
    <w:rsid w:val="00ED6F45"/>
    <w:rsid w:val="00ED7119"/>
    <w:rsid w:val="00ED72B0"/>
    <w:rsid w:val="00ED73B2"/>
    <w:rsid w:val="00ED7DFD"/>
    <w:rsid w:val="00EE0345"/>
    <w:rsid w:val="00EE1224"/>
    <w:rsid w:val="00EE1328"/>
    <w:rsid w:val="00EE13D9"/>
    <w:rsid w:val="00EE28E5"/>
    <w:rsid w:val="00EE2B1D"/>
    <w:rsid w:val="00EE4183"/>
    <w:rsid w:val="00EE4525"/>
    <w:rsid w:val="00EE49E6"/>
    <w:rsid w:val="00EE4B30"/>
    <w:rsid w:val="00EE4DAF"/>
    <w:rsid w:val="00EE4E6F"/>
    <w:rsid w:val="00EE5553"/>
    <w:rsid w:val="00EE6488"/>
    <w:rsid w:val="00EE666A"/>
    <w:rsid w:val="00EE6A62"/>
    <w:rsid w:val="00EE7E33"/>
    <w:rsid w:val="00EF00B0"/>
    <w:rsid w:val="00EF0626"/>
    <w:rsid w:val="00EF0B35"/>
    <w:rsid w:val="00EF1243"/>
    <w:rsid w:val="00EF1287"/>
    <w:rsid w:val="00EF1ABE"/>
    <w:rsid w:val="00EF1FAA"/>
    <w:rsid w:val="00EF20B0"/>
    <w:rsid w:val="00EF25F3"/>
    <w:rsid w:val="00EF2D15"/>
    <w:rsid w:val="00EF2EC4"/>
    <w:rsid w:val="00EF2F20"/>
    <w:rsid w:val="00EF42B4"/>
    <w:rsid w:val="00EF4775"/>
    <w:rsid w:val="00EF4B6A"/>
    <w:rsid w:val="00EF53E0"/>
    <w:rsid w:val="00EF55F4"/>
    <w:rsid w:val="00EF64D3"/>
    <w:rsid w:val="00EF673E"/>
    <w:rsid w:val="00EF6745"/>
    <w:rsid w:val="00EF6C41"/>
    <w:rsid w:val="00F007C9"/>
    <w:rsid w:val="00F00A11"/>
    <w:rsid w:val="00F0196B"/>
    <w:rsid w:val="00F01E04"/>
    <w:rsid w:val="00F021FA"/>
    <w:rsid w:val="00F028DE"/>
    <w:rsid w:val="00F02A46"/>
    <w:rsid w:val="00F02F66"/>
    <w:rsid w:val="00F0327E"/>
    <w:rsid w:val="00F04225"/>
    <w:rsid w:val="00F04A4A"/>
    <w:rsid w:val="00F0500A"/>
    <w:rsid w:val="00F05226"/>
    <w:rsid w:val="00F061DA"/>
    <w:rsid w:val="00F064B2"/>
    <w:rsid w:val="00F06520"/>
    <w:rsid w:val="00F06BD3"/>
    <w:rsid w:val="00F06C87"/>
    <w:rsid w:val="00F07290"/>
    <w:rsid w:val="00F072FF"/>
    <w:rsid w:val="00F077F5"/>
    <w:rsid w:val="00F07933"/>
    <w:rsid w:val="00F07CB2"/>
    <w:rsid w:val="00F1013D"/>
    <w:rsid w:val="00F10166"/>
    <w:rsid w:val="00F1032F"/>
    <w:rsid w:val="00F10F43"/>
    <w:rsid w:val="00F10FCD"/>
    <w:rsid w:val="00F1144D"/>
    <w:rsid w:val="00F11EB1"/>
    <w:rsid w:val="00F12380"/>
    <w:rsid w:val="00F1269E"/>
    <w:rsid w:val="00F12F8E"/>
    <w:rsid w:val="00F131CB"/>
    <w:rsid w:val="00F13AEC"/>
    <w:rsid w:val="00F13BCE"/>
    <w:rsid w:val="00F1403D"/>
    <w:rsid w:val="00F1477D"/>
    <w:rsid w:val="00F14E71"/>
    <w:rsid w:val="00F14E83"/>
    <w:rsid w:val="00F15219"/>
    <w:rsid w:val="00F15597"/>
    <w:rsid w:val="00F15735"/>
    <w:rsid w:val="00F1574A"/>
    <w:rsid w:val="00F161CD"/>
    <w:rsid w:val="00F1655A"/>
    <w:rsid w:val="00F16AF3"/>
    <w:rsid w:val="00F17677"/>
    <w:rsid w:val="00F20E88"/>
    <w:rsid w:val="00F21B95"/>
    <w:rsid w:val="00F21BC2"/>
    <w:rsid w:val="00F22D71"/>
    <w:rsid w:val="00F22F8C"/>
    <w:rsid w:val="00F2359F"/>
    <w:rsid w:val="00F239E7"/>
    <w:rsid w:val="00F24401"/>
    <w:rsid w:val="00F24479"/>
    <w:rsid w:val="00F24694"/>
    <w:rsid w:val="00F2487F"/>
    <w:rsid w:val="00F24B47"/>
    <w:rsid w:val="00F24BED"/>
    <w:rsid w:val="00F24E74"/>
    <w:rsid w:val="00F25053"/>
    <w:rsid w:val="00F2557D"/>
    <w:rsid w:val="00F25907"/>
    <w:rsid w:val="00F26147"/>
    <w:rsid w:val="00F26624"/>
    <w:rsid w:val="00F2748A"/>
    <w:rsid w:val="00F30705"/>
    <w:rsid w:val="00F31282"/>
    <w:rsid w:val="00F31AA8"/>
    <w:rsid w:val="00F32198"/>
    <w:rsid w:val="00F34736"/>
    <w:rsid w:val="00F35994"/>
    <w:rsid w:val="00F36032"/>
    <w:rsid w:val="00F36772"/>
    <w:rsid w:val="00F37722"/>
    <w:rsid w:val="00F37D0C"/>
    <w:rsid w:val="00F401D8"/>
    <w:rsid w:val="00F40330"/>
    <w:rsid w:val="00F40D3F"/>
    <w:rsid w:val="00F4131E"/>
    <w:rsid w:val="00F4154A"/>
    <w:rsid w:val="00F415C3"/>
    <w:rsid w:val="00F4171E"/>
    <w:rsid w:val="00F417D3"/>
    <w:rsid w:val="00F41FDE"/>
    <w:rsid w:val="00F42116"/>
    <w:rsid w:val="00F42C63"/>
    <w:rsid w:val="00F42DC3"/>
    <w:rsid w:val="00F4308F"/>
    <w:rsid w:val="00F4353F"/>
    <w:rsid w:val="00F43A4E"/>
    <w:rsid w:val="00F43AF6"/>
    <w:rsid w:val="00F4423F"/>
    <w:rsid w:val="00F44734"/>
    <w:rsid w:val="00F45154"/>
    <w:rsid w:val="00F45B05"/>
    <w:rsid w:val="00F46A0F"/>
    <w:rsid w:val="00F47807"/>
    <w:rsid w:val="00F47F3B"/>
    <w:rsid w:val="00F47F50"/>
    <w:rsid w:val="00F5015C"/>
    <w:rsid w:val="00F51D8C"/>
    <w:rsid w:val="00F51ED4"/>
    <w:rsid w:val="00F51EEB"/>
    <w:rsid w:val="00F51F02"/>
    <w:rsid w:val="00F5210D"/>
    <w:rsid w:val="00F52180"/>
    <w:rsid w:val="00F5249F"/>
    <w:rsid w:val="00F52503"/>
    <w:rsid w:val="00F52560"/>
    <w:rsid w:val="00F535EA"/>
    <w:rsid w:val="00F54DFA"/>
    <w:rsid w:val="00F55120"/>
    <w:rsid w:val="00F5533E"/>
    <w:rsid w:val="00F558E4"/>
    <w:rsid w:val="00F57B9B"/>
    <w:rsid w:val="00F57F6C"/>
    <w:rsid w:val="00F605F9"/>
    <w:rsid w:val="00F609B4"/>
    <w:rsid w:val="00F6155B"/>
    <w:rsid w:val="00F62501"/>
    <w:rsid w:val="00F62572"/>
    <w:rsid w:val="00F62E97"/>
    <w:rsid w:val="00F62EB9"/>
    <w:rsid w:val="00F63493"/>
    <w:rsid w:val="00F636FB"/>
    <w:rsid w:val="00F64209"/>
    <w:rsid w:val="00F6453C"/>
    <w:rsid w:val="00F6477F"/>
    <w:rsid w:val="00F6479C"/>
    <w:rsid w:val="00F647A7"/>
    <w:rsid w:val="00F649FB"/>
    <w:rsid w:val="00F64B46"/>
    <w:rsid w:val="00F65151"/>
    <w:rsid w:val="00F6526E"/>
    <w:rsid w:val="00F65C3C"/>
    <w:rsid w:val="00F6696D"/>
    <w:rsid w:val="00F67185"/>
    <w:rsid w:val="00F6794D"/>
    <w:rsid w:val="00F67B2B"/>
    <w:rsid w:val="00F67CAF"/>
    <w:rsid w:val="00F67E75"/>
    <w:rsid w:val="00F67FB9"/>
    <w:rsid w:val="00F7020D"/>
    <w:rsid w:val="00F71870"/>
    <w:rsid w:val="00F72292"/>
    <w:rsid w:val="00F7257A"/>
    <w:rsid w:val="00F726D6"/>
    <w:rsid w:val="00F72854"/>
    <w:rsid w:val="00F7296E"/>
    <w:rsid w:val="00F72D76"/>
    <w:rsid w:val="00F73030"/>
    <w:rsid w:val="00F73FC1"/>
    <w:rsid w:val="00F746E6"/>
    <w:rsid w:val="00F74AD5"/>
    <w:rsid w:val="00F7514B"/>
    <w:rsid w:val="00F76408"/>
    <w:rsid w:val="00F768FF"/>
    <w:rsid w:val="00F76FDF"/>
    <w:rsid w:val="00F80A74"/>
    <w:rsid w:val="00F8131D"/>
    <w:rsid w:val="00F81966"/>
    <w:rsid w:val="00F81B5A"/>
    <w:rsid w:val="00F81C29"/>
    <w:rsid w:val="00F81F95"/>
    <w:rsid w:val="00F81FDE"/>
    <w:rsid w:val="00F8212C"/>
    <w:rsid w:val="00F82261"/>
    <w:rsid w:val="00F8302F"/>
    <w:rsid w:val="00F83088"/>
    <w:rsid w:val="00F835A6"/>
    <w:rsid w:val="00F837EB"/>
    <w:rsid w:val="00F83FB3"/>
    <w:rsid w:val="00F84094"/>
    <w:rsid w:val="00F85BDA"/>
    <w:rsid w:val="00F85DB3"/>
    <w:rsid w:val="00F85E68"/>
    <w:rsid w:val="00F85E93"/>
    <w:rsid w:val="00F86797"/>
    <w:rsid w:val="00F86C7F"/>
    <w:rsid w:val="00F90A05"/>
    <w:rsid w:val="00F90CC4"/>
    <w:rsid w:val="00F9261C"/>
    <w:rsid w:val="00F9262F"/>
    <w:rsid w:val="00F92743"/>
    <w:rsid w:val="00F93784"/>
    <w:rsid w:val="00F938AB"/>
    <w:rsid w:val="00F93BF5"/>
    <w:rsid w:val="00F94221"/>
    <w:rsid w:val="00F944BD"/>
    <w:rsid w:val="00F9478E"/>
    <w:rsid w:val="00F94CE3"/>
    <w:rsid w:val="00F94D58"/>
    <w:rsid w:val="00F94EB1"/>
    <w:rsid w:val="00F954F7"/>
    <w:rsid w:val="00F95A5B"/>
    <w:rsid w:val="00F95C02"/>
    <w:rsid w:val="00F95D5B"/>
    <w:rsid w:val="00F95F44"/>
    <w:rsid w:val="00F973D1"/>
    <w:rsid w:val="00F97B0F"/>
    <w:rsid w:val="00F97E73"/>
    <w:rsid w:val="00FA0019"/>
    <w:rsid w:val="00FA0BF3"/>
    <w:rsid w:val="00FA0C6B"/>
    <w:rsid w:val="00FA12CC"/>
    <w:rsid w:val="00FA1B9A"/>
    <w:rsid w:val="00FA2913"/>
    <w:rsid w:val="00FA2F2A"/>
    <w:rsid w:val="00FA31D7"/>
    <w:rsid w:val="00FA3886"/>
    <w:rsid w:val="00FA38F1"/>
    <w:rsid w:val="00FA3A18"/>
    <w:rsid w:val="00FA6392"/>
    <w:rsid w:val="00FA6817"/>
    <w:rsid w:val="00FA735F"/>
    <w:rsid w:val="00FA7BF5"/>
    <w:rsid w:val="00FA7F80"/>
    <w:rsid w:val="00FB0A3D"/>
    <w:rsid w:val="00FB0AB8"/>
    <w:rsid w:val="00FB0FB7"/>
    <w:rsid w:val="00FB106A"/>
    <w:rsid w:val="00FB10B2"/>
    <w:rsid w:val="00FB11CA"/>
    <w:rsid w:val="00FB129C"/>
    <w:rsid w:val="00FB14E7"/>
    <w:rsid w:val="00FB16EB"/>
    <w:rsid w:val="00FB188A"/>
    <w:rsid w:val="00FB18C2"/>
    <w:rsid w:val="00FB1B74"/>
    <w:rsid w:val="00FB1D1E"/>
    <w:rsid w:val="00FB1F51"/>
    <w:rsid w:val="00FB20F3"/>
    <w:rsid w:val="00FB26EF"/>
    <w:rsid w:val="00FB440B"/>
    <w:rsid w:val="00FB51C5"/>
    <w:rsid w:val="00FB5DCC"/>
    <w:rsid w:val="00FB60D5"/>
    <w:rsid w:val="00FB67D3"/>
    <w:rsid w:val="00FB6BFA"/>
    <w:rsid w:val="00FB6E04"/>
    <w:rsid w:val="00FB769B"/>
    <w:rsid w:val="00FB7946"/>
    <w:rsid w:val="00FB79A0"/>
    <w:rsid w:val="00FB7A60"/>
    <w:rsid w:val="00FC14AD"/>
    <w:rsid w:val="00FC1B1E"/>
    <w:rsid w:val="00FC2F61"/>
    <w:rsid w:val="00FC38B4"/>
    <w:rsid w:val="00FC3C8A"/>
    <w:rsid w:val="00FC3CF3"/>
    <w:rsid w:val="00FC4027"/>
    <w:rsid w:val="00FC451D"/>
    <w:rsid w:val="00FC47D2"/>
    <w:rsid w:val="00FC47DB"/>
    <w:rsid w:val="00FC4C54"/>
    <w:rsid w:val="00FC50A3"/>
    <w:rsid w:val="00FC630D"/>
    <w:rsid w:val="00FC663E"/>
    <w:rsid w:val="00FC6A7C"/>
    <w:rsid w:val="00FC6E30"/>
    <w:rsid w:val="00FC738B"/>
    <w:rsid w:val="00FC7D96"/>
    <w:rsid w:val="00FD04F5"/>
    <w:rsid w:val="00FD07EA"/>
    <w:rsid w:val="00FD1162"/>
    <w:rsid w:val="00FD18FF"/>
    <w:rsid w:val="00FD28FA"/>
    <w:rsid w:val="00FD2DC6"/>
    <w:rsid w:val="00FD37E7"/>
    <w:rsid w:val="00FD5022"/>
    <w:rsid w:val="00FD5549"/>
    <w:rsid w:val="00FD5770"/>
    <w:rsid w:val="00FD59B9"/>
    <w:rsid w:val="00FD6582"/>
    <w:rsid w:val="00FD668F"/>
    <w:rsid w:val="00FD7ED8"/>
    <w:rsid w:val="00FD7FDB"/>
    <w:rsid w:val="00FE0DB7"/>
    <w:rsid w:val="00FE1522"/>
    <w:rsid w:val="00FE1ACC"/>
    <w:rsid w:val="00FE20D9"/>
    <w:rsid w:val="00FE23F4"/>
    <w:rsid w:val="00FE243A"/>
    <w:rsid w:val="00FE35E7"/>
    <w:rsid w:val="00FE3857"/>
    <w:rsid w:val="00FE3FD9"/>
    <w:rsid w:val="00FE4D2F"/>
    <w:rsid w:val="00FE545E"/>
    <w:rsid w:val="00FE56E9"/>
    <w:rsid w:val="00FE6163"/>
    <w:rsid w:val="00FE64F3"/>
    <w:rsid w:val="00FE659B"/>
    <w:rsid w:val="00FE69E6"/>
    <w:rsid w:val="00FE6A64"/>
    <w:rsid w:val="00FE6B92"/>
    <w:rsid w:val="00FE6C3D"/>
    <w:rsid w:val="00FE6C58"/>
    <w:rsid w:val="00FF0A5F"/>
    <w:rsid w:val="00FF1179"/>
    <w:rsid w:val="00FF234B"/>
    <w:rsid w:val="00FF247A"/>
    <w:rsid w:val="00FF2DB3"/>
    <w:rsid w:val="00FF48B8"/>
    <w:rsid w:val="00FF4BCE"/>
    <w:rsid w:val="00FF4EDD"/>
    <w:rsid w:val="00FF4EF2"/>
    <w:rsid w:val="00FF5200"/>
    <w:rsid w:val="00FF52DC"/>
    <w:rsid w:val="00FF5303"/>
    <w:rsid w:val="00FF5519"/>
    <w:rsid w:val="00FF5DA7"/>
    <w:rsid w:val="00FF67E1"/>
    <w:rsid w:val="00FF6B25"/>
    <w:rsid w:val="00FF70E8"/>
    <w:rsid w:val="00FF7BB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EBC17B5"/>
  <w15:docId w15:val="{14BF0A21-DB6A-43FB-8785-48ACD5BA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FB5"/>
    <w:pPr>
      <w:widowControl w:val="0"/>
    </w:pPr>
    <w:rPr>
      <w:snapToGrid w:val="0"/>
      <w:kern w:val="28"/>
      <w:sz w:val="22"/>
    </w:rPr>
  </w:style>
  <w:style w:type="paragraph" w:styleId="Heading1">
    <w:name w:val="heading 1"/>
    <w:basedOn w:val="Normal"/>
    <w:next w:val="ParaNum"/>
    <w:link w:val="Heading1Char"/>
    <w:qFormat/>
    <w:rsid w:val="00626EB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7A1E6D"/>
    <w:pPr>
      <w:keepNext/>
      <w:numPr>
        <w:ilvl w:val="1"/>
        <w:numId w:val="3"/>
      </w:numPr>
      <w:spacing w:after="120"/>
      <w:outlineLvl w:val="1"/>
    </w:pPr>
    <w:rPr>
      <w:b/>
    </w:rPr>
  </w:style>
  <w:style w:type="paragraph" w:styleId="Heading3">
    <w:name w:val="heading 3"/>
    <w:basedOn w:val="Normal"/>
    <w:next w:val="ParaNum"/>
    <w:qFormat/>
    <w:rsid w:val="00BA6196"/>
    <w:pPr>
      <w:keepNext/>
      <w:numPr>
        <w:ilvl w:val="2"/>
        <w:numId w:val="3"/>
      </w:numPr>
      <w:tabs>
        <w:tab w:val="left" w:pos="2160"/>
      </w:tabs>
      <w:spacing w:after="120"/>
      <w:outlineLvl w:val="2"/>
    </w:pPr>
    <w:rPr>
      <w:b/>
    </w:rPr>
  </w:style>
  <w:style w:type="paragraph" w:styleId="Heading4">
    <w:name w:val="heading 4"/>
    <w:basedOn w:val="Normal"/>
    <w:next w:val="ParaNum"/>
    <w:qFormat/>
    <w:rsid w:val="00C426B1"/>
    <w:pPr>
      <w:keepNext/>
      <w:numPr>
        <w:ilvl w:val="3"/>
        <w:numId w:val="3"/>
      </w:numPr>
      <w:tabs>
        <w:tab w:val="left" w:pos="2880"/>
      </w:tabs>
      <w:spacing w:after="120"/>
      <w:outlineLvl w:val="3"/>
    </w:pPr>
    <w:rPr>
      <w:b/>
    </w:rPr>
  </w:style>
  <w:style w:type="paragraph" w:styleId="Heading5">
    <w:name w:val="heading 5"/>
    <w:basedOn w:val="Normal"/>
    <w:next w:val="ParaNum"/>
    <w:qFormat/>
    <w:rsid w:val="00511968"/>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036039"/>
    <w:pPr>
      <w:numPr>
        <w:ilvl w:val="5"/>
        <w:numId w:val="3"/>
      </w:numPr>
      <w:tabs>
        <w:tab w:val="left" w:pos="4320"/>
      </w:tabs>
      <w:spacing w:after="120"/>
      <w:outlineLvl w:val="5"/>
    </w:pPr>
    <w:rPr>
      <w:b/>
    </w:rPr>
  </w:style>
  <w:style w:type="paragraph" w:styleId="Heading7">
    <w:name w:val="heading 7"/>
    <w:basedOn w:val="Normal"/>
    <w:next w:val="ParaNum"/>
    <w:qFormat/>
    <w:rsid w:val="00036039"/>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1E01CA"/>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1E01CA"/>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rsid w:val="00E07225"/>
    <w:pPr>
      <w:numPr>
        <w:numId w:val="2"/>
      </w:numPr>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E,Footnote Text Char,Footnote Text Char Char1 Char Char Char,Footnote Text Char1 Char1,Footnote Text Char2,Footnote Text Char2 Char Char Char1,Footnote Text Char2 Char Char1 Char Char Char,Footnote Text Char3 Char Char1,f,fn,ft"/>
    <w:link w:val="FootnoteTextChar1"/>
    <w:rsid w:val="000E3D42"/>
    <w:pPr>
      <w:spacing w:after="120"/>
    </w:pPr>
  </w:style>
  <w:style w:type="character" w:styleId="FootnoteReference">
    <w:name w:val="footnote reference"/>
    <w:aliases w:val="(NECG) Footnote Reference,Appel note de bas de p,FR,Footnote Reference/,Footnote Reference1,Style 12,Style 124,Style 13,Style 17,Style 3,Style 34,Style 4,Style 6,Style 7,Style 9,fr,o"/>
    <w:rsid w:val="00A32C3B"/>
    <w:rPr>
      <w:rFonts w:ascii="Times New Roman" w:hAnsi="Times New Roman"/>
      <w:dstrike w:val="0"/>
      <w:color w:val="auto"/>
      <w:sz w:val="20"/>
      <w:vertAlign w:val="superscript"/>
    </w:rPr>
  </w:style>
  <w:style w:type="paragraph" w:styleId="TOC1">
    <w:name w:val="toc 1"/>
    <w:basedOn w:val="Normal"/>
    <w:next w:val="Normal"/>
    <w:semiHidden/>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b/>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Bullet"/>
    <w:p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uiPriority w:val="99"/>
    <w:rsid w:val="002A2D2E"/>
    <w:rPr>
      <w:color w:val="0000FF"/>
      <w:u w:val="single"/>
    </w:rPr>
  </w:style>
  <w:style w:type="character" w:customStyle="1" w:styleId="FooterChar">
    <w:name w:val="Footer Char"/>
    <w:link w:val="Footer"/>
    <w:uiPriority w:val="99"/>
    <w:rsid w:val="009D7308"/>
    <w:rPr>
      <w:snapToGrid w:val="0"/>
      <w:kern w:val="28"/>
      <w:sz w:val="22"/>
    </w:rPr>
  </w:style>
  <w:style w:type="character" w:customStyle="1" w:styleId="Heading1Char">
    <w:name w:val="Heading 1 Char"/>
    <w:link w:val="Heading1"/>
    <w:rsid w:val="00EB5EDD"/>
    <w:rPr>
      <w:rFonts w:ascii="Times New Roman Bold" w:hAnsi="Times New Roman Bold"/>
      <w:b/>
      <w:caps/>
      <w:snapToGrid w:val="0"/>
      <w:kern w:val="28"/>
      <w:sz w:val="22"/>
    </w:rPr>
  </w:style>
  <w:style w:type="character" w:customStyle="1" w:styleId="FootnoteTextChar1">
    <w:name w:val="Footnote Text Char1"/>
    <w:aliases w:val="ALTS FOOTNOTE Char,Footnote Text Char Char,Footnote Text Char Char1 Char Char Char Char,Footnote Text Char1 Char1 Char,Footnote Text Char2 Char,Footnote Text Char2 Char Char Char1 Char,Footnote Text Char3 Char Char1 Char,f Char"/>
    <w:link w:val="FootnoteText"/>
    <w:rsid w:val="00EB5EDD"/>
  </w:style>
  <w:style w:type="character" w:customStyle="1" w:styleId="ParaNumChar">
    <w:name w:val="ParaNum Char"/>
    <w:link w:val="ParaNum"/>
    <w:locked/>
    <w:rsid w:val="00EB5EDD"/>
    <w:rPr>
      <w:snapToGrid w:val="0"/>
      <w:kern w:val="28"/>
      <w:sz w:val="22"/>
    </w:rPr>
  </w:style>
  <w:style w:type="character" w:styleId="CommentReference">
    <w:name w:val="annotation reference"/>
    <w:uiPriority w:val="99"/>
    <w:unhideWhenUsed/>
    <w:rsid w:val="001B190F"/>
    <w:rPr>
      <w:sz w:val="16"/>
      <w:szCs w:val="16"/>
    </w:rPr>
  </w:style>
  <w:style w:type="paragraph" w:styleId="CommentText">
    <w:name w:val="annotation text"/>
    <w:basedOn w:val="Normal"/>
    <w:link w:val="CommentTextChar"/>
    <w:uiPriority w:val="99"/>
    <w:unhideWhenUsed/>
    <w:rsid w:val="001B190F"/>
    <w:pPr>
      <w:widowControl/>
      <w:spacing w:after="160" w:line="259" w:lineRule="auto"/>
    </w:pPr>
    <w:rPr>
      <w:rFonts w:ascii="Calibri" w:eastAsia="Calibri" w:hAnsi="Calibri"/>
      <w:snapToGrid/>
      <w:kern w:val="0"/>
      <w:sz w:val="20"/>
      <w:szCs w:val="22"/>
    </w:rPr>
  </w:style>
  <w:style w:type="character" w:customStyle="1" w:styleId="CommentTextChar">
    <w:name w:val="Comment Text Char"/>
    <w:link w:val="CommentText"/>
    <w:uiPriority w:val="99"/>
    <w:rsid w:val="001B190F"/>
    <w:rPr>
      <w:rFonts w:ascii="Calibri" w:eastAsia="Calibri" w:hAnsi="Calibri"/>
      <w:szCs w:val="22"/>
    </w:rPr>
  </w:style>
  <w:style w:type="paragraph" w:styleId="BalloonText">
    <w:name w:val="Balloon Text"/>
    <w:basedOn w:val="Normal"/>
    <w:link w:val="BalloonTextChar"/>
    <w:rsid w:val="001B190F"/>
    <w:rPr>
      <w:rFonts w:ascii="Segoe UI" w:hAnsi="Segoe UI" w:cs="Segoe UI"/>
      <w:sz w:val="18"/>
      <w:szCs w:val="18"/>
    </w:rPr>
  </w:style>
  <w:style w:type="character" w:customStyle="1" w:styleId="BalloonTextChar">
    <w:name w:val="Balloon Text Char"/>
    <w:link w:val="BalloonText"/>
    <w:rsid w:val="001B190F"/>
    <w:rPr>
      <w:rFonts w:ascii="Segoe UI" w:hAnsi="Segoe UI" w:cs="Segoe UI"/>
      <w:snapToGrid w:val="0"/>
      <w:kern w:val="28"/>
      <w:sz w:val="18"/>
      <w:szCs w:val="18"/>
    </w:rPr>
  </w:style>
  <w:style w:type="paragraph" w:styleId="ListParagraph">
    <w:name w:val="List Paragraph"/>
    <w:basedOn w:val="Normal"/>
    <w:uiPriority w:val="34"/>
    <w:qFormat/>
    <w:rsid w:val="000151E1"/>
    <w:pPr>
      <w:ind w:left="720"/>
    </w:pPr>
  </w:style>
  <w:style w:type="paragraph" w:styleId="CommentSubject">
    <w:name w:val="annotation subject"/>
    <w:basedOn w:val="CommentText"/>
    <w:next w:val="CommentText"/>
    <w:link w:val="CommentSubjectChar"/>
    <w:rsid w:val="00245564"/>
    <w:pPr>
      <w:widowControl w:val="0"/>
      <w:spacing w:after="0" w:line="240" w:lineRule="auto"/>
    </w:pPr>
    <w:rPr>
      <w:rFonts w:ascii="Times New Roman" w:eastAsia="Times New Roman" w:hAnsi="Times New Roman"/>
      <w:b/>
      <w:bCs/>
      <w:snapToGrid w:val="0"/>
      <w:kern w:val="28"/>
      <w:szCs w:val="20"/>
    </w:rPr>
  </w:style>
  <w:style w:type="character" w:customStyle="1" w:styleId="CommentSubjectChar">
    <w:name w:val="Comment Subject Char"/>
    <w:link w:val="CommentSubject"/>
    <w:rsid w:val="00245564"/>
    <w:rPr>
      <w:rFonts w:ascii="Calibri" w:eastAsia="Calibri" w:hAnsi="Calibri"/>
      <w:b/>
      <w:bCs/>
      <w:snapToGrid w:val="0"/>
      <w:kern w:val="28"/>
      <w:szCs w:val="22"/>
    </w:rPr>
  </w:style>
  <w:style w:type="paragraph" w:styleId="Revision">
    <w:name w:val="Revision"/>
    <w:hidden/>
    <w:uiPriority w:val="99"/>
    <w:semiHidden/>
    <w:rsid w:val="00245564"/>
    <w:rPr>
      <w:snapToGrid w:val="0"/>
      <w:kern w:val="28"/>
      <w:sz w:val="22"/>
    </w:rPr>
  </w:style>
  <w:style w:type="character" w:customStyle="1" w:styleId="UnresolvedMention1">
    <w:name w:val="Unresolved Mention1"/>
    <w:uiPriority w:val="99"/>
    <w:semiHidden/>
    <w:unhideWhenUsed/>
    <w:rsid w:val="004037DF"/>
    <w:rPr>
      <w:color w:val="605E5C"/>
      <w:shd w:val="clear" w:color="auto" w:fill="E1DFDD"/>
    </w:rPr>
  </w:style>
  <w:style w:type="table" w:styleId="TableGrid">
    <w:name w:val="Table Grid"/>
    <w:basedOn w:val="TableNormal"/>
    <w:uiPriority w:val="39"/>
    <w:rsid w:val="001C0F8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searchterm">
    <w:name w:val="co_searchterm"/>
    <w:rsid w:val="00AD219E"/>
  </w:style>
  <w:style w:type="character" w:customStyle="1" w:styleId="small-notification-msg">
    <w:name w:val="small-notification-msg"/>
    <w:rsid w:val="00AD219E"/>
  </w:style>
  <w:style w:type="character" w:customStyle="1" w:styleId="item-value">
    <w:name w:val="item-value"/>
    <w:rsid w:val="00AD219E"/>
  </w:style>
  <w:style w:type="paragraph" w:styleId="NormalWeb">
    <w:name w:val="Normal (Web)"/>
    <w:basedOn w:val="Normal"/>
    <w:uiPriority w:val="99"/>
    <w:unhideWhenUsed/>
    <w:rsid w:val="00646826"/>
    <w:pPr>
      <w:widowControl/>
    </w:pPr>
    <w:rPr>
      <w:rFonts w:ascii="Calibri" w:eastAsia="Calibri" w:hAnsi="Calibri" w:cs="Calibri"/>
      <w:snapToGrid/>
      <w:kern w:val="0"/>
      <w:szCs w:val="22"/>
    </w:rPr>
  </w:style>
  <w:style w:type="character" w:customStyle="1" w:styleId="UnresolvedMention10">
    <w:name w:val="Unresolved Mention1_0"/>
    <w:uiPriority w:val="99"/>
    <w:semiHidden/>
    <w:unhideWhenUsed/>
    <w:rsid w:val="00646826"/>
    <w:rPr>
      <w:color w:val="605E5C"/>
      <w:shd w:val="clear" w:color="auto" w:fill="E1DFDD"/>
    </w:rPr>
  </w:style>
  <w:style w:type="character" w:customStyle="1" w:styleId="UnresolvedMention2">
    <w:name w:val="Unresolved Mention2"/>
    <w:uiPriority w:val="99"/>
    <w:semiHidden/>
    <w:unhideWhenUsed/>
    <w:rsid w:val="00F7514B"/>
    <w:rPr>
      <w:color w:val="605E5C"/>
      <w:shd w:val="clear" w:color="auto" w:fill="E1DFDD"/>
    </w:rPr>
  </w:style>
  <w:style w:type="character" w:styleId="UnresolvedMention">
    <w:name w:val="Unresolved Mention"/>
    <w:basedOn w:val="DefaultParagraphFont"/>
    <w:rsid w:val="008452F1"/>
    <w:rPr>
      <w:color w:val="605E5C"/>
      <w:shd w:val="clear" w:color="auto" w:fill="E1DFDD"/>
    </w:rPr>
  </w:style>
  <w:style w:type="character" w:styleId="FollowedHyperlink">
    <w:name w:val="FollowedHyperlink"/>
    <w:basedOn w:val="DefaultParagraphFont"/>
    <w:semiHidden/>
    <w:unhideWhenUsed/>
    <w:rsid w:val="00B14B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wireless2.fcc.gov/UlsApp/ApplicationSearch/applAdminPleadings.jsp?applID=9367669" TargetMode="External" /><Relationship Id="rId2" Type="http://schemas.openxmlformats.org/officeDocument/2006/relationships/hyperlink" Target="https://www.fcc.gov/sites/default/files/fcc-form-601.pdf" TargetMode="External" /><Relationship Id="rId3" Type="http://schemas.openxmlformats.org/officeDocument/2006/relationships/hyperlink" Target="https://choctawtelecom.com/" TargetMode="External" /><Relationship Id="rId4" Type="http://schemas.openxmlformats.org/officeDocument/2006/relationships/hyperlink" Target="https://gcc02.safelinks.protection.outlook.com/?url=https%3A%2F%2F1.next.westlaw.com%2FDocument%2FI82fe6d3b2bec11dbb0d3b726c66cf290%2FView%2FFullText.html%3FtransitionType%3DDefault%26contextData%3D(oc.Default)%26documentSection%3Dco_pp_sp_1511_8109%252Cco_pp_sp_999_9&amp;data=05%7C02%7Cthomas.reed%40fcc.gov%7C5716ed68bd81416aa41c08dec347fe50%7C72970aed36694ca8b960dd016bc72973%7C0%7C0%7C639162911192426862%7CUnknown%7CTWFpbGZsb3d8eyJFbXB0eU1hcGkiOnRydWUsIlYiOiIwLjAuMDAwMCIsIlAiOiJXaW4zMiIsIkFOIjoiTWFpbCIsIldUIjoyfQ%3D%3D%7C0%7C%7C%7C&amp;sdata=NIAhk%2FNOvUM4sx6s9%2FtzgtkvIg9Y8UwXhlaz8aWYN9c%3D&amp;reserved=0"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nellie.foosaner\FCC\FCC%20-%20NAL\Form\OS%20Proces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