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4" w:rsidRDefault="00CD28D4" w:rsidP="00CD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STATEMENT OF</w:t>
      </w:r>
    </w:p>
    <w:p w:rsidR="00CD28D4" w:rsidRDefault="00CD28D4" w:rsidP="00CD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COMMISSIONER ROBERT M. McDOWELL</w:t>
      </w:r>
    </w:p>
    <w:p w:rsidR="00EC3027" w:rsidRDefault="00EC3027" w:rsidP="00CD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color w:val="010101"/>
          <w:sz w:val="24"/>
        </w:rPr>
      </w:pPr>
      <w:r>
        <w:rPr>
          <w:rFonts w:ascii="Times New Roman" w:eastAsia="Times New Roman" w:hAnsi="Times New Roman" w:cs="TimesNewRoman,Bold"/>
          <w:b/>
          <w:bCs/>
          <w:color w:val="010101"/>
          <w:sz w:val="24"/>
        </w:rPr>
        <w:t>APPROVING IN PART, CONCURRING IN PART, DISSENTING IN PART</w:t>
      </w:r>
    </w:p>
    <w:p w:rsidR="00CD28D4" w:rsidRDefault="00CD28D4" w:rsidP="00CD2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CD28D4" w:rsidRPr="00CD28D4" w:rsidRDefault="00CD28D4" w:rsidP="00CD2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</w:rPr>
        <w:t>Re: Rural Health Care Support Mechanism,</w:t>
      </w:r>
      <w:r>
        <w:rPr>
          <w:rFonts w:ascii="Times New Roman" w:eastAsia="Times New Roman" w:hAnsi="Times New Roman" w:cs="Times New Roman"/>
          <w:iCs/>
          <w:color w:val="010101"/>
          <w:sz w:val="24"/>
          <w:szCs w:val="24"/>
        </w:rPr>
        <w:t xml:space="preserve"> WC Docket No. 02-60, Report and Order</w:t>
      </w:r>
    </w:p>
    <w:p w:rsidR="00CD28D4" w:rsidRDefault="00CD28D4" w:rsidP="00CD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F1923" w:rsidRPr="000F1923" w:rsidRDefault="00CD28D4" w:rsidP="006272F9">
      <w:pPr>
        <w:spacing w:after="0" w:line="240" w:lineRule="auto"/>
        <w:rPr>
          <w:rFonts w:ascii="Times New Roman" w:eastAsia="Batang" w:hAnsi="Times New Roman" w:cs="Arial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>While the rural heal</w:t>
      </w:r>
      <w:r w:rsidR="00242F97">
        <w:rPr>
          <w:rFonts w:ascii="Times New Roman" w:eastAsia="Batang" w:hAnsi="Times New Roman" w:cs="Arial"/>
          <w:sz w:val="24"/>
          <w:szCs w:val="24"/>
          <w:lang w:eastAsia="ko-KR"/>
        </w:rPr>
        <w:t xml:space="preserve">th care program is the smallest 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of the </w:t>
      </w:r>
      <w:r w:rsidR="009F707E">
        <w:rPr>
          <w:rFonts w:ascii="Times New Roman" w:eastAsia="Batang" w:hAnsi="Times New Roman" w:cs="Arial"/>
          <w:sz w:val="24"/>
          <w:szCs w:val="24"/>
          <w:lang w:eastAsia="ko-KR"/>
        </w:rPr>
        <w:t>four Universal Service Fund (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>USF</w:t>
      </w:r>
      <w:r w:rsidR="009F707E">
        <w:rPr>
          <w:rFonts w:ascii="Times New Roman" w:eastAsia="Batang" w:hAnsi="Times New Roman" w:cs="Arial"/>
          <w:sz w:val="24"/>
          <w:szCs w:val="24"/>
          <w:lang w:eastAsia="ko-KR"/>
        </w:rPr>
        <w:t>)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programs, its size certainly does not diminish its value.</w:t>
      </w:r>
      <w:r w:rsidR="00821901" w:rsidRPr="00821901"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  <w:r w:rsidR="00821901"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  <w:r w:rsidR="00821901" w:rsidRPr="000F1923">
        <w:rPr>
          <w:rFonts w:ascii="Times New Roman" w:eastAsia="Batang" w:hAnsi="Times New Roman" w:cs="Arial"/>
          <w:sz w:val="24"/>
          <w:szCs w:val="24"/>
          <w:lang w:eastAsia="ko-KR"/>
        </w:rPr>
        <w:t>The program has enabled the health care community to improve and expand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services</w:t>
      </w:r>
      <w:r w:rsidR="00821901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o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ffered to patients in the most </w:t>
      </w:r>
      <w:r w:rsidR="00821901" w:rsidRPr="000F1923">
        <w:rPr>
          <w:rFonts w:ascii="Times New Roman" w:eastAsia="Batang" w:hAnsi="Times New Roman" w:cs="Arial"/>
          <w:sz w:val="24"/>
          <w:szCs w:val="24"/>
          <w:lang w:eastAsia="ko-KR"/>
        </w:rPr>
        <w:t>remote parts of our country</w:t>
      </w:r>
      <w:r w:rsidR="004616F5">
        <w:rPr>
          <w:rFonts w:ascii="Times New Roman" w:eastAsia="Batang" w:hAnsi="Times New Roman" w:cs="Arial"/>
          <w:sz w:val="24"/>
          <w:szCs w:val="24"/>
          <w:lang w:eastAsia="ko-KR"/>
        </w:rPr>
        <w:t>.</w:t>
      </w:r>
      <w:r w:rsidR="00242F97"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</w:p>
    <w:p w:rsidR="006272F9" w:rsidRDefault="000F1923" w:rsidP="000F1923">
      <w:pPr>
        <w:spacing w:after="0" w:line="240" w:lineRule="auto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ab/>
      </w:r>
    </w:p>
    <w:p w:rsidR="000F1923" w:rsidRPr="000F1923" w:rsidRDefault="000F1923" w:rsidP="006272F9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>I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travelled</w:t>
      </w: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to Alaska during my first </w:t>
      </w:r>
      <w:r w:rsidR="001722E8">
        <w:rPr>
          <w:rFonts w:ascii="Times New Roman" w:eastAsia="Batang" w:hAnsi="Times New Roman" w:cs="Arial"/>
          <w:sz w:val="24"/>
          <w:szCs w:val="24"/>
          <w:lang w:eastAsia="ko-KR"/>
        </w:rPr>
        <w:t>few weeks</w:t>
      </w: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as an FCC commissioner.  I flew to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the far ends</w:t>
      </w: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of the Alaskan frontier to learn more about the health and communications challenges facing Alaska Native</w:t>
      </w:r>
      <w:r w:rsidR="008F3CCE">
        <w:rPr>
          <w:rFonts w:ascii="Times New Roman" w:eastAsia="Batang" w:hAnsi="Times New Roman" w:cs="Arial"/>
          <w:sz w:val="24"/>
          <w:szCs w:val="24"/>
          <w:lang w:eastAsia="ko-KR"/>
        </w:rPr>
        <w:t>s</w:t>
      </w: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and the telecommunications carriers that endeavor to serve them.  </w:t>
      </w:r>
      <w:r w:rsidR="0093546D">
        <w:rPr>
          <w:rFonts w:ascii="Times New Roman" w:eastAsia="Batang" w:hAnsi="Times New Roman" w:cs="Arial"/>
          <w:sz w:val="24"/>
          <w:szCs w:val="24"/>
          <w:lang w:eastAsia="ko-KR"/>
        </w:rPr>
        <w:t xml:space="preserve">I saw </w:t>
      </w: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>how medical images from the most remote corners of Alaska were transmitted</w:t>
      </w:r>
      <w:r w:rsidR="00242F97">
        <w:rPr>
          <w:rFonts w:ascii="Times New Roman" w:eastAsia="Batang" w:hAnsi="Times New Roman" w:cs="Arial"/>
          <w:sz w:val="24"/>
          <w:szCs w:val="24"/>
          <w:lang w:eastAsia="ko-KR"/>
        </w:rPr>
        <w:t xml:space="preserve"> to specialists in Anchorage.  </w:t>
      </w:r>
      <w:r w:rsidRPr="000F1923">
        <w:rPr>
          <w:rFonts w:ascii="Times New Roman" w:eastAsia="Batang" w:hAnsi="Times New Roman" w:cs="Arial"/>
          <w:sz w:val="24"/>
          <w:szCs w:val="24"/>
          <w:lang w:eastAsia="ko-KR"/>
        </w:rPr>
        <w:t>I learned how using telehealth technology can actually save money because, in many instances, having that technology close at hand means the patient can avoid flying hundreds of miles to a hospital.</w:t>
      </w:r>
      <w:r w:rsidR="0093546D">
        <w:rPr>
          <w:rFonts w:ascii="Times New Roman" w:eastAsia="Batang" w:hAnsi="Times New Roman" w:cs="Arial"/>
          <w:sz w:val="24"/>
          <w:szCs w:val="24"/>
          <w:lang w:eastAsia="ko-KR"/>
        </w:rPr>
        <w:t xml:space="preserve">  And,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at other times,</w:t>
      </w:r>
      <w:r w:rsidR="0093546D">
        <w:rPr>
          <w:rFonts w:ascii="Times New Roman" w:eastAsia="Batang" w:hAnsi="Times New Roman" w:cs="Arial"/>
          <w:sz w:val="24"/>
          <w:szCs w:val="24"/>
          <w:lang w:eastAsia="ko-KR"/>
        </w:rPr>
        <w:t xml:space="preserve"> the patient may not be able to fly at all due to “white outs”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or other extreme</w:t>
      </w:r>
      <w:r w:rsidR="0093546D">
        <w:rPr>
          <w:rFonts w:ascii="Times New Roman" w:eastAsia="Batang" w:hAnsi="Times New Roman" w:cs="Arial"/>
          <w:sz w:val="24"/>
          <w:szCs w:val="24"/>
          <w:lang w:eastAsia="ko-KR"/>
        </w:rPr>
        <w:t xml:space="preserve"> weather conditions.</w:t>
      </w:r>
      <w:r w:rsidR="004C2C68">
        <w:rPr>
          <w:rFonts w:ascii="Times New Roman" w:eastAsia="Batang" w:hAnsi="Times New Roman" w:cs="Arial"/>
          <w:sz w:val="24"/>
          <w:szCs w:val="24"/>
          <w:lang w:eastAsia="ko-KR"/>
        </w:rPr>
        <w:t xml:space="preserve">  </w:t>
      </w:r>
      <w:r w:rsidR="00242F97">
        <w:rPr>
          <w:rFonts w:ascii="Times New Roman" w:eastAsia="Batang" w:hAnsi="Times New Roman" w:cs="Arial"/>
          <w:sz w:val="24"/>
          <w:szCs w:val="24"/>
          <w:lang w:eastAsia="ko-KR"/>
        </w:rPr>
        <w:t xml:space="preserve">  </w:t>
      </w:r>
    </w:p>
    <w:p w:rsidR="004C2C68" w:rsidRDefault="004C2C68" w:rsidP="004C2C68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</w:p>
    <w:p w:rsidR="004C2C68" w:rsidRDefault="004C2C68" w:rsidP="004C2C68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Regarding Alaska, I am encouraged that these reforms do not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undermine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the current Rural Health Care Telecommunications Program which has proven to have been a success story and a critical </w:t>
      </w:r>
      <w:r w:rsidR="000A169D">
        <w:rPr>
          <w:rFonts w:ascii="Times New Roman" w:eastAsia="Batang" w:hAnsi="Times New Roman" w:cs="Arial"/>
          <w:sz w:val="24"/>
          <w:szCs w:val="24"/>
          <w:lang w:eastAsia="ko-KR"/>
        </w:rPr>
        <w:t>component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of health care </w:t>
      </w:r>
      <w:r w:rsidR="000A169D">
        <w:rPr>
          <w:rFonts w:ascii="Times New Roman" w:eastAsia="Batang" w:hAnsi="Times New Roman" w:cs="Arial"/>
          <w:sz w:val="24"/>
          <w:szCs w:val="24"/>
          <w:lang w:eastAsia="ko-KR"/>
        </w:rPr>
        <w:t xml:space="preserve">service 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in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that part of the country.  In fact, 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>this order specifically r</w:t>
      </w:r>
      <w:r w:rsidR="007C634C">
        <w:rPr>
          <w:rFonts w:ascii="Times New Roman" w:eastAsia="Batang" w:hAnsi="Times New Roman" w:cs="Arial"/>
          <w:sz w:val="24"/>
          <w:szCs w:val="24"/>
          <w:lang w:eastAsia="ko-KR"/>
        </w:rPr>
        <w:t>ecognizes the importance of that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particular program</w:t>
      </w:r>
      <w:r w:rsidR="00315089">
        <w:rPr>
          <w:rFonts w:ascii="Times New Roman" w:eastAsia="Batang" w:hAnsi="Times New Roman" w:cs="Arial"/>
          <w:sz w:val="24"/>
          <w:szCs w:val="24"/>
          <w:lang w:eastAsia="ko-KR"/>
        </w:rPr>
        <w:t xml:space="preserve"> for places like Alaska.</w:t>
      </w:r>
    </w:p>
    <w:p w:rsidR="00134795" w:rsidRPr="000F1923" w:rsidRDefault="00134795" w:rsidP="000F1923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</w:p>
    <w:p w:rsidR="000A4EE2" w:rsidRDefault="004C2C68" w:rsidP="00547B39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Unfortunately, not all parts of rural America have been able to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benefit from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the current rural health care program as successfully as in Alaska.  As such, </w:t>
      </w:r>
      <w:r w:rsidR="00547B39">
        <w:rPr>
          <w:rFonts w:ascii="Times New Roman" w:eastAsia="Batang" w:hAnsi="Times New Roman" w:cs="Arial"/>
          <w:sz w:val="24"/>
          <w:szCs w:val="24"/>
          <w:lang w:eastAsia="ko-KR"/>
        </w:rPr>
        <w:t xml:space="preserve">I </w:t>
      </w:r>
      <w:r w:rsidR="00821901">
        <w:rPr>
          <w:rFonts w:ascii="Times New Roman" w:eastAsia="Batang" w:hAnsi="Times New Roman" w:cs="Arial"/>
          <w:sz w:val="24"/>
          <w:szCs w:val="24"/>
          <w:lang w:eastAsia="ko-KR"/>
        </w:rPr>
        <w:t xml:space="preserve">support the 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>Commission</w:t>
      </w:r>
      <w:r w:rsidR="00821901">
        <w:rPr>
          <w:rFonts w:ascii="Times New Roman" w:eastAsia="Batang" w:hAnsi="Times New Roman" w:cs="Arial"/>
          <w:sz w:val="24"/>
          <w:szCs w:val="24"/>
          <w:lang w:eastAsia="ko-KR"/>
        </w:rPr>
        <w:t xml:space="preserve">’s reform efforts today which </w:t>
      </w:r>
      <w:r w:rsidR="006658FE">
        <w:rPr>
          <w:rFonts w:ascii="Times New Roman" w:eastAsia="Batang" w:hAnsi="Times New Roman" w:cs="Arial"/>
          <w:sz w:val="24"/>
          <w:szCs w:val="24"/>
          <w:lang w:eastAsia="ko-KR"/>
        </w:rPr>
        <w:t xml:space="preserve">originated from </w:t>
      </w:r>
      <w:r w:rsidR="00547B39">
        <w:rPr>
          <w:rFonts w:ascii="Times New Roman" w:eastAsia="Batang" w:hAnsi="Times New Roman" w:cs="Arial"/>
          <w:sz w:val="24"/>
          <w:szCs w:val="24"/>
          <w:lang w:eastAsia="ko-KR"/>
        </w:rPr>
        <w:t xml:space="preserve">lessons learned </w:t>
      </w:r>
      <w:r w:rsidR="006658FE">
        <w:rPr>
          <w:rFonts w:ascii="Times New Roman" w:eastAsia="Batang" w:hAnsi="Times New Roman" w:cs="Arial"/>
          <w:sz w:val="24"/>
          <w:szCs w:val="24"/>
          <w:lang w:eastAsia="ko-KR"/>
        </w:rPr>
        <w:t xml:space="preserve">after the Commission’s tireless analysis of the </w:t>
      </w:r>
      <w:r w:rsidR="00547B39">
        <w:rPr>
          <w:rFonts w:ascii="Times New Roman" w:eastAsia="Batang" w:hAnsi="Times New Roman" w:cs="Arial"/>
          <w:sz w:val="24"/>
          <w:szCs w:val="24"/>
          <w:lang w:eastAsia="ko-KR"/>
        </w:rPr>
        <w:t>FCC’s pilot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program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that I supported </w:t>
      </w:r>
      <w:r w:rsidR="001722E8">
        <w:rPr>
          <w:rFonts w:ascii="Times New Roman" w:eastAsia="Batang" w:hAnsi="Times New Roman" w:cs="Arial"/>
          <w:sz w:val="24"/>
          <w:szCs w:val="24"/>
          <w:lang w:eastAsia="ko-KR"/>
        </w:rPr>
        <w:t>several years ago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>.</w:t>
      </w:r>
      <w:r w:rsidR="00547B39">
        <w:rPr>
          <w:rFonts w:ascii="Times New Roman" w:eastAsia="Batang" w:hAnsi="Times New Roman" w:cs="Arial"/>
          <w:sz w:val="24"/>
          <w:szCs w:val="24"/>
          <w:lang w:eastAsia="ko-KR"/>
        </w:rPr>
        <w:t xml:space="preserve">  For example, we are embracing the 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valuable benefits </w:t>
      </w:r>
      <w:r w:rsidR="000A4EE2">
        <w:rPr>
          <w:rFonts w:ascii="Times New Roman" w:eastAsia="Batang" w:hAnsi="Times New Roman" w:cs="Arial"/>
          <w:sz w:val="24"/>
          <w:szCs w:val="24"/>
          <w:lang w:eastAsia="ko-KR"/>
        </w:rPr>
        <w:t xml:space="preserve">that can flow from 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>health care providers work</w:t>
      </w:r>
      <w:r w:rsidR="00547B39">
        <w:rPr>
          <w:rFonts w:ascii="Times New Roman" w:eastAsia="Batang" w:hAnsi="Times New Roman" w:cs="Arial"/>
          <w:sz w:val="24"/>
          <w:szCs w:val="24"/>
          <w:lang w:eastAsia="ko-KR"/>
        </w:rPr>
        <w:t>ing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together to create </w:t>
      </w:r>
      <w:r w:rsidR="00547B39">
        <w:rPr>
          <w:rFonts w:ascii="Times New Roman" w:eastAsia="Batang" w:hAnsi="Times New Roman" w:cs="Arial"/>
          <w:sz w:val="24"/>
          <w:szCs w:val="24"/>
          <w:lang w:eastAsia="ko-KR"/>
        </w:rPr>
        <w:t xml:space="preserve">consortia which 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>can spark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a virtuous cycle of investment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and opportunity</w:t>
      </w:r>
      <w:r w:rsidR="00315089">
        <w:rPr>
          <w:rFonts w:ascii="Times New Roman" w:eastAsia="Batang" w:hAnsi="Times New Roman" w:cs="Arial"/>
          <w:sz w:val="24"/>
          <w:szCs w:val="24"/>
          <w:lang w:eastAsia="ko-KR"/>
        </w:rPr>
        <w:t>.  Our action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today</w:t>
      </w:r>
      <w:r w:rsidR="004616F5">
        <w:rPr>
          <w:rFonts w:ascii="Times New Roman" w:eastAsia="Batang" w:hAnsi="Times New Roman" w:cs="Arial"/>
          <w:sz w:val="24"/>
          <w:szCs w:val="24"/>
          <w:lang w:eastAsia="ko-KR"/>
        </w:rPr>
        <w:t xml:space="preserve"> will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promote efficiencies in the system and ensure that taxpayers’ funds are being used wisely.</w:t>
      </w:r>
      <w:r w:rsidR="000A4EE2">
        <w:rPr>
          <w:rFonts w:ascii="Times New Roman" w:eastAsia="Batang" w:hAnsi="Times New Roman" w:cs="Arial"/>
          <w:sz w:val="24"/>
          <w:szCs w:val="24"/>
          <w:lang w:eastAsia="ko-KR"/>
        </w:rPr>
        <w:t xml:space="preserve">  Additionally, it is fiscally responsible for the Commission to req</w:t>
      </w:r>
      <w:r w:rsidR="00315089">
        <w:rPr>
          <w:rFonts w:ascii="Times New Roman" w:eastAsia="Batang" w:hAnsi="Times New Roman" w:cs="Arial"/>
          <w:sz w:val="24"/>
          <w:szCs w:val="24"/>
          <w:lang w:eastAsia="ko-KR"/>
        </w:rPr>
        <w:t>uire a thirty-five percent contribution</w:t>
      </w:r>
      <w:r w:rsidR="001722E8">
        <w:rPr>
          <w:rFonts w:ascii="Times New Roman" w:eastAsia="Batang" w:hAnsi="Times New Roman" w:cs="Arial"/>
          <w:sz w:val="24"/>
          <w:szCs w:val="24"/>
          <w:lang w:eastAsia="ko-KR"/>
        </w:rPr>
        <w:t xml:space="preserve"> from </w:t>
      </w:r>
      <w:r w:rsidR="000A4EE2">
        <w:rPr>
          <w:rFonts w:ascii="Times New Roman" w:eastAsia="Batang" w:hAnsi="Times New Roman" w:cs="Arial"/>
          <w:sz w:val="24"/>
          <w:szCs w:val="24"/>
          <w:lang w:eastAsia="ko-KR"/>
        </w:rPr>
        <w:t>participants.</w:t>
      </w:r>
      <w:r w:rsidR="004616F5">
        <w:rPr>
          <w:rFonts w:ascii="Times New Roman" w:eastAsia="Batang" w:hAnsi="Times New Roman" w:cs="Arial"/>
          <w:sz w:val="24"/>
          <w:szCs w:val="24"/>
          <w:lang w:eastAsia="ko-KR"/>
        </w:rPr>
        <w:t xml:space="preserve">  These comprehensive reform efforts will hopefully encourage participation throughout rural America.  </w:t>
      </w:r>
    </w:p>
    <w:p w:rsidR="004C2C68" w:rsidRDefault="004C2C68" w:rsidP="00547B39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</w:p>
    <w:p w:rsidR="00D711C3" w:rsidRDefault="004C2C68" w:rsidP="00DA0AD1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  <w:r>
        <w:rPr>
          <w:rFonts w:ascii="Times New Roman" w:eastAsia="Batang" w:hAnsi="Times New Roman" w:cs="Arial"/>
          <w:sz w:val="24"/>
          <w:szCs w:val="24"/>
          <w:lang w:eastAsia="ko-KR"/>
        </w:rPr>
        <w:t>I have</w:t>
      </w:r>
      <w:r w:rsidR="004D4697">
        <w:rPr>
          <w:rFonts w:ascii="Times New Roman" w:eastAsia="Batang" w:hAnsi="Times New Roman" w:cs="Arial"/>
          <w:sz w:val="24"/>
          <w:szCs w:val="24"/>
          <w:lang w:eastAsia="ko-KR"/>
        </w:rPr>
        <w:t>, however,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raised concerns that the new program only require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>s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that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>a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“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>majority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”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of </w:t>
      </w:r>
      <w:r w:rsidR="005D1CD3">
        <w:rPr>
          <w:rFonts w:ascii="Times New Roman" w:eastAsia="Batang" w:hAnsi="Times New Roman" w:cs="Arial"/>
          <w:sz w:val="24"/>
          <w:szCs w:val="24"/>
          <w:lang w:eastAsia="ko-KR"/>
        </w:rPr>
        <w:t xml:space="preserve">consortia members be rural.  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>While some rural health care part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icipants may benefit by usin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>g the experts and specialists that non-rural participants can offer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 xml:space="preserve"> as members of a consortia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simply requiring a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“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>majority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”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of the members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to 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be rural is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insufficient</w:t>
      </w:r>
      <w:r w:rsidR="005D1CD3">
        <w:rPr>
          <w:rFonts w:ascii="Times New Roman" w:eastAsia="Batang" w:hAnsi="Times New Roman" w:cs="Arial"/>
          <w:sz w:val="24"/>
          <w:szCs w:val="24"/>
          <w:lang w:eastAsia="ko-KR"/>
        </w:rPr>
        <w:t xml:space="preserve">.  The intended focus of this USF program </w:t>
      </w:r>
      <w:r w:rsidR="00315089">
        <w:rPr>
          <w:rFonts w:ascii="Times New Roman" w:eastAsia="Batang" w:hAnsi="Times New Roman" w:cs="Arial"/>
          <w:sz w:val="24"/>
          <w:szCs w:val="24"/>
          <w:lang w:eastAsia="ko-KR"/>
        </w:rPr>
        <w:t xml:space="preserve">should be </w:t>
      </w:r>
      <w:r w:rsidR="005D1CD3">
        <w:rPr>
          <w:rFonts w:ascii="Times New Roman" w:eastAsia="Batang" w:hAnsi="Times New Roman" w:cs="Arial"/>
          <w:sz w:val="24"/>
          <w:szCs w:val="24"/>
          <w:lang w:eastAsia="ko-KR"/>
        </w:rPr>
        <w:t xml:space="preserve">for </w:t>
      </w:r>
      <w:r w:rsidR="005D1CD3" w:rsidRPr="00325389">
        <w:rPr>
          <w:rFonts w:ascii="Times New Roman" w:eastAsia="Batang" w:hAnsi="Times New Roman" w:cs="Arial"/>
          <w:i/>
          <w:sz w:val="24"/>
          <w:szCs w:val="24"/>
          <w:lang w:eastAsia="ko-KR"/>
        </w:rPr>
        <w:t>rural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America, that is</w:t>
      </w:r>
      <w:r w:rsidR="005D1CD3">
        <w:rPr>
          <w:rFonts w:ascii="Times New Roman" w:eastAsia="Batang" w:hAnsi="Times New Roman" w:cs="Arial"/>
          <w:sz w:val="24"/>
          <w:szCs w:val="24"/>
          <w:lang w:eastAsia="ko-KR"/>
        </w:rPr>
        <w:t xml:space="preserve">, parts of the country </w:t>
      </w:r>
      <w:r w:rsidR="000944DA">
        <w:rPr>
          <w:rFonts w:ascii="Times New Roman" w:eastAsia="Batang" w:hAnsi="Times New Roman" w:cs="Arial"/>
          <w:sz w:val="24"/>
          <w:szCs w:val="24"/>
          <w:lang w:eastAsia="ko-KR"/>
        </w:rPr>
        <w:t xml:space="preserve">that typically are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far from</w:t>
      </w:r>
      <w:r w:rsidR="000944DA"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  <w:r w:rsidR="005D1CD3">
        <w:rPr>
          <w:rFonts w:ascii="Times New Roman" w:eastAsia="Batang" w:hAnsi="Times New Roman" w:cs="Arial"/>
          <w:sz w:val="24"/>
          <w:szCs w:val="24"/>
          <w:lang w:eastAsia="ko-KR"/>
        </w:rPr>
        <w:t>hospitals</w:t>
      </w:r>
      <w:r w:rsidR="000944DA">
        <w:rPr>
          <w:rFonts w:ascii="Times New Roman" w:eastAsia="Batang" w:hAnsi="Times New Roman" w:cs="Arial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Although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 xml:space="preserve">I had hoped for </w:t>
      </w:r>
      <w:r w:rsidR="000A169D">
        <w:rPr>
          <w:rFonts w:ascii="Times New Roman" w:eastAsia="Batang" w:hAnsi="Times New Roman" w:cs="Arial"/>
          <w:sz w:val="24"/>
          <w:szCs w:val="24"/>
          <w:lang w:eastAsia="ko-KR"/>
        </w:rPr>
        <w:t xml:space="preserve">a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>higher minimum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threshold</w:t>
      </w:r>
      <w:r w:rsidR="000944DA">
        <w:rPr>
          <w:rFonts w:ascii="Times New Roman" w:eastAsia="Batang" w:hAnsi="Times New Roman" w:cs="Arial"/>
          <w:sz w:val="24"/>
          <w:szCs w:val="24"/>
          <w:lang w:eastAsia="ko-KR"/>
        </w:rPr>
        <w:t xml:space="preserve">, I appreciate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 xml:space="preserve">the fact that the order includes language that the Commission expects that the percentage of participants will be </w:t>
      </w:r>
      <w:r w:rsidR="000944DA">
        <w:rPr>
          <w:rFonts w:ascii="Times New Roman" w:eastAsia="Batang" w:hAnsi="Times New Roman" w:cs="Arial"/>
          <w:sz w:val="24"/>
          <w:szCs w:val="24"/>
          <w:lang w:eastAsia="ko-KR"/>
        </w:rPr>
        <w:t xml:space="preserve">on average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 xml:space="preserve">higher than 51 percent and, if not, </w:t>
      </w:r>
      <w:r w:rsidR="000F2DE1">
        <w:rPr>
          <w:rFonts w:ascii="Times New Roman" w:eastAsia="Batang" w:hAnsi="Times New Roman" w:cs="Arial"/>
          <w:sz w:val="24"/>
          <w:szCs w:val="24"/>
          <w:lang w:eastAsia="ko-KR"/>
        </w:rPr>
        <w:t xml:space="preserve">the Commission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>commits t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o commen</w:t>
      </w:r>
      <w:r w:rsidR="001722E8">
        <w:rPr>
          <w:rFonts w:ascii="Times New Roman" w:eastAsia="Batang" w:hAnsi="Times New Roman" w:cs="Arial"/>
          <w:sz w:val="24"/>
          <w:szCs w:val="24"/>
          <w:lang w:eastAsia="ko-KR"/>
        </w:rPr>
        <w:t xml:space="preserve">cing a proceeding to reevaluate </w:t>
      </w:r>
      <w:r w:rsidR="00A5134A">
        <w:rPr>
          <w:rFonts w:ascii="Times New Roman" w:eastAsia="Batang" w:hAnsi="Times New Roman" w:cs="Arial"/>
          <w:sz w:val="24"/>
          <w:szCs w:val="24"/>
          <w:lang w:eastAsia="ko-KR"/>
        </w:rPr>
        <w:t xml:space="preserve">the percentage. </w:t>
      </w:r>
    </w:p>
    <w:p w:rsidR="00325389" w:rsidRDefault="00325389" w:rsidP="00DA0AD1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</w:p>
    <w:p w:rsidR="00DA0AD1" w:rsidRDefault="0024792C" w:rsidP="00DA0AD1">
      <w:pPr>
        <w:spacing w:after="0" w:line="240" w:lineRule="auto"/>
        <w:ind w:firstLine="720"/>
        <w:rPr>
          <w:rFonts w:ascii="Times New Roman" w:eastAsia="Batang" w:hAnsi="Times New Roman" w:cs="Arial"/>
          <w:sz w:val="24"/>
          <w:szCs w:val="24"/>
          <w:lang w:eastAsia="ko-KR"/>
        </w:rPr>
      </w:pPr>
      <w:r>
        <w:rPr>
          <w:rFonts w:ascii="Times New Roman" w:eastAsia="Batang" w:hAnsi="Times New Roman" w:cs="Arial"/>
          <w:sz w:val="24"/>
          <w:szCs w:val="24"/>
          <w:lang w:eastAsia="ko-KR"/>
        </w:rPr>
        <w:lastRenderedPageBreak/>
        <w:t>Addi</w:t>
      </w:r>
      <w:r w:rsidR="00BF6B4E">
        <w:rPr>
          <w:rFonts w:ascii="Times New Roman" w:eastAsia="Batang" w:hAnsi="Times New Roman" w:cs="Arial"/>
          <w:sz w:val="24"/>
          <w:szCs w:val="24"/>
          <w:lang w:eastAsia="ko-KR"/>
        </w:rPr>
        <w:t>t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ionally, </w:t>
      </w:r>
      <w:r w:rsidR="00BF6B4E">
        <w:rPr>
          <w:rFonts w:ascii="Times New Roman" w:eastAsia="Batang" w:hAnsi="Times New Roman" w:cs="Arial"/>
          <w:sz w:val="24"/>
          <w:szCs w:val="24"/>
          <w:lang w:eastAsia="ko-KR"/>
        </w:rPr>
        <w:t xml:space="preserve">I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am pleased</w:t>
      </w:r>
      <w:r w:rsidR="00BF6B4E">
        <w:rPr>
          <w:rFonts w:ascii="Times New Roman" w:eastAsia="Batang" w:hAnsi="Times New Roman" w:cs="Arial"/>
          <w:sz w:val="24"/>
          <w:szCs w:val="24"/>
          <w:lang w:eastAsia="ko-KR"/>
        </w:rPr>
        <w:t xml:space="preserve"> that the Commission maintains</w:t>
      </w:r>
      <w:r w:rsidR="007E5868">
        <w:rPr>
          <w:rFonts w:ascii="Times New Roman" w:eastAsia="Batang" w:hAnsi="Times New Roman" w:cs="Arial"/>
          <w:sz w:val="24"/>
          <w:szCs w:val="24"/>
          <w:lang w:eastAsia="ko-KR"/>
        </w:rPr>
        <w:t xml:space="preserve"> the $400 million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 xml:space="preserve"> annual</w:t>
      </w:r>
      <w:r w:rsidR="000F2DE1">
        <w:rPr>
          <w:rFonts w:ascii="Times New Roman" w:eastAsia="Batang" w:hAnsi="Times New Roman" w:cs="Arial"/>
          <w:sz w:val="24"/>
          <w:szCs w:val="24"/>
          <w:lang w:eastAsia="ko-KR"/>
        </w:rPr>
        <w:t xml:space="preserve"> spending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 xml:space="preserve"> cap</w:t>
      </w:r>
      <w:r w:rsidR="004616F5">
        <w:rPr>
          <w:rFonts w:ascii="Times New Roman" w:eastAsia="Batang" w:hAnsi="Times New Roman" w:cs="Arial"/>
          <w:sz w:val="24"/>
          <w:szCs w:val="24"/>
          <w:lang w:eastAsia="ko-KR"/>
        </w:rPr>
        <w:t xml:space="preserve">, </w:t>
      </w:r>
      <w:r w:rsidR="00BF6B4E">
        <w:rPr>
          <w:rFonts w:ascii="Times New Roman" w:eastAsia="Batang" w:hAnsi="Times New Roman" w:cs="Arial"/>
          <w:sz w:val="24"/>
          <w:szCs w:val="24"/>
          <w:lang w:eastAsia="ko-KR"/>
        </w:rPr>
        <w:t xml:space="preserve">but </w:t>
      </w:r>
      <w:r w:rsidR="004616F5">
        <w:rPr>
          <w:rFonts w:ascii="Times New Roman" w:eastAsia="Batang" w:hAnsi="Times New Roman" w:cs="Arial"/>
          <w:sz w:val="24"/>
          <w:szCs w:val="24"/>
          <w:lang w:eastAsia="ko-KR"/>
        </w:rPr>
        <w:t xml:space="preserve">I am not convinced 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>that the annual demand will stay below the cap in the foreseeable future</w:t>
      </w:r>
      <w:r w:rsidR="00E56C16">
        <w:rPr>
          <w:rFonts w:ascii="Times New Roman" w:eastAsia="Batang" w:hAnsi="Times New Roman" w:cs="Arial"/>
          <w:sz w:val="24"/>
          <w:szCs w:val="24"/>
          <w:lang w:eastAsia="ko-KR"/>
        </w:rPr>
        <w:t>, as projected in this order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>.  As such it would have been more prudent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for the Commission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 xml:space="preserve"> to include</w:t>
      </w:r>
      <w:r w:rsidR="000A169D">
        <w:rPr>
          <w:rFonts w:ascii="Times New Roman" w:eastAsia="Batang" w:hAnsi="Times New Roman" w:cs="Arial"/>
          <w:sz w:val="24"/>
          <w:szCs w:val="24"/>
          <w:lang w:eastAsia="ko-KR"/>
        </w:rPr>
        <w:t xml:space="preserve"> in this order</w:t>
      </w:r>
      <w:r w:rsidR="00315089">
        <w:rPr>
          <w:rFonts w:ascii="Times New Roman" w:eastAsia="Batang" w:hAnsi="Times New Roman" w:cs="Arial"/>
          <w:sz w:val="24"/>
          <w:szCs w:val="24"/>
          <w:lang w:eastAsia="ko-KR"/>
        </w:rPr>
        <w:t xml:space="preserve"> a contingency plan 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>to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allocate 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>priorities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>if the program does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 approach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 xml:space="preserve"> the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spending 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 xml:space="preserve">cap. 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Due to</w:t>
      </w:r>
      <w:r w:rsidR="00227933">
        <w:rPr>
          <w:rFonts w:ascii="Times New Roman" w:eastAsia="Batang" w:hAnsi="Times New Roman" w:cs="Arial"/>
          <w:sz w:val="24"/>
          <w:szCs w:val="24"/>
          <w:lang w:eastAsia="ko-KR"/>
        </w:rPr>
        <w:t xml:space="preserve"> these concerns, I concur in part. </w:t>
      </w:r>
    </w:p>
    <w:p w:rsidR="00DA0AD1" w:rsidRDefault="00DA0AD1" w:rsidP="00E829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10101"/>
        </w:rPr>
      </w:pPr>
    </w:p>
    <w:p w:rsidR="00E82926" w:rsidRPr="00C95B6F" w:rsidRDefault="00E82926" w:rsidP="004200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10101"/>
          <w:sz w:val="24"/>
          <w:szCs w:val="24"/>
        </w:rPr>
      </w:pP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Finally, without questioning the importance </w:t>
      </w:r>
      <w:r w:rsidR="00466AE5">
        <w:rPr>
          <w:rFonts w:ascii="Times New Roman" w:hAnsi="Times New Roman" w:cs="Times New Roman"/>
          <w:color w:val="010101"/>
          <w:sz w:val="24"/>
          <w:szCs w:val="24"/>
        </w:rPr>
        <w:t xml:space="preserve">and value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>of ski</w:t>
      </w:r>
      <w:r w:rsidR="00242F97">
        <w:rPr>
          <w:rFonts w:ascii="Times New Roman" w:hAnsi="Times New Roman" w:cs="Times New Roman"/>
          <w:color w:val="010101"/>
          <w:sz w:val="24"/>
          <w:szCs w:val="24"/>
        </w:rPr>
        <w:t>lled nursing facilities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, I respectfully dissent from the portion of the order that establishes a pilot </w:t>
      </w:r>
      <w:r w:rsidR="00325389">
        <w:rPr>
          <w:rFonts w:ascii="Times New Roman" w:hAnsi="Times New Roman" w:cs="Times New Roman"/>
          <w:color w:val="010101"/>
          <w:sz w:val="24"/>
          <w:szCs w:val="24"/>
        </w:rPr>
        <w:t xml:space="preserve">program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to 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>include these facilities as eligible entities</w:t>
      </w:r>
      <w:r w:rsidR="00466AE5">
        <w:rPr>
          <w:rFonts w:ascii="Times New Roman" w:hAnsi="Times New Roman" w:cs="Times New Roman"/>
          <w:color w:val="010101"/>
          <w:sz w:val="24"/>
          <w:szCs w:val="24"/>
        </w:rPr>
        <w:t xml:space="preserve">. 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>I</w:t>
      </w:r>
      <w:r w:rsidR="00242F97">
        <w:rPr>
          <w:rFonts w:ascii="Times New Roman" w:hAnsi="Times New Roman" w:cs="Times New Roman"/>
          <w:color w:val="010101"/>
          <w:sz w:val="24"/>
          <w:szCs w:val="24"/>
        </w:rPr>
        <w:t xml:space="preserve">t is not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fiscally prudent for </w:t>
      </w:r>
      <w:r w:rsidR="00242F97">
        <w:rPr>
          <w:rFonts w:ascii="Times New Roman" w:hAnsi="Times New Roman" w:cs="Times New Roman"/>
          <w:color w:val="010101"/>
          <w:sz w:val="24"/>
          <w:szCs w:val="24"/>
        </w:rPr>
        <w:t>the Commission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 to launch 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a </w:t>
      </w:r>
      <w:r w:rsidR="00325389">
        <w:rPr>
          <w:rFonts w:ascii="Times New Roman" w:hAnsi="Times New Roman" w:cs="Times New Roman"/>
          <w:color w:val="010101"/>
          <w:sz w:val="24"/>
          <w:szCs w:val="24"/>
        </w:rPr>
        <w:t xml:space="preserve">new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>pilot program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 without</w:t>
      </w:r>
      <w:r w:rsidR="001722E8">
        <w:rPr>
          <w:rFonts w:ascii="Times New Roman" w:hAnsi="Times New Roman" w:cs="Times New Roman"/>
          <w:color w:val="010101"/>
          <w:sz w:val="24"/>
          <w:szCs w:val="24"/>
        </w:rPr>
        <w:t xml:space="preserve"> first waiting to see how our</w:t>
      </w:r>
      <w:r w:rsidR="004C2C68">
        <w:rPr>
          <w:rFonts w:ascii="Times New Roman" w:hAnsi="Times New Roman" w:cs="Times New Roman"/>
          <w:color w:val="010101"/>
          <w:sz w:val="24"/>
          <w:szCs w:val="24"/>
        </w:rPr>
        <w:t xml:space="preserve"> overall 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reforms will </w:t>
      </w:r>
      <w:r w:rsidR="00325389">
        <w:rPr>
          <w:rFonts w:ascii="Times New Roman" w:hAnsi="Times New Roman" w:cs="Times New Roman"/>
          <w:color w:val="010101"/>
          <w:sz w:val="24"/>
          <w:szCs w:val="24"/>
        </w:rPr>
        <w:t>affect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 th</w:t>
      </w:r>
      <w:r w:rsidR="004C2C68">
        <w:rPr>
          <w:rFonts w:ascii="Times New Roman" w:hAnsi="Times New Roman" w:cs="Times New Roman"/>
          <w:color w:val="010101"/>
          <w:sz w:val="24"/>
          <w:szCs w:val="24"/>
        </w:rPr>
        <w:t>e demand for the program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.  Furthermore, </w:t>
      </w:r>
      <w:r w:rsidR="00325389">
        <w:rPr>
          <w:rFonts w:ascii="Times New Roman" w:hAnsi="Times New Roman" w:cs="Times New Roman"/>
          <w:color w:val="010101"/>
          <w:sz w:val="24"/>
          <w:szCs w:val="24"/>
        </w:rPr>
        <w:t xml:space="preserve">I am disappointed 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that </w:t>
      </w:r>
      <w:r w:rsidR="00466AE5">
        <w:rPr>
          <w:rFonts w:ascii="Times New Roman" w:hAnsi="Times New Roman" w:cs="Times New Roman"/>
          <w:color w:val="010101"/>
          <w:sz w:val="24"/>
          <w:szCs w:val="24"/>
        </w:rPr>
        <w:t xml:space="preserve">the </w:t>
      </w:r>
      <w:r w:rsidR="00DD206B">
        <w:rPr>
          <w:rFonts w:ascii="Times New Roman" w:hAnsi="Times New Roman" w:cs="Times New Roman"/>
          <w:color w:val="010101"/>
          <w:sz w:val="24"/>
          <w:szCs w:val="24"/>
        </w:rPr>
        <w:t>Commission’s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D206B">
        <w:rPr>
          <w:rFonts w:ascii="Times New Roman" w:hAnsi="Times New Roman" w:cs="Times New Roman"/>
          <w:color w:val="010101"/>
          <w:sz w:val="24"/>
          <w:szCs w:val="24"/>
        </w:rPr>
        <w:t>r</w:t>
      </w:r>
      <w:r w:rsidR="00466AE5">
        <w:rPr>
          <w:rFonts w:ascii="Times New Roman" w:hAnsi="Times New Roman" w:cs="Times New Roman"/>
          <w:color w:val="010101"/>
          <w:sz w:val="24"/>
          <w:szCs w:val="24"/>
        </w:rPr>
        <w:t>ecord does not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D206B">
        <w:rPr>
          <w:rFonts w:ascii="Times New Roman" w:hAnsi="Times New Roman" w:cs="Times New Roman"/>
          <w:color w:val="010101"/>
          <w:sz w:val="24"/>
          <w:szCs w:val="24"/>
        </w:rPr>
        <w:t xml:space="preserve">indicate whether </w:t>
      </w:r>
      <w:r w:rsidR="0042004A">
        <w:rPr>
          <w:rFonts w:ascii="Times New Roman" w:hAnsi="Times New Roman" w:cs="Times New Roman"/>
          <w:color w:val="010101"/>
          <w:sz w:val="24"/>
          <w:szCs w:val="24"/>
        </w:rPr>
        <w:t xml:space="preserve">ongoing </w:t>
      </w:r>
      <w:r w:rsidR="00DD206B">
        <w:rPr>
          <w:rFonts w:ascii="Times New Roman" w:hAnsi="Times New Roman" w:cs="Times New Roman"/>
          <w:color w:val="010101"/>
          <w:sz w:val="24"/>
          <w:szCs w:val="24"/>
        </w:rPr>
        <w:t xml:space="preserve">support </w:t>
      </w:r>
      <w:r w:rsidR="0042004A">
        <w:rPr>
          <w:rFonts w:ascii="Times New Roman" w:hAnsi="Times New Roman" w:cs="Times New Roman"/>
          <w:color w:val="010101"/>
          <w:sz w:val="24"/>
          <w:szCs w:val="24"/>
        </w:rPr>
        <w:t xml:space="preserve">of </w:t>
      </w:r>
      <w:r w:rsidR="00DD206B">
        <w:rPr>
          <w:rFonts w:ascii="Times New Roman" w:hAnsi="Times New Roman" w:cs="Times New Roman"/>
          <w:color w:val="010101"/>
          <w:sz w:val="24"/>
          <w:szCs w:val="24"/>
        </w:rPr>
        <w:t>skilled nursing facilities</w:t>
      </w:r>
      <w:r w:rsidR="0042004A">
        <w:rPr>
          <w:rFonts w:ascii="Times New Roman" w:hAnsi="Times New Roman" w:cs="Times New Roman"/>
          <w:color w:val="010101"/>
          <w:sz w:val="24"/>
          <w:szCs w:val="24"/>
        </w:rPr>
        <w:t xml:space="preserve"> could be accomplished in a manner that is “technically feasible and economically reasonable</w:t>
      </w:r>
      <w:r w:rsidR="001722E8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42004A">
        <w:rPr>
          <w:rFonts w:ascii="Times New Roman" w:hAnsi="Times New Roman" w:cs="Times New Roman"/>
          <w:color w:val="010101"/>
          <w:sz w:val="24"/>
          <w:szCs w:val="24"/>
        </w:rPr>
        <w:t>”</w:t>
      </w:r>
      <w:r w:rsidR="00466AE5">
        <w:rPr>
          <w:rStyle w:val="FootnoteReference"/>
          <w:rFonts w:ascii="Times New Roman" w:hAnsi="Times New Roman" w:cs="Times New Roman"/>
          <w:color w:val="010101"/>
          <w:sz w:val="24"/>
          <w:szCs w:val="24"/>
        </w:rPr>
        <w:footnoteReference w:id="1"/>
      </w:r>
      <w:r w:rsidR="001722E8">
        <w:rPr>
          <w:rFonts w:ascii="Times New Roman" w:hAnsi="Times New Roman" w:cs="Times New Roman"/>
          <w:color w:val="010101"/>
          <w:sz w:val="24"/>
          <w:szCs w:val="24"/>
        </w:rPr>
        <w:t xml:space="preserve"> as the statute requires.</w:t>
      </w:r>
      <w:r w:rsidR="0042004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 We certainly shouldn’t be laying the foundation for inflating the</w:t>
      </w:r>
      <w:r w:rsidR="0042004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program before 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assessing the </w:t>
      </w:r>
      <w:r w:rsidR="00325389">
        <w:rPr>
          <w:rFonts w:ascii="Times New Roman" w:hAnsi="Times New Roman" w:cs="Times New Roman"/>
          <w:color w:val="010101"/>
          <w:sz w:val="24"/>
          <w:szCs w:val="24"/>
        </w:rPr>
        <w:t>effect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 of the </w:t>
      </w:r>
      <w:r w:rsidR="00466AE5">
        <w:rPr>
          <w:rFonts w:ascii="Times New Roman" w:hAnsi="Times New Roman" w:cs="Times New Roman"/>
          <w:color w:val="010101"/>
          <w:sz w:val="24"/>
          <w:szCs w:val="24"/>
        </w:rPr>
        <w:t xml:space="preserve">other </w:t>
      </w:r>
      <w:r w:rsidR="00C95B6F">
        <w:rPr>
          <w:rFonts w:ascii="Times New Roman" w:hAnsi="Times New Roman" w:cs="Times New Roman"/>
          <w:color w:val="010101"/>
          <w:sz w:val="24"/>
          <w:szCs w:val="24"/>
        </w:rPr>
        <w:t xml:space="preserve">reforms we adopt today. </w:t>
      </w:r>
      <w:r w:rsidRPr="00C95B6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C95B6F" w:rsidRDefault="00C95B6F" w:rsidP="00E82926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Arial"/>
          <w:sz w:val="24"/>
          <w:szCs w:val="24"/>
          <w:lang w:eastAsia="ko-KR"/>
        </w:rPr>
      </w:pPr>
    </w:p>
    <w:p w:rsidR="000F1923" w:rsidRPr="000F1923" w:rsidRDefault="001065E5" w:rsidP="000F1923">
      <w:pPr>
        <w:spacing w:after="240" w:line="240" w:lineRule="auto"/>
        <w:ind w:firstLine="720"/>
        <w:rPr>
          <w:rFonts w:ascii="Times New Roman" w:eastAsia="Batang" w:hAnsi="Times New Roman" w:cs="Arial"/>
          <w:b/>
          <w:sz w:val="24"/>
          <w:szCs w:val="24"/>
          <w:lang w:eastAsia="ko-KR"/>
        </w:rPr>
      </w:pPr>
      <w:r>
        <w:rPr>
          <w:rFonts w:ascii="Times New Roman" w:eastAsia="Batang" w:hAnsi="Times New Roman" w:cs="Arial"/>
          <w:sz w:val="24"/>
          <w:szCs w:val="24"/>
          <w:lang w:eastAsia="ko-KR"/>
        </w:rPr>
        <w:t>In sum, I appreciate the Chairman’s leadership on guiding th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ese</w:t>
      </w:r>
      <w:r>
        <w:rPr>
          <w:rFonts w:ascii="Times New Roman" w:eastAsia="Batang" w:hAnsi="Times New Roman" w:cs="Arial"/>
          <w:sz w:val="24"/>
          <w:szCs w:val="24"/>
          <w:lang w:eastAsia="ko-KR"/>
        </w:rPr>
        <w:t xml:space="preserve"> reforms through the process.  And, I thank the </w:t>
      </w:r>
      <w:r w:rsid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dedicated staff in the Wireline </w:t>
      </w:r>
      <w:r w:rsidR="00242F97">
        <w:rPr>
          <w:rFonts w:ascii="Times New Roman" w:eastAsia="Batang" w:hAnsi="Times New Roman" w:cs="Arial"/>
          <w:sz w:val="24"/>
          <w:szCs w:val="24"/>
          <w:lang w:eastAsia="ko-KR"/>
        </w:rPr>
        <w:t xml:space="preserve">Competition </w:t>
      </w:r>
      <w:r w:rsidR="000F1923">
        <w:rPr>
          <w:rFonts w:ascii="Times New Roman" w:eastAsia="Batang" w:hAnsi="Times New Roman" w:cs="Arial"/>
          <w:sz w:val="24"/>
          <w:szCs w:val="24"/>
          <w:lang w:eastAsia="ko-KR"/>
        </w:rPr>
        <w:t>Bureau who have spent countless hours analyzing the successes and failures of the prior rural health care program and pi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>lot in an effort to assemble</w:t>
      </w:r>
      <w:r w:rsid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reforms that </w:t>
      </w:r>
      <w:r w:rsidR="00402B4F">
        <w:rPr>
          <w:rFonts w:ascii="Times New Roman" w:eastAsia="Batang" w:hAnsi="Times New Roman" w:cs="Arial"/>
          <w:sz w:val="24"/>
          <w:szCs w:val="24"/>
          <w:lang w:eastAsia="ko-KR"/>
        </w:rPr>
        <w:t xml:space="preserve">are designed to enhance health care in rural America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in a way that </w:t>
      </w:r>
      <w:r w:rsidR="00242F97">
        <w:rPr>
          <w:rFonts w:ascii="Times New Roman" w:eastAsia="Batang" w:hAnsi="Times New Roman" w:cs="Arial"/>
          <w:sz w:val="24"/>
          <w:szCs w:val="24"/>
          <w:lang w:eastAsia="ko-KR"/>
        </w:rPr>
        <w:t>will be</w:t>
      </w:r>
      <w:r w:rsidR="00402B4F">
        <w:rPr>
          <w:rFonts w:ascii="Times New Roman" w:eastAsia="Batang" w:hAnsi="Times New Roman" w:cs="Arial"/>
          <w:sz w:val="24"/>
          <w:szCs w:val="24"/>
          <w:lang w:eastAsia="ko-KR"/>
        </w:rPr>
        <w:t xml:space="preserve"> f</w:t>
      </w:r>
      <w:r w:rsidR="000F1923">
        <w:rPr>
          <w:rFonts w:ascii="Times New Roman" w:eastAsia="Batang" w:hAnsi="Times New Roman" w:cs="Arial"/>
          <w:sz w:val="24"/>
          <w:szCs w:val="24"/>
          <w:lang w:eastAsia="ko-KR"/>
        </w:rPr>
        <w:t>iscally responsible</w:t>
      </w:r>
      <w:r w:rsidR="00402B4F">
        <w:rPr>
          <w:rFonts w:ascii="Times New Roman" w:eastAsia="Batang" w:hAnsi="Times New Roman" w:cs="Arial"/>
          <w:sz w:val="24"/>
          <w:szCs w:val="24"/>
          <w:lang w:eastAsia="ko-KR"/>
        </w:rPr>
        <w:t xml:space="preserve"> and</w:t>
      </w:r>
      <w:r w:rsid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 administratively feasible.  I </w:t>
      </w:r>
      <w:r w:rsidR="000F1923" w:rsidRP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look forward to continue working </w:t>
      </w:r>
      <w:r w:rsidR="00325389">
        <w:rPr>
          <w:rFonts w:ascii="Times New Roman" w:eastAsia="Batang" w:hAnsi="Times New Roman" w:cs="Arial"/>
          <w:sz w:val="24"/>
          <w:szCs w:val="24"/>
          <w:lang w:eastAsia="ko-KR"/>
        </w:rPr>
        <w:t xml:space="preserve">with my colleagues </w:t>
      </w:r>
      <w:r w:rsidR="000F1923">
        <w:rPr>
          <w:rFonts w:ascii="Times New Roman" w:eastAsia="Batang" w:hAnsi="Times New Roman" w:cs="Arial"/>
          <w:sz w:val="24"/>
          <w:szCs w:val="24"/>
          <w:lang w:eastAsia="ko-KR"/>
        </w:rPr>
        <w:t xml:space="preserve">on these issues as this order is implemented.  </w:t>
      </w: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F1923" w:rsidRPr="000F1923" w:rsidRDefault="000F1923" w:rsidP="000F1923">
      <w:pPr>
        <w:spacing w:after="0" w:line="48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04913" w:rsidRDefault="00104913" w:rsidP="00CD28D4"/>
    <w:sectPr w:rsidR="00104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A8" w:rsidRDefault="00F134A8" w:rsidP="00466AE5">
      <w:pPr>
        <w:spacing w:after="0" w:line="240" w:lineRule="auto"/>
      </w:pPr>
      <w:r>
        <w:separator/>
      </w:r>
    </w:p>
  </w:endnote>
  <w:endnote w:type="continuationSeparator" w:id="0">
    <w:p w:rsidR="00F134A8" w:rsidRDefault="00F134A8" w:rsidP="0046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F" w:rsidRDefault="005B1F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F" w:rsidRDefault="005B1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F" w:rsidRDefault="005B1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A8" w:rsidRDefault="00F134A8" w:rsidP="00466AE5">
      <w:pPr>
        <w:spacing w:after="0" w:line="240" w:lineRule="auto"/>
      </w:pPr>
      <w:r>
        <w:separator/>
      </w:r>
    </w:p>
  </w:footnote>
  <w:footnote w:type="continuationSeparator" w:id="0">
    <w:p w:rsidR="00F134A8" w:rsidRDefault="00F134A8" w:rsidP="00466AE5">
      <w:pPr>
        <w:spacing w:after="0" w:line="240" w:lineRule="auto"/>
      </w:pPr>
      <w:r>
        <w:continuationSeparator/>
      </w:r>
    </w:p>
  </w:footnote>
  <w:footnote w:id="1">
    <w:p w:rsidR="008F3CCE" w:rsidRPr="006E7C8E" w:rsidRDefault="008F3CCE">
      <w:pPr>
        <w:pStyle w:val="FootnoteText"/>
        <w:rPr>
          <w:rFonts w:ascii="Times New Roman" w:hAnsi="Times New Roman" w:cs="Times New Roman"/>
        </w:rPr>
      </w:pPr>
      <w:r w:rsidRPr="006E7C8E">
        <w:rPr>
          <w:rStyle w:val="FootnoteReference"/>
          <w:rFonts w:ascii="Times New Roman" w:hAnsi="Times New Roman" w:cs="Times New Roman"/>
        </w:rPr>
        <w:footnoteRef/>
      </w:r>
      <w:r w:rsidRPr="006E7C8E">
        <w:rPr>
          <w:rFonts w:ascii="Times New Roman" w:hAnsi="Times New Roman" w:cs="Times New Roman"/>
        </w:rPr>
        <w:t xml:space="preserve">  </w:t>
      </w:r>
      <w:r w:rsidRPr="006E7C8E">
        <w:rPr>
          <w:rFonts w:ascii="Times New Roman" w:hAnsi="Times New Roman" w:cs="Times New Roman"/>
          <w:color w:val="010101"/>
        </w:rPr>
        <w:t>47 U.S.C. § 254(h)(2)(A).</w:t>
      </w:r>
      <w:r w:rsidRPr="006E7C8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F" w:rsidRDefault="005B1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F" w:rsidRDefault="005B1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9F" w:rsidRDefault="005B1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D4"/>
    <w:rsid w:val="000944DA"/>
    <w:rsid w:val="000A169D"/>
    <w:rsid w:val="000A4EE2"/>
    <w:rsid w:val="000F1923"/>
    <w:rsid w:val="000F2DE1"/>
    <w:rsid w:val="00104913"/>
    <w:rsid w:val="001065E5"/>
    <w:rsid w:val="00134795"/>
    <w:rsid w:val="001722E8"/>
    <w:rsid w:val="001A5343"/>
    <w:rsid w:val="00227933"/>
    <w:rsid w:val="00242F97"/>
    <w:rsid w:val="0024792C"/>
    <w:rsid w:val="00315089"/>
    <w:rsid w:val="00325389"/>
    <w:rsid w:val="00382A6A"/>
    <w:rsid w:val="003B6D7C"/>
    <w:rsid w:val="003C4025"/>
    <w:rsid w:val="00402B4F"/>
    <w:rsid w:val="0042004A"/>
    <w:rsid w:val="004478A3"/>
    <w:rsid w:val="004616F5"/>
    <w:rsid w:val="00466AE5"/>
    <w:rsid w:val="004C2C68"/>
    <w:rsid w:val="004D4697"/>
    <w:rsid w:val="005271F4"/>
    <w:rsid w:val="00547B39"/>
    <w:rsid w:val="0058228E"/>
    <w:rsid w:val="005B1F9F"/>
    <w:rsid w:val="005D1CD3"/>
    <w:rsid w:val="006272F9"/>
    <w:rsid w:val="006658FE"/>
    <w:rsid w:val="006E7C8E"/>
    <w:rsid w:val="007C634C"/>
    <w:rsid w:val="007E5868"/>
    <w:rsid w:val="00821901"/>
    <w:rsid w:val="00823262"/>
    <w:rsid w:val="008F3CCE"/>
    <w:rsid w:val="0093546D"/>
    <w:rsid w:val="009F707E"/>
    <w:rsid w:val="00A5134A"/>
    <w:rsid w:val="00AA086E"/>
    <w:rsid w:val="00AF0269"/>
    <w:rsid w:val="00BF6B4E"/>
    <w:rsid w:val="00C95B6F"/>
    <w:rsid w:val="00CA6C7B"/>
    <w:rsid w:val="00CD28D4"/>
    <w:rsid w:val="00D711C3"/>
    <w:rsid w:val="00DA0AD1"/>
    <w:rsid w:val="00DB42CD"/>
    <w:rsid w:val="00DD206B"/>
    <w:rsid w:val="00E56C16"/>
    <w:rsid w:val="00E82926"/>
    <w:rsid w:val="00EB5E5A"/>
    <w:rsid w:val="00EC3027"/>
    <w:rsid w:val="00F134A8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A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9F"/>
  </w:style>
  <w:style w:type="paragraph" w:styleId="Footer">
    <w:name w:val="footer"/>
    <w:basedOn w:val="Normal"/>
    <w:link w:val="FooterChar"/>
    <w:uiPriority w:val="99"/>
    <w:unhideWhenUsed/>
    <w:rsid w:val="005B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A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A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9F"/>
  </w:style>
  <w:style w:type="paragraph" w:styleId="Footer">
    <w:name w:val="footer"/>
    <w:basedOn w:val="Normal"/>
    <w:link w:val="FooterChar"/>
    <w:uiPriority w:val="99"/>
    <w:unhideWhenUsed/>
    <w:rsid w:val="005B1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4166</Characters>
  <Application>Microsoft Office Word</Application>
  <DocSecurity>0</DocSecurity>
  <Lines>77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2012-12-12T21:14:00Z</cp:lastPrinted>
  <dcterms:created xsi:type="dcterms:W3CDTF">2012-12-12T21:33:00Z</dcterms:created>
  <dcterms:modified xsi:type="dcterms:W3CDTF">2012-12-12T21:33:00Z</dcterms:modified>
  <cp:category> </cp:category>
  <cp:contentStatus> </cp:contentStatus>
</cp:coreProperties>
</file>