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6A" w:rsidRDefault="0043026A" w:rsidP="0043026A">
      <w:pPr>
        <w:snapToGrid w:val="0"/>
        <w:jc w:val="center"/>
        <w:rPr>
          <w:rFonts w:cs="Arial"/>
          <w:b/>
          <w:bCs/>
          <w:szCs w:val="28"/>
        </w:rPr>
      </w:pPr>
      <w:bookmarkStart w:id="0" w:name="_GoBack"/>
      <w:bookmarkEnd w:id="0"/>
      <w:r>
        <w:rPr>
          <w:rFonts w:cs="Arial"/>
          <w:b/>
          <w:bCs/>
          <w:szCs w:val="28"/>
        </w:rPr>
        <w:t>STATEMENT OF</w:t>
      </w:r>
    </w:p>
    <w:p w:rsidR="0043026A" w:rsidRDefault="0043026A" w:rsidP="0043026A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COMMISSIONER MIGNON L. CLYBURN</w:t>
      </w:r>
    </w:p>
    <w:p w:rsidR="0043026A" w:rsidRDefault="0043026A" w:rsidP="0043026A">
      <w:pPr>
        <w:jc w:val="center"/>
        <w:rPr>
          <w:rFonts w:cs="Arial"/>
          <w:b/>
          <w:bCs/>
          <w:szCs w:val="28"/>
        </w:rPr>
      </w:pPr>
    </w:p>
    <w:p w:rsidR="0043026A" w:rsidRPr="00BF408B" w:rsidRDefault="0043026A" w:rsidP="0043026A">
      <w:pPr>
        <w:ind w:left="720" w:hanging="720"/>
        <w:rPr>
          <w:i/>
          <w:szCs w:val="22"/>
        </w:rPr>
      </w:pPr>
      <w:r>
        <w:rPr>
          <w:szCs w:val="22"/>
        </w:rPr>
        <w:t>Re:</w:t>
      </w:r>
      <w:r>
        <w:rPr>
          <w:i/>
          <w:szCs w:val="22"/>
        </w:rPr>
        <w:tab/>
      </w:r>
      <w:r w:rsidRPr="00BF408B">
        <w:rPr>
          <w:i/>
          <w:szCs w:val="22"/>
        </w:rPr>
        <w:t>Promoting Expanded Opportunities for Radio Experimentation and Market Studies under Part 5 of the Commission’s Rules and Streamlining Other Related Rules, ET Docket No. 10-236, 2006 Biennial Review of Telecommunications Regulations—Part 2 Administered by the Office of Engineering and Technology (OET), ET Docket No. 06-1</w:t>
      </w:r>
      <w:r w:rsidR="00BF408B">
        <w:rPr>
          <w:i/>
          <w:szCs w:val="22"/>
        </w:rPr>
        <w:t>5</w:t>
      </w:r>
      <w:r w:rsidRPr="00BF408B">
        <w:rPr>
          <w:i/>
          <w:szCs w:val="22"/>
        </w:rPr>
        <w:t>5</w:t>
      </w:r>
    </w:p>
    <w:p w:rsidR="001724CC" w:rsidRDefault="001724CC" w:rsidP="00543187">
      <w:pPr>
        <w:rPr>
          <w:i/>
          <w:szCs w:val="22"/>
        </w:rPr>
      </w:pPr>
    </w:p>
    <w:p w:rsidR="00C20E6B" w:rsidRPr="00543187" w:rsidRDefault="007D422A" w:rsidP="00543187">
      <w:pPr>
        <w:ind w:firstLine="720"/>
        <w:rPr>
          <w:rFonts w:cs="Calibri"/>
          <w:color w:val="000000"/>
          <w:szCs w:val="22"/>
        </w:rPr>
      </w:pPr>
      <w:r w:rsidRPr="00543187">
        <w:rPr>
          <w:rFonts w:cs="Calibri"/>
          <w:color w:val="000000"/>
          <w:szCs w:val="22"/>
        </w:rPr>
        <w:t xml:space="preserve">Research and development, or R&amp;D, has always been an important pillar of a country’s economy.  It spurs innovation, which in turn, drives economic growth, and job creation.  Last year, the Department of Commerce, estimated that R&amp;D accounted for more than 16 percent of our nation’s total growth. </w:t>
      </w:r>
      <w:r w:rsidR="006E02F0" w:rsidRPr="00543187">
        <w:rPr>
          <w:rFonts w:cs="Calibri"/>
          <w:color w:val="000000"/>
          <w:szCs w:val="22"/>
        </w:rPr>
        <w:t xml:space="preserve"> </w:t>
      </w:r>
      <w:r w:rsidR="007E018A" w:rsidRPr="00543187">
        <w:rPr>
          <w:rFonts w:cs="Calibri"/>
          <w:color w:val="000000"/>
          <w:szCs w:val="22"/>
        </w:rPr>
        <w:t xml:space="preserve">So I enthusiastically </w:t>
      </w:r>
      <w:r w:rsidRPr="00543187">
        <w:rPr>
          <w:rFonts w:cs="Calibri"/>
          <w:color w:val="000000"/>
          <w:szCs w:val="22"/>
        </w:rPr>
        <w:t>support t</w:t>
      </w:r>
      <w:r w:rsidR="005E615D" w:rsidRPr="00543187">
        <w:rPr>
          <w:rFonts w:cs="Calibri"/>
          <w:color w:val="000000"/>
          <w:szCs w:val="22"/>
        </w:rPr>
        <w:t>his Order</w:t>
      </w:r>
      <w:r w:rsidRPr="00543187">
        <w:rPr>
          <w:rFonts w:cs="Calibri"/>
          <w:color w:val="000000"/>
          <w:szCs w:val="22"/>
        </w:rPr>
        <w:t>, which</w:t>
      </w:r>
      <w:r w:rsidR="005E615D" w:rsidRPr="00543187">
        <w:rPr>
          <w:rFonts w:cs="Calibri"/>
          <w:color w:val="000000"/>
          <w:szCs w:val="22"/>
        </w:rPr>
        <w:t xml:space="preserve"> </w:t>
      </w:r>
      <w:r w:rsidR="003D2733" w:rsidRPr="00543187">
        <w:rPr>
          <w:rFonts w:cs="Calibri"/>
          <w:color w:val="000000"/>
          <w:szCs w:val="22"/>
        </w:rPr>
        <w:t xml:space="preserve">substantially </w:t>
      </w:r>
      <w:r w:rsidR="005E615D" w:rsidRPr="00543187">
        <w:rPr>
          <w:rFonts w:cs="Calibri"/>
          <w:color w:val="000000"/>
          <w:szCs w:val="22"/>
        </w:rPr>
        <w:t>advances a policy goal</w:t>
      </w:r>
      <w:r w:rsidR="007E018A" w:rsidRPr="00543187">
        <w:rPr>
          <w:rFonts w:cs="Calibri"/>
          <w:color w:val="000000"/>
          <w:szCs w:val="22"/>
        </w:rPr>
        <w:t>,</w:t>
      </w:r>
      <w:r w:rsidR="005E615D" w:rsidRPr="00543187">
        <w:rPr>
          <w:rFonts w:cs="Calibri"/>
          <w:color w:val="000000"/>
          <w:szCs w:val="22"/>
        </w:rPr>
        <w:t xml:space="preserve"> critical to maintaining the United States’ leadership in communications services and technology</w:t>
      </w:r>
      <w:r w:rsidR="007E018A" w:rsidRPr="00543187">
        <w:rPr>
          <w:rFonts w:cs="Calibri"/>
          <w:color w:val="000000"/>
          <w:szCs w:val="22"/>
        </w:rPr>
        <w:t>.</w:t>
      </w:r>
    </w:p>
    <w:p w:rsidR="007E018A" w:rsidRPr="00543187" w:rsidRDefault="007E018A" w:rsidP="00543187">
      <w:pPr>
        <w:ind w:firstLine="720"/>
        <w:rPr>
          <w:rFonts w:cs="Calibri"/>
          <w:color w:val="000000"/>
          <w:szCs w:val="22"/>
        </w:rPr>
      </w:pPr>
    </w:p>
    <w:p w:rsidR="005E615D" w:rsidRPr="00543187" w:rsidRDefault="003D2733" w:rsidP="00543187">
      <w:pPr>
        <w:ind w:firstLine="720"/>
        <w:rPr>
          <w:rFonts w:cs="Calibri"/>
          <w:color w:val="000000"/>
          <w:szCs w:val="22"/>
        </w:rPr>
      </w:pPr>
      <w:r w:rsidRPr="00543187">
        <w:rPr>
          <w:rFonts w:cs="Calibri"/>
          <w:color w:val="000000"/>
          <w:szCs w:val="22"/>
        </w:rPr>
        <w:t xml:space="preserve">The evolution we are seeing in </w:t>
      </w:r>
      <w:r w:rsidR="007E018A" w:rsidRPr="00543187">
        <w:rPr>
          <w:rFonts w:cs="Calibri"/>
          <w:color w:val="000000"/>
          <w:szCs w:val="22"/>
        </w:rPr>
        <w:t xml:space="preserve">the </w:t>
      </w:r>
      <w:r w:rsidRPr="00543187">
        <w:rPr>
          <w:rFonts w:cs="Calibri"/>
          <w:color w:val="000000"/>
          <w:szCs w:val="22"/>
        </w:rPr>
        <w:t>communications</w:t>
      </w:r>
      <w:r w:rsidR="007D422A" w:rsidRPr="00543187">
        <w:rPr>
          <w:rFonts w:cs="Calibri"/>
          <w:color w:val="000000"/>
          <w:szCs w:val="22"/>
        </w:rPr>
        <w:t xml:space="preserve"> field</w:t>
      </w:r>
      <w:r w:rsidRPr="00543187">
        <w:rPr>
          <w:rFonts w:cs="Calibri"/>
          <w:color w:val="000000"/>
          <w:szCs w:val="22"/>
        </w:rPr>
        <w:t xml:space="preserve"> has underscored the importance of R&amp;D to those services.  W</w:t>
      </w:r>
      <w:r w:rsidR="007D422A" w:rsidRPr="00543187">
        <w:rPr>
          <w:rFonts w:cs="Calibri"/>
          <w:color w:val="000000"/>
          <w:szCs w:val="22"/>
        </w:rPr>
        <w:t>hen you consider that</w:t>
      </w:r>
      <w:r w:rsidR="00543187">
        <w:rPr>
          <w:rFonts w:cs="Calibri"/>
          <w:color w:val="000000"/>
          <w:szCs w:val="22"/>
        </w:rPr>
        <w:t>,</w:t>
      </w:r>
      <w:r w:rsidR="005E615D" w:rsidRPr="00543187">
        <w:rPr>
          <w:rFonts w:cs="Calibri"/>
          <w:color w:val="000000"/>
          <w:szCs w:val="22"/>
        </w:rPr>
        <w:t xml:space="preserve"> in January 2008, there were no mobile apps on the market and now there are more than 1.3 million available, </w:t>
      </w:r>
      <w:r w:rsidR="007D422A" w:rsidRPr="00543187">
        <w:rPr>
          <w:rFonts w:cs="Calibri"/>
          <w:color w:val="000000"/>
          <w:szCs w:val="22"/>
        </w:rPr>
        <w:t>you come to terms with the fact that</w:t>
      </w:r>
      <w:r w:rsidR="005E615D" w:rsidRPr="00543187">
        <w:rPr>
          <w:rFonts w:cs="Calibri"/>
          <w:color w:val="000000"/>
          <w:szCs w:val="22"/>
        </w:rPr>
        <w:t xml:space="preserve"> technological change in the communications industr</w:t>
      </w:r>
      <w:r w:rsidR="00543187">
        <w:rPr>
          <w:rFonts w:cs="Calibri"/>
          <w:color w:val="000000"/>
          <w:szCs w:val="22"/>
        </w:rPr>
        <w:t>y</w:t>
      </w:r>
      <w:r w:rsidR="001D4B10" w:rsidRPr="00543187">
        <w:rPr>
          <w:rFonts w:cs="Calibri"/>
          <w:color w:val="000000"/>
          <w:szCs w:val="22"/>
        </w:rPr>
        <w:t xml:space="preserve"> is moving at a breathtaking </w:t>
      </w:r>
      <w:r w:rsidR="005E615D" w:rsidRPr="00543187">
        <w:rPr>
          <w:rFonts w:cs="Calibri"/>
          <w:color w:val="000000"/>
          <w:szCs w:val="22"/>
        </w:rPr>
        <w:t xml:space="preserve">pace.  To promote our Nation’s global competitiveness in </w:t>
      </w:r>
      <w:r w:rsidR="001D4B10" w:rsidRPr="00543187">
        <w:rPr>
          <w:rFonts w:cs="Calibri"/>
          <w:color w:val="000000"/>
          <w:szCs w:val="22"/>
        </w:rPr>
        <w:t>communications</w:t>
      </w:r>
      <w:r w:rsidR="005E615D" w:rsidRPr="00543187">
        <w:rPr>
          <w:rFonts w:cs="Calibri"/>
          <w:color w:val="000000"/>
          <w:szCs w:val="22"/>
        </w:rPr>
        <w:t xml:space="preserve">, the federal government </w:t>
      </w:r>
      <w:r w:rsidRPr="00543187">
        <w:rPr>
          <w:rFonts w:cs="Calibri"/>
          <w:color w:val="000000"/>
          <w:szCs w:val="22"/>
        </w:rPr>
        <w:t>must</w:t>
      </w:r>
      <w:r w:rsidR="005E615D" w:rsidRPr="00543187">
        <w:rPr>
          <w:rFonts w:cs="Calibri"/>
          <w:color w:val="000000"/>
          <w:szCs w:val="22"/>
        </w:rPr>
        <w:t xml:space="preserve"> </w:t>
      </w:r>
      <w:r w:rsidR="00543187">
        <w:rPr>
          <w:rFonts w:cs="Calibri"/>
          <w:color w:val="000000"/>
          <w:szCs w:val="22"/>
        </w:rPr>
        <w:t>do its part</w:t>
      </w:r>
      <w:r w:rsidR="00C20E6B" w:rsidRPr="00543187">
        <w:rPr>
          <w:rFonts w:cs="Calibri"/>
          <w:color w:val="000000"/>
          <w:szCs w:val="22"/>
        </w:rPr>
        <w:t xml:space="preserve"> to </w:t>
      </w:r>
      <w:r w:rsidR="005E615D" w:rsidRPr="00543187">
        <w:rPr>
          <w:rFonts w:cs="Calibri"/>
          <w:color w:val="000000"/>
          <w:szCs w:val="22"/>
        </w:rPr>
        <w:t>encourage industry to invest more in research and development. </w:t>
      </w:r>
    </w:p>
    <w:p w:rsidR="005E615D" w:rsidRPr="00543187" w:rsidRDefault="005E615D" w:rsidP="00543187">
      <w:pPr>
        <w:ind w:firstLine="720"/>
        <w:rPr>
          <w:rFonts w:cs="Calibri"/>
          <w:color w:val="000000"/>
          <w:szCs w:val="22"/>
        </w:rPr>
      </w:pPr>
      <w:r w:rsidRPr="00543187">
        <w:rPr>
          <w:rFonts w:cs="Calibri"/>
          <w:color w:val="000000"/>
          <w:szCs w:val="22"/>
        </w:rPr>
        <w:t> </w:t>
      </w:r>
    </w:p>
    <w:p w:rsidR="005E615D" w:rsidRPr="00543187" w:rsidRDefault="005E615D" w:rsidP="00543187">
      <w:pPr>
        <w:ind w:firstLine="720"/>
        <w:rPr>
          <w:rFonts w:cs="Calibri"/>
          <w:color w:val="000000"/>
          <w:szCs w:val="22"/>
        </w:rPr>
      </w:pPr>
      <w:r w:rsidRPr="00543187">
        <w:rPr>
          <w:rFonts w:cs="Calibri"/>
          <w:color w:val="000000"/>
          <w:szCs w:val="22"/>
        </w:rPr>
        <w:t>T</w:t>
      </w:r>
      <w:r w:rsidR="007E018A" w:rsidRPr="00543187">
        <w:rPr>
          <w:rFonts w:cs="Calibri"/>
          <w:color w:val="000000"/>
          <w:szCs w:val="22"/>
        </w:rPr>
        <w:t>oday’s</w:t>
      </w:r>
      <w:r w:rsidRPr="00543187">
        <w:rPr>
          <w:rFonts w:cs="Calibri"/>
          <w:color w:val="000000"/>
          <w:szCs w:val="22"/>
        </w:rPr>
        <w:t xml:space="preserve"> Order </w:t>
      </w:r>
      <w:r w:rsidR="001D4B10" w:rsidRPr="00543187">
        <w:rPr>
          <w:rFonts w:cs="Calibri"/>
          <w:color w:val="000000"/>
          <w:szCs w:val="22"/>
        </w:rPr>
        <w:t xml:space="preserve">furthers </w:t>
      </w:r>
      <w:r w:rsidRPr="00543187">
        <w:rPr>
          <w:rFonts w:cs="Calibri"/>
          <w:color w:val="000000"/>
          <w:szCs w:val="22"/>
        </w:rPr>
        <w:t xml:space="preserve">this </w:t>
      </w:r>
      <w:r w:rsidR="007E018A" w:rsidRPr="00543187">
        <w:rPr>
          <w:rFonts w:cs="Calibri"/>
          <w:color w:val="000000"/>
          <w:szCs w:val="22"/>
        </w:rPr>
        <w:t>goal</w:t>
      </w:r>
      <w:r w:rsidRPr="00543187">
        <w:rPr>
          <w:rFonts w:cs="Calibri"/>
          <w:color w:val="000000"/>
          <w:szCs w:val="22"/>
        </w:rPr>
        <w:t xml:space="preserve"> by comprehensively updating and streamlining our experimental radio service rules. </w:t>
      </w:r>
      <w:r w:rsidR="007E018A" w:rsidRPr="00543187">
        <w:rPr>
          <w:rFonts w:cs="Calibri"/>
          <w:color w:val="000000"/>
          <w:szCs w:val="22"/>
        </w:rPr>
        <w:t xml:space="preserve"> </w:t>
      </w:r>
      <w:r w:rsidRPr="00543187">
        <w:rPr>
          <w:rFonts w:cs="Calibri"/>
          <w:color w:val="000000"/>
          <w:szCs w:val="22"/>
        </w:rPr>
        <w:t xml:space="preserve">We are establishing </w:t>
      </w:r>
      <w:r w:rsidR="004D4A1A" w:rsidRPr="00543187">
        <w:rPr>
          <w:rFonts w:cs="Calibri"/>
          <w:color w:val="000000"/>
          <w:szCs w:val="22"/>
        </w:rPr>
        <w:t xml:space="preserve">three </w:t>
      </w:r>
      <w:r w:rsidRPr="00543187">
        <w:rPr>
          <w:rFonts w:cs="Calibri"/>
          <w:color w:val="000000"/>
          <w:szCs w:val="22"/>
        </w:rPr>
        <w:t>new types of experimental licenses</w:t>
      </w:r>
      <w:r w:rsidR="003D2733" w:rsidRPr="00543187">
        <w:rPr>
          <w:rFonts w:cs="Calibri"/>
          <w:color w:val="000000"/>
          <w:szCs w:val="22"/>
        </w:rPr>
        <w:t xml:space="preserve"> and </w:t>
      </w:r>
      <w:r w:rsidR="00C20E6B" w:rsidRPr="00543187">
        <w:rPr>
          <w:rFonts w:cs="Calibri"/>
          <w:color w:val="000000"/>
          <w:szCs w:val="22"/>
        </w:rPr>
        <w:t xml:space="preserve">are </w:t>
      </w:r>
      <w:r w:rsidR="003D2733" w:rsidRPr="00543187">
        <w:rPr>
          <w:rFonts w:cs="Calibri"/>
          <w:color w:val="000000"/>
          <w:szCs w:val="22"/>
        </w:rPr>
        <w:t>changing other rules</w:t>
      </w:r>
      <w:r w:rsidRPr="00543187">
        <w:rPr>
          <w:rFonts w:cs="Calibri"/>
          <w:color w:val="000000"/>
          <w:szCs w:val="22"/>
        </w:rPr>
        <w:t xml:space="preserve"> t</w:t>
      </w:r>
      <w:r w:rsidR="003D2733" w:rsidRPr="00543187">
        <w:rPr>
          <w:rFonts w:cs="Calibri"/>
          <w:color w:val="000000"/>
          <w:szCs w:val="22"/>
        </w:rPr>
        <w:t xml:space="preserve">o </w:t>
      </w:r>
      <w:r w:rsidRPr="00543187">
        <w:rPr>
          <w:rFonts w:cs="Calibri"/>
          <w:color w:val="000000"/>
          <w:szCs w:val="22"/>
        </w:rPr>
        <w:t>create stronger incentives for industry to innovate in service and product offerings.  The program experime</w:t>
      </w:r>
      <w:r w:rsidR="001D4B10" w:rsidRPr="00543187">
        <w:rPr>
          <w:rFonts w:cs="Calibri"/>
          <w:color w:val="000000"/>
          <w:szCs w:val="22"/>
        </w:rPr>
        <w:t>ntal license will allow</w:t>
      </w:r>
      <w:r w:rsidRPr="00543187">
        <w:rPr>
          <w:rFonts w:cs="Calibri"/>
          <w:color w:val="000000"/>
          <w:szCs w:val="22"/>
        </w:rPr>
        <w:t xml:space="preserve"> universities, research labs, </w:t>
      </w:r>
      <w:r w:rsidR="00AA1E7E" w:rsidRPr="00543187">
        <w:rPr>
          <w:rFonts w:cs="Calibri"/>
          <w:color w:val="000000"/>
          <w:szCs w:val="22"/>
        </w:rPr>
        <w:t xml:space="preserve">health care facilities, </w:t>
      </w:r>
      <w:r w:rsidRPr="00543187">
        <w:rPr>
          <w:rFonts w:cs="Calibri"/>
          <w:color w:val="000000"/>
          <w:szCs w:val="22"/>
        </w:rPr>
        <w:t xml:space="preserve">and manufacturers </w:t>
      </w:r>
      <w:r w:rsidR="00423061" w:rsidRPr="00543187">
        <w:rPr>
          <w:rFonts w:cs="Calibri"/>
          <w:color w:val="000000"/>
          <w:szCs w:val="22"/>
        </w:rPr>
        <w:t xml:space="preserve">of </w:t>
      </w:r>
      <w:r w:rsidR="00543187">
        <w:rPr>
          <w:rFonts w:cs="Calibri"/>
          <w:color w:val="000000"/>
          <w:szCs w:val="22"/>
        </w:rPr>
        <w:t>r</w:t>
      </w:r>
      <w:r w:rsidR="00C20E6B" w:rsidRPr="00543187">
        <w:rPr>
          <w:rFonts w:cs="Calibri"/>
          <w:color w:val="000000"/>
          <w:szCs w:val="22"/>
        </w:rPr>
        <w:t xml:space="preserve">adio </w:t>
      </w:r>
      <w:r w:rsidR="00543187">
        <w:rPr>
          <w:rFonts w:cs="Calibri"/>
          <w:color w:val="000000"/>
          <w:szCs w:val="22"/>
        </w:rPr>
        <w:t>f</w:t>
      </w:r>
      <w:r w:rsidR="00C20E6B" w:rsidRPr="00543187">
        <w:rPr>
          <w:rFonts w:cs="Calibri"/>
          <w:color w:val="000000"/>
          <w:szCs w:val="22"/>
        </w:rPr>
        <w:t>requency</w:t>
      </w:r>
      <w:r w:rsidR="00423061" w:rsidRPr="00543187">
        <w:rPr>
          <w:rFonts w:cs="Calibri"/>
          <w:color w:val="000000"/>
          <w:szCs w:val="22"/>
        </w:rPr>
        <w:t xml:space="preserve"> equipment </w:t>
      </w:r>
      <w:r w:rsidRPr="00543187">
        <w:rPr>
          <w:rFonts w:cs="Calibri"/>
          <w:color w:val="000000"/>
          <w:szCs w:val="22"/>
        </w:rPr>
        <w:t xml:space="preserve">to </w:t>
      </w:r>
      <w:r w:rsidR="001D4B10" w:rsidRPr="00543187">
        <w:rPr>
          <w:rFonts w:cs="Calibri"/>
          <w:color w:val="000000"/>
          <w:szCs w:val="22"/>
        </w:rPr>
        <w:t>plan more broadly and</w:t>
      </w:r>
      <w:r w:rsidRPr="00543187">
        <w:rPr>
          <w:rFonts w:cs="Calibri"/>
          <w:color w:val="000000"/>
          <w:szCs w:val="22"/>
        </w:rPr>
        <w:t xml:space="preserve"> creativ</w:t>
      </w:r>
      <w:r w:rsidR="001D4B10" w:rsidRPr="00543187">
        <w:rPr>
          <w:rFonts w:cs="Calibri"/>
          <w:color w:val="000000"/>
          <w:szCs w:val="22"/>
        </w:rPr>
        <w:t>ely</w:t>
      </w:r>
      <w:r w:rsidRPr="00543187">
        <w:rPr>
          <w:rFonts w:cs="Calibri"/>
          <w:color w:val="000000"/>
          <w:szCs w:val="22"/>
        </w:rPr>
        <w:t xml:space="preserve"> as they design experiments requiring an FCC license.  </w:t>
      </w:r>
      <w:r w:rsidR="007A1F15" w:rsidRPr="00543187">
        <w:rPr>
          <w:rFonts w:cs="Calibri"/>
          <w:color w:val="000000"/>
          <w:szCs w:val="22"/>
        </w:rPr>
        <w:t>By giving these entities more flexibility, the</w:t>
      </w:r>
      <w:r w:rsidR="00C20E6B" w:rsidRPr="00543187">
        <w:rPr>
          <w:rFonts w:cs="Calibri"/>
          <w:color w:val="000000"/>
          <w:szCs w:val="22"/>
        </w:rPr>
        <w:t>se</w:t>
      </w:r>
      <w:r w:rsidR="007A1F15" w:rsidRPr="00543187">
        <w:rPr>
          <w:rFonts w:cs="Calibri"/>
          <w:color w:val="000000"/>
          <w:szCs w:val="22"/>
        </w:rPr>
        <w:t xml:space="preserve"> </w:t>
      </w:r>
      <w:r w:rsidR="007E018A" w:rsidRPr="00543187">
        <w:rPr>
          <w:rFonts w:cs="Calibri"/>
          <w:color w:val="000000"/>
          <w:szCs w:val="22"/>
        </w:rPr>
        <w:t>l</w:t>
      </w:r>
      <w:r w:rsidR="007A1F15" w:rsidRPr="00543187">
        <w:rPr>
          <w:rFonts w:cs="Calibri"/>
          <w:color w:val="000000"/>
          <w:szCs w:val="22"/>
        </w:rPr>
        <w:t>icenses will allow them to follow their research where</w:t>
      </w:r>
      <w:r w:rsidR="00423061" w:rsidRPr="00543187">
        <w:rPr>
          <w:rFonts w:cs="Calibri"/>
          <w:color w:val="000000"/>
          <w:szCs w:val="22"/>
        </w:rPr>
        <w:t>ver</w:t>
      </w:r>
      <w:r w:rsidR="007A1F15" w:rsidRPr="00543187">
        <w:rPr>
          <w:rFonts w:cs="Calibri"/>
          <w:color w:val="000000"/>
          <w:szCs w:val="22"/>
        </w:rPr>
        <w:t xml:space="preserve"> it leads them without the administrative constraints of </w:t>
      </w:r>
      <w:r w:rsidR="007E018A" w:rsidRPr="00543187">
        <w:rPr>
          <w:rFonts w:cs="Calibri"/>
          <w:color w:val="000000"/>
          <w:szCs w:val="22"/>
        </w:rPr>
        <w:t>a</w:t>
      </w:r>
      <w:r w:rsidR="007A1F15" w:rsidRPr="00543187">
        <w:rPr>
          <w:rFonts w:cs="Calibri"/>
          <w:color w:val="000000"/>
          <w:szCs w:val="22"/>
        </w:rPr>
        <w:t xml:space="preserve"> conventional experimental license.  </w:t>
      </w:r>
      <w:r w:rsidRPr="00543187">
        <w:rPr>
          <w:rFonts w:cs="Calibri"/>
          <w:color w:val="000000"/>
          <w:szCs w:val="22"/>
        </w:rPr>
        <w:t>The compliance testing license</w:t>
      </w:r>
      <w:r w:rsidR="00D776DE" w:rsidRPr="00543187">
        <w:rPr>
          <w:rFonts w:cs="Calibri"/>
          <w:color w:val="000000"/>
          <w:szCs w:val="22"/>
        </w:rPr>
        <w:t xml:space="preserve"> will </w:t>
      </w:r>
      <w:r w:rsidR="007E018A" w:rsidRPr="00543187">
        <w:rPr>
          <w:rFonts w:cs="Calibri"/>
          <w:color w:val="000000"/>
          <w:szCs w:val="22"/>
        </w:rPr>
        <w:t xml:space="preserve">give </w:t>
      </w:r>
      <w:r w:rsidRPr="00543187">
        <w:rPr>
          <w:rFonts w:cs="Calibri"/>
          <w:color w:val="000000"/>
          <w:szCs w:val="22"/>
        </w:rPr>
        <w:t>laboratories</w:t>
      </w:r>
      <w:r w:rsidR="00482FD8" w:rsidRPr="00543187">
        <w:rPr>
          <w:rFonts w:cs="Calibri"/>
          <w:color w:val="000000"/>
          <w:szCs w:val="22"/>
        </w:rPr>
        <w:t xml:space="preserve"> </w:t>
      </w:r>
      <w:r w:rsidRPr="00543187">
        <w:rPr>
          <w:rFonts w:cs="Calibri"/>
          <w:color w:val="000000"/>
          <w:szCs w:val="22"/>
        </w:rPr>
        <w:t>autho</w:t>
      </w:r>
      <w:r w:rsidR="00C20E6B" w:rsidRPr="00543187">
        <w:rPr>
          <w:rFonts w:cs="Calibri"/>
          <w:color w:val="000000"/>
          <w:szCs w:val="22"/>
        </w:rPr>
        <w:t xml:space="preserve">rity to certify more products, </w:t>
      </w:r>
      <w:r w:rsidR="007E018A" w:rsidRPr="00543187">
        <w:rPr>
          <w:rFonts w:cs="Calibri"/>
          <w:color w:val="000000"/>
          <w:szCs w:val="22"/>
        </w:rPr>
        <w:t>which</w:t>
      </w:r>
      <w:r w:rsidR="00D776DE" w:rsidRPr="00543187">
        <w:rPr>
          <w:rFonts w:cs="Calibri"/>
          <w:color w:val="000000"/>
          <w:szCs w:val="22"/>
        </w:rPr>
        <w:t xml:space="preserve"> together with changes </w:t>
      </w:r>
      <w:r w:rsidR="007340F0" w:rsidRPr="00543187">
        <w:rPr>
          <w:rFonts w:cs="Calibri"/>
          <w:color w:val="000000"/>
          <w:szCs w:val="22"/>
        </w:rPr>
        <w:t>to our market trial rules</w:t>
      </w:r>
      <w:r w:rsidR="00D776DE" w:rsidRPr="00543187">
        <w:rPr>
          <w:rFonts w:cs="Calibri"/>
          <w:color w:val="000000"/>
          <w:szCs w:val="22"/>
        </w:rPr>
        <w:t xml:space="preserve">, should </w:t>
      </w:r>
      <w:r w:rsidR="00DF575F" w:rsidRPr="00543187">
        <w:rPr>
          <w:rFonts w:cs="Calibri"/>
          <w:color w:val="000000"/>
          <w:szCs w:val="22"/>
        </w:rPr>
        <w:t>accelerate</w:t>
      </w:r>
      <w:r w:rsidR="007340F0" w:rsidRPr="00543187">
        <w:rPr>
          <w:rFonts w:cs="Calibri"/>
          <w:color w:val="000000"/>
          <w:szCs w:val="22"/>
        </w:rPr>
        <w:t xml:space="preserve"> the delivery of new </w:t>
      </w:r>
      <w:r w:rsidR="00D776DE" w:rsidRPr="00543187">
        <w:rPr>
          <w:rFonts w:cs="Calibri"/>
          <w:color w:val="000000"/>
          <w:szCs w:val="22"/>
        </w:rPr>
        <w:t xml:space="preserve">products to </w:t>
      </w:r>
      <w:r w:rsidR="007340F0" w:rsidRPr="00543187">
        <w:rPr>
          <w:rFonts w:cs="Calibri"/>
          <w:color w:val="000000"/>
          <w:szCs w:val="22"/>
        </w:rPr>
        <w:t>consumers</w:t>
      </w:r>
      <w:r w:rsidR="00D776DE" w:rsidRPr="00543187">
        <w:rPr>
          <w:rFonts w:cs="Calibri"/>
          <w:color w:val="000000"/>
          <w:szCs w:val="22"/>
        </w:rPr>
        <w:t xml:space="preserve">.  </w:t>
      </w:r>
      <w:r w:rsidRPr="00543187">
        <w:rPr>
          <w:rFonts w:cs="Calibri"/>
          <w:color w:val="000000"/>
          <w:szCs w:val="22"/>
        </w:rPr>
        <w:t xml:space="preserve">The medical testing license </w:t>
      </w:r>
      <w:r w:rsidR="002A1482" w:rsidRPr="00543187">
        <w:rPr>
          <w:rFonts w:cs="Calibri"/>
          <w:color w:val="000000"/>
          <w:szCs w:val="22"/>
        </w:rPr>
        <w:t xml:space="preserve">will allow </w:t>
      </w:r>
      <w:r w:rsidR="009A1CA4" w:rsidRPr="00543187">
        <w:rPr>
          <w:rFonts w:cs="Calibri"/>
          <w:color w:val="000000"/>
          <w:szCs w:val="22"/>
        </w:rPr>
        <w:t xml:space="preserve">entities </w:t>
      </w:r>
      <w:r w:rsidR="002A1482" w:rsidRPr="00543187">
        <w:rPr>
          <w:rFonts w:cs="Calibri"/>
          <w:color w:val="000000"/>
          <w:szCs w:val="22"/>
        </w:rPr>
        <w:t>to conduct clinical trials</w:t>
      </w:r>
      <w:r w:rsidR="00C20E6B" w:rsidRPr="00543187">
        <w:rPr>
          <w:rFonts w:cs="Calibri"/>
          <w:color w:val="000000"/>
          <w:szCs w:val="22"/>
        </w:rPr>
        <w:t>,</w:t>
      </w:r>
      <w:r w:rsidR="002A1482" w:rsidRPr="00543187">
        <w:rPr>
          <w:rFonts w:cs="Calibri"/>
          <w:color w:val="000000"/>
          <w:szCs w:val="22"/>
        </w:rPr>
        <w:t xml:space="preserve"> </w:t>
      </w:r>
      <w:r w:rsidR="00C20E6B" w:rsidRPr="00543187">
        <w:rPr>
          <w:rFonts w:cs="Calibri"/>
          <w:color w:val="000000"/>
          <w:szCs w:val="22"/>
        </w:rPr>
        <w:t>most notably, for those</w:t>
      </w:r>
      <w:r w:rsidR="009A1CA4" w:rsidRPr="00543187">
        <w:rPr>
          <w:rFonts w:cs="Calibri"/>
          <w:color w:val="000000"/>
          <w:szCs w:val="22"/>
        </w:rPr>
        <w:t xml:space="preserve"> devices used for home care.  This could lead to </w:t>
      </w:r>
      <w:r w:rsidR="002A1482" w:rsidRPr="00543187">
        <w:rPr>
          <w:rFonts w:cs="Calibri"/>
          <w:color w:val="000000"/>
          <w:szCs w:val="22"/>
        </w:rPr>
        <w:t xml:space="preserve">technologies and </w:t>
      </w:r>
      <w:r w:rsidRPr="00543187">
        <w:rPr>
          <w:rFonts w:cs="Calibri"/>
          <w:color w:val="000000"/>
          <w:szCs w:val="22"/>
        </w:rPr>
        <w:t xml:space="preserve">innovations </w:t>
      </w:r>
      <w:r w:rsidR="009A1CA4" w:rsidRPr="00543187">
        <w:rPr>
          <w:rFonts w:cs="Calibri"/>
          <w:color w:val="000000"/>
          <w:szCs w:val="22"/>
        </w:rPr>
        <w:t>that offer</w:t>
      </w:r>
      <w:r w:rsidRPr="00543187">
        <w:rPr>
          <w:rFonts w:cs="Calibri"/>
          <w:color w:val="000000"/>
          <w:szCs w:val="22"/>
        </w:rPr>
        <w:t xml:space="preserve"> patient</w:t>
      </w:r>
      <w:r w:rsidR="009A1CA4" w:rsidRPr="00543187">
        <w:rPr>
          <w:rFonts w:cs="Calibri"/>
          <w:color w:val="000000"/>
          <w:szCs w:val="22"/>
        </w:rPr>
        <w:t>s</w:t>
      </w:r>
      <w:r w:rsidRPr="00543187">
        <w:rPr>
          <w:rFonts w:cs="Calibri"/>
          <w:color w:val="000000"/>
          <w:szCs w:val="22"/>
        </w:rPr>
        <w:t xml:space="preserve"> greater mobility and independence.   </w:t>
      </w:r>
    </w:p>
    <w:p w:rsidR="005E615D" w:rsidRPr="00543187" w:rsidRDefault="005E615D" w:rsidP="00543187">
      <w:pPr>
        <w:ind w:firstLine="720"/>
        <w:rPr>
          <w:rFonts w:cs="Calibri"/>
          <w:color w:val="000000"/>
          <w:szCs w:val="22"/>
        </w:rPr>
      </w:pPr>
    </w:p>
    <w:p w:rsidR="002F7198" w:rsidRPr="00543187" w:rsidRDefault="005E615D" w:rsidP="00543187">
      <w:pPr>
        <w:ind w:firstLine="720"/>
        <w:rPr>
          <w:rFonts w:cs="Calibri"/>
          <w:color w:val="000000"/>
          <w:szCs w:val="22"/>
        </w:rPr>
      </w:pPr>
      <w:r w:rsidRPr="00543187">
        <w:rPr>
          <w:rFonts w:cs="Calibri"/>
          <w:color w:val="000000"/>
          <w:szCs w:val="22"/>
        </w:rPr>
        <w:t xml:space="preserve"> I </w:t>
      </w:r>
      <w:r w:rsidR="00FA403A" w:rsidRPr="00543187">
        <w:rPr>
          <w:rFonts w:cs="Calibri"/>
          <w:color w:val="000000"/>
          <w:szCs w:val="22"/>
        </w:rPr>
        <w:t xml:space="preserve">also </w:t>
      </w:r>
      <w:r w:rsidRPr="00543187">
        <w:rPr>
          <w:rFonts w:cs="Calibri"/>
          <w:color w:val="000000"/>
          <w:szCs w:val="22"/>
        </w:rPr>
        <w:t>want to commend the staff of the Office of Engineering and Technology for</w:t>
      </w:r>
      <w:r w:rsidR="00AA1E7E" w:rsidRPr="00543187">
        <w:rPr>
          <w:rFonts w:cs="Calibri"/>
          <w:color w:val="000000"/>
          <w:szCs w:val="22"/>
        </w:rPr>
        <w:t xml:space="preserve"> the collaborative </w:t>
      </w:r>
      <w:r w:rsidRPr="00543187">
        <w:rPr>
          <w:rFonts w:cs="Calibri"/>
          <w:color w:val="000000"/>
          <w:szCs w:val="22"/>
        </w:rPr>
        <w:t>approach they took in arriving at the</w:t>
      </w:r>
      <w:r w:rsidR="00AA1E7E" w:rsidRPr="00543187">
        <w:rPr>
          <w:rFonts w:cs="Calibri"/>
          <w:color w:val="000000"/>
          <w:szCs w:val="22"/>
        </w:rPr>
        <w:t xml:space="preserve"> final rules for the</w:t>
      </w:r>
      <w:r w:rsidRPr="00543187">
        <w:rPr>
          <w:rFonts w:cs="Calibri"/>
          <w:color w:val="000000"/>
          <w:szCs w:val="22"/>
        </w:rPr>
        <w:t xml:space="preserve">se new experimental licenses.  </w:t>
      </w:r>
      <w:r w:rsidR="003D2733" w:rsidRPr="00543187">
        <w:rPr>
          <w:rFonts w:cs="Calibri"/>
          <w:color w:val="000000"/>
          <w:szCs w:val="22"/>
        </w:rPr>
        <w:t>Using their technical expertise</w:t>
      </w:r>
      <w:r w:rsidR="007E018A" w:rsidRPr="00543187">
        <w:rPr>
          <w:rFonts w:cs="Calibri"/>
          <w:color w:val="000000"/>
          <w:szCs w:val="22"/>
        </w:rPr>
        <w:t>,</w:t>
      </w:r>
      <w:r w:rsidR="003D2733" w:rsidRPr="00543187">
        <w:rPr>
          <w:rFonts w:cs="Calibri"/>
          <w:color w:val="000000"/>
          <w:szCs w:val="22"/>
        </w:rPr>
        <w:t xml:space="preserve"> </w:t>
      </w:r>
      <w:r w:rsidR="00C20E6B" w:rsidRPr="00543187">
        <w:rPr>
          <w:rFonts w:cs="Calibri"/>
          <w:color w:val="000000"/>
          <w:szCs w:val="22"/>
        </w:rPr>
        <w:t xml:space="preserve">combined with </w:t>
      </w:r>
      <w:r w:rsidR="003D2733" w:rsidRPr="00543187">
        <w:rPr>
          <w:rFonts w:cs="Calibri"/>
          <w:color w:val="000000"/>
          <w:szCs w:val="22"/>
        </w:rPr>
        <w:t>decades of experience with experimental licensing, they presented us with</w:t>
      </w:r>
      <w:r w:rsidRPr="00543187">
        <w:rPr>
          <w:rFonts w:cs="Calibri"/>
          <w:color w:val="000000"/>
          <w:szCs w:val="22"/>
        </w:rPr>
        <w:t xml:space="preserve"> </w:t>
      </w:r>
      <w:r w:rsidR="003D2733" w:rsidRPr="00543187">
        <w:rPr>
          <w:rFonts w:cs="Calibri"/>
          <w:color w:val="000000"/>
          <w:szCs w:val="22"/>
        </w:rPr>
        <w:t>creative</w:t>
      </w:r>
      <w:r w:rsidRPr="00543187">
        <w:rPr>
          <w:rFonts w:cs="Calibri"/>
          <w:color w:val="000000"/>
          <w:szCs w:val="22"/>
        </w:rPr>
        <w:t xml:space="preserve"> proposals in the November 2010 NPRM</w:t>
      </w:r>
      <w:r w:rsidR="003D2733" w:rsidRPr="00543187">
        <w:rPr>
          <w:rFonts w:cs="Calibri"/>
          <w:color w:val="000000"/>
          <w:szCs w:val="22"/>
        </w:rPr>
        <w:t xml:space="preserve"> that I and my colleagues</w:t>
      </w:r>
      <w:r w:rsidR="00543187">
        <w:rPr>
          <w:rFonts w:cs="Calibri"/>
          <w:color w:val="000000"/>
          <w:szCs w:val="22"/>
        </w:rPr>
        <w:t xml:space="preserve"> </w:t>
      </w:r>
      <w:r w:rsidR="003D2733" w:rsidRPr="00543187">
        <w:rPr>
          <w:rFonts w:cs="Calibri"/>
          <w:color w:val="000000"/>
          <w:szCs w:val="22"/>
        </w:rPr>
        <w:t xml:space="preserve">unanimously praised.  They </w:t>
      </w:r>
      <w:r w:rsidR="004D4A1A" w:rsidRPr="00543187">
        <w:rPr>
          <w:rFonts w:cs="Calibri"/>
          <w:color w:val="000000"/>
          <w:szCs w:val="22"/>
        </w:rPr>
        <w:t xml:space="preserve">also </w:t>
      </w:r>
      <w:r w:rsidRPr="00543187">
        <w:rPr>
          <w:rFonts w:cs="Calibri"/>
          <w:color w:val="000000"/>
          <w:szCs w:val="22"/>
        </w:rPr>
        <w:t>carefully consider</w:t>
      </w:r>
      <w:r w:rsidR="003D2733" w:rsidRPr="00543187">
        <w:rPr>
          <w:rFonts w:cs="Calibri"/>
          <w:color w:val="000000"/>
          <w:szCs w:val="22"/>
        </w:rPr>
        <w:t xml:space="preserve">ed comments filed in the proceeding and incorporated those ideas that would </w:t>
      </w:r>
      <w:r w:rsidR="004D4A1A" w:rsidRPr="00543187">
        <w:rPr>
          <w:rFonts w:cs="Calibri"/>
          <w:color w:val="000000"/>
          <w:szCs w:val="22"/>
        </w:rPr>
        <w:t>improve on the proposals in the NPRM.</w:t>
      </w:r>
      <w:r w:rsidR="003D2733" w:rsidRPr="00543187">
        <w:rPr>
          <w:rFonts w:cs="Calibri"/>
          <w:color w:val="000000"/>
          <w:szCs w:val="22"/>
        </w:rPr>
        <w:t xml:space="preserve">  </w:t>
      </w:r>
      <w:r w:rsidRPr="00543187">
        <w:rPr>
          <w:rFonts w:cs="Calibri"/>
          <w:color w:val="000000"/>
          <w:szCs w:val="22"/>
        </w:rPr>
        <w:t>As a result, </w:t>
      </w:r>
      <w:r w:rsidR="004D4A1A" w:rsidRPr="00543187">
        <w:rPr>
          <w:rFonts w:cs="Calibri"/>
          <w:color w:val="000000"/>
          <w:szCs w:val="22"/>
        </w:rPr>
        <w:t xml:space="preserve">we are adopting a structure </w:t>
      </w:r>
      <w:r w:rsidR="003D2733" w:rsidRPr="00543187">
        <w:rPr>
          <w:rFonts w:cs="Calibri"/>
          <w:color w:val="000000"/>
          <w:szCs w:val="22"/>
        </w:rPr>
        <w:t xml:space="preserve">that </w:t>
      </w:r>
      <w:r w:rsidRPr="00543187">
        <w:rPr>
          <w:rFonts w:cs="Calibri"/>
          <w:color w:val="000000"/>
          <w:szCs w:val="22"/>
        </w:rPr>
        <w:t xml:space="preserve">will offer entities greater authorizations, reduced oversight, and </w:t>
      </w:r>
      <w:r w:rsidR="00E1620C" w:rsidRPr="00543187">
        <w:rPr>
          <w:rFonts w:cs="Calibri"/>
          <w:color w:val="000000"/>
          <w:szCs w:val="22"/>
        </w:rPr>
        <w:t xml:space="preserve">more </w:t>
      </w:r>
      <w:r w:rsidRPr="00543187">
        <w:rPr>
          <w:rFonts w:cs="Calibri"/>
          <w:color w:val="000000"/>
          <w:szCs w:val="22"/>
        </w:rPr>
        <w:t xml:space="preserve">streamlined </w:t>
      </w:r>
      <w:r w:rsidR="00E1620C" w:rsidRPr="00543187">
        <w:rPr>
          <w:rFonts w:cs="Calibri"/>
          <w:color w:val="000000"/>
          <w:szCs w:val="22"/>
        </w:rPr>
        <w:t>procedures</w:t>
      </w:r>
      <w:r w:rsidR="004D4A1A" w:rsidRPr="00543187">
        <w:rPr>
          <w:rFonts w:cs="Calibri"/>
          <w:color w:val="000000"/>
          <w:szCs w:val="22"/>
        </w:rPr>
        <w:t>,</w:t>
      </w:r>
      <w:r w:rsidR="00E1620C" w:rsidRPr="00543187">
        <w:rPr>
          <w:rFonts w:cs="Calibri"/>
          <w:color w:val="000000"/>
          <w:szCs w:val="22"/>
        </w:rPr>
        <w:t xml:space="preserve"> </w:t>
      </w:r>
      <w:r w:rsidR="00482FD8" w:rsidRPr="00543187">
        <w:rPr>
          <w:rFonts w:cs="Calibri"/>
          <w:color w:val="000000"/>
          <w:szCs w:val="22"/>
        </w:rPr>
        <w:t>than our previous experimental license rules</w:t>
      </w:r>
      <w:r w:rsidRPr="00543187">
        <w:rPr>
          <w:rFonts w:cs="Calibri"/>
          <w:color w:val="000000"/>
          <w:szCs w:val="22"/>
        </w:rPr>
        <w:t>. </w:t>
      </w:r>
      <w:r w:rsidR="00423061" w:rsidRPr="00543187">
        <w:rPr>
          <w:rFonts w:cs="Calibri"/>
          <w:color w:val="000000"/>
          <w:szCs w:val="22"/>
        </w:rPr>
        <w:t xml:space="preserve"> </w:t>
      </w:r>
      <w:r w:rsidR="00045F61" w:rsidRPr="00543187">
        <w:rPr>
          <w:rFonts w:cs="Calibri"/>
          <w:color w:val="000000"/>
          <w:szCs w:val="22"/>
        </w:rPr>
        <w:t xml:space="preserve">In addition, this Order </w:t>
      </w:r>
      <w:r w:rsidR="00E1620C" w:rsidRPr="00543187">
        <w:rPr>
          <w:rFonts w:cs="Calibri"/>
          <w:color w:val="000000"/>
          <w:szCs w:val="22"/>
        </w:rPr>
        <w:t>includes</w:t>
      </w:r>
      <w:r w:rsidR="00045F61" w:rsidRPr="00543187">
        <w:rPr>
          <w:rFonts w:cs="Calibri"/>
          <w:color w:val="000000"/>
          <w:szCs w:val="22"/>
        </w:rPr>
        <w:t xml:space="preserve"> </w:t>
      </w:r>
      <w:r w:rsidR="009A1CA4" w:rsidRPr="00543187">
        <w:rPr>
          <w:rFonts w:cs="Calibri"/>
          <w:color w:val="000000"/>
          <w:szCs w:val="22"/>
        </w:rPr>
        <w:t>new</w:t>
      </w:r>
      <w:r w:rsidR="00E1620C" w:rsidRPr="00543187">
        <w:rPr>
          <w:rFonts w:cs="Calibri"/>
          <w:color w:val="000000"/>
          <w:szCs w:val="22"/>
        </w:rPr>
        <w:t xml:space="preserve"> </w:t>
      </w:r>
      <w:r w:rsidR="00045F61" w:rsidRPr="00543187">
        <w:rPr>
          <w:rFonts w:cs="Calibri"/>
          <w:color w:val="000000"/>
          <w:szCs w:val="22"/>
        </w:rPr>
        <w:t xml:space="preserve">practical notification </w:t>
      </w:r>
      <w:r w:rsidR="00E1620C" w:rsidRPr="00543187">
        <w:rPr>
          <w:rFonts w:cs="Calibri"/>
          <w:color w:val="000000"/>
          <w:szCs w:val="22"/>
        </w:rPr>
        <w:t>rules</w:t>
      </w:r>
      <w:r w:rsidR="009A1CA4" w:rsidRPr="00543187">
        <w:rPr>
          <w:rFonts w:cs="Calibri"/>
          <w:color w:val="000000"/>
          <w:szCs w:val="22"/>
        </w:rPr>
        <w:t xml:space="preserve"> that </w:t>
      </w:r>
      <w:r w:rsidR="00E1620C" w:rsidRPr="00543187">
        <w:rPr>
          <w:rFonts w:cs="Calibri"/>
          <w:color w:val="000000"/>
          <w:szCs w:val="22"/>
        </w:rPr>
        <w:t xml:space="preserve">will </w:t>
      </w:r>
      <w:r w:rsidR="00045F61" w:rsidRPr="00543187">
        <w:rPr>
          <w:rFonts w:cs="Calibri"/>
          <w:color w:val="000000"/>
          <w:szCs w:val="22"/>
        </w:rPr>
        <w:t xml:space="preserve">further protect primary and secondary incumbent licensees from potential interference.  </w:t>
      </w:r>
      <w:r w:rsidRPr="00543187">
        <w:rPr>
          <w:rFonts w:cs="Calibri"/>
          <w:color w:val="000000"/>
          <w:szCs w:val="22"/>
        </w:rPr>
        <w:t>       </w:t>
      </w:r>
    </w:p>
    <w:p w:rsidR="005E615D" w:rsidRPr="00543187" w:rsidRDefault="005E615D" w:rsidP="00543187">
      <w:pPr>
        <w:rPr>
          <w:rFonts w:cs="Calibri"/>
          <w:color w:val="000000"/>
          <w:szCs w:val="22"/>
        </w:rPr>
      </w:pPr>
      <w:r w:rsidRPr="00543187">
        <w:rPr>
          <w:rFonts w:cs="Calibri"/>
          <w:color w:val="000000"/>
          <w:szCs w:val="22"/>
        </w:rPr>
        <w:t xml:space="preserve">    </w:t>
      </w:r>
    </w:p>
    <w:p w:rsidR="005E615D" w:rsidRPr="00543187" w:rsidRDefault="005E615D" w:rsidP="00543187">
      <w:pPr>
        <w:rPr>
          <w:rFonts w:cs="Calibri"/>
          <w:color w:val="000000"/>
          <w:szCs w:val="22"/>
        </w:rPr>
      </w:pPr>
      <w:r w:rsidRPr="00543187">
        <w:rPr>
          <w:rFonts w:cs="Calibri"/>
          <w:color w:val="000000"/>
          <w:szCs w:val="22"/>
        </w:rPr>
        <w:t> </w:t>
      </w:r>
      <w:r w:rsidR="004D4A1A" w:rsidRPr="00543187">
        <w:rPr>
          <w:rFonts w:cs="Calibri"/>
          <w:color w:val="000000"/>
          <w:szCs w:val="22"/>
        </w:rPr>
        <w:tab/>
      </w:r>
      <w:r w:rsidR="002F7198" w:rsidRPr="00543187">
        <w:rPr>
          <w:rFonts w:cs="Calibri"/>
          <w:color w:val="000000"/>
          <w:szCs w:val="22"/>
        </w:rPr>
        <w:t>Special thanks are due to</w:t>
      </w:r>
      <w:r w:rsidRPr="00543187">
        <w:rPr>
          <w:rFonts w:cs="Calibri"/>
          <w:color w:val="000000"/>
          <w:szCs w:val="22"/>
        </w:rPr>
        <w:t xml:space="preserve"> Julie Knapp, </w:t>
      </w:r>
      <w:r w:rsidR="00E93FF2" w:rsidRPr="00543187">
        <w:rPr>
          <w:rFonts w:cs="Calibri"/>
          <w:color w:val="000000"/>
          <w:szCs w:val="22"/>
        </w:rPr>
        <w:t xml:space="preserve">Ira Keltz, Bruce Romano, Rodney Small, </w:t>
      </w:r>
      <w:r w:rsidRPr="00543187">
        <w:rPr>
          <w:rFonts w:cs="Calibri"/>
          <w:color w:val="000000"/>
          <w:szCs w:val="22"/>
        </w:rPr>
        <w:t xml:space="preserve">and </w:t>
      </w:r>
      <w:r w:rsidR="00C20E6B" w:rsidRPr="00543187">
        <w:rPr>
          <w:rFonts w:cs="Calibri"/>
          <w:color w:val="000000"/>
          <w:szCs w:val="22"/>
        </w:rPr>
        <w:t>the</w:t>
      </w:r>
      <w:r w:rsidR="00376BF7" w:rsidRPr="00543187">
        <w:rPr>
          <w:rFonts w:cs="Calibri"/>
          <w:color w:val="000000"/>
          <w:szCs w:val="22"/>
        </w:rPr>
        <w:t xml:space="preserve"> </w:t>
      </w:r>
      <w:r w:rsidR="00E93FF2" w:rsidRPr="00543187">
        <w:rPr>
          <w:rFonts w:cs="Calibri"/>
          <w:color w:val="000000"/>
          <w:szCs w:val="22"/>
        </w:rPr>
        <w:t xml:space="preserve">other </w:t>
      </w:r>
      <w:r w:rsidR="00C20E6B" w:rsidRPr="00543187">
        <w:rPr>
          <w:rFonts w:cs="Calibri"/>
          <w:color w:val="000000"/>
          <w:szCs w:val="22"/>
        </w:rPr>
        <w:t xml:space="preserve">talented staff </w:t>
      </w:r>
      <w:r w:rsidR="00E93FF2" w:rsidRPr="00543187">
        <w:rPr>
          <w:rFonts w:cs="Calibri"/>
          <w:color w:val="000000"/>
          <w:szCs w:val="22"/>
        </w:rPr>
        <w:t xml:space="preserve">members </w:t>
      </w:r>
      <w:r w:rsidR="00C20E6B" w:rsidRPr="00543187">
        <w:rPr>
          <w:rFonts w:cs="Calibri"/>
          <w:color w:val="000000"/>
          <w:szCs w:val="22"/>
        </w:rPr>
        <w:t>in OET</w:t>
      </w:r>
      <w:r w:rsidRPr="00543187">
        <w:rPr>
          <w:rFonts w:cs="Calibri"/>
          <w:color w:val="000000"/>
          <w:szCs w:val="22"/>
        </w:rPr>
        <w:t xml:space="preserve">, for their </w:t>
      </w:r>
      <w:r w:rsidR="00AA1E7E" w:rsidRPr="00543187">
        <w:rPr>
          <w:rFonts w:cs="Calibri"/>
          <w:color w:val="000000"/>
          <w:szCs w:val="22"/>
        </w:rPr>
        <w:t xml:space="preserve">excellent </w:t>
      </w:r>
      <w:r w:rsidRPr="00543187">
        <w:rPr>
          <w:rFonts w:cs="Calibri"/>
          <w:color w:val="000000"/>
          <w:szCs w:val="22"/>
        </w:rPr>
        <w:t xml:space="preserve">work </w:t>
      </w:r>
      <w:r w:rsidR="00AA1E7E" w:rsidRPr="00543187">
        <w:rPr>
          <w:rFonts w:cs="Calibri"/>
          <w:color w:val="000000"/>
          <w:szCs w:val="22"/>
        </w:rPr>
        <w:t>throughout this proceeding</w:t>
      </w:r>
      <w:r w:rsidRPr="00543187">
        <w:rPr>
          <w:rFonts w:cs="Calibri"/>
          <w:color w:val="000000"/>
          <w:szCs w:val="22"/>
        </w:rPr>
        <w:t>.</w:t>
      </w:r>
    </w:p>
    <w:p w:rsidR="001724CC" w:rsidRPr="00543187" w:rsidRDefault="001724CC" w:rsidP="00543187">
      <w:pPr>
        <w:rPr>
          <w:bCs/>
          <w:iCs/>
        </w:rPr>
      </w:pPr>
    </w:p>
    <w:p w:rsidR="003E27B9" w:rsidRPr="00543187" w:rsidRDefault="003E27B9" w:rsidP="00543187"/>
    <w:sectPr w:rsidR="003E27B9" w:rsidRPr="00543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DF" w:rsidRDefault="004711DF" w:rsidP="00423061">
      <w:r>
        <w:separator/>
      </w:r>
    </w:p>
  </w:endnote>
  <w:endnote w:type="continuationSeparator" w:id="0">
    <w:p w:rsidR="004711DF" w:rsidRDefault="004711DF" w:rsidP="0042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0D" w:rsidRDefault="001D3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BD" w:rsidRDefault="00922BBD">
    <w:pPr>
      <w:pStyle w:val="Footer"/>
      <w:jc w:val="center"/>
    </w:pPr>
  </w:p>
  <w:p w:rsidR="00922BBD" w:rsidRDefault="00922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0D" w:rsidRDefault="001D3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DF" w:rsidRDefault="004711DF" w:rsidP="00423061">
      <w:r>
        <w:separator/>
      </w:r>
    </w:p>
  </w:footnote>
  <w:footnote w:type="continuationSeparator" w:id="0">
    <w:p w:rsidR="004711DF" w:rsidRDefault="004711DF" w:rsidP="0042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0D" w:rsidRDefault="001D3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0D" w:rsidRDefault="001D3E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0D" w:rsidRDefault="001D3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C"/>
    <w:rsid w:val="00045F22"/>
    <w:rsid w:val="00045F61"/>
    <w:rsid w:val="000701F1"/>
    <w:rsid w:val="00081386"/>
    <w:rsid w:val="001163DD"/>
    <w:rsid w:val="00116466"/>
    <w:rsid w:val="001724CC"/>
    <w:rsid w:val="00172C79"/>
    <w:rsid w:val="001D3E0D"/>
    <w:rsid w:val="001D4B10"/>
    <w:rsid w:val="002A1482"/>
    <w:rsid w:val="002C2B70"/>
    <w:rsid w:val="002F7198"/>
    <w:rsid w:val="00355939"/>
    <w:rsid w:val="003760AC"/>
    <w:rsid w:val="00376BF7"/>
    <w:rsid w:val="003A5B9A"/>
    <w:rsid w:val="003B2A5B"/>
    <w:rsid w:val="003D2733"/>
    <w:rsid w:val="003E27B9"/>
    <w:rsid w:val="00423061"/>
    <w:rsid w:val="0043026A"/>
    <w:rsid w:val="004711DF"/>
    <w:rsid w:val="00482CFE"/>
    <w:rsid w:val="00482FD8"/>
    <w:rsid w:val="004D4A1A"/>
    <w:rsid w:val="005011BE"/>
    <w:rsid w:val="00517068"/>
    <w:rsid w:val="005244A1"/>
    <w:rsid w:val="00543187"/>
    <w:rsid w:val="005443DB"/>
    <w:rsid w:val="005D39A9"/>
    <w:rsid w:val="005E615D"/>
    <w:rsid w:val="006925D0"/>
    <w:rsid w:val="006C0451"/>
    <w:rsid w:val="006E02F0"/>
    <w:rsid w:val="006E18D4"/>
    <w:rsid w:val="007340F0"/>
    <w:rsid w:val="007470D8"/>
    <w:rsid w:val="007730B4"/>
    <w:rsid w:val="0078386D"/>
    <w:rsid w:val="007A1F15"/>
    <w:rsid w:val="007B01AC"/>
    <w:rsid w:val="007C3FAE"/>
    <w:rsid w:val="007D422A"/>
    <w:rsid w:val="007E018A"/>
    <w:rsid w:val="00824DB8"/>
    <w:rsid w:val="008D4771"/>
    <w:rsid w:val="00922BBD"/>
    <w:rsid w:val="00931FFC"/>
    <w:rsid w:val="009A1CA4"/>
    <w:rsid w:val="009D77DE"/>
    <w:rsid w:val="009E7904"/>
    <w:rsid w:val="00AA1E7E"/>
    <w:rsid w:val="00B0343E"/>
    <w:rsid w:val="00BF408B"/>
    <w:rsid w:val="00C20E6B"/>
    <w:rsid w:val="00D01E98"/>
    <w:rsid w:val="00D4416F"/>
    <w:rsid w:val="00D70CD0"/>
    <w:rsid w:val="00D776DE"/>
    <w:rsid w:val="00DD0E3B"/>
    <w:rsid w:val="00DF1F6A"/>
    <w:rsid w:val="00DF575F"/>
    <w:rsid w:val="00E1620C"/>
    <w:rsid w:val="00E27405"/>
    <w:rsid w:val="00E93FF2"/>
    <w:rsid w:val="00EE17BE"/>
    <w:rsid w:val="00FA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3089</Characters>
  <Application>Microsoft Office Word</Application>
  <DocSecurity>0</DocSecurity>
  <Lines>47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2013-01-31T17:23:00Z</cp:lastPrinted>
  <dcterms:created xsi:type="dcterms:W3CDTF">2013-01-31T18:22:00Z</dcterms:created>
  <dcterms:modified xsi:type="dcterms:W3CDTF">2013-01-31T18:22:00Z</dcterms:modified>
  <cp:category> </cp:category>
  <cp:contentStatus> </cp:contentStatus>
</cp:coreProperties>
</file>