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  <w:bookmarkStart w:id="0" w:name="_GoBack"/>
      <w:bookmarkEnd w:id="0"/>
    </w:p>
    <w:p w:rsidR="00F912B1" w:rsidRPr="00F912B1" w:rsidRDefault="00F25A3B" w:rsidP="00F25A3B">
      <w:pPr>
        <w:spacing w:after="120"/>
        <w:contextualSpacing/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F912B1">
        <w:rPr>
          <w:rFonts w:ascii="Times New Roman Bold" w:hAnsi="Times New Roman Bold"/>
          <w:b/>
          <w:caps/>
          <w:sz w:val="22"/>
          <w:szCs w:val="22"/>
        </w:rPr>
        <w:t xml:space="preserve">Statement of </w:t>
      </w:r>
    </w:p>
    <w:p w:rsidR="00F25A3B" w:rsidRPr="00F912B1" w:rsidRDefault="00F25A3B" w:rsidP="00F25A3B">
      <w:pPr>
        <w:spacing w:after="120"/>
        <w:contextualSpacing/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F912B1">
        <w:rPr>
          <w:rFonts w:ascii="Times New Roman Bold" w:hAnsi="Times New Roman Bold"/>
          <w:b/>
          <w:caps/>
          <w:sz w:val="22"/>
          <w:szCs w:val="22"/>
        </w:rPr>
        <w:t>Chairman Julius Genachowski</w:t>
      </w:r>
    </w:p>
    <w:p w:rsidR="00F25A3B" w:rsidRPr="00F912B1" w:rsidRDefault="00F25A3B" w:rsidP="00BF5B50">
      <w:pPr>
        <w:spacing w:after="120"/>
        <w:contextualSpacing/>
        <w:rPr>
          <w:b/>
          <w:sz w:val="22"/>
          <w:szCs w:val="22"/>
        </w:rPr>
      </w:pPr>
    </w:p>
    <w:p w:rsidR="00F912B1" w:rsidRPr="00F912B1" w:rsidRDefault="00F912B1" w:rsidP="00F912B1">
      <w:pPr>
        <w:jc w:val="center"/>
        <w:rPr>
          <w:rFonts w:cs="Arial"/>
          <w:b/>
          <w:bCs/>
          <w:sz w:val="22"/>
          <w:szCs w:val="22"/>
        </w:rPr>
      </w:pPr>
    </w:p>
    <w:p w:rsidR="00F912B1" w:rsidRPr="00F912B1" w:rsidRDefault="00F912B1" w:rsidP="00F912B1">
      <w:pPr>
        <w:ind w:left="720" w:hanging="720"/>
        <w:rPr>
          <w:b/>
          <w:sz w:val="22"/>
          <w:szCs w:val="22"/>
        </w:rPr>
      </w:pPr>
      <w:r w:rsidRPr="00F912B1">
        <w:rPr>
          <w:sz w:val="22"/>
          <w:szCs w:val="22"/>
        </w:rPr>
        <w:t>Re:</w:t>
      </w:r>
      <w:r w:rsidRPr="00F912B1">
        <w:rPr>
          <w:i/>
          <w:sz w:val="22"/>
          <w:szCs w:val="22"/>
        </w:rPr>
        <w:tab/>
      </w:r>
      <w:r w:rsidRPr="00F912B1">
        <w:rPr>
          <w:b/>
          <w:i/>
          <w:sz w:val="22"/>
          <w:szCs w:val="22"/>
        </w:rPr>
        <w:t>Amendment of Parts 1, 2, 22, 24, 27, 90 and 95 of the Commission’s Rules to Improve Wireless Coverage Through the Use of Signal Boosters, WT Docket No. 10-4</w:t>
      </w:r>
    </w:p>
    <w:p w:rsidR="00F25A3B" w:rsidRPr="00F912B1" w:rsidRDefault="00F25A3B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 xml:space="preserve">While nearly the entire U.S. population is served by one or more wireless providers, we have coverage gaps – “dead spots” – within and at the edge of service areas. 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These can lead to dropped calls, reduced data speeds, or loss of service.</w:t>
      </w:r>
      <w:r w:rsidR="00C4004E" w:rsidRPr="00F912B1">
        <w:rPr>
          <w:sz w:val="22"/>
          <w:szCs w:val="22"/>
        </w:rPr>
        <w:t xml:space="preserve"> This is part of a serious problem, as the percent of consumers who rely on mobile only is above one-third of all people.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 xml:space="preserve">Signal boosters do what their name implies – amplify signals between wireless devices and wireless networks. 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They are a cost-effective means of expanding the reach of our na</w:t>
      </w:r>
      <w:r w:rsidR="00C4004E" w:rsidRPr="00F912B1">
        <w:rPr>
          <w:sz w:val="22"/>
          <w:szCs w:val="22"/>
        </w:rPr>
        <w:t xml:space="preserve">tion’s wireless infrastructure.  </w:t>
      </w:r>
      <w:r w:rsidRPr="00F912B1">
        <w:rPr>
          <w:sz w:val="22"/>
          <w:szCs w:val="22"/>
        </w:rPr>
        <w:t>Individual consumers with no technical expertise can install signal boosters in their homes or in their vehicles.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Signal boosters can significantly increase coverage in rural areas, as well as dense, urban environments, such as hospitals or office buildings, that can be hard to serve.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We’ve already seen benefits that boosters can bring.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</w:p>
    <w:p w:rsidR="00C4004E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In New York City, the transit authority is using signal boosters to enhance coverage in the subway system.</w:t>
      </w:r>
      <w:r w:rsidR="00C4004E" w:rsidRPr="00F912B1">
        <w:rPr>
          <w:sz w:val="22"/>
          <w:szCs w:val="22"/>
        </w:rPr>
        <w:t xml:space="preserve">  </w:t>
      </w:r>
      <w:r w:rsidRPr="00F912B1">
        <w:rPr>
          <w:rFonts w:cs="Calibri"/>
          <w:sz w:val="22"/>
          <w:szCs w:val="22"/>
        </w:rPr>
        <w:t>In North Dakota, emergency personnel use signal boosters to facilitate communications on search and rescue operations in areas of challenging terrain.</w:t>
      </w:r>
      <w:r w:rsidR="00C4004E" w:rsidRPr="00F912B1">
        <w:rPr>
          <w:sz w:val="22"/>
          <w:szCs w:val="22"/>
        </w:rPr>
        <w:t xml:space="preserve">  </w:t>
      </w:r>
      <w:r w:rsidRPr="00F912B1">
        <w:rPr>
          <w:rFonts w:cs="Calibri"/>
          <w:sz w:val="22"/>
          <w:szCs w:val="22"/>
        </w:rPr>
        <w:t xml:space="preserve">In Arizona, single boosters are used to improve wireless service on the Navajo </w:t>
      </w:r>
      <w:r w:rsidR="00C4004E" w:rsidRPr="00F912B1">
        <w:rPr>
          <w:sz w:val="22"/>
          <w:szCs w:val="22"/>
        </w:rPr>
        <w:t xml:space="preserve">reservation.  </w:t>
      </w:r>
      <w:r w:rsidRPr="00F912B1">
        <w:rPr>
          <w:sz w:val="22"/>
          <w:szCs w:val="22"/>
        </w:rPr>
        <w:t xml:space="preserve">In small towns in southwestern Virginia, signal boosters increase </w:t>
      </w:r>
      <w:r w:rsidR="00C4004E" w:rsidRPr="00F912B1">
        <w:rPr>
          <w:sz w:val="22"/>
          <w:szCs w:val="22"/>
        </w:rPr>
        <w:t xml:space="preserve">signal strength by three times.  </w:t>
      </w:r>
    </w:p>
    <w:p w:rsidR="00C4004E" w:rsidRPr="00F912B1" w:rsidRDefault="00C4004E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The promise of signal boosters is clear.</w:t>
      </w:r>
      <w:r w:rsidR="00C4004E" w:rsidRPr="00F912B1">
        <w:rPr>
          <w:sz w:val="22"/>
          <w:szCs w:val="22"/>
        </w:rPr>
        <w:t xml:space="preserve">  </w:t>
      </w:r>
      <w:r w:rsidRPr="00F912B1">
        <w:rPr>
          <w:sz w:val="22"/>
          <w:szCs w:val="22"/>
        </w:rPr>
        <w:t>Now it is critical that signal boosters not interfere with commercial, private, and public safety wireless networks, as they have in the past.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I am pleased that we have worked with all stakeholders to create a common sense, consensus-based technical solution to mitigate interference risks to wireless networks.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The clear rules of the road we adopt today will enhance wireless coverage and public safety communications for consumers,</w:t>
      </w:r>
      <w:r w:rsidR="00C4004E" w:rsidRPr="00F912B1">
        <w:rPr>
          <w:sz w:val="22"/>
          <w:szCs w:val="22"/>
        </w:rPr>
        <w:t xml:space="preserve"> both</w:t>
      </w:r>
      <w:r w:rsidRPr="00F912B1">
        <w:rPr>
          <w:sz w:val="22"/>
          <w:szCs w:val="22"/>
        </w:rPr>
        <w:t xml:space="preserve"> </w:t>
      </w:r>
      <w:r w:rsidR="00C4004E" w:rsidRPr="00F912B1">
        <w:rPr>
          <w:sz w:val="22"/>
          <w:szCs w:val="22"/>
        </w:rPr>
        <w:t>rural and urban</w:t>
      </w:r>
      <w:r w:rsidRPr="00F912B1">
        <w:rPr>
          <w:sz w:val="22"/>
          <w:szCs w:val="22"/>
        </w:rPr>
        <w:t>.</w:t>
      </w:r>
      <w:r w:rsidR="00C4004E" w:rsidRPr="00F912B1">
        <w:rPr>
          <w:sz w:val="22"/>
          <w:szCs w:val="22"/>
        </w:rPr>
        <w:t xml:space="preserve"> </w:t>
      </w:r>
      <w:r w:rsidRPr="00F912B1">
        <w:rPr>
          <w:sz w:val="22"/>
          <w:szCs w:val="22"/>
        </w:rPr>
        <w:t>They’re a big part of our answer to dead spots.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These new technical rules will encourage further technological advances and promote a robust competitive market for signal boosters.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Carriers serving the vast majority of American consumers have consented to allowing signal boosters on their networks if those boosters met the new technical standards.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This blanket consent will provide millions of consumers easier access to boosters.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</w:p>
    <w:p w:rsidR="00113A62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I am encouraged by this type of thoughtful problem solving across all sectors of industry on such an important consumer issue.</w:t>
      </w:r>
      <w:r w:rsidR="00113A62" w:rsidRPr="00F912B1">
        <w:rPr>
          <w:sz w:val="22"/>
          <w:szCs w:val="22"/>
        </w:rPr>
        <w:t xml:space="preserve">  </w:t>
      </w:r>
    </w:p>
    <w:p w:rsidR="00113A62" w:rsidRPr="00F912B1" w:rsidRDefault="00113A62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113A62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lastRenderedPageBreak/>
        <w:t>Thank you to my colleagues, and to the</w:t>
      </w:r>
      <w:r w:rsidR="00BF5B50" w:rsidRPr="00F912B1">
        <w:rPr>
          <w:sz w:val="22"/>
          <w:szCs w:val="22"/>
        </w:rPr>
        <w:t xml:space="preserve"> Wireless </w:t>
      </w:r>
      <w:r w:rsidR="00BB5AEB">
        <w:rPr>
          <w:sz w:val="22"/>
          <w:szCs w:val="22"/>
        </w:rPr>
        <w:t xml:space="preserve">Telecommunications </w:t>
      </w:r>
      <w:r w:rsidR="00BF5B50" w:rsidRPr="00F912B1">
        <w:rPr>
          <w:sz w:val="22"/>
          <w:szCs w:val="22"/>
        </w:rPr>
        <w:t>Bureau, O</w:t>
      </w:r>
      <w:r w:rsidR="00BB5AEB">
        <w:rPr>
          <w:sz w:val="22"/>
          <w:szCs w:val="22"/>
        </w:rPr>
        <w:t xml:space="preserve">ffice of </w:t>
      </w:r>
      <w:r w:rsidR="00BF5B50" w:rsidRPr="00F912B1">
        <w:rPr>
          <w:sz w:val="22"/>
          <w:szCs w:val="22"/>
        </w:rPr>
        <w:t>E</w:t>
      </w:r>
      <w:r w:rsidR="00BB5AEB">
        <w:rPr>
          <w:sz w:val="22"/>
          <w:szCs w:val="22"/>
        </w:rPr>
        <w:t xml:space="preserve">ngineering and </w:t>
      </w:r>
      <w:r w:rsidR="00BF5B50" w:rsidRPr="00F912B1">
        <w:rPr>
          <w:sz w:val="22"/>
          <w:szCs w:val="22"/>
        </w:rPr>
        <w:t>T</w:t>
      </w:r>
      <w:r w:rsidR="00BB5AEB">
        <w:rPr>
          <w:sz w:val="22"/>
          <w:szCs w:val="22"/>
        </w:rPr>
        <w:t>echnology</w:t>
      </w:r>
      <w:r w:rsidR="00BF5B50" w:rsidRPr="00F912B1">
        <w:rPr>
          <w:sz w:val="22"/>
          <w:szCs w:val="22"/>
        </w:rPr>
        <w:t>, the Public Safety</w:t>
      </w:r>
      <w:r w:rsidR="00BB5AEB">
        <w:rPr>
          <w:sz w:val="22"/>
          <w:szCs w:val="22"/>
        </w:rPr>
        <w:t xml:space="preserve"> Homeland Security</w:t>
      </w:r>
      <w:r w:rsidR="00BF5B50" w:rsidRPr="00F912B1">
        <w:rPr>
          <w:sz w:val="22"/>
          <w:szCs w:val="22"/>
        </w:rPr>
        <w:t xml:space="preserve"> Bureau, E</w:t>
      </w:r>
      <w:r w:rsidR="00BB5AEB">
        <w:rPr>
          <w:sz w:val="22"/>
          <w:szCs w:val="22"/>
        </w:rPr>
        <w:t xml:space="preserve">nforcement </w:t>
      </w:r>
      <w:r w:rsidR="00BF5B50" w:rsidRPr="00F912B1">
        <w:rPr>
          <w:sz w:val="22"/>
          <w:szCs w:val="22"/>
        </w:rPr>
        <w:t>B</w:t>
      </w:r>
      <w:r w:rsidR="00BB5AEB">
        <w:rPr>
          <w:sz w:val="22"/>
          <w:szCs w:val="22"/>
        </w:rPr>
        <w:t>ureau</w:t>
      </w:r>
      <w:r w:rsidR="00BF5B50" w:rsidRPr="00F912B1">
        <w:rPr>
          <w:sz w:val="22"/>
          <w:szCs w:val="22"/>
        </w:rPr>
        <w:t>, and O</w:t>
      </w:r>
      <w:r w:rsidR="00BB5AEB">
        <w:rPr>
          <w:sz w:val="22"/>
          <w:szCs w:val="22"/>
        </w:rPr>
        <w:t xml:space="preserve">ffice of </w:t>
      </w:r>
      <w:r w:rsidR="00BF5B50" w:rsidRPr="00F912B1">
        <w:rPr>
          <w:sz w:val="22"/>
          <w:szCs w:val="22"/>
        </w:rPr>
        <w:t>G</w:t>
      </w:r>
      <w:r w:rsidR="00BB5AEB">
        <w:rPr>
          <w:sz w:val="22"/>
          <w:szCs w:val="22"/>
        </w:rPr>
        <w:t xml:space="preserve">eneral </w:t>
      </w:r>
      <w:r w:rsidR="00BF5B50" w:rsidRPr="00F912B1">
        <w:rPr>
          <w:sz w:val="22"/>
          <w:szCs w:val="22"/>
        </w:rPr>
        <w:t>C</w:t>
      </w:r>
      <w:r w:rsidR="00BB5AEB">
        <w:rPr>
          <w:sz w:val="22"/>
          <w:szCs w:val="22"/>
        </w:rPr>
        <w:t>ounsel</w:t>
      </w:r>
      <w:r w:rsidR="00BF5B50" w:rsidRPr="00F912B1">
        <w:rPr>
          <w:sz w:val="22"/>
          <w:szCs w:val="22"/>
        </w:rPr>
        <w:t xml:space="preserve"> for your excellent, creative work on this item.</w:t>
      </w:r>
    </w:p>
    <w:p w:rsidR="00D45DDC" w:rsidRPr="00F912B1" w:rsidRDefault="00487842">
      <w:pPr>
        <w:rPr>
          <w:sz w:val="22"/>
          <w:szCs w:val="22"/>
        </w:rPr>
      </w:pPr>
    </w:p>
    <w:sectPr w:rsidR="00D45DDC" w:rsidRPr="00F912B1" w:rsidSect="00F91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37" w:rsidRDefault="00E41237" w:rsidP="00E41237">
      <w:r>
        <w:separator/>
      </w:r>
    </w:p>
  </w:endnote>
  <w:endnote w:type="continuationSeparator" w:id="0">
    <w:p w:rsidR="00E41237" w:rsidRDefault="00E41237" w:rsidP="00E4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37" w:rsidRDefault="00E41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37" w:rsidRDefault="00E41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37" w:rsidRDefault="00E41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37" w:rsidRDefault="00E41237" w:rsidP="00E41237">
      <w:r>
        <w:separator/>
      </w:r>
    </w:p>
  </w:footnote>
  <w:footnote w:type="continuationSeparator" w:id="0">
    <w:p w:rsidR="00E41237" w:rsidRDefault="00E41237" w:rsidP="00E41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37" w:rsidRDefault="00E41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37" w:rsidRDefault="00E412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37" w:rsidRDefault="00E41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0"/>
    <w:rsid w:val="000F63E5"/>
    <w:rsid w:val="00113A62"/>
    <w:rsid w:val="001F08A2"/>
    <w:rsid w:val="00487842"/>
    <w:rsid w:val="005F2BF3"/>
    <w:rsid w:val="007B70DD"/>
    <w:rsid w:val="00BB5AEB"/>
    <w:rsid w:val="00BF5B50"/>
    <w:rsid w:val="00C4004E"/>
    <w:rsid w:val="00E41237"/>
    <w:rsid w:val="00F25A3B"/>
    <w:rsid w:val="00F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1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3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1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2415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2013-02-20T18:54:00Z</dcterms:created>
  <dcterms:modified xsi:type="dcterms:W3CDTF">2013-02-20T18:54:00Z</dcterms:modified>
  <cp:category> </cp:category>
  <cp:contentStatus> </cp:contentStatus>
</cp:coreProperties>
</file>