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22" w:rsidRPr="004F6C22" w:rsidRDefault="004F6C22" w:rsidP="004F6C22">
      <w:pPr>
        <w:jc w:val="center"/>
        <w:rPr>
          <w:rFonts w:ascii="Times New Roman Bold" w:eastAsia="Times New Roman" w:hAnsi="Times New Roman Bold" w:cs="Times New Roman"/>
          <w:b/>
          <w:smallCaps/>
          <w:sz w:val="24"/>
          <w:szCs w:val="24"/>
        </w:rPr>
      </w:pPr>
      <w:bookmarkStart w:id="0" w:name="_GoBack"/>
      <w:bookmarkEnd w:id="0"/>
      <w:r w:rsidRPr="004F6C22">
        <w:rPr>
          <w:rFonts w:ascii="Times New Roman Bold" w:eastAsia="Times New Roman" w:hAnsi="Times New Roman Bold" w:cs="Times New Roman"/>
          <w:b/>
          <w:smallCaps/>
          <w:sz w:val="24"/>
          <w:szCs w:val="24"/>
        </w:rPr>
        <w:t>Statement</w:t>
      </w:r>
    </w:p>
    <w:p w:rsidR="004F6C22" w:rsidRDefault="004F6C22" w:rsidP="004F6C22">
      <w:pPr>
        <w:spacing w:after="0" w:line="240" w:lineRule="auto"/>
        <w:jc w:val="center"/>
        <w:rPr>
          <w:rFonts w:ascii="Times New Roman Bold" w:eastAsia="Times New Roman" w:hAnsi="Times New Roman Bold" w:cs="Times New Roman"/>
          <w:b/>
          <w:smallCaps/>
          <w:sz w:val="24"/>
          <w:szCs w:val="24"/>
        </w:rPr>
      </w:pPr>
      <w:r w:rsidRPr="004F6C22">
        <w:rPr>
          <w:rFonts w:ascii="Times New Roman Bold" w:eastAsia="Times New Roman" w:hAnsi="Times New Roman Bold" w:cs="Times New Roman"/>
          <w:b/>
          <w:smallCaps/>
          <w:sz w:val="24"/>
          <w:szCs w:val="24"/>
        </w:rPr>
        <w:t>of</w:t>
      </w:r>
    </w:p>
    <w:p w:rsidR="00960D6C" w:rsidRPr="004F6C22" w:rsidRDefault="00960D6C" w:rsidP="004F6C22">
      <w:pPr>
        <w:spacing w:after="0" w:line="240" w:lineRule="auto"/>
        <w:jc w:val="center"/>
        <w:rPr>
          <w:rFonts w:ascii="Times New Roman Bold" w:eastAsia="Times New Roman" w:hAnsi="Times New Roman Bold" w:cs="Times New Roman"/>
          <w:b/>
          <w:smallCaps/>
          <w:sz w:val="24"/>
          <w:szCs w:val="24"/>
        </w:rPr>
      </w:pPr>
    </w:p>
    <w:p w:rsidR="004F6C22" w:rsidRPr="004F6C22" w:rsidRDefault="004F6C22" w:rsidP="004F6C22">
      <w:pPr>
        <w:spacing w:after="0" w:line="240" w:lineRule="auto"/>
        <w:jc w:val="center"/>
        <w:rPr>
          <w:rFonts w:ascii="Times New Roman Bold" w:eastAsia="Times New Roman" w:hAnsi="Times New Roman Bold" w:cs="Times New Roman"/>
          <w:b/>
          <w:smallCaps/>
          <w:sz w:val="24"/>
          <w:szCs w:val="24"/>
        </w:rPr>
      </w:pPr>
      <w:r w:rsidRPr="004F6C22">
        <w:rPr>
          <w:rFonts w:ascii="Times New Roman Bold" w:eastAsia="Times New Roman" w:hAnsi="Times New Roman Bold" w:cs="Times New Roman"/>
          <w:b/>
          <w:smallCaps/>
          <w:sz w:val="24"/>
          <w:szCs w:val="24"/>
        </w:rPr>
        <w:t>Commissioner Robert M. McDowell</w:t>
      </w:r>
    </w:p>
    <w:p w:rsidR="004F6C22" w:rsidRPr="004F6C22" w:rsidRDefault="004F6C22" w:rsidP="004F6C22">
      <w:pPr>
        <w:spacing w:after="0" w:line="240" w:lineRule="auto"/>
        <w:jc w:val="center"/>
        <w:rPr>
          <w:rFonts w:ascii="Times New Roman Bold" w:eastAsia="Times New Roman" w:hAnsi="Times New Roman Bold" w:cs="Times New Roman"/>
          <w:b/>
          <w:smallCaps/>
          <w:sz w:val="24"/>
          <w:szCs w:val="24"/>
        </w:rPr>
      </w:pPr>
      <w:r w:rsidRPr="004F6C22">
        <w:rPr>
          <w:rFonts w:ascii="Times New Roman Bold" w:eastAsia="Times New Roman" w:hAnsi="Times New Roman Bold" w:cs="Times New Roman"/>
          <w:b/>
          <w:smallCaps/>
          <w:sz w:val="24"/>
          <w:szCs w:val="24"/>
        </w:rPr>
        <w:t>Federal Communications Commission</w:t>
      </w: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r w:rsidRPr="004F6C22">
        <w:rPr>
          <w:rFonts w:ascii="Times New Roman Bold" w:eastAsia="Times New Roman" w:hAnsi="Times New Roman Bold" w:cs="Times New Roman"/>
          <w:b/>
          <w:smallCaps/>
          <w:sz w:val="24"/>
          <w:szCs w:val="24"/>
        </w:rPr>
        <w:t>before the</w:t>
      </w:r>
    </w:p>
    <w:p w:rsidR="004F6C22" w:rsidRPr="004F6C22" w:rsidRDefault="004F6C22" w:rsidP="004F6C22">
      <w:pPr>
        <w:spacing w:after="0" w:line="240" w:lineRule="auto"/>
        <w:jc w:val="center"/>
        <w:rPr>
          <w:rFonts w:ascii="Times New Roman Bold" w:eastAsia="Times New Roman" w:hAnsi="Times New Roman Bold" w:cs="Times New Roman"/>
          <w:b/>
          <w:smallCaps/>
          <w:sz w:val="24"/>
          <w:szCs w:val="24"/>
        </w:rPr>
      </w:pPr>
      <w:r w:rsidRPr="004F6C22">
        <w:rPr>
          <w:rFonts w:ascii="Times New Roman Bold" w:eastAsia="Times New Roman" w:hAnsi="Times New Roman Bold" w:cs="Times New Roman"/>
          <w:b/>
          <w:smallCaps/>
          <w:sz w:val="24"/>
          <w:szCs w:val="24"/>
        </w:rPr>
        <w:t>United States Senate</w:t>
      </w:r>
    </w:p>
    <w:p w:rsidR="004F6C22" w:rsidRPr="004F6C22" w:rsidRDefault="004F6C22" w:rsidP="004F6C22">
      <w:pPr>
        <w:spacing w:after="0" w:line="240" w:lineRule="auto"/>
        <w:jc w:val="center"/>
        <w:rPr>
          <w:rFonts w:ascii="Times New Roman Bold" w:eastAsia="Times New Roman" w:hAnsi="Times New Roman Bold" w:cs="Times New Roman"/>
          <w:b/>
          <w:smallCaps/>
          <w:sz w:val="24"/>
          <w:szCs w:val="24"/>
        </w:rPr>
      </w:pPr>
      <w:r w:rsidRPr="004F6C22">
        <w:rPr>
          <w:rFonts w:ascii="Times New Roman Bold" w:eastAsia="Times New Roman" w:hAnsi="Times New Roman Bold" w:cs="Times New Roman"/>
          <w:b/>
          <w:smallCaps/>
          <w:sz w:val="24"/>
          <w:szCs w:val="24"/>
        </w:rPr>
        <w:t xml:space="preserve">Committee on </w:t>
      </w: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r w:rsidRPr="004F6C22">
        <w:rPr>
          <w:rFonts w:ascii="Times New Roman Bold" w:eastAsia="Times New Roman" w:hAnsi="Times New Roman Bold" w:cs="Times New Roman"/>
          <w:b/>
          <w:smallCaps/>
          <w:sz w:val="24"/>
          <w:szCs w:val="24"/>
        </w:rPr>
        <w:t>Commerce, Science, and Transportation</w:t>
      </w: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mallCaps/>
          <w:sz w:val="24"/>
          <w:szCs w:val="24"/>
        </w:rPr>
      </w:pPr>
    </w:p>
    <w:p w:rsidR="004F6C22" w:rsidRPr="00051376" w:rsidRDefault="004F6C22" w:rsidP="004F6C22">
      <w:pPr>
        <w:spacing w:after="0" w:line="240" w:lineRule="auto"/>
        <w:jc w:val="center"/>
        <w:rPr>
          <w:rFonts w:ascii="Times New Roman" w:eastAsia="Times New Roman" w:hAnsi="Times New Roman" w:cs="Times New Roman"/>
          <w:b/>
          <w:smallCaps/>
          <w:sz w:val="24"/>
          <w:szCs w:val="24"/>
        </w:rPr>
      </w:pPr>
    </w:p>
    <w:p w:rsidR="004F6C22" w:rsidRPr="00907A6D" w:rsidRDefault="004F6C22" w:rsidP="004F6C22">
      <w:pPr>
        <w:spacing w:after="0" w:line="240" w:lineRule="auto"/>
        <w:jc w:val="center"/>
        <w:rPr>
          <w:rFonts w:ascii="Times New Roman Bold" w:eastAsia="Times New Roman" w:hAnsi="Times New Roman Bold" w:cs="Times New Roman"/>
          <w:b/>
          <w:smallCaps/>
          <w:sz w:val="24"/>
          <w:szCs w:val="24"/>
        </w:rPr>
      </w:pPr>
      <w:r w:rsidRPr="00907A6D">
        <w:rPr>
          <w:rFonts w:ascii="Times New Roman Bold" w:eastAsia="Times New Roman" w:hAnsi="Times New Roman Bold" w:cs="Times New Roman"/>
          <w:b/>
          <w:smallCaps/>
          <w:sz w:val="24"/>
          <w:szCs w:val="24"/>
        </w:rPr>
        <w:t xml:space="preserve">Oversight </w:t>
      </w:r>
    </w:p>
    <w:p w:rsidR="004F6C22" w:rsidRPr="00907A6D" w:rsidRDefault="004F6C22" w:rsidP="004F6C22">
      <w:pPr>
        <w:spacing w:after="0" w:line="240" w:lineRule="auto"/>
        <w:jc w:val="center"/>
        <w:rPr>
          <w:rFonts w:ascii="Times New Roman Bold" w:eastAsia="Times New Roman" w:hAnsi="Times New Roman Bold" w:cs="Times New Roman"/>
          <w:b/>
          <w:smallCaps/>
          <w:sz w:val="24"/>
          <w:szCs w:val="24"/>
        </w:rPr>
      </w:pPr>
      <w:r w:rsidRPr="00907A6D">
        <w:rPr>
          <w:rFonts w:ascii="Times New Roman Bold" w:eastAsia="Times New Roman" w:hAnsi="Times New Roman Bold" w:cs="Times New Roman"/>
          <w:b/>
          <w:smallCaps/>
          <w:sz w:val="24"/>
          <w:szCs w:val="24"/>
        </w:rPr>
        <w:t>of the</w:t>
      </w:r>
    </w:p>
    <w:p w:rsidR="004F6C22" w:rsidRPr="00907A6D" w:rsidRDefault="004F6C22" w:rsidP="004F6C22">
      <w:pPr>
        <w:spacing w:after="0" w:line="240" w:lineRule="auto"/>
        <w:jc w:val="center"/>
        <w:rPr>
          <w:rFonts w:ascii="Times New Roman Bold" w:eastAsia="Times New Roman" w:hAnsi="Times New Roman Bold" w:cs="Times New Roman"/>
          <w:b/>
          <w:smallCaps/>
          <w:sz w:val="24"/>
          <w:szCs w:val="24"/>
        </w:rPr>
      </w:pPr>
      <w:r w:rsidRPr="00907A6D">
        <w:rPr>
          <w:rFonts w:ascii="Times New Roman Bold" w:eastAsia="Times New Roman" w:hAnsi="Times New Roman Bold" w:cs="Times New Roman"/>
          <w:b/>
          <w:smallCaps/>
          <w:sz w:val="24"/>
          <w:szCs w:val="24"/>
        </w:rPr>
        <w:t>Federal Communications Commission</w:t>
      </w:r>
    </w:p>
    <w:p w:rsidR="004F6C22" w:rsidRPr="004F6C22" w:rsidRDefault="004F6C22" w:rsidP="004F6C22">
      <w:pPr>
        <w:spacing w:after="0" w:line="240" w:lineRule="auto"/>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Bold" w:eastAsia="Times New Roman" w:hAnsi="Times New Roman Bold" w:cs="Times New Roman"/>
          <w:b/>
          <w:caps/>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4F6C22" w:rsidP="004F6C22">
      <w:pPr>
        <w:spacing w:after="0" w:line="240" w:lineRule="auto"/>
        <w:jc w:val="center"/>
        <w:rPr>
          <w:rFonts w:ascii="Times New Roman" w:eastAsia="Times New Roman" w:hAnsi="Times New Roman" w:cs="Times New Roman"/>
          <w:b/>
          <w:sz w:val="24"/>
          <w:szCs w:val="24"/>
        </w:rPr>
      </w:pPr>
    </w:p>
    <w:p w:rsidR="004F6C22" w:rsidRPr="004F6C22" w:rsidRDefault="00E04EE9" w:rsidP="004F6C22">
      <w:pPr>
        <w:spacing w:after="0" w:line="480" w:lineRule="auto"/>
        <w:jc w:val="cente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t>March</w:t>
      </w:r>
      <w:r w:rsidR="004F6C22" w:rsidRPr="004F6C22">
        <w:rPr>
          <w:rFonts w:ascii="Times New Roman Bold" w:eastAsia="Times New Roman" w:hAnsi="Times New Roman Bold" w:cs="Times New Roman"/>
          <w:b/>
          <w:smallCaps/>
          <w:sz w:val="24"/>
          <w:szCs w:val="24"/>
        </w:rPr>
        <w:t xml:space="preserve"> 1</w:t>
      </w:r>
      <w:r>
        <w:rPr>
          <w:rFonts w:ascii="Times New Roman Bold" w:eastAsia="Times New Roman" w:hAnsi="Times New Roman Bold" w:cs="Times New Roman"/>
          <w:b/>
          <w:smallCaps/>
          <w:sz w:val="24"/>
          <w:szCs w:val="24"/>
        </w:rPr>
        <w:t>2</w:t>
      </w:r>
      <w:r w:rsidR="004F6C22" w:rsidRPr="004F6C22">
        <w:rPr>
          <w:rFonts w:ascii="Times New Roman Bold" w:eastAsia="Times New Roman" w:hAnsi="Times New Roman Bold" w:cs="Times New Roman"/>
          <w:b/>
          <w:smallCaps/>
          <w:sz w:val="24"/>
          <w:szCs w:val="24"/>
        </w:rPr>
        <w:t>, 201</w:t>
      </w:r>
      <w:r>
        <w:rPr>
          <w:rFonts w:ascii="Times New Roman Bold" w:eastAsia="Times New Roman" w:hAnsi="Times New Roman Bold" w:cs="Times New Roman"/>
          <w:b/>
          <w:smallCaps/>
          <w:sz w:val="24"/>
          <w:szCs w:val="24"/>
        </w:rPr>
        <w:t>3</w:t>
      </w:r>
    </w:p>
    <w:p w:rsidR="00280695" w:rsidRDefault="00280695" w:rsidP="00280695">
      <w:pPr>
        <w:jc w:val="center"/>
        <w:rPr>
          <w:rFonts w:ascii="Times New Roman" w:hAnsi="Times New Roman" w:cs="Times New Roman"/>
          <w:smallCaps/>
          <w:sz w:val="24"/>
          <w:szCs w:val="24"/>
        </w:rPr>
        <w:sectPr w:rsidR="00280695" w:rsidSect="00AD76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B2386B" w:rsidRPr="005B117B" w:rsidRDefault="00280695" w:rsidP="00280695">
      <w:pPr>
        <w:jc w:val="center"/>
        <w:rPr>
          <w:rFonts w:ascii="Times New Roman" w:hAnsi="Times New Roman" w:cs="Times New Roman"/>
          <w:b/>
          <w:smallCaps/>
          <w:sz w:val="24"/>
          <w:szCs w:val="24"/>
        </w:rPr>
      </w:pPr>
      <w:r w:rsidRPr="005B117B">
        <w:rPr>
          <w:rFonts w:ascii="Times New Roman" w:hAnsi="Times New Roman" w:cs="Times New Roman"/>
          <w:b/>
          <w:smallCaps/>
          <w:sz w:val="24"/>
          <w:szCs w:val="24"/>
        </w:rPr>
        <w:lastRenderedPageBreak/>
        <w:t>I</w:t>
      </w:r>
      <w:r w:rsidR="00D033AD" w:rsidRPr="005B117B">
        <w:rPr>
          <w:rFonts w:ascii="Times New Roman" w:hAnsi="Times New Roman" w:cs="Times New Roman"/>
          <w:b/>
          <w:smallCaps/>
          <w:sz w:val="24"/>
          <w:szCs w:val="24"/>
        </w:rPr>
        <w:t>ntroduction</w:t>
      </w:r>
    </w:p>
    <w:p w:rsidR="002C2137" w:rsidRDefault="002C2137" w:rsidP="002C2137">
      <w:pPr>
        <w:ind w:firstLine="720"/>
        <w:rPr>
          <w:rFonts w:ascii="Times New Roman" w:hAnsi="Times New Roman" w:cs="Times New Roman"/>
          <w:sz w:val="24"/>
          <w:szCs w:val="24"/>
        </w:rPr>
      </w:pPr>
      <w:r w:rsidRPr="002C2137">
        <w:rPr>
          <w:rFonts w:ascii="Times New Roman" w:hAnsi="Times New Roman" w:cs="Times New Roman"/>
          <w:sz w:val="24"/>
          <w:szCs w:val="24"/>
        </w:rPr>
        <w:t>Thank you, Chairman Rocke</w:t>
      </w:r>
      <w:r>
        <w:rPr>
          <w:rFonts w:ascii="Times New Roman" w:hAnsi="Times New Roman" w:cs="Times New Roman"/>
          <w:sz w:val="24"/>
          <w:szCs w:val="24"/>
        </w:rPr>
        <w:t>feller, Ranking Member Thune</w:t>
      </w:r>
      <w:r w:rsidRPr="002C2137">
        <w:rPr>
          <w:rFonts w:ascii="Times New Roman" w:hAnsi="Times New Roman" w:cs="Times New Roman"/>
          <w:sz w:val="24"/>
          <w:szCs w:val="24"/>
        </w:rPr>
        <w:t xml:space="preserve"> and Members of the Committee for inviting me to join you today.  </w:t>
      </w:r>
      <w:r w:rsidR="001C71FE">
        <w:rPr>
          <w:rFonts w:ascii="Times New Roman" w:hAnsi="Times New Roman" w:cs="Times New Roman"/>
          <w:sz w:val="24"/>
          <w:szCs w:val="24"/>
        </w:rPr>
        <w:t>It has been an honor working with you over the years</w:t>
      </w:r>
      <w:r w:rsidR="00B72516">
        <w:rPr>
          <w:rFonts w:ascii="Times New Roman" w:hAnsi="Times New Roman" w:cs="Times New Roman"/>
          <w:sz w:val="24"/>
          <w:szCs w:val="24"/>
        </w:rPr>
        <w:t>,</w:t>
      </w:r>
      <w:r w:rsidR="001C71FE">
        <w:rPr>
          <w:rFonts w:ascii="Times New Roman" w:hAnsi="Times New Roman" w:cs="Times New Roman"/>
          <w:sz w:val="24"/>
          <w:szCs w:val="24"/>
        </w:rPr>
        <w:t xml:space="preserve"> and </w:t>
      </w:r>
      <w:r w:rsidRPr="002C2137">
        <w:rPr>
          <w:rFonts w:ascii="Times New Roman" w:hAnsi="Times New Roman" w:cs="Times New Roman"/>
          <w:sz w:val="24"/>
          <w:szCs w:val="24"/>
        </w:rPr>
        <w:t>I am pleased to be back before you.  As always, I look forward to answering any questions you may have.</w:t>
      </w:r>
    </w:p>
    <w:p w:rsidR="00D033AD" w:rsidRDefault="000C24F8" w:rsidP="000C24F8">
      <w:pPr>
        <w:rPr>
          <w:rFonts w:ascii="Times New Roman" w:hAnsi="Times New Roman" w:cs="Times New Roman"/>
          <w:sz w:val="24"/>
          <w:szCs w:val="24"/>
        </w:rPr>
      </w:pPr>
      <w:r>
        <w:rPr>
          <w:rFonts w:ascii="Times New Roman" w:hAnsi="Times New Roman" w:cs="Times New Roman"/>
          <w:sz w:val="24"/>
          <w:szCs w:val="24"/>
        </w:rPr>
        <w:tab/>
        <w:t xml:space="preserve">Although the bulk of my testimony focuses on my serious concerns regarding increased international regulation of the Internet, I am hopeful that the </w:t>
      </w:r>
      <w:r w:rsidRPr="00D21718">
        <w:rPr>
          <w:rFonts w:ascii="Times New Roman" w:hAnsi="Times New Roman" w:cs="Times New Roman"/>
          <w:sz w:val="24"/>
          <w:szCs w:val="24"/>
        </w:rPr>
        <w:t>Federal Communications Commission</w:t>
      </w:r>
      <w:r>
        <w:rPr>
          <w:rFonts w:ascii="Times New Roman" w:hAnsi="Times New Roman" w:cs="Times New Roman"/>
          <w:sz w:val="24"/>
          <w:szCs w:val="24"/>
        </w:rPr>
        <w:t xml:space="preserve"> adopt</w:t>
      </w:r>
      <w:r w:rsidR="006E1974">
        <w:rPr>
          <w:rFonts w:ascii="Times New Roman" w:hAnsi="Times New Roman" w:cs="Times New Roman"/>
          <w:sz w:val="24"/>
          <w:szCs w:val="24"/>
        </w:rPr>
        <w:t>s</w:t>
      </w:r>
      <w:r>
        <w:rPr>
          <w:rFonts w:ascii="Times New Roman" w:hAnsi="Times New Roman" w:cs="Times New Roman"/>
          <w:sz w:val="24"/>
          <w:szCs w:val="24"/>
        </w:rPr>
        <w:t xml:space="preserve"> some sensible policies </w:t>
      </w:r>
      <w:r w:rsidR="006E1974">
        <w:rPr>
          <w:rFonts w:ascii="Times New Roman" w:hAnsi="Times New Roman" w:cs="Times New Roman"/>
          <w:sz w:val="24"/>
          <w:szCs w:val="24"/>
        </w:rPr>
        <w:t xml:space="preserve">in other areas </w:t>
      </w:r>
      <w:r>
        <w:rPr>
          <w:rFonts w:ascii="Times New Roman" w:hAnsi="Times New Roman" w:cs="Times New Roman"/>
          <w:sz w:val="24"/>
          <w:szCs w:val="24"/>
        </w:rPr>
        <w:t>this year.</w:t>
      </w:r>
    </w:p>
    <w:p w:rsidR="00901C91" w:rsidRPr="005B117B" w:rsidRDefault="00D033AD" w:rsidP="00901C91">
      <w:pPr>
        <w:jc w:val="center"/>
        <w:rPr>
          <w:rFonts w:ascii="Times New Roman" w:hAnsi="Times New Roman" w:cs="Times New Roman"/>
          <w:b/>
          <w:smallCaps/>
          <w:sz w:val="24"/>
          <w:szCs w:val="24"/>
        </w:rPr>
      </w:pPr>
      <w:r w:rsidRPr="005B117B">
        <w:rPr>
          <w:rFonts w:ascii="Times New Roman" w:hAnsi="Times New Roman" w:cs="Times New Roman"/>
          <w:b/>
          <w:smallCaps/>
          <w:sz w:val="24"/>
          <w:szCs w:val="24"/>
        </w:rPr>
        <w:t>Today’s Policy Priorities</w:t>
      </w:r>
    </w:p>
    <w:p w:rsidR="000C24F8" w:rsidRPr="005B117B" w:rsidRDefault="000C24F8" w:rsidP="00901C91">
      <w:pPr>
        <w:pStyle w:val="ListParagraph"/>
        <w:numPr>
          <w:ilvl w:val="0"/>
          <w:numId w:val="7"/>
        </w:numPr>
        <w:jc w:val="center"/>
        <w:rPr>
          <w:rFonts w:ascii="Times New Roman" w:hAnsi="Times New Roman" w:cs="Times New Roman"/>
          <w:b/>
          <w:smallCaps/>
          <w:sz w:val="24"/>
          <w:szCs w:val="24"/>
        </w:rPr>
      </w:pPr>
      <w:r w:rsidRPr="005B117B">
        <w:rPr>
          <w:rFonts w:ascii="Times New Roman" w:hAnsi="Times New Roman" w:cs="Times New Roman"/>
          <w:b/>
          <w:sz w:val="24"/>
          <w:szCs w:val="24"/>
        </w:rPr>
        <w:t>The FCC Should Adopt Pragmatic Policies for the Upcoming Incentive Auction.</w:t>
      </w:r>
    </w:p>
    <w:p w:rsidR="000C24F8" w:rsidRDefault="000C24F8" w:rsidP="000C24F8">
      <w:pPr>
        <w:ind w:firstLine="720"/>
        <w:rPr>
          <w:rFonts w:ascii="Times New Roman" w:hAnsi="Times New Roman" w:cs="Times New Roman"/>
          <w:sz w:val="24"/>
          <w:szCs w:val="24"/>
        </w:rPr>
      </w:pPr>
      <w:r>
        <w:rPr>
          <w:rFonts w:ascii="Times New Roman" w:hAnsi="Times New Roman" w:cs="Times New Roman"/>
          <w:sz w:val="24"/>
          <w:szCs w:val="24"/>
        </w:rPr>
        <w:t>The most important priority for the Commission this year is to implement the congressionally</w:t>
      </w:r>
      <w:r w:rsidR="006E1974">
        <w:rPr>
          <w:rFonts w:ascii="Times New Roman" w:hAnsi="Times New Roman" w:cs="Times New Roman"/>
          <w:sz w:val="24"/>
          <w:szCs w:val="24"/>
        </w:rPr>
        <w:t>-</w:t>
      </w:r>
      <w:r>
        <w:rPr>
          <w:rFonts w:ascii="Times New Roman" w:hAnsi="Times New Roman" w:cs="Times New Roman"/>
          <w:sz w:val="24"/>
          <w:szCs w:val="24"/>
        </w:rPr>
        <w:t>mandated incentive auction.  We should do so by:</w:t>
      </w:r>
    </w:p>
    <w:p w:rsidR="000C24F8" w:rsidRDefault="000C24F8" w:rsidP="000C2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Ensuring</w:t>
      </w:r>
      <w:r w:rsidRPr="00D21718">
        <w:rPr>
          <w:rFonts w:ascii="Times New Roman" w:hAnsi="Times New Roman" w:cs="Times New Roman"/>
          <w:sz w:val="24"/>
          <w:szCs w:val="24"/>
        </w:rPr>
        <w:t xml:space="preserve"> that the rulemaking and </w:t>
      </w:r>
      <w:r>
        <w:rPr>
          <w:rFonts w:ascii="Times New Roman" w:hAnsi="Times New Roman" w:cs="Times New Roman"/>
          <w:sz w:val="24"/>
          <w:szCs w:val="24"/>
        </w:rPr>
        <w:t xml:space="preserve">incentive </w:t>
      </w:r>
      <w:r w:rsidRPr="00D21718">
        <w:rPr>
          <w:rFonts w:ascii="Times New Roman" w:hAnsi="Times New Roman" w:cs="Times New Roman"/>
          <w:sz w:val="24"/>
          <w:szCs w:val="24"/>
        </w:rPr>
        <w:t xml:space="preserve">auction processes are transparent and the final rules </w:t>
      </w:r>
      <w:r w:rsidR="005B7905">
        <w:rPr>
          <w:rFonts w:ascii="Times New Roman" w:hAnsi="Times New Roman" w:cs="Times New Roman"/>
          <w:sz w:val="24"/>
          <w:szCs w:val="24"/>
        </w:rPr>
        <w:t xml:space="preserve">are </w:t>
      </w:r>
      <w:r w:rsidRPr="00D21718">
        <w:rPr>
          <w:rFonts w:ascii="Times New Roman" w:hAnsi="Times New Roman" w:cs="Times New Roman"/>
          <w:sz w:val="24"/>
          <w:szCs w:val="24"/>
        </w:rPr>
        <w:t>intuitive so that all stakeholders – no matter their technology preference or size – have a meaningful opportunity to understand and participate;</w:t>
      </w:r>
    </w:p>
    <w:p w:rsidR="000C24F8" w:rsidRDefault="000C24F8" w:rsidP="000C2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D21718">
        <w:rPr>
          <w:rFonts w:ascii="Times New Roman" w:hAnsi="Times New Roman" w:cs="Times New Roman"/>
          <w:sz w:val="24"/>
          <w:szCs w:val="24"/>
        </w:rPr>
        <w:t>void</w:t>
      </w:r>
      <w:r>
        <w:rPr>
          <w:rFonts w:ascii="Times New Roman" w:hAnsi="Times New Roman" w:cs="Times New Roman"/>
          <w:sz w:val="24"/>
          <w:szCs w:val="24"/>
        </w:rPr>
        <w:t>ing</w:t>
      </w:r>
      <w:r w:rsidRPr="00D21718">
        <w:rPr>
          <w:rFonts w:ascii="Times New Roman" w:hAnsi="Times New Roman" w:cs="Times New Roman"/>
          <w:sz w:val="24"/>
          <w:szCs w:val="24"/>
        </w:rPr>
        <w:t xml:space="preserve"> imposing anything that functions as a spectrum cap;</w:t>
      </w:r>
    </w:p>
    <w:p w:rsidR="000C24F8" w:rsidRDefault="000C24F8" w:rsidP="000C2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w:t>
      </w:r>
      <w:r w:rsidRPr="00D21718">
        <w:rPr>
          <w:rFonts w:ascii="Times New Roman" w:hAnsi="Times New Roman" w:cs="Times New Roman"/>
          <w:sz w:val="24"/>
          <w:szCs w:val="24"/>
        </w:rPr>
        <w:t>efrain</w:t>
      </w:r>
      <w:r>
        <w:rPr>
          <w:rFonts w:ascii="Times New Roman" w:hAnsi="Times New Roman" w:cs="Times New Roman"/>
          <w:sz w:val="24"/>
          <w:szCs w:val="24"/>
        </w:rPr>
        <w:t>ing</w:t>
      </w:r>
      <w:r w:rsidRPr="00D21718">
        <w:rPr>
          <w:rFonts w:ascii="Times New Roman" w:hAnsi="Times New Roman" w:cs="Times New Roman"/>
          <w:sz w:val="24"/>
          <w:szCs w:val="24"/>
        </w:rPr>
        <w:t>, for now, from reserving airwaves to create a “nationwide unlicensed spectrum band” wi</w:t>
      </w:r>
      <w:r>
        <w:rPr>
          <w:rFonts w:ascii="Times New Roman" w:hAnsi="Times New Roman" w:cs="Times New Roman"/>
          <w:sz w:val="24"/>
          <w:szCs w:val="24"/>
        </w:rPr>
        <w:t xml:space="preserve">thin the new 600 MHz Band; </w:t>
      </w:r>
    </w:p>
    <w:p w:rsidR="000C24F8" w:rsidRDefault="000C24F8" w:rsidP="000C2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Pragmatically balancing</w:t>
      </w:r>
      <w:r w:rsidRPr="00D21718">
        <w:rPr>
          <w:rFonts w:ascii="Times New Roman" w:hAnsi="Times New Roman" w:cs="Times New Roman"/>
          <w:sz w:val="24"/>
          <w:szCs w:val="24"/>
        </w:rPr>
        <w:t xml:space="preserve"> the tension between flexible-use spectrum policies and adequate interference protections to account for the technological improvements that will undoubtedly develop while the proceeding is underway and after the </w:t>
      </w:r>
      <w:r>
        <w:rPr>
          <w:rFonts w:ascii="Times New Roman" w:hAnsi="Times New Roman" w:cs="Times New Roman"/>
          <w:sz w:val="24"/>
          <w:szCs w:val="24"/>
        </w:rPr>
        <w:t>rules are implemented; and</w:t>
      </w:r>
    </w:p>
    <w:p w:rsidR="000C24F8" w:rsidRDefault="000C24F8" w:rsidP="000C24F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Pr="00D21718">
        <w:rPr>
          <w:rFonts w:ascii="Times New Roman" w:hAnsi="Times New Roman" w:cs="Times New Roman"/>
          <w:sz w:val="24"/>
          <w:szCs w:val="24"/>
        </w:rPr>
        <w:t>teer</w:t>
      </w:r>
      <w:r>
        <w:rPr>
          <w:rFonts w:ascii="Times New Roman" w:hAnsi="Times New Roman" w:cs="Times New Roman"/>
          <w:sz w:val="24"/>
          <w:szCs w:val="24"/>
        </w:rPr>
        <w:t>ing</w:t>
      </w:r>
      <w:r w:rsidRPr="00D21718">
        <w:rPr>
          <w:rFonts w:ascii="Times New Roman" w:hAnsi="Times New Roman" w:cs="Times New Roman"/>
          <w:sz w:val="24"/>
          <w:szCs w:val="24"/>
        </w:rPr>
        <w:t xml:space="preserve"> clear of encumbrances that scare away bidders and lead directly to unintended harmful consequences.</w:t>
      </w:r>
    </w:p>
    <w:p w:rsidR="00767357" w:rsidRDefault="00767357" w:rsidP="00767357">
      <w:pPr>
        <w:pStyle w:val="ListParagraph"/>
        <w:ind w:left="1142"/>
        <w:rPr>
          <w:rFonts w:ascii="Times New Roman" w:hAnsi="Times New Roman" w:cs="Times New Roman"/>
          <w:sz w:val="24"/>
          <w:szCs w:val="24"/>
        </w:rPr>
      </w:pPr>
    </w:p>
    <w:p w:rsidR="000C24F8" w:rsidRPr="00767357" w:rsidRDefault="000C24F8" w:rsidP="00767357">
      <w:pPr>
        <w:pStyle w:val="ListParagraph"/>
        <w:numPr>
          <w:ilvl w:val="0"/>
          <w:numId w:val="7"/>
        </w:numPr>
        <w:rPr>
          <w:rFonts w:ascii="Times New Roman" w:hAnsi="Times New Roman" w:cs="Times New Roman"/>
          <w:b/>
          <w:sz w:val="24"/>
          <w:szCs w:val="24"/>
        </w:rPr>
      </w:pPr>
      <w:r w:rsidRPr="00767357">
        <w:rPr>
          <w:rFonts w:ascii="Times New Roman" w:hAnsi="Times New Roman" w:cs="Times New Roman"/>
          <w:b/>
          <w:sz w:val="24"/>
          <w:szCs w:val="24"/>
        </w:rPr>
        <w:t xml:space="preserve">The Executive Branch Must Liberate </w:t>
      </w:r>
      <w:r w:rsidR="00CB3323">
        <w:rPr>
          <w:rFonts w:ascii="Times New Roman" w:hAnsi="Times New Roman" w:cs="Times New Roman"/>
          <w:b/>
          <w:sz w:val="24"/>
          <w:szCs w:val="24"/>
        </w:rPr>
        <w:t>More Spectrum for Exclusive Use</w:t>
      </w:r>
      <w:r w:rsidR="004E5135">
        <w:rPr>
          <w:rFonts w:ascii="Times New Roman" w:hAnsi="Times New Roman" w:cs="Times New Roman"/>
          <w:b/>
          <w:sz w:val="24"/>
          <w:szCs w:val="24"/>
        </w:rPr>
        <w:t xml:space="preserve"> Licenses Awarded Through </w:t>
      </w:r>
      <w:r w:rsidRPr="00767357">
        <w:rPr>
          <w:rFonts w:ascii="Times New Roman" w:hAnsi="Times New Roman" w:cs="Times New Roman"/>
          <w:b/>
          <w:sz w:val="24"/>
          <w:szCs w:val="24"/>
        </w:rPr>
        <w:t>Auctions.</w:t>
      </w:r>
    </w:p>
    <w:p w:rsidR="000C24F8" w:rsidRDefault="000C24F8" w:rsidP="000C24F8">
      <w:pPr>
        <w:ind w:firstLine="720"/>
        <w:rPr>
          <w:rFonts w:ascii="Times New Roman" w:hAnsi="Times New Roman" w:cs="Times New Roman"/>
          <w:sz w:val="24"/>
          <w:szCs w:val="24"/>
        </w:rPr>
      </w:pPr>
      <w:r>
        <w:rPr>
          <w:rFonts w:ascii="Times New Roman" w:hAnsi="Times New Roman" w:cs="Times New Roman"/>
          <w:sz w:val="24"/>
          <w:szCs w:val="24"/>
        </w:rPr>
        <w:t xml:space="preserve">In addition to creating </w:t>
      </w:r>
      <w:r w:rsidR="006E1974">
        <w:rPr>
          <w:rFonts w:ascii="Times New Roman" w:hAnsi="Times New Roman" w:cs="Times New Roman"/>
          <w:sz w:val="24"/>
          <w:szCs w:val="24"/>
        </w:rPr>
        <w:t xml:space="preserve">a </w:t>
      </w:r>
      <w:r>
        <w:rPr>
          <w:rFonts w:ascii="Times New Roman" w:hAnsi="Times New Roman" w:cs="Times New Roman"/>
          <w:sz w:val="24"/>
          <w:szCs w:val="24"/>
        </w:rPr>
        <w:t xml:space="preserve">constructive environment for an incentive auction, </w:t>
      </w:r>
      <w:r w:rsidRPr="00B378F9">
        <w:rPr>
          <w:rFonts w:ascii="Times New Roman" w:hAnsi="Times New Roman" w:cs="Times New Roman"/>
          <w:sz w:val="24"/>
          <w:szCs w:val="24"/>
        </w:rPr>
        <w:t>the Executive B</w:t>
      </w:r>
      <w:r>
        <w:rPr>
          <w:rFonts w:ascii="Times New Roman" w:hAnsi="Times New Roman" w:cs="Times New Roman"/>
          <w:sz w:val="24"/>
          <w:szCs w:val="24"/>
        </w:rPr>
        <w:t>ranch must do more to liberate</w:t>
      </w:r>
      <w:r w:rsidRPr="00B378F9">
        <w:rPr>
          <w:rFonts w:ascii="Times New Roman" w:hAnsi="Times New Roman" w:cs="Times New Roman"/>
          <w:sz w:val="24"/>
          <w:szCs w:val="24"/>
        </w:rPr>
        <w:t xml:space="preserve"> spectrum occupied by the federal government and send it to auction for exclusive use licenses.  The federal government occupies a majority of the most useful spectrum</w:t>
      </w:r>
      <w:r w:rsidR="00901C91">
        <w:rPr>
          <w:rFonts w:ascii="Times New Roman" w:hAnsi="Times New Roman" w:cs="Times New Roman"/>
          <w:sz w:val="24"/>
          <w:szCs w:val="24"/>
        </w:rPr>
        <w:t xml:space="preserve">.  </w:t>
      </w:r>
      <w:r w:rsidRPr="00B378F9">
        <w:rPr>
          <w:rFonts w:ascii="Times New Roman" w:hAnsi="Times New Roman" w:cs="Times New Roman"/>
          <w:sz w:val="24"/>
          <w:szCs w:val="24"/>
        </w:rPr>
        <w:t xml:space="preserve">Without a doubt, much of it is used for important purposes such as national defense, air traffic control and law enforcement.  But does </w:t>
      </w:r>
      <w:r w:rsidR="00BD0218">
        <w:rPr>
          <w:rFonts w:ascii="Times New Roman" w:hAnsi="Times New Roman" w:cs="Times New Roman"/>
          <w:sz w:val="24"/>
          <w:szCs w:val="24"/>
        </w:rPr>
        <w:t xml:space="preserve">anyone believe that all federal </w:t>
      </w:r>
      <w:r w:rsidRPr="00B378F9">
        <w:rPr>
          <w:rFonts w:ascii="Times New Roman" w:hAnsi="Times New Roman" w:cs="Times New Roman"/>
          <w:sz w:val="24"/>
          <w:szCs w:val="24"/>
        </w:rPr>
        <w:t xml:space="preserve">spectrum is being used efficiently?  We don’t have clear answers </w:t>
      </w:r>
      <w:r w:rsidR="004E5135">
        <w:rPr>
          <w:rFonts w:ascii="Times New Roman" w:hAnsi="Times New Roman" w:cs="Times New Roman"/>
          <w:sz w:val="24"/>
          <w:szCs w:val="24"/>
        </w:rPr>
        <w:t xml:space="preserve">to these questions because the current structure is </w:t>
      </w:r>
      <w:r w:rsidR="005B7905">
        <w:rPr>
          <w:rFonts w:ascii="Times New Roman" w:hAnsi="Times New Roman" w:cs="Times New Roman"/>
          <w:sz w:val="24"/>
          <w:szCs w:val="24"/>
        </w:rPr>
        <w:t>opaque and discourages the government from relinquishing spectrum</w:t>
      </w:r>
      <w:r w:rsidRPr="00B378F9">
        <w:rPr>
          <w:rFonts w:ascii="Times New Roman" w:hAnsi="Times New Roman" w:cs="Times New Roman"/>
          <w:sz w:val="24"/>
          <w:szCs w:val="24"/>
        </w:rPr>
        <w:t>.</w:t>
      </w:r>
      <w:r w:rsidR="003B34FD">
        <w:rPr>
          <w:rFonts w:ascii="Times New Roman" w:hAnsi="Times New Roman" w:cs="Times New Roman"/>
          <w:sz w:val="24"/>
          <w:szCs w:val="24"/>
        </w:rPr>
        <w:t xml:space="preserve">  </w:t>
      </w:r>
      <w:r w:rsidR="006E1974">
        <w:rPr>
          <w:rFonts w:ascii="Times New Roman" w:hAnsi="Times New Roman" w:cs="Times New Roman"/>
          <w:sz w:val="24"/>
          <w:szCs w:val="24"/>
        </w:rPr>
        <w:t xml:space="preserve">Ill-defined policies to promote spectrum “sharing” </w:t>
      </w:r>
      <w:r w:rsidR="004E5135">
        <w:rPr>
          <w:rFonts w:ascii="Times New Roman" w:hAnsi="Times New Roman" w:cs="Times New Roman"/>
          <w:sz w:val="24"/>
          <w:szCs w:val="24"/>
        </w:rPr>
        <w:t>in lieu of</w:t>
      </w:r>
      <w:r w:rsidR="006E1974">
        <w:rPr>
          <w:rFonts w:ascii="Times New Roman" w:hAnsi="Times New Roman" w:cs="Times New Roman"/>
          <w:sz w:val="24"/>
          <w:szCs w:val="24"/>
        </w:rPr>
        <w:t xml:space="preserve"> auctions for exclusive use licenses are insufficient to meet America’s spectrum needs.  </w:t>
      </w:r>
      <w:r>
        <w:rPr>
          <w:rFonts w:ascii="Times New Roman" w:hAnsi="Times New Roman" w:cs="Times New Roman"/>
          <w:sz w:val="24"/>
          <w:szCs w:val="24"/>
        </w:rPr>
        <w:t xml:space="preserve">This scenario must be rectified or the U.S. wireless industry risks losing the global lead in wireless it has </w:t>
      </w:r>
      <w:r w:rsidRPr="00B378F9">
        <w:rPr>
          <w:rFonts w:ascii="Times New Roman" w:hAnsi="Times New Roman" w:cs="Times New Roman"/>
          <w:i/>
          <w:sz w:val="24"/>
          <w:szCs w:val="24"/>
        </w:rPr>
        <w:t>always</w:t>
      </w:r>
      <w:r>
        <w:rPr>
          <w:rFonts w:ascii="Times New Roman" w:hAnsi="Times New Roman" w:cs="Times New Roman"/>
          <w:sz w:val="24"/>
          <w:szCs w:val="24"/>
        </w:rPr>
        <w:t xml:space="preserve"> enjoyed.</w:t>
      </w:r>
    </w:p>
    <w:p w:rsidR="000C24F8" w:rsidRPr="00767357" w:rsidRDefault="000C24F8" w:rsidP="00767357">
      <w:pPr>
        <w:pStyle w:val="ListParagraph"/>
        <w:numPr>
          <w:ilvl w:val="0"/>
          <w:numId w:val="7"/>
        </w:numPr>
        <w:rPr>
          <w:rFonts w:ascii="Times New Roman" w:hAnsi="Times New Roman" w:cs="Times New Roman"/>
          <w:b/>
          <w:sz w:val="24"/>
          <w:szCs w:val="24"/>
        </w:rPr>
      </w:pPr>
      <w:r w:rsidRPr="00767357">
        <w:rPr>
          <w:rFonts w:ascii="Times New Roman" w:hAnsi="Times New Roman" w:cs="Times New Roman"/>
          <w:b/>
          <w:sz w:val="24"/>
          <w:szCs w:val="24"/>
        </w:rPr>
        <w:t>The FCC Should Modernize America’s Obsolete Media Ownership Rules.</w:t>
      </w:r>
    </w:p>
    <w:p w:rsidR="000C24F8" w:rsidRPr="008058C0" w:rsidRDefault="000C24F8" w:rsidP="000C24F8">
      <w:pPr>
        <w:rPr>
          <w:rFonts w:ascii="Times New Roman" w:hAnsi="Times New Roman" w:cs="Times New Roman"/>
          <w:sz w:val="24"/>
          <w:szCs w:val="24"/>
        </w:rPr>
      </w:pPr>
      <w:r>
        <w:rPr>
          <w:rFonts w:ascii="Times New Roman" w:hAnsi="Times New Roman" w:cs="Times New Roman"/>
          <w:b/>
          <w:sz w:val="24"/>
          <w:szCs w:val="24"/>
        </w:rPr>
        <w:tab/>
      </w:r>
      <w:r w:rsidRPr="008058C0">
        <w:rPr>
          <w:rFonts w:ascii="Times New Roman" w:hAnsi="Times New Roman" w:cs="Times New Roman"/>
          <w:sz w:val="24"/>
          <w:szCs w:val="24"/>
        </w:rPr>
        <w:t>As is required by Section 202(h) of the Communications Act, the FCC must modernize its media ownership rules to reflect the current economic realities of the marketplace and eliminate any and all unnecessary mandates.</w:t>
      </w:r>
      <w:r w:rsidR="00876C42">
        <w:rPr>
          <w:rStyle w:val="FootnoteReference"/>
          <w:rFonts w:ascii="Times New Roman" w:hAnsi="Times New Roman" w:cs="Times New Roman"/>
          <w:sz w:val="24"/>
          <w:szCs w:val="24"/>
        </w:rPr>
        <w:footnoteReference w:id="1"/>
      </w:r>
      <w:r w:rsidR="003B34FD">
        <w:rPr>
          <w:rFonts w:ascii="Times New Roman" w:hAnsi="Times New Roman" w:cs="Times New Roman"/>
          <w:sz w:val="24"/>
          <w:szCs w:val="24"/>
        </w:rPr>
        <w:t xml:space="preserve">  </w:t>
      </w:r>
      <w:r w:rsidR="00D033AD">
        <w:rPr>
          <w:rFonts w:ascii="Times New Roman" w:hAnsi="Times New Roman" w:cs="Times New Roman"/>
          <w:sz w:val="24"/>
          <w:szCs w:val="24"/>
        </w:rPr>
        <w:t>Not only should the Commission look to deregulate the traditional media sector in the face of competition from new media, it should avoid adding new and unnecessary rules.  For example, due to</w:t>
      </w:r>
      <w:r w:rsidRPr="008058C0">
        <w:rPr>
          <w:rFonts w:ascii="Times New Roman" w:hAnsi="Times New Roman" w:cs="Times New Roman"/>
          <w:sz w:val="24"/>
          <w:szCs w:val="24"/>
        </w:rPr>
        <w:t xml:space="preserve"> today’s competitive media landscape, the Commission should resist proposals that would restrict broadcasters from entering into some forms of contracts</w:t>
      </w:r>
      <w:r>
        <w:rPr>
          <w:rFonts w:ascii="Times New Roman" w:hAnsi="Times New Roman" w:cs="Times New Roman"/>
          <w:sz w:val="24"/>
          <w:szCs w:val="24"/>
        </w:rPr>
        <w:t>, such as joint sales, shared service and local news service agreements,</w:t>
      </w:r>
      <w:r w:rsidRPr="008058C0">
        <w:rPr>
          <w:rFonts w:ascii="Times New Roman" w:hAnsi="Times New Roman" w:cs="Times New Roman"/>
          <w:sz w:val="24"/>
          <w:szCs w:val="24"/>
        </w:rPr>
        <w:t xml:space="preserve"> that could provide efficiencies ultimately benefiting consumers.</w:t>
      </w:r>
      <w:r w:rsidR="00D033AD">
        <w:rPr>
          <w:rFonts w:ascii="Times New Roman" w:hAnsi="Times New Roman" w:cs="Times New Roman"/>
          <w:sz w:val="24"/>
          <w:szCs w:val="24"/>
        </w:rPr>
        <w:t xml:space="preserve">  Unfortunately, new draft rules in this regard are pending before the Commission.  If adopted, they would reduce the amount of news and information available to smaller communities.</w:t>
      </w:r>
    </w:p>
    <w:p w:rsidR="000C24F8" w:rsidRDefault="000C24F8" w:rsidP="000C24F8">
      <w:pPr>
        <w:ind w:firstLine="720"/>
        <w:rPr>
          <w:rFonts w:ascii="Times New Roman" w:hAnsi="Times New Roman" w:cs="Times New Roman"/>
          <w:sz w:val="24"/>
          <w:szCs w:val="24"/>
        </w:rPr>
      </w:pPr>
      <w:r>
        <w:rPr>
          <w:rFonts w:ascii="Times New Roman" w:hAnsi="Times New Roman" w:cs="Times New Roman"/>
          <w:sz w:val="24"/>
          <w:szCs w:val="24"/>
        </w:rPr>
        <w:t>Additionally, e</w:t>
      </w:r>
      <w:r w:rsidRPr="008058C0">
        <w:rPr>
          <w:rFonts w:ascii="Times New Roman" w:hAnsi="Times New Roman" w:cs="Times New Roman"/>
          <w:sz w:val="24"/>
          <w:szCs w:val="24"/>
        </w:rPr>
        <w:t>vidence continues to mount that the 1975 newspaper-broadcast cross-ownership ban should be largely eliminated.  Although the Commission proposed a relaxation of the ban on newspaper-television ownership for the largest markets and considered eliminating restrictions on newspaper-radio combinations, these proposals are anemic and do not reflect marketplace realities.  Over the past decade, broadcast stations and daily newspapers have grappled with falling audience and circulation numbers, diminishing advertising revenues a</w:t>
      </w:r>
      <w:r>
        <w:rPr>
          <w:rFonts w:ascii="Times New Roman" w:hAnsi="Times New Roman" w:cs="Times New Roman"/>
          <w:sz w:val="24"/>
          <w:szCs w:val="24"/>
        </w:rPr>
        <w:t>nd resulting staff reductions,</w:t>
      </w:r>
      <w:r w:rsidR="004B4DE9">
        <w:rPr>
          <w:rStyle w:val="FootnoteReference"/>
          <w:rFonts w:ascii="Times New Roman" w:hAnsi="Times New Roman" w:cs="Times New Roman"/>
          <w:sz w:val="24"/>
          <w:szCs w:val="24"/>
        </w:rPr>
        <w:footnoteReference w:id="2"/>
      </w:r>
      <w:r w:rsidR="00960D6C">
        <w:rPr>
          <w:rFonts w:ascii="Times New Roman" w:hAnsi="Times New Roman" w:cs="Times New Roman"/>
          <w:sz w:val="24"/>
          <w:szCs w:val="24"/>
        </w:rPr>
        <w:t xml:space="preserve"> </w:t>
      </w:r>
      <w:r w:rsidRPr="008058C0">
        <w:rPr>
          <w:rFonts w:ascii="Times New Roman" w:hAnsi="Times New Roman" w:cs="Times New Roman"/>
          <w:sz w:val="24"/>
          <w:szCs w:val="24"/>
        </w:rPr>
        <w:t>as online sources gain in popularity.</w:t>
      </w:r>
      <w:r w:rsidR="00CE735D">
        <w:rPr>
          <w:rStyle w:val="FootnoteReference"/>
          <w:rFonts w:ascii="Times New Roman" w:hAnsi="Times New Roman" w:cs="Times New Roman"/>
          <w:sz w:val="24"/>
          <w:szCs w:val="24"/>
        </w:rPr>
        <w:footnoteReference w:id="3"/>
      </w:r>
      <w:r w:rsidRPr="008058C0">
        <w:rPr>
          <w:rFonts w:ascii="Times New Roman" w:hAnsi="Times New Roman" w:cs="Times New Roman"/>
          <w:sz w:val="24"/>
          <w:szCs w:val="24"/>
        </w:rPr>
        <w:t xml:space="preserve">  This trend has led many prominent daily newspapers to declare bankruptcy</w:t>
      </w:r>
      <w:r w:rsidR="00C25B42">
        <w:rPr>
          <w:rFonts w:ascii="Times New Roman" w:hAnsi="Times New Roman" w:cs="Times New Roman"/>
          <w:sz w:val="24"/>
          <w:szCs w:val="24"/>
        </w:rPr>
        <w:t xml:space="preserve"> or go out of business altogether</w:t>
      </w:r>
      <w:r w:rsidR="006E1974">
        <w:rPr>
          <w:rFonts w:ascii="Times New Roman" w:hAnsi="Times New Roman" w:cs="Times New Roman"/>
          <w:sz w:val="24"/>
          <w:szCs w:val="24"/>
        </w:rPr>
        <w:t xml:space="preserve">.  </w:t>
      </w:r>
      <w:r w:rsidR="00C25B42">
        <w:rPr>
          <w:rFonts w:ascii="Times New Roman" w:hAnsi="Times New Roman" w:cs="Times New Roman"/>
          <w:sz w:val="24"/>
          <w:szCs w:val="24"/>
        </w:rPr>
        <w:t>O</w:t>
      </w:r>
      <w:r w:rsidRPr="008058C0">
        <w:rPr>
          <w:rFonts w:ascii="Times New Roman" w:hAnsi="Times New Roman" w:cs="Times New Roman"/>
          <w:sz w:val="24"/>
          <w:szCs w:val="24"/>
        </w:rPr>
        <w:t>ver the past five years, an average of 15 daily papers, or about one percent of the industry, have shuttered their doors each year.</w:t>
      </w:r>
      <w:r w:rsidR="00A07ECE">
        <w:rPr>
          <w:rStyle w:val="FootnoteReference"/>
          <w:rFonts w:ascii="Times New Roman" w:hAnsi="Times New Roman" w:cs="Times New Roman"/>
          <w:sz w:val="24"/>
          <w:szCs w:val="24"/>
        </w:rPr>
        <w:footnoteReference w:id="4"/>
      </w:r>
      <w:r w:rsidR="00A9330A">
        <w:rPr>
          <w:rFonts w:ascii="Times New Roman" w:hAnsi="Times New Roman" w:cs="Times New Roman"/>
          <w:sz w:val="24"/>
          <w:szCs w:val="24"/>
        </w:rPr>
        <w:t xml:space="preserve">  The newspaper-</w:t>
      </w:r>
      <w:r w:rsidR="00C25B42">
        <w:rPr>
          <w:rFonts w:ascii="Times New Roman" w:hAnsi="Times New Roman" w:cs="Times New Roman"/>
          <w:sz w:val="24"/>
          <w:szCs w:val="24"/>
        </w:rPr>
        <w:t>broadcast cross</w:t>
      </w:r>
      <w:r w:rsidR="00A9330A">
        <w:rPr>
          <w:rFonts w:ascii="Times New Roman" w:hAnsi="Times New Roman" w:cs="Times New Roman"/>
          <w:sz w:val="24"/>
          <w:szCs w:val="24"/>
        </w:rPr>
        <w:t>-</w:t>
      </w:r>
      <w:r w:rsidR="00C25B42">
        <w:rPr>
          <w:rFonts w:ascii="Times New Roman" w:hAnsi="Times New Roman" w:cs="Times New Roman"/>
          <w:sz w:val="24"/>
          <w:szCs w:val="24"/>
        </w:rPr>
        <w:t>ownership ban could be exacerbating this situation, according to evidence compi</w:t>
      </w:r>
      <w:r w:rsidR="00393C27">
        <w:rPr>
          <w:rFonts w:ascii="Times New Roman" w:hAnsi="Times New Roman" w:cs="Times New Roman"/>
          <w:sz w:val="24"/>
          <w:szCs w:val="24"/>
        </w:rPr>
        <w:t>l</w:t>
      </w:r>
      <w:r w:rsidR="00C25B42">
        <w:rPr>
          <w:rFonts w:ascii="Times New Roman" w:hAnsi="Times New Roman" w:cs="Times New Roman"/>
          <w:sz w:val="24"/>
          <w:szCs w:val="24"/>
        </w:rPr>
        <w:t>ed in the FCC’s record over the years.</w:t>
      </w:r>
      <w:r w:rsidR="003B2EBB">
        <w:rPr>
          <w:rStyle w:val="FootnoteReference"/>
          <w:rFonts w:ascii="Times New Roman" w:hAnsi="Times New Roman" w:cs="Times New Roman"/>
          <w:sz w:val="24"/>
          <w:szCs w:val="24"/>
        </w:rPr>
        <w:footnoteReference w:id="5"/>
      </w:r>
      <w:r w:rsidR="00C25B42">
        <w:rPr>
          <w:rFonts w:ascii="Times New Roman" w:hAnsi="Times New Roman" w:cs="Times New Roman"/>
          <w:sz w:val="24"/>
          <w:szCs w:val="24"/>
        </w:rPr>
        <w:t xml:space="preserve">  Not only is such a rule unnecessary, it appears to be harming the public interest.  Keeping the ban on the FCC’s rulebooks is contrary to Congress’s mandate under section 202(h).</w:t>
      </w:r>
    </w:p>
    <w:p w:rsidR="000C24F8" w:rsidRDefault="000C24F8" w:rsidP="000C24F8">
      <w:pPr>
        <w:ind w:firstLine="720"/>
        <w:rPr>
          <w:rFonts w:ascii="Times New Roman" w:hAnsi="Times New Roman" w:cs="Times New Roman"/>
          <w:sz w:val="24"/>
          <w:szCs w:val="24"/>
        </w:rPr>
      </w:pPr>
      <w:r>
        <w:rPr>
          <w:rFonts w:ascii="Times New Roman" w:hAnsi="Times New Roman" w:cs="Times New Roman"/>
          <w:sz w:val="24"/>
          <w:szCs w:val="24"/>
        </w:rPr>
        <w:t xml:space="preserve">The Commission recently indicated that it would accept new evidence for the record </w:t>
      </w:r>
      <w:r w:rsidR="000A30DC">
        <w:rPr>
          <w:rFonts w:ascii="Times New Roman" w:hAnsi="Times New Roman" w:cs="Times New Roman"/>
          <w:sz w:val="24"/>
          <w:szCs w:val="24"/>
        </w:rPr>
        <w:t>to help determine whether cross-</w:t>
      </w:r>
      <w:r>
        <w:rPr>
          <w:rFonts w:ascii="Times New Roman" w:hAnsi="Times New Roman" w:cs="Times New Roman"/>
          <w:sz w:val="24"/>
          <w:szCs w:val="24"/>
        </w:rPr>
        <w:t xml:space="preserve">ownership </w:t>
      </w:r>
      <w:r w:rsidR="006E1974">
        <w:rPr>
          <w:rFonts w:ascii="Times New Roman" w:hAnsi="Times New Roman" w:cs="Times New Roman"/>
          <w:sz w:val="24"/>
          <w:szCs w:val="24"/>
        </w:rPr>
        <w:t xml:space="preserve">has a </w:t>
      </w:r>
      <w:r>
        <w:rPr>
          <w:rFonts w:ascii="Times New Roman" w:hAnsi="Times New Roman" w:cs="Times New Roman"/>
          <w:sz w:val="24"/>
          <w:szCs w:val="24"/>
        </w:rPr>
        <w:t>harm</w:t>
      </w:r>
      <w:r w:rsidR="006E1974">
        <w:rPr>
          <w:rFonts w:ascii="Times New Roman" w:hAnsi="Times New Roman" w:cs="Times New Roman"/>
          <w:sz w:val="24"/>
          <w:szCs w:val="24"/>
        </w:rPr>
        <w:t>ful effect on</w:t>
      </w:r>
      <w:r w:rsidR="00C51A28">
        <w:rPr>
          <w:rFonts w:ascii="Times New Roman" w:hAnsi="Times New Roman" w:cs="Times New Roman"/>
          <w:sz w:val="24"/>
          <w:szCs w:val="24"/>
        </w:rPr>
        <w:t xml:space="preserve"> </w:t>
      </w:r>
      <w:r>
        <w:rPr>
          <w:rFonts w:ascii="Times New Roman" w:hAnsi="Times New Roman" w:cs="Times New Roman"/>
          <w:sz w:val="24"/>
          <w:szCs w:val="24"/>
        </w:rPr>
        <w:t>diversity.</w:t>
      </w:r>
      <w:r w:rsidR="00C51A28">
        <w:rPr>
          <w:rStyle w:val="FootnoteReference"/>
          <w:rFonts w:ascii="Times New Roman" w:hAnsi="Times New Roman" w:cs="Times New Roman"/>
          <w:sz w:val="24"/>
          <w:szCs w:val="24"/>
        </w:rPr>
        <w:footnoteReference w:id="6"/>
      </w:r>
      <w:r w:rsidR="001D61D5">
        <w:rPr>
          <w:rFonts w:ascii="Times New Roman" w:hAnsi="Times New Roman" w:cs="Times New Roman"/>
          <w:sz w:val="24"/>
          <w:szCs w:val="24"/>
        </w:rPr>
        <w:t xml:space="preserve">  </w:t>
      </w:r>
      <w:r>
        <w:rPr>
          <w:rFonts w:ascii="Times New Roman" w:hAnsi="Times New Roman" w:cs="Times New Roman"/>
          <w:sz w:val="24"/>
          <w:szCs w:val="24"/>
        </w:rPr>
        <w:t>Once that review is complete, along with proper public comment, we should waste no time in completing this proceeding</w:t>
      </w:r>
      <w:r w:rsidR="00C25B42">
        <w:rPr>
          <w:rFonts w:ascii="Times New Roman" w:hAnsi="Times New Roman" w:cs="Times New Roman"/>
          <w:sz w:val="24"/>
          <w:szCs w:val="24"/>
        </w:rPr>
        <w:t>,</w:t>
      </w:r>
      <w:r>
        <w:rPr>
          <w:rFonts w:ascii="Times New Roman" w:hAnsi="Times New Roman" w:cs="Times New Roman"/>
          <w:sz w:val="24"/>
          <w:szCs w:val="24"/>
        </w:rPr>
        <w:t xml:space="preserve"> which is </w:t>
      </w:r>
      <w:r w:rsidR="006E1974">
        <w:rPr>
          <w:rFonts w:ascii="Times New Roman" w:hAnsi="Times New Roman" w:cs="Times New Roman"/>
          <w:sz w:val="24"/>
          <w:szCs w:val="24"/>
        </w:rPr>
        <w:t>nearly three y</w:t>
      </w:r>
      <w:r>
        <w:rPr>
          <w:rFonts w:ascii="Times New Roman" w:hAnsi="Times New Roman" w:cs="Times New Roman"/>
          <w:sz w:val="24"/>
          <w:szCs w:val="24"/>
        </w:rPr>
        <w:t>ears overdue.</w:t>
      </w:r>
    </w:p>
    <w:p w:rsidR="000C24F8" w:rsidRPr="00767357" w:rsidRDefault="000C24F8" w:rsidP="00767357">
      <w:pPr>
        <w:pStyle w:val="ListParagraph"/>
        <w:numPr>
          <w:ilvl w:val="0"/>
          <w:numId w:val="7"/>
        </w:numPr>
        <w:rPr>
          <w:rFonts w:ascii="Times New Roman" w:hAnsi="Times New Roman" w:cs="Times New Roman"/>
          <w:b/>
          <w:sz w:val="24"/>
          <w:szCs w:val="24"/>
        </w:rPr>
      </w:pPr>
      <w:r w:rsidRPr="00767357">
        <w:rPr>
          <w:rFonts w:ascii="Times New Roman" w:hAnsi="Times New Roman" w:cs="Times New Roman"/>
          <w:b/>
          <w:sz w:val="24"/>
          <w:szCs w:val="24"/>
        </w:rPr>
        <w:t>The FCC Should Repeal Outdated Analog Regulations in The New IP World.</w:t>
      </w:r>
    </w:p>
    <w:p w:rsidR="000C24F8" w:rsidRPr="001E4C6F" w:rsidRDefault="000C24F8" w:rsidP="000C24F8">
      <w:pPr>
        <w:rPr>
          <w:rFonts w:ascii="Times New Roman" w:hAnsi="Times New Roman" w:cs="Times New Roman"/>
          <w:sz w:val="24"/>
          <w:szCs w:val="24"/>
        </w:rPr>
      </w:pPr>
      <w:r>
        <w:rPr>
          <w:rFonts w:ascii="Times New Roman" w:hAnsi="Times New Roman" w:cs="Times New Roman"/>
          <w:sz w:val="24"/>
          <w:szCs w:val="24"/>
        </w:rPr>
        <w:tab/>
        <w:t>T</w:t>
      </w:r>
      <w:r w:rsidRPr="00D05869">
        <w:rPr>
          <w:rFonts w:ascii="Times New Roman" w:hAnsi="Times New Roman" w:cs="Times New Roman"/>
          <w:sz w:val="24"/>
          <w:szCs w:val="24"/>
        </w:rPr>
        <w:t xml:space="preserve">he Commission should </w:t>
      </w:r>
      <w:r w:rsidR="001E4C6F">
        <w:rPr>
          <w:rFonts w:ascii="Times New Roman" w:hAnsi="Times New Roman" w:cs="Times New Roman"/>
          <w:sz w:val="24"/>
          <w:szCs w:val="24"/>
        </w:rPr>
        <w:t>prioritize its reform efforts to focus on</w:t>
      </w:r>
      <w:r w:rsidRPr="00D05869">
        <w:rPr>
          <w:rFonts w:ascii="Times New Roman" w:hAnsi="Times New Roman" w:cs="Times New Roman"/>
          <w:sz w:val="24"/>
          <w:szCs w:val="24"/>
        </w:rPr>
        <w:t xml:space="preserve"> the market’s transition from telecom networks that were built for analog voice services to state-of-the-art data networks that convey an</w:t>
      </w:r>
      <w:r w:rsidR="00C505D7">
        <w:rPr>
          <w:rFonts w:ascii="Times New Roman" w:hAnsi="Times New Roman" w:cs="Times New Roman"/>
          <w:sz w:val="24"/>
          <w:szCs w:val="24"/>
        </w:rPr>
        <w:t xml:space="preserve"> </w:t>
      </w:r>
      <w:r w:rsidRPr="00D05869">
        <w:rPr>
          <w:rFonts w:ascii="Times New Roman" w:hAnsi="Times New Roman" w:cs="Times New Roman"/>
          <w:sz w:val="24"/>
          <w:szCs w:val="24"/>
        </w:rPr>
        <w:t xml:space="preserve">infinite slurry of ones and zeros (the “IP transition”).  Comments filed at the FCC indicate that within at least the 22 states where AT&amp;T operates, </w:t>
      </w:r>
      <w:r>
        <w:rPr>
          <w:rFonts w:ascii="Times New Roman" w:hAnsi="Times New Roman" w:cs="Times New Roman"/>
          <w:sz w:val="24"/>
          <w:szCs w:val="24"/>
        </w:rPr>
        <w:t xml:space="preserve">for instance, </w:t>
      </w:r>
      <w:r w:rsidRPr="00D05869">
        <w:rPr>
          <w:rFonts w:ascii="Times New Roman" w:hAnsi="Times New Roman" w:cs="Times New Roman"/>
          <w:sz w:val="24"/>
          <w:szCs w:val="24"/>
        </w:rPr>
        <w:t>70 percent of the residential customers with access to plain old telephone service over aging copper networks are projected to have chosen a competitive alternative by the end of 2012.</w:t>
      </w:r>
      <w:r w:rsidR="003B5054">
        <w:rPr>
          <w:rStyle w:val="FootnoteReference"/>
          <w:rFonts w:ascii="Times New Roman" w:hAnsi="Times New Roman" w:cs="Times New Roman"/>
          <w:sz w:val="24"/>
          <w:szCs w:val="24"/>
        </w:rPr>
        <w:footnoteReference w:id="7"/>
      </w:r>
      <w:r w:rsidRPr="00D05869">
        <w:rPr>
          <w:rFonts w:ascii="Times New Roman" w:hAnsi="Times New Roman" w:cs="Times New Roman"/>
          <w:sz w:val="24"/>
          <w:szCs w:val="24"/>
        </w:rPr>
        <w:t xml:space="preserve">  As in so many cases, while our statute and rules stay firmly rooted in the 20th century, the market is whizzing past us.  We are overdue for a fresh look a</w:t>
      </w:r>
      <w:r w:rsidR="001E4C6F">
        <w:rPr>
          <w:rFonts w:ascii="Times New Roman" w:hAnsi="Times New Roman" w:cs="Times New Roman"/>
          <w:sz w:val="24"/>
          <w:szCs w:val="24"/>
        </w:rPr>
        <w:t>t how our laws may be hindering – rather than helping – such</w:t>
      </w:r>
      <w:r w:rsidRPr="00D05869">
        <w:rPr>
          <w:rFonts w:ascii="Times New Roman" w:hAnsi="Times New Roman" w:cs="Times New Roman"/>
          <w:sz w:val="24"/>
          <w:szCs w:val="24"/>
        </w:rPr>
        <w:t xml:space="preserve"> market evolutions.</w:t>
      </w:r>
      <w:r w:rsidR="001E4C6F">
        <w:rPr>
          <w:rFonts w:ascii="Times New Roman" w:hAnsi="Times New Roman" w:cs="Times New Roman"/>
          <w:sz w:val="24"/>
          <w:szCs w:val="24"/>
        </w:rPr>
        <w:t xml:space="preserve">  At a minimum, we could learn a great deal from sensibly structured test bed programs.  </w:t>
      </w:r>
    </w:p>
    <w:p w:rsidR="000C24F8" w:rsidRPr="00477512" w:rsidRDefault="000C24F8" w:rsidP="00477512">
      <w:pPr>
        <w:jc w:val="center"/>
        <w:rPr>
          <w:rFonts w:ascii="Times New Roman Bold" w:hAnsi="Times New Roman Bold" w:cs="Times New Roman"/>
          <w:b/>
          <w:smallCaps/>
          <w:sz w:val="24"/>
          <w:szCs w:val="24"/>
        </w:rPr>
      </w:pPr>
      <w:r w:rsidRPr="00477512">
        <w:rPr>
          <w:rFonts w:ascii="Times New Roman Bold" w:hAnsi="Times New Roman Bold" w:cs="Times New Roman"/>
          <w:b/>
          <w:smallCaps/>
          <w:sz w:val="24"/>
          <w:szCs w:val="24"/>
        </w:rPr>
        <w:t>Protect</w:t>
      </w:r>
      <w:r w:rsidR="00477512" w:rsidRPr="00477512">
        <w:rPr>
          <w:rFonts w:ascii="Times New Roman Bold" w:hAnsi="Times New Roman Bold" w:cs="Times New Roman"/>
          <w:b/>
          <w:smallCaps/>
          <w:sz w:val="24"/>
          <w:szCs w:val="24"/>
        </w:rPr>
        <w:t>ing Internet Freedom</w:t>
      </w:r>
    </w:p>
    <w:p w:rsidR="00B418B8" w:rsidRDefault="00FC7A5B">
      <w:pPr>
        <w:rPr>
          <w:rFonts w:ascii="Times New Roman" w:hAnsi="Times New Roman" w:cs="Times New Roman"/>
          <w:sz w:val="24"/>
          <w:szCs w:val="24"/>
        </w:rPr>
      </w:pPr>
      <w:r w:rsidRPr="00FC7A5B">
        <w:rPr>
          <w:rFonts w:ascii="Times New Roman" w:hAnsi="Times New Roman" w:cs="Times New Roman"/>
          <w:sz w:val="24"/>
          <w:szCs w:val="24"/>
        </w:rPr>
        <w:tab/>
      </w:r>
      <w:r w:rsidR="00E229CF">
        <w:rPr>
          <w:rFonts w:ascii="Times New Roman" w:hAnsi="Times New Roman" w:cs="Times New Roman"/>
          <w:sz w:val="24"/>
          <w:szCs w:val="24"/>
        </w:rPr>
        <w:t>Ladies and gentlemen, we are losing the fight for Internet freedom.</w:t>
      </w:r>
      <w:r w:rsidR="00C51A28">
        <w:rPr>
          <w:rFonts w:ascii="Times New Roman" w:hAnsi="Times New Roman" w:cs="Times New Roman"/>
          <w:sz w:val="24"/>
          <w:szCs w:val="24"/>
        </w:rPr>
        <w:t xml:space="preserve">  </w:t>
      </w:r>
      <w:r w:rsidR="00BD02ED">
        <w:rPr>
          <w:rFonts w:ascii="Times New Roman" w:hAnsi="Times New Roman" w:cs="Times New Roman"/>
          <w:sz w:val="24"/>
          <w:szCs w:val="24"/>
        </w:rPr>
        <w:t xml:space="preserve">Any </w:t>
      </w:r>
      <w:r w:rsidR="00477512">
        <w:rPr>
          <w:rFonts w:ascii="Times New Roman" w:hAnsi="Times New Roman" w:cs="Times New Roman"/>
          <w:sz w:val="24"/>
          <w:szCs w:val="24"/>
        </w:rPr>
        <w:t>doubts</w:t>
      </w:r>
      <w:r w:rsidR="00556B25">
        <w:rPr>
          <w:rFonts w:ascii="Times New Roman" w:hAnsi="Times New Roman" w:cs="Times New Roman"/>
          <w:sz w:val="24"/>
          <w:szCs w:val="24"/>
        </w:rPr>
        <w:t xml:space="preserve"> about this proposition should now be</w:t>
      </w:r>
      <w:r w:rsidR="00C51A28">
        <w:rPr>
          <w:rFonts w:ascii="Times New Roman" w:hAnsi="Times New Roman" w:cs="Times New Roman"/>
          <w:sz w:val="24"/>
          <w:szCs w:val="24"/>
        </w:rPr>
        <w:t xml:space="preserve"> </w:t>
      </w:r>
      <w:r w:rsidR="006E1974">
        <w:rPr>
          <w:rFonts w:ascii="Times New Roman" w:hAnsi="Times New Roman" w:cs="Times New Roman"/>
          <w:sz w:val="24"/>
          <w:szCs w:val="24"/>
        </w:rPr>
        <w:t>dispelled</w:t>
      </w:r>
      <w:r w:rsidR="00556B25">
        <w:rPr>
          <w:rFonts w:ascii="Times New Roman" w:hAnsi="Times New Roman" w:cs="Times New Roman"/>
          <w:sz w:val="24"/>
          <w:szCs w:val="24"/>
        </w:rPr>
        <w:t>.</w:t>
      </w:r>
      <w:r w:rsidR="00D31244">
        <w:rPr>
          <w:rFonts w:ascii="Times New Roman" w:hAnsi="Times New Roman" w:cs="Times New Roman"/>
          <w:sz w:val="24"/>
          <w:szCs w:val="24"/>
        </w:rPr>
        <w:t xml:space="preserve"> </w:t>
      </w:r>
      <w:r w:rsidR="00C51A28">
        <w:rPr>
          <w:rFonts w:ascii="Times New Roman" w:hAnsi="Times New Roman" w:cs="Times New Roman"/>
          <w:sz w:val="24"/>
          <w:szCs w:val="24"/>
        </w:rPr>
        <w:t xml:space="preserve"> </w:t>
      </w:r>
      <w:r w:rsidRPr="00FC7A5B">
        <w:rPr>
          <w:rFonts w:ascii="Times New Roman" w:hAnsi="Times New Roman" w:cs="Times New Roman"/>
          <w:sz w:val="24"/>
          <w:szCs w:val="24"/>
        </w:rPr>
        <w:t>Th</w:t>
      </w:r>
      <w:r w:rsidR="00E229CF">
        <w:rPr>
          <w:rFonts w:ascii="Times New Roman" w:hAnsi="Times New Roman" w:cs="Times New Roman"/>
          <w:sz w:val="24"/>
          <w:szCs w:val="24"/>
        </w:rPr>
        <w:t>e Internet is no longer at a</w:t>
      </w:r>
      <w:r w:rsidRPr="00FC7A5B">
        <w:rPr>
          <w:rFonts w:ascii="Times New Roman" w:hAnsi="Times New Roman" w:cs="Times New Roman"/>
          <w:sz w:val="24"/>
          <w:szCs w:val="24"/>
        </w:rPr>
        <w:t xml:space="preserve"> cro</w:t>
      </w:r>
      <w:r w:rsidR="001C71FE">
        <w:rPr>
          <w:rFonts w:ascii="Times New Roman" w:hAnsi="Times New Roman" w:cs="Times New Roman"/>
          <w:sz w:val="24"/>
          <w:szCs w:val="24"/>
        </w:rPr>
        <w:t>ss</w:t>
      </w:r>
      <w:r w:rsidRPr="00FC7A5B">
        <w:rPr>
          <w:rFonts w:ascii="Times New Roman" w:hAnsi="Times New Roman" w:cs="Times New Roman"/>
          <w:sz w:val="24"/>
          <w:szCs w:val="24"/>
        </w:rPr>
        <w:t>roads</w:t>
      </w:r>
      <w:r w:rsidR="00E229CF">
        <w:rPr>
          <w:rFonts w:ascii="Times New Roman" w:hAnsi="Times New Roman" w:cs="Times New Roman"/>
          <w:sz w:val="24"/>
          <w:szCs w:val="24"/>
        </w:rPr>
        <w:t xml:space="preserve"> </w:t>
      </w:r>
      <w:r w:rsidR="00F54391">
        <w:rPr>
          <w:rFonts w:ascii="Times New Roman" w:hAnsi="Times New Roman" w:cs="Times New Roman"/>
          <w:sz w:val="24"/>
          <w:szCs w:val="24"/>
        </w:rPr>
        <w:t>– with</w:t>
      </w:r>
      <w:r w:rsidR="00084199">
        <w:rPr>
          <w:rFonts w:ascii="Times New Roman" w:hAnsi="Times New Roman" w:cs="Times New Roman"/>
          <w:sz w:val="24"/>
          <w:szCs w:val="24"/>
        </w:rPr>
        <w:t xml:space="preserve"> freedom and prosperity down one avenue, and command and control government domination down the other</w:t>
      </w:r>
      <w:r w:rsidRPr="00FC7A5B">
        <w:rPr>
          <w:rFonts w:ascii="Times New Roman" w:hAnsi="Times New Roman" w:cs="Times New Roman"/>
          <w:sz w:val="24"/>
          <w:szCs w:val="24"/>
        </w:rPr>
        <w:t xml:space="preserve">.  </w:t>
      </w:r>
      <w:r w:rsidR="002E5F04">
        <w:rPr>
          <w:rFonts w:ascii="Times New Roman" w:hAnsi="Times New Roman" w:cs="Times New Roman"/>
          <w:sz w:val="24"/>
          <w:szCs w:val="24"/>
        </w:rPr>
        <w:t>The course of the Internet’s fate</w:t>
      </w:r>
      <w:r w:rsidR="00C51A28">
        <w:rPr>
          <w:rFonts w:ascii="Times New Roman" w:hAnsi="Times New Roman" w:cs="Times New Roman"/>
          <w:sz w:val="24"/>
          <w:szCs w:val="24"/>
        </w:rPr>
        <w:t xml:space="preserve"> </w:t>
      </w:r>
      <w:r w:rsidR="00084199">
        <w:rPr>
          <w:rFonts w:ascii="Times New Roman" w:hAnsi="Times New Roman" w:cs="Times New Roman"/>
          <w:sz w:val="24"/>
          <w:szCs w:val="24"/>
        </w:rPr>
        <w:t xml:space="preserve">was </w:t>
      </w:r>
      <w:r w:rsidR="002E5F04">
        <w:rPr>
          <w:rFonts w:ascii="Times New Roman" w:hAnsi="Times New Roman" w:cs="Times New Roman"/>
          <w:sz w:val="24"/>
          <w:szCs w:val="24"/>
        </w:rPr>
        <w:t>dramatically altered</w:t>
      </w:r>
      <w:r w:rsidR="00C51A28">
        <w:rPr>
          <w:rFonts w:ascii="Times New Roman" w:hAnsi="Times New Roman" w:cs="Times New Roman"/>
          <w:sz w:val="24"/>
          <w:szCs w:val="24"/>
        </w:rPr>
        <w:t xml:space="preserve"> </w:t>
      </w:r>
      <w:r w:rsidR="006E1974">
        <w:rPr>
          <w:rFonts w:ascii="Times New Roman" w:hAnsi="Times New Roman" w:cs="Times New Roman"/>
          <w:sz w:val="24"/>
          <w:szCs w:val="24"/>
        </w:rPr>
        <w:t xml:space="preserve">for the worse </w:t>
      </w:r>
      <w:r w:rsidR="00F13F7B">
        <w:rPr>
          <w:rFonts w:ascii="Times New Roman" w:hAnsi="Times New Roman" w:cs="Times New Roman"/>
          <w:sz w:val="24"/>
          <w:szCs w:val="24"/>
        </w:rPr>
        <w:t xml:space="preserve">during a treaty negotiation </w:t>
      </w:r>
      <w:r w:rsidRPr="00FC7A5B">
        <w:rPr>
          <w:rFonts w:ascii="Times New Roman" w:hAnsi="Times New Roman" w:cs="Times New Roman"/>
          <w:sz w:val="24"/>
          <w:szCs w:val="24"/>
        </w:rPr>
        <w:t>i</w:t>
      </w:r>
      <w:r w:rsidR="00084199">
        <w:rPr>
          <w:rFonts w:ascii="Times New Roman" w:hAnsi="Times New Roman" w:cs="Times New Roman"/>
          <w:sz w:val="24"/>
          <w:szCs w:val="24"/>
        </w:rPr>
        <w:t xml:space="preserve">n Dubai last December.  </w:t>
      </w:r>
      <w:r w:rsidR="002E5F04">
        <w:rPr>
          <w:rFonts w:ascii="Times New Roman" w:hAnsi="Times New Roman" w:cs="Times New Roman"/>
          <w:sz w:val="24"/>
          <w:szCs w:val="24"/>
        </w:rPr>
        <w:t>As a result, t</w:t>
      </w:r>
      <w:r w:rsidRPr="00FC7A5B">
        <w:rPr>
          <w:rFonts w:ascii="Times New Roman" w:hAnsi="Times New Roman" w:cs="Times New Roman"/>
          <w:sz w:val="24"/>
          <w:szCs w:val="24"/>
        </w:rPr>
        <w:t xml:space="preserve">his freedom-enhancing and </w:t>
      </w:r>
      <w:r w:rsidR="00D31244">
        <w:rPr>
          <w:rFonts w:ascii="Times New Roman" w:hAnsi="Times New Roman" w:cs="Times New Roman"/>
          <w:sz w:val="24"/>
          <w:szCs w:val="24"/>
        </w:rPr>
        <w:t xml:space="preserve">borderless network of networks – the </w:t>
      </w:r>
      <w:r w:rsidRPr="00FC7A5B">
        <w:rPr>
          <w:rFonts w:ascii="Times New Roman" w:hAnsi="Times New Roman" w:cs="Times New Roman"/>
          <w:sz w:val="24"/>
          <w:szCs w:val="24"/>
        </w:rPr>
        <w:t>greatest deregul</w:t>
      </w:r>
      <w:r w:rsidR="00084199">
        <w:rPr>
          <w:rFonts w:ascii="Times New Roman" w:hAnsi="Times New Roman" w:cs="Times New Roman"/>
          <w:sz w:val="24"/>
          <w:szCs w:val="24"/>
        </w:rPr>
        <w:t>a</w:t>
      </w:r>
      <w:r w:rsidR="00D31244">
        <w:rPr>
          <w:rFonts w:ascii="Times New Roman" w:hAnsi="Times New Roman" w:cs="Times New Roman"/>
          <w:sz w:val="24"/>
          <w:szCs w:val="24"/>
        </w:rPr>
        <w:t xml:space="preserve">tory success story of all time – is </w:t>
      </w:r>
      <w:r w:rsidR="00084199">
        <w:rPr>
          <w:rFonts w:ascii="Times New Roman" w:hAnsi="Times New Roman" w:cs="Times New Roman"/>
          <w:sz w:val="24"/>
          <w:szCs w:val="24"/>
        </w:rPr>
        <w:t xml:space="preserve">quickly </w:t>
      </w:r>
      <w:r w:rsidRPr="00FC7A5B">
        <w:rPr>
          <w:rFonts w:ascii="Times New Roman" w:hAnsi="Times New Roman" w:cs="Times New Roman"/>
          <w:sz w:val="24"/>
          <w:szCs w:val="24"/>
        </w:rPr>
        <w:t xml:space="preserve">being absorbed into </w:t>
      </w:r>
      <w:r w:rsidR="001C71FE">
        <w:rPr>
          <w:rFonts w:ascii="Times New Roman" w:hAnsi="Times New Roman" w:cs="Times New Roman"/>
          <w:sz w:val="24"/>
          <w:szCs w:val="24"/>
        </w:rPr>
        <w:t xml:space="preserve">an intergovernmental structure that uses </w:t>
      </w:r>
      <w:r w:rsidRPr="00FC7A5B">
        <w:rPr>
          <w:rFonts w:ascii="Times New Roman" w:hAnsi="Times New Roman" w:cs="Times New Roman"/>
          <w:sz w:val="24"/>
          <w:szCs w:val="24"/>
        </w:rPr>
        <w:t>centralized, top-down</w:t>
      </w:r>
      <w:r w:rsidR="00C51A28">
        <w:rPr>
          <w:rFonts w:ascii="Times New Roman" w:hAnsi="Times New Roman" w:cs="Times New Roman"/>
          <w:sz w:val="24"/>
          <w:szCs w:val="24"/>
        </w:rPr>
        <w:t xml:space="preserve"> </w:t>
      </w:r>
      <w:r w:rsidRPr="00FC7A5B">
        <w:rPr>
          <w:rFonts w:ascii="Times New Roman" w:hAnsi="Times New Roman" w:cs="Times New Roman"/>
          <w:sz w:val="24"/>
          <w:szCs w:val="24"/>
        </w:rPr>
        <w:t xml:space="preserve">choke points.  Unless defenders of </w:t>
      </w:r>
      <w:r w:rsidR="00084199">
        <w:rPr>
          <w:rFonts w:ascii="Times New Roman" w:hAnsi="Times New Roman" w:cs="Times New Roman"/>
          <w:sz w:val="24"/>
          <w:szCs w:val="24"/>
        </w:rPr>
        <w:t xml:space="preserve">Internet </w:t>
      </w:r>
      <w:r w:rsidRPr="00FC7A5B">
        <w:rPr>
          <w:rFonts w:ascii="Times New Roman" w:hAnsi="Times New Roman" w:cs="Times New Roman"/>
          <w:sz w:val="24"/>
          <w:szCs w:val="24"/>
        </w:rPr>
        <w:t>freedom and prosperity act quickly</w:t>
      </w:r>
      <w:r w:rsidR="00084199">
        <w:rPr>
          <w:rFonts w:ascii="Times New Roman" w:hAnsi="Times New Roman" w:cs="Times New Roman"/>
          <w:sz w:val="24"/>
          <w:szCs w:val="24"/>
        </w:rPr>
        <w:t>, bold</w:t>
      </w:r>
      <w:r>
        <w:rPr>
          <w:rFonts w:ascii="Times New Roman" w:hAnsi="Times New Roman" w:cs="Times New Roman"/>
          <w:sz w:val="24"/>
          <w:szCs w:val="24"/>
        </w:rPr>
        <w:t>ly</w:t>
      </w:r>
      <w:r w:rsidRPr="00FC7A5B">
        <w:rPr>
          <w:rFonts w:ascii="Times New Roman" w:hAnsi="Times New Roman" w:cs="Times New Roman"/>
          <w:sz w:val="24"/>
          <w:szCs w:val="24"/>
        </w:rPr>
        <w:t xml:space="preserve"> and imaginatively, </w:t>
      </w:r>
      <w:r w:rsidR="00E229CF">
        <w:rPr>
          <w:rFonts w:ascii="Times New Roman" w:hAnsi="Times New Roman" w:cs="Times New Roman"/>
          <w:sz w:val="24"/>
          <w:szCs w:val="24"/>
        </w:rPr>
        <w:t>this tra</w:t>
      </w:r>
      <w:r w:rsidR="00084199">
        <w:rPr>
          <w:rFonts w:ascii="Times New Roman" w:hAnsi="Times New Roman" w:cs="Times New Roman"/>
          <w:sz w:val="24"/>
          <w:szCs w:val="24"/>
        </w:rPr>
        <w:t>gic trajectory</w:t>
      </w:r>
      <w:r>
        <w:rPr>
          <w:rFonts w:ascii="Times New Roman" w:hAnsi="Times New Roman" w:cs="Times New Roman"/>
          <w:sz w:val="24"/>
          <w:szCs w:val="24"/>
        </w:rPr>
        <w:t xml:space="preserve"> will </w:t>
      </w:r>
      <w:r w:rsidR="002C2137">
        <w:rPr>
          <w:rFonts w:ascii="Times New Roman" w:hAnsi="Times New Roman" w:cs="Times New Roman"/>
          <w:sz w:val="24"/>
          <w:szCs w:val="24"/>
        </w:rPr>
        <w:t>become irreversible.</w:t>
      </w:r>
    </w:p>
    <w:p w:rsidR="00BD02ED" w:rsidRDefault="00BD02ED">
      <w:pPr>
        <w:rPr>
          <w:rFonts w:ascii="Times New Roman" w:hAnsi="Times New Roman" w:cs="Times New Roman"/>
          <w:sz w:val="24"/>
          <w:szCs w:val="24"/>
        </w:rPr>
      </w:pPr>
      <w:r>
        <w:rPr>
          <w:rFonts w:ascii="Times New Roman" w:hAnsi="Times New Roman" w:cs="Times New Roman"/>
          <w:sz w:val="24"/>
          <w:szCs w:val="24"/>
        </w:rPr>
        <w:tab/>
        <w:t xml:space="preserve">My testimony </w:t>
      </w:r>
      <w:r w:rsidR="00E171B3">
        <w:rPr>
          <w:rFonts w:ascii="Times New Roman" w:hAnsi="Times New Roman" w:cs="Times New Roman"/>
          <w:sz w:val="24"/>
          <w:szCs w:val="24"/>
        </w:rPr>
        <w:t xml:space="preserve">on this important matter </w:t>
      </w:r>
      <w:r>
        <w:rPr>
          <w:rFonts w:ascii="Times New Roman" w:hAnsi="Times New Roman" w:cs="Times New Roman"/>
          <w:sz w:val="24"/>
          <w:szCs w:val="24"/>
        </w:rPr>
        <w:t>can be summed up in four main points:</w:t>
      </w:r>
    </w:p>
    <w:p w:rsidR="00BD02ED" w:rsidRDefault="00BD02ED" w:rsidP="00BD0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 year’s World Conference on International Telecommunications (“WCIT”) dramatically ended the era of international consensus to keep intergovernmental hands off of the Internet;</w:t>
      </w:r>
    </w:p>
    <w:p w:rsidR="00872392" w:rsidRPr="00872392" w:rsidRDefault="00872392" w:rsidP="00872392">
      <w:pPr>
        <w:pStyle w:val="ListParagraph"/>
        <w:numPr>
          <w:ilvl w:val="0"/>
          <w:numId w:val="1"/>
        </w:numPr>
        <w:rPr>
          <w:rFonts w:ascii="Times New Roman" w:hAnsi="Times New Roman" w:cs="Times New Roman"/>
          <w:sz w:val="24"/>
          <w:szCs w:val="24"/>
        </w:rPr>
      </w:pPr>
      <w:r w:rsidRPr="00872392">
        <w:rPr>
          <w:rFonts w:ascii="Times New Roman" w:hAnsi="Times New Roman" w:cs="Times New Roman"/>
          <w:sz w:val="24"/>
          <w:szCs w:val="24"/>
        </w:rPr>
        <w:t xml:space="preserve">Defenders of Internet freedom must act </w:t>
      </w:r>
      <w:r w:rsidRPr="00872392">
        <w:rPr>
          <w:rFonts w:ascii="Times New Roman" w:hAnsi="Times New Roman" w:cs="Times New Roman"/>
          <w:i/>
          <w:sz w:val="24"/>
          <w:szCs w:val="24"/>
        </w:rPr>
        <w:t>quickly</w:t>
      </w:r>
      <w:r w:rsidRPr="00872392">
        <w:rPr>
          <w:rFonts w:ascii="Times New Roman" w:hAnsi="Times New Roman" w:cs="Times New Roman"/>
          <w:sz w:val="24"/>
          <w:szCs w:val="24"/>
        </w:rPr>
        <w:t xml:space="preserve"> to turn the threat of increased intergovernmental control of the Internet into an opportunity to reverse course through liberalization of markets that will spark competi</w:t>
      </w:r>
      <w:r w:rsidR="00E171B3">
        <w:rPr>
          <w:rFonts w:ascii="Times New Roman" w:hAnsi="Times New Roman" w:cs="Times New Roman"/>
          <w:sz w:val="24"/>
          <w:szCs w:val="24"/>
        </w:rPr>
        <w:t>tion, investment and innovation;</w:t>
      </w:r>
    </w:p>
    <w:p w:rsidR="00BD02ED" w:rsidRDefault="00BD02ED" w:rsidP="00BD0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must offer other nations, especially those in the developing world</w:t>
      </w:r>
      <w:r w:rsidR="007D7F5D">
        <w:rPr>
          <w:rFonts w:ascii="Times New Roman" w:hAnsi="Times New Roman" w:cs="Times New Roman"/>
          <w:sz w:val="24"/>
          <w:szCs w:val="24"/>
        </w:rPr>
        <w:t xml:space="preserve"> that feel disenfranchised from Internet governance processes</w:t>
      </w:r>
      <w:r>
        <w:rPr>
          <w:rFonts w:ascii="Times New Roman" w:hAnsi="Times New Roman" w:cs="Times New Roman"/>
          <w:sz w:val="24"/>
          <w:szCs w:val="24"/>
        </w:rPr>
        <w:t>, an alternative to international regulation</w:t>
      </w:r>
      <w:r w:rsidR="007D7F5D">
        <w:rPr>
          <w:rFonts w:ascii="Times New Roman" w:hAnsi="Times New Roman" w:cs="Times New Roman"/>
          <w:sz w:val="24"/>
          <w:szCs w:val="24"/>
        </w:rPr>
        <w:t xml:space="preserve"> by improving and enhancing multi-stakeholder entities, such as the Internet Governance Forum</w:t>
      </w:r>
      <w:r w:rsidR="0039187D">
        <w:rPr>
          <w:rFonts w:ascii="Times New Roman" w:hAnsi="Times New Roman" w:cs="Times New Roman"/>
          <w:sz w:val="24"/>
          <w:szCs w:val="24"/>
        </w:rPr>
        <w:t xml:space="preserve"> (“IGF”)</w:t>
      </w:r>
      <w:r w:rsidR="007D7F5D">
        <w:rPr>
          <w:rFonts w:ascii="Times New Roman" w:hAnsi="Times New Roman" w:cs="Times New Roman"/>
          <w:sz w:val="24"/>
          <w:szCs w:val="24"/>
        </w:rPr>
        <w:t>; and</w:t>
      </w:r>
    </w:p>
    <w:p w:rsidR="00392221" w:rsidRPr="00392221" w:rsidRDefault="007D7F5D" w:rsidP="003922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Congress can </w:t>
      </w:r>
      <w:r w:rsidR="001C71FE">
        <w:rPr>
          <w:rFonts w:ascii="Times New Roman" w:hAnsi="Times New Roman" w:cs="Times New Roman"/>
          <w:sz w:val="24"/>
          <w:szCs w:val="24"/>
        </w:rPr>
        <w:t xml:space="preserve">and should continue to </w:t>
      </w:r>
      <w:r>
        <w:rPr>
          <w:rFonts w:ascii="Times New Roman" w:hAnsi="Times New Roman" w:cs="Times New Roman"/>
          <w:sz w:val="24"/>
          <w:szCs w:val="24"/>
        </w:rPr>
        <w:t>play a constructive role by amplifying the call for more Internet freedom.</w:t>
      </w:r>
    </w:p>
    <w:p w:rsidR="00392221" w:rsidRDefault="00392221" w:rsidP="00392221">
      <w:pPr>
        <w:pStyle w:val="ListParagraph"/>
        <w:ind w:left="1080"/>
        <w:rPr>
          <w:rFonts w:ascii="Times New Roman" w:hAnsi="Times New Roman" w:cs="Times New Roman"/>
          <w:b/>
          <w:sz w:val="24"/>
          <w:szCs w:val="24"/>
        </w:rPr>
      </w:pPr>
    </w:p>
    <w:p w:rsidR="00392221" w:rsidRPr="00392221" w:rsidRDefault="00392221" w:rsidP="00392221">
      <w:pPr>
        <w:pStyle w:val="ListParagraph"/>
        <w:numPr>
          <w:ilvl w:val="0"/>
          <w:numId w:val="2"/>
        </w:numPr>
        <w:rPr>
          <w:rFonts w:ascii="Times New Roman" w:hAnsi="Times New Roman" w:cs="Times New Roman"/>
          <w:b/>
          <w:sz w:val="24"/>
          <w:szCs w:val="24"/>
        </w:rPr>
      </w:pPr>
      <w:r w:rsidRPr="00392221">
        <w:rPr>
          <w:rFonts w:ascii="Times New Roman" w:hAnsi="Times New Roman" w:cs="Times New Roman"/>
          <w:b/>
          <w:sz w:val="24"/>
          <w:szCs w:val="24"/>
        </w:rPr>
        <w:t>Last year’s WCIT dramatically ended the era of international consensus to keep intergovernmental hands off of the Internet.</w:t>
      </w:r>
    </w:p>
    <w:p w:rsidR="00F13F7B" w:rsidRDefault="00F13F7B" w:rsidP="00392221">
      <w:pPr>
        <w:ind w:firstLine="720"/>
        <w:rPr>
          <w:rFonts w:ascii="Times New Roman" w:hAnsi="Times New Roman" w:cs="Times New Roman"/>
          <w:sz w:val="24"/>
          <w:szCs w:val="24"/>
        </w:rPr>
      </w:pPr>
      <w:r>
        <w:rPr>
          <w:rFonts w:ascii="Times New Roman" w:hAnsi="Times New Roman" w:cs="Times New Roman"/>
          <w:sz w:val="24"/>
          <w:szCs w:val="24"/>
        </w:rPr>
        <w:t xml:space="preserve">Since becoming commercialized in the mid 1990s, the Internet migrated further </w:t>
      </w:r>
      <w:r w:rsidR="00931266">
        <w:rPr>
          <w:rFonts w:ascii="Times New Roman" w:hAnsi="Times New Roman" w:cs="Times New Roman"/>
          <w:sz w:val="24"/>
          <w:szCs w:val="24"/>
        </w:rPr>
        <w:t xml:space="preserve">away </w:t>
      </w:r>
      <w:r>
        <w:rPr>
          <w:rFonts w:ascii="Times New Roman" w:hAnsi="Times New Roman" w:cs="Times New Roman"/>
          <w:sz w:val="24"/>
          <w:szCs w:val="24"/>
        </w:rPr>
        <w:t xml:space="preserve">from governmental control.  As a result of deregulation, the number of people using the Net </w:t>
      </w:r>
      <w:r w:rsidR="00556B25">
        <w:rPr>
          <w:rFonts w:ascii="Times New Roman" w:hAnsi="Times New Roman" w:cs="Times New Roman"/>
          <w:sz w:val="24"/>
          <w:szCs w:val="24"/>
        </w:rPr>
        <w:t>world-wide grew from a mere 16 million</w:t>
      </w:r>
      <w:r w:rsidR="001F422D">
        <w:rPr>
          <w:rFonts w:ascii="Times New Roman" w:hAnsi="Times New Roman" w:cs="Times New Roman"/>
          <w:sz w:val="24"/>
          <w:szCs w:val="24"/>
        </w:rPr>
        <w:t xml:space="preserve"> </w:t>
      </w:r>
      <w:r w:rsidR="005F598F">
        <w:rPr>
          <w:rFonts w:ascii="Times New Roman" w:hAnsi="Times New Roman" w:cs="Times New Roman"/>
          <w:sz w:val="24"/>
          <w:szCs w:val="24"/>
        </w:rPr>
        <w:t xml:space="preserve">in 1995 to over </w:t>
      </w:r>
      <w:r>
        <w:rPr>
          <w:rFonts w:ascii="Times New Roman" w:hAnsi="Times New Roman" w:cs="Times New Roman"/>
          <w:sz w:val="24"/>
          <w:szCs w:val="24"/>
        </w:rPr>
        <w:t>2.</w:t>
      </w:r>
      <w:r w:rsidR="005F598F">
        <w:rPr>
          <w:rFonts w:ascii="Times New Roman" w:hAnsi="Times New Roman" w:cs="Times New Roman"/>
          <w:sz w:val="24"/>
          <w:szCs w:val="24"/>
        </w:rPr>
        <w:t>4</w:t>
      </w:r>
      <w:r>
        <w:rPr>
          <w:rFonts w:ascii="Times New Roman" w:hAnsi="Times New Roman" w:cs="Times New Roman"/>
          <w:sz w:val="24"/>
          <w:szCs w:val="24"/>
        </w:rPr>
        <w:t xml:space="preserve"> billion today.</w:t>
      </w:r>
      <w:r w:rsidR="005F598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Net access, especially through increasingly </w:t>
      </w:r>
      <w:r w:rsidR="00700FBD">
        <w:rPr>
          <w:rFonts w:ascii="Times New Roman" w:hAnsi="Times New Roman" w:cs="Times New Roman"/>
          <w:sz w:val="24"/>
          <w:szCs w:val="24"/>
        </w:rPr>
        <w:t xml:space="preserve">powerful and </w:t>
      </w:r>
      <w:r>
        <w:rPr>
          <w:rFonts w:ascii="Times New Roman" w:hAnsi="Times New Roman" w:cs="Times New Roman"/>
          <w:sz w:val="24"/>
          <w:szCs w:val="24"/>
        </w:rPr>
        <w:t xml:space="preserve">affordable mobile </w:t>
      </w:r>
      <w:r w:rsidR="004321F3">
        <w:rPr>
          <w:rFonts w:ascii="Times New Roman" w:hAnsi="Times New Roman" w:cs="Times New Roman"/>
          <w:sz w:val="24"/>
          <w:szCs w:val="24"/>
        </w:rPr>
        <w:t>devic</w:t>
      </w:r>
      <w:r>
        <w:rPr>
          <w:rFonts w:ascii="Times New Roman" w:hAnsi="Times New Roman" w:cs="Times New Roman"/>
          <w:sz w:val="24"/>
          <w:szCs w:val="24"/>
        </w:rPr>
        <w:t xml:space="preserve">es, is improving the human condition </w:t>
      </w:r>
      <w:r w:rsidR="008228ED">
        <w:rPr>
          <w:rFonts w:ascii="Times New Roman" w:hAnsi="Times New Roman" w:cs="Times New Roman"/>
          <w:sz w:val="24"/>
          <w:szCs w:val="24"/>
        </w:rPr>
        <w:t xml:space="preserve">more quickly and fundamentally </w:t>
      </w:r>
      <w:r w:rsidR="004321F3">
        <w:rPr>
          <w:rFonts w:ascii="Times New Roman" w:hAnsi="Times New Roman" w:cs="Times New Roman"/>
          <w:sz w:val="24"/>
          <w:szCs w:val="24"/>
        </w:rPr>
        <w:t>than any other technology in history.  Nowhere is this phenomenon more apparent than in the developing world where unfettered Internet technologies are expanding economies and raising living standards</w:t>
      </w:r>
      <w:r w:rsidR="00700FBD">
        <w:rPr>
          <w:rFonts w:ascii="Times New Roman" w:hAnsi="Times New Roman" w:cs="Times New Roman"/>
          <w:sz w:val="24"/>
          <w:szCs w:val="24"/>
        </w:rPr>
        <w:t>.  These innovation</w:t>
      </w:r>
      <w:r w:rsidR="004321F3">
        <w:rPr>
          <w:rFonts w:ascii="Times New Roman" w:hAnsi="Times New Roman" w:cs="Times New Roman"/>
          <w:sz w:val="24"/>
          <w:szCs w:val="24"/>
        </w:rPr>
        <w:t>s also empower individuals with information that they have never had before</w:t>
      </w:r>
      <w:r w:rsidR="00700FBD">
        <w:rPr>
          <w:rFonts w:ascii="Times New Roman" w:hAnsi="Times New Roman" w:cs="Times New Roman"/>
          <w:sz w:val="24"/>
          <w:szCs w:val="24"/>
        </w:rPr>
        <w:t>,</w:t>
      </w:r>
      <w:r w:rsidR="00B9361E">
        <w:rPr>
          <w:rFonts w:ascii="Times New Roman" w:hAnsi="Times New Roman" w:cs="Times New Roman"/>
          <w:sz w:val="24"/>
          <w:szCs w:val="24"/>
        </w:rPr>
        <w:t xml:space="preserve"> thus threatening authorita</w:t>
      </w:r>
      <w:r w:rsidR="00700FBD">
        <w:rPr>
          <w:rFonts w:ascii="Times New Roman" w:hAnsi="Times New Roman" w:cs="Times New Roman"/>
          <w:sz w:val="24"/>
          <w:szCs w:val="24"/>
        </w:rPr>
        <w:t>rian regimes</w:t>
      </w:r>
      <w:r w:rsidR="00751794">
        <w:rPr>
          <w:rFonts w:ascii="Times New Roman" w:hAnsi="Times New Roman" w:cs="Times New Roman"/>
          <w:sz w:val="24"/>
          <w:szCs w:val="24"/>
        </w:rPr>
        <w:t xml:space="preserve"> that rule closed societies</w:t>
      </w:r>
      <w:r w:rsidR="00700FBD">
        <w:rPr>
          <w:rFonts w:ascii="Times New Roman" w:hAnsi="Times New Roman" w:cs="Times New Roman"/>
          <w:sz w:val="24"/>
          <w:szCs w:val="24"/>
        </w:rPr>
        <w:t>.</w:t>
      </w:r>
      <w:r w:rsidR="00E171B3">
        <w:rPr>
          <w:rFonts w:ascii="Times New Roman" w:hAnsi="Times New Roman" w:cs="Times New Roman"/>
          <w:sz w:val="24"/>
          <w:szCs w:val="24"/>
        </w:rPr>
        <w:t xml:space="preserve">  As a result, these regimes, and their client states, have been pushing for more international Internet regulation in lieu of the non-governmental “multi-stakeholder” model for Internet governance.</w:t>
      </w:r>
      <w:r w:rsidR="001E4C6F">
        <w:rPr>
          <w:rFonts w:ascii="Times New Roman" w:hAnsi="Times New Roman" w:cs="Times New Roman"/>
          <w:sz w:val="24"/>
          <w:szCs w:val="24"/>
        </w:rPr>
        <w:t xml:space="preserve">  At a minimum, </w:t>
      </w:r>
      <w:r w:rsidR="005B7905">
        <w:rPr>
          <w:rFonts w:ascii="Times New Roman" w:hAnsi="Times New Roman" w:cs="Times New Roman"/>
          <w:sz w:val="24"/>
          <w:szCs w:val="24"/>
        </w:rPr>
        <w:t xml:space="preserve">a </w:t>
      </w:r>
      <w:r w:rsidR="001E4C6F">
        <w:rPr>
          <w:rFonts w:ascii="Times New Roman" w:hAnsi="Times New Roman" w:cs="Times New Roman"/>
          <w:sz w:val="24"/>
          <w:szCs w:val="24"/>
        </w:rPr>
        <w:t xml:space="preserve">new international regulatory overlay provides authoritarian governments political “cover” and international legal “legitimacy” for restricting Internet communications in their own countries.  </w:t>
      </w:r>
    </w:p>
    <w:p w:rsidR="00392221" w:rsidRDefault="00700FBD">
      <w:pPr>
        <w:rPr>
          <w:rFonts w:ascii="Times New Roman" w:hAnsi="Times New Roman" w:cs="Times New Roman"/>
          <w:sz w:val="24"/>
          <w:szCs w:val="24"/>
        </w:rPr>
      </w:pPr>
      <w:r>
        <w:rPr>
          <w:rFonts w:ascii="Times New Roman" w:hAnsi="Times New Roman" w:cs="Times New Roman"/>
          <w:sz w:val="24"/>
          <w:szCs w:val="24"/>
        </w:rPr>
        <w:tab/>
        <w:t xml:space="preserve">For </w:t>
      </w:r>
      <w:r w:rsidR="007D7F5D">
        <w:rPr>
          <w:rFonts w:ascii="Times New Roman" w:hAnsi="Times New Roman" w:cs="Times New Roman"/>
          <w:sz w:val="24"/>
          <w:szCs w:val="24"/>
        </w:rPr>
        <w:t xml:space="preserve">many </w:t>
      </w:r>
      <w:r>
        <w:rPr>
          <w:rFonts w:ascii="Times New Roman" w:hAnsi="Times New Roman" w:cs="Times New Roman"/>
          <w:sz w:val="24"/>
          <w:szCs w:val="24"/>
        </w:rPr>
        <w:t xml:space="preserve">years, </w:t>
      </w:r>
      <w:r w:rsidR="00E171B3">
        <w:rPr>
          <w:rFonts w:ascii="Times New Roman" w:hAnsi="Times New Roman" w:cs="Times New Roman"/>
          <w:sz w:val="24"/>
          <w:szCs w:val="24"/>
        </w:rPr>
        <w:t>the global</w:t>
      </w:r>
      <w:r>
        <w:rPr>
          <w:rFonts w:ascii="Times New Roman" w:hAnsi="Times New Roman" w:cs="Times New Roman"/>
          <w:sz w:val="24"/>
          <w:szCs w:val="24"/>
        </w:rPr>
        <w:t xml:space="preserve"> consensus regarding Internet policy centered on market opening liberalization and competition.  </w:t>
      </w:r>
      <w:r w:rsidR="00751794">
        <w:rPr>
          <w:rFonts w:ascii="Times New Roman" w:hAnsi="Times New Roman" w:cs="Times New Roman"/>
          <w:sz w:val="24"/>
          <w:szCs w:val="24"/>
        </w:rPr>
        <w:t xml:space="preserve">Internet governance was left to non-governmental private sector groups that not only have a perfect track record of keeping the Internet </w:t>
      </w:r>
      <w:r w:rsidR="005B7905">
        <w:rPr>
          <w:rFonts w:ascii="Times New Roman" w:hAnsi="Times New Roman" w:cs="Times New Roman"/>
          <w:sz w:val="24"/>
          <w:szCs w:val="24"/>
        </w:rPr>
        <w:t xml:space="preserve">open and </w:t>
      </w:r>
      <w:r w:rsidR="00751794">
        <w:rPr>
          <w:rFonts w:ascii="Times New Roman" w:hAnsi="Times New Roman" w:cs="Times New Roman"/>
          <w:sz w:val="24"/>
          <w:szCs w:val="24"/>
        </w:rPr>
        <w:t>working</w:t>
      </w:r>
      <w:r w:rsidR="00392221">
        <w:rPr>
          <w:rFonts w:ascii="Times New Roman" w:hAnsi="Times New Roman" w:cs="Times New Roman"/>
          <w:sz w:val="24"/>
          <w:szCs w:val="24"/>
        </w:rPr>
        <w:t>,</w:t>
      </w:r>
      <w:r w:rsidR="00751794">
        <w:rPr>
          <w:rFonts w:ascii="Times New Roman" w:hAnsi="Times New Roman" w:cs="Times New Roman"/>
          <w:sz w:val="24"/>
          <w:szCs w:val="24"/>
        </w:rPr>
        <w:t xml:space="preserve"> but helping it thrive as well.</w:t>
      </w:r>
      <w:r w:rsidR="00392221">
        <w:rPr>
          <w:rFonts w:ascii="Times New Roman" w:hAnsi="Times New Roman" w:cs="Times New Roman"/>
          <w:sz w:val="24"/>
          <w:szCs w:val="24"/>
        </w:rPr>
        <w:t xml:space="preserve">  This hands-o</w:t>
      </w:r>
      <w:r w:rsidR="00391469">
        <w:rPr>
          <w:rFonts w:ascii="Times New Roman" w:hAnsi="Times New Roman" w:cs="Times New Roman"/>
          <w:sz w:val="24"/>
          <w:szCs w:val="24"/>
        </w:rPr>
        <w:t xml:space="preserve">ff approach is what </w:t>
      </w:r>
      <w:r w:rsidR="005B7905">
        <w:rPr>
          <w:rFonts w:ascii="Times New Roman" w:hAnsi="Times New Roman" w:cs="Times New Roman"/>
          <w:sz w:val="24"/>
          <w:szCs w:val="24"/>
        </w:rPr>
        <w:t xml:space="preserve">has </w:t>
      </w:r>
      <w:r w:rsidR="00391469">
        <w:rPr>
          <w:rFonts w:ascii="Times New Roman" w:hAnsi="Times New Roman" w:cs="Times New Roman"/>
          <w:sz w:val="24"/>
          <w:szCs w:val="24"/>
        </w:rPr>
        <w:t>produced tremendous</w:t>
      </w:r>
      <w:r w:rsidR="00392221">
        <w:rPr>
          <w:rFonts w:ascii="Times New Roman" w:hAnsi="Times New Roman" w:cs="Times New Roman"/>
          <w:sz w:val="24"/>
          <w:szCs w:val="24"/>
        </w:rPr>
        <w:t xml:space="preserve"> investment and innovation that has made the </w:t>
      </w:r>
      <w:r w:rsidR="001C71FE">
        <w:rPr>
          <w:rFonts w:ascii="Times New Roman" w:hAnsi="Times New Roman" w:cs="Times New Roman"/>
          <w:sz w:val="24"/>
          <w:szCs w:val="24"/>
        </w:rPr>
        <w:t>Internet ecosystem flourish</w:t>
      </w:r>
      <w:r w:rsidR="00392221">
        <w:rPr>
          <w:rFonts w:ascii="Times New Roman" w:hAnsi="Times New Roman" w:cs="Times New Roman"/>
          <w:sz w:val="24"/>
          <w:szCs w:val="24"/>
        </w:rPr>
        <w:t>.</w:t>
      </w:r>
    </w:p>
    <w:p w:rsidR="00827631" w:rsidRDefault="007D7F5D" w:rsidP="00827631">
      <w:pPr>
        <w:ind w:firstLine="720"/>
        <w:rPr>
          <w:rFonts w:ascii="Times New Roman" w:hAnsi="Times New Roman" w:cs="Times New Roman"/>
          <w:sz w:val="24"/>
          <w:szCs w:val="24"/>
        </w:rPr>
      </w:pPr>
      <w:r>
        <w:rPr>
          <w:rFonts w:ascii="Times New Roman" w:hAnsi="Times New Roman" w:cs="Times New Roman"/>
          <w:sz w:val="24"/>
          <w:szCs w:val="24"/>
        </w:rPr>
        <w:t xml:space="preserve">Starting a few years ago, however, </w:t>
      </w:r>
      <w:r w:rsidR="00392221">
        <w:rPr>
          <w:rFonts w:ascii="Times New Roman" w:hAnsi="Times New Roman" w:cs="Times New Roman"/>
          <w:sz w:val="24"/>
          <w:szCs w:val="24"/>
        </w:rPr>
        <w:t>countries such as Russia, China, Saudi Arabia and others diligently and patiently worked to change that structure</w:t>
      </w:r>
      <w:r w:rsidR="00931266">
        <w:rPr>
          <w:rFonts w:ascii="Times New Roman" w:hAnsi="Times New Roman" w:cs="Times New Roman"/>
          <w:sz w:val="24"/>
          <w:szCs w:val="24"/>
        </w:rPr>
        <w:t xml:space="preserve"> incrementally</w:t>
      </w:r>
      <w:r w:rsidR="00392221">
        <w:rPr>
          <w:rFonts w:ascii="Times New Roman" w:hAnsi="Times New Roman" w:cs="Times New Roman"/>
          <w:sz w:val="24"/>
          <w:szCs w:val="24"/>
        </w:rPr>
        <w:t xml:space="preserve">.  </w:t>
      </w:r>
      <w:r w:rsidR="00827631">
        <w:rPr>
          <w:rFonts w:ascii="Times New Roman" w:hAnsi="Times New Roman" w:cs="Times New Roman"/>
          <w:sz w:val="24"/>
          <w:szCs w:val="24"/>
        </w:rPr>
        <w:t>Among their many proposals were draft rules</w:t>
      </w:r>
      <w:r w:rsidR="00863629">
        <w:rPr>
          <w:rFonts w:ascii="Times New Roman" w:hAnsi="Times New Roman" w:cs="Times New Roman"/>
          <w:sz w:val="24"/>
          <w:szCs w:val="24"/>
        </w:rPr>
        <w:t xml:space="preserve"> that would have</w:t>
      </w:r>
      <w:r w:rsidR="00827631">
        <w:rPr>
          <w:rFonts w:ascii="Times New Roman" w:hAnsi="Times New Roman" w:cs="Times New Roman"/>
          <w:sz w:val="24"/>
          <w:szCs w:val="24"/>
        </w:rPr>
        <w:t xml:space="preserve"> the force and effect of international law calling for</w:t>
      </w:r>
      <w:r w:rsidR="0054509A">
        <w:rPr>
          <w:rFonts w:ascii="Times New Roman" w:hAnsi="Times New Roman" w:cs="Times New Roman"/>
          <w:sz w:val="24"/>
          <w:szCs w:val="24"/>
        </w:rPr>
        <w:t>:</w:t>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Changing basic definitions contained in treaty text so the</w:t>
      </w:r>
      <w:r w:rsidR="007902DB" w:rsidRPr="007902DB">
        <w:rPr>
          <w:rFonts w:ascii="Times New Roman" w:hAnsi="Times New Roman" w:cs="Times New Roman"/>
          <w:sz w:val="24"/>
          <w:szCs w:val="24"/>
        </w:rPr>
        <w:t xml:space="preserve"> </w:t>
      </w:r>
      <w:r w:rsidR="007902DB">
        <w:rPr>
          <w:rFonts w:ascii="Times New Roman" w:hAnsi="Times New Roman" w:cs="Times New Roman"/>
          <w:sz w:val="24"/>
          <w:szCs w:val="24"/>
        </w:rPr>
        <w:t xml:space="preserve">International Telecommunication Union </w:t>
      </w:r>
      <w:r w:rsidRPr="00827631">
        <w:rPr>
          <w:rFonts w:ascii="Times New Roman" w:hAnsi="Times New Roman" w:cs="Times New Roman"/>
          <w:sz w:val="24"/>
          <w:szCs w:val="24"/>
        </w:rPr>
        <w:t xml:space="preserve"> </w:t>
      </w:r>
      <w:r w:rsidR="007902DB">
        <w:rPr>
          <w:rFonts w:ascii="Times New Roman" w:hAnsi="Times New Roman" w:cs="Times New Roman"/>
          <w:sz w:val="24"/>
          <w:szCs w:val="24"/>
        </w:rPr>
        <w:t>(“</w:t>
      </w:r>
      <w:r w:rsidRPr="00827631">
        <w:rPr>
          <w:rFonts w:ascii="Times New Roman" w:hAnsi="Times New Roman" w:cs="Times New Roman"/>
          <w:sz w:val="24"/>
          <w:szCs w:val="24"/>
        </w:rPr>
        <w:t>ITU</w:t>
      </w:r>
      <w:r w:rsidR="007902DB">
        <w:rPr>
          <w:rFonts w:ascii="Times New Roman" w:hAnsi="Times New Roman" w:cs="Times New Roman"/>
          <w:sz w:val="24"/>
          <w:szCs w:val="24"/>
        </w:rPr>
        <w:t>”)</w:t>
      </w:r>
      <w:r w:rsidRPr="00827631">
        <w:rPr>
          <w:rFonts w:ascii="Times New Roman" w:hAnsi="Times New Roman" w:cs="Times New Roman"/>
          <w:sz w:val="24"/>
          <w:szCs w:val="24"/>
        </w:rPr>
        <w:t xml:space="preserve"> would have unrestricted jurisdiction over the Internet;</w:t>
      </w:r>
      <w:r w:rsidR="00F4216B">
        <w:rPr>
          <w:rStyle w:val="FootnoteReference"/>
          <w:rFonts w:ascii="Times New Roman" w:hAnsi="Times New Roman" w:cs="Times New Roman"/>
          <w:sz w:val="24"/>
          <w:szCs w:val="24"/>
        </w:rPr>
        <w:footnoteReference w:id="9"/>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Allowing foreign phone companies to charge global content and application providers internationally mandated fees (ultimately to be paid by all Internet consumers) with the goal of generating revenue for foreign government treasuries;</w:t>
      </w:r>
      <w:r w:rsidR="00F4216B">
        <w:rPr>
          <w:rStyle w:val="FootnoteReference"/>
          <w:rFonts w:ascii="Times New Roman" w:hAnsi="Times New Roman" w:cs="Times New Roman"/>
          <w:sz w:val="24"/>
          <w:szCs w:val="24"/>
        </w:rPr>
        <w:footnoteReference w:id="10"/>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Subjecting cyber security and data privacy to international control, including the creation of an international “registry” of Internet addresses that could track every Internet-connected device in the world;</w:t>
      </w:r>
      <w:r w:rsidR="00991AE5">
        <w:rPr>
          <w:rStyle w:val="FootnoteReference"/>
          <w:rFonts w:ascii="Times New Roman" w:hAnsi="Times New Roman" w:cs="Times New Roman"/>
          <w:sz w:val="24"/>
          <w:szCs w:val="24"/>
        </w:rPr>
        <w:footnoteReference w:id="11"/>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Imposing unprecedented economic regulations of rates, terms and conditions for currently unregulated Internet traffic swapping agreements known as “peering;”</w:t>
      </w:r>
      <w:r w:rsidR="0079356F">
        <w:rPr>
          <w:rStyle w:val="FootnoteReference"/>
          <w:rFonts w:ascii="Times New Roman" w:hAnsi="Times New Roman" w:cs="Times New Roman"/>
          <w:sz w:val="24"/>
          <w:szCs w:val="24"/>
        </w:rPr>
        <w:footnoteReference w:id="12"/>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Establishing ITU dominion over important non-profit, private sector, multi-stakeholder functions, such as administering domain names like the .org and .com Web addresses of the world;</w:t>
      </w:r>
      <w:r w:rsidR="0079356F">
        <w:rPr>
          <w:rStyle w:val="FootnoteReference"/>
          <w:rFonts w:ascii="Times New Roman" w:hAnsi="Times New Roman" w:cs="Times New Roman"/>
          <w:sz w:val="24"/>
          <w:szCs w:val="24"/>
        </w:rPr>
        <w:footnoteReference w:id="13"/>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Subsuming into the ITU the functions of multi-stakeholder Internet engineering groups that set technical standards to allow the Net to work;</w:t>
      </w:r>
      <w:r w:rsidR="00EF12CF">
        <w:rPr>
          <w:rStyle w:val="FootnoteReference"/>
          <w:rFonts w:ascii="Times New Roman" w:hAnsi="Times New Roman" w:cs="Times New Roman"/>
          <w:sz w:val="24"/>
          <w:szCs w:val="24"/>
        </w:rPr>
        <w:footnoteReference w:id="14"/>
      </w:r>
    </w:p>
    <w:p w:rsidR="00827631" w:rsidRPr="00827631" w:rsidRDefault="00827631" w:rsidP="00827631">
      <w:pPr>
        <w:pStyle w:val="ListParagraph"/>
        <w:numPr>
          <w:ilvl w:val="0"/>
          <w:numId w:val="3"/>
        </w:numPr>
        <w:rPr>
          <w:rFonts w:ascii="Times New Roman" w:hAnsi="Times New Roman" w:cs="Times New Roman"/>
          <w:sz w:val="24"/>
          <w:szCs w:val="24"/>
        </w:rPr>
      </w:pPr>
      <w:r w:rsidRPr="00827631">
        <w:rPr>
          <w:rFonts w:ascii="Times New Roman" w:hAnsi="Times New Roman" w:cs="Times New Roman"/>
          <w:sz w:val="24"/>
          <w:szCs w:val="24"/>
        </w:rPr>
        <w:t>Centralizing under international regulation Internet content under the guise of controlling “congestion,” or other false pretexts; and many more.</w:t>
      </w:r>
      <w:r w:rsidR="00EF12CF">
        <w:rPr>
          <w:rStyle w:val="FootnoteReference"/>
          <w:rFonts w:ascii="Times New Roman" w:hAnsi="Times New Roman" w:cs="Times New Roman"/>
          <w:sz w:val="24"/>
          <w:szCs w:val="24"/>
        </w:rPr>
        <w:footnoteReference w:id="15"/>
      </w:r>
    </w:p>
    <w:p w:rsidR="00700FBD" w:rsidRDefault="00392221" w:rsidP="00392221">
      <w:pPr>
        <w:ind w:firstLine="720"/>
        <w:rPr>
          <w:rFonts w:ascii="Times New Roman" w:hAnsi="Times New Roman" w:cs="Times New Roman"/>
          <w:sz w:val="24"/>
          <w:szCs w:val="24"/>
        </w:rPr>
      </w:pPr>
      <w:r>
        <w:rPr>
          <w:rFonts w:ascii="Times New Roman" w:hAnsi="Times New Roman" w:cs="Times New Roman"/>
          <w:sz w:val="24"/>
          <w:szCs w:val="24"/>
        </w:rPr>
        <w:t>In fact, then-Russian Prime Minister Vladimir Putin plainly stated in 2011 that it was his goal</w:t>
      </w:r>
      <w:r w:rsidR="00C41A03">
        <w:rPr>
          <w:rFonts w:ascii="Times New Roman" w:hAnsi="Times New Roman" w:cs="Times New Roman"/>
          <w:sz w:val="24"/>
          <w:szCs w:val="24"/>
        </w:rPr>
        <w:t>,</w:t>
      </w:r>
      <w:r>
        <w:rPr>
          <w:rFonts w:ascii="Times New Roman" w:hAnsi="Times New Roman" w:cs="Times New Roman"/>
          <w:sz w:val="24"/>
          <w:szCs w:val="24"/>
        </w:rPr>
        <w:t xml:space="preserve"> and that of his allies</w:t>
      </w:r>
      <w:r w:rsidR="00C41A03">
        <w:rPr>
          <w:rFonts w:ascii="Times New Roman" w:hAnsi="Times New Roman" w:cs="Times New Roman"/>
          <w:sz w:val="24"/>
          <w:szCs w:val="24"/>
        </w:rPr>
        <w:t>,</w:t>
      </w:r>
      <w:r>
        <w:rPr>
          <w:rFonts w:ascii="Times New Roman" w:hAnsi="Times New Roman" w:cs="Times New Roman"/>
          <w:sz w:val="24"/>
          <w:szCs w:val="24"/>
        </w:rPr>
        <w:t xml:space="preserve"> to establish “international control over the Internet</w:t>
      </w:r>
      <w:r w:rsidR="006F4AFB">
        <w:rPr>
          <w:rFonts w:ascii="Times New Roman" w:hAnsi="Times New Roman" w:cs="Times New Roman"/>
          <w:sz w:val="24"/>
          <w:szCs w:val="24"/>
        </w:rPr>
        <w:t xml:space="preserve">” through the  </w:t>
      </w:r>
      <w:r w:rsidR="00526846">
        <w:rPr>
          <w:rFonts w:ascii="Times New Roman" w:hAnsi="Times New Roman" w:cs="Times New Roman"/>
          <w:sz w:val="24"/>
          <w:szCs w:val="24"/>
        </w:rPr>
        <w:t>ITU</w:t>
      </w:r>
      <w:r w:rsidR="006F4AFB">
        <w:rPr>
          <w:rFonts w:ascii="Times New Roman" w:hAnsi="Times New Roman" w:cs="Times New Roman"/>
          <w:sz w:val="24"/>
          <w:szCs w:val="24"/>
        </w:rPr>
        <w:t>.</w:t>
      </w:r>
      <w:r w:rsidR="000C393C">
        <w:rPr>
          <w:rStyle w:val="FootnoteReference"/>
          <w:rFonts w:ascii="Times New Roman" w:hAnsi="Times New Roman" w:cs="Times New Roman"/>
          <w:sz w:val="24"/>
          <w:szCs w:val="24"/>
        </w:rPr>
        <w:footnoteReference w:id="16"/>
      </w:r>
      <w:r w:rsidR="006F4AFB">
        <w:rPr>
          <w:rFonts w:ascii="Times New Roman" w:hAnsi="Times New Roman" w:cs="Times New Roman"/>
          <w:sz w:val="24"/>
          <w:szCs w:val="24"/>
        </w:rPr>
        <w:t xml:space="preserve">  Last December in Dubai, they succeeded in establ</w:t>
      </w:r>
      <w:r w:rsidR="00BC2759">
        <w:rPr>
          <w:rFonts w:ascii="Times New Roman" w:hAnsi="Times New Roman" w:cs="Times New Roman"/>
          <w:sz w:val="24"/>
          <w:szCs w:val="24"/>
        </w:rPr>
        <w:t xml:space="preserve">ishing an </w:t>
      </w:r>
      <w:r w:rsidR="00A82548">
        <w:rPr>
          <w:rFonts w:ascii="Times New Roman" w:hAnsi="Times New Roman" w:cs="Times New Roman"/>
          <w:sz w:val="24"/>
          <w:szCs w:val="24"/>
        </w:rPr>
        <w:t xml:space="preserve">insidious </w:t>
      </w:r>
      <w:r w:rsidR="00931266">
        <w:rPr>
          <w:rFonts w:ascii="Times New Roman" w:hAnsi="Times New Roman" w:cs="Times New Roman"/>
          <w:sz w:val="24"/>
          <w:szCs w:val="24"/>
        </w:rPr>
        <w:t xml:space="preserve">foothold in their </w:t>
      </w:r>
      <w:r w:rsidR="00A82548">
        <w:rPr>
          <w:rFonts w:ascii="Times New Roman" w:hAnsi="Times New Roman" w:cs="Times New Roman"/>
          <w:sz w:val="24"/>
          <w:szCs w:val="24"/>
        </w:rPr>
        <w:t xml:space="preserve">patient and </w:t>
      </w:r>
      <w:r w:rsidR="00931266">
        <w:rPr>
          <w:rFonts w:ascii="Times New Roman" w:hAnsi="Times New Roman" w:cs="Times New Roman"/>
          <w:sz w:val="24"/>
          <w:szCs w:val="24"/>
        </w:rPr>
        <w:t>incremental</w:t>
      </w:r>
      <w:r w:rsidR="006F4AFB">
        <w:rPr>
          <w:rFonts w:ascii="Times New Roman" w:hAnsi="Times New Roman" w:cs="Times New Roman"/>
          <w:sz w:val="24"/>
          <w:szCs w:val="24"/>
        </w:rPr>
        <w:t xml:space="preserve"> quest to </w:t>
      </w:r>
      <w:r w:rsidR="005B7905">
        <w:rPr>
          <w:rFonts w:ascii="Times New Roman" w:hAnsi="Times New Roman" w:cs="Times New Roman"/>
          <w:sz w:val="24"/>
          <w:szCs w:val="24"/>
        </w:rPr>
        <w:t xml:space="preserve">"control” </w:t>
      </w:r>
      <w:r w:rsidR="006F4AFB">
        <w:rPr>
          <w:rFonts w:ascii="Times New Roman" w:hAnsi="Times New Roman" w:cs="Times New Roman"/>
          <w:sz w:val="24"/>
          <w:szCs w:val="24"/>
        </w:rPr>
        <w:t>the operations, con</w:t>
      </w:r>
      <w:r w:rsidR="00BC2759">
        <w:rPr>
          <w:rFonts w:ascii="Times New Roman" w:hAnsi="Times New Roman" w:cs="Times New Roman"/>
          <w:sz w:val="24"/>
          <w:szCs w:val="24"/>
        </w:rPr>
        <w:t xml:space="preserve">tent and economics of the Net.  </w:t>
      </w:r>
      <w:r w:rsidR="00A82548">
        <w:rPr>
          <w:rFonts w:ascii="Times New Roman" w:hAnsi="Times New Roman" w:cs="Times New Roman"/>
          <w:sz w:val="24"/>
          <w:szCs w:val="24"/>
        </w:rPr>
        <w:t xml:space="preserve">In short, </w:t>
      </w:r>
      <w:r w:rsidR="00C12968">
        <w:rPr>
          <w:rFonts w:ascii="Times New Roman" w:hAnsi="Times New Roman" w:cs="Times New Roman"/>
          <w:sz w:val="24"/>
          <w:szCs w:val="24"/>
        </w:rPr>
        <w:t>Mr. Putin largely achieved the first stage of his goal.</w:t>
      </w:r>
      <w:r w:rsidR="00F409D3">
        <w:rPr>
          <w:rFonts w:ascii="Times New Roman" w:hAnsi="Times New Roman" w:cs="Times New Roman"/>
          <w:sz w:val="24"/>
          <w:szCs w:val="24"/>
        </w:rPr>
        <w:t xml:space="preserve">  We allowed this to happen even though we were explicitly forewarned.</w:t>
      </w:r>
    </w:p>
    <w:p w:rsidR="00C12968" w:rsidRPr="00C12968" w:rsidRDefault="00F409D3" w:rsidP="00C12968">
      <w:pPr>
        <w:ind w:firstLine="720"/>
        <w:rPr>
          <w:rFonts w:ascii="Times New Roman" w:hAnsi="Times New Roman" w:cs="Times New Roman"/>
          <w:sz w:val="24"/>
          <w:szCs w:val="24"/>
        </w:rPr>
      </w:pPr>
      <w:r>
        <w:rPr>
          <w:rFonts w:ascii="Times New Roman" w:hAnsi="Times New Roman" w:cs="Times New Roman"/>
          <w:sz w:val="24"/>
          <w:szCs w:val="24"/>
        </w:rPr>
        <w:t>Hindsight allows us to see with great clarity that not only were defenders of Internet freedom too slow to take these efforts seriously, but</w:t>
      </w:r>
      <w:r w:rsidR="000870E8">
        <w:rPr>
          <w:rFonts w:ascii="Times New Roman" w:hAnsi="Times New Roman" w:cs="Times New Roman"/>
          <w:sz w:val="24"/>
          <w:szCs w:val="24"/>
        </w:rPr>
        <w:t xml:space="preserve"> they all too </w:t>
      </w:r>
      <w:r>
        <w:rPr>
          <w:rFonts w:ascii="Times New Roman" w:hAnsi="Times New Roman" w:cs="Times New Roman"/>
          <w:sz w:val="24"/>
          <w:szCs w:val="24"/>
        </w:rPr>
        <w:t>easily fell victim to a disciplined campaign of deception.  For instance, b</w:t>
      </w:r>
      <w:r w:rsidR="00C12968" w:rsidRPr="00C12968">
        <w:rPr>
          <w:rFonts w:ascii="Times New Roman" w:hAnsi="Times New Roman" w:cs="Times New Roman"/>
          <w:sz w:val="24"/>
          <w:szCs w:val="24"/>
        </w:rPr>
        <w:t>efore the WCIT, ITU leadership made three key promises:</w:t>
      </w:r>
    </w:p>
    <w:p w:rsidR="00E53165" w:rsidRDefault="00C12968" w:rsidP="003B2EBB">
      <w:pPr>
        <w:spacing w:after="0" w:line="240" w:lineRule="auto"/>
        <w:ind w:firstLine="720"/>
        <w:rPr>
          <w:rFonts w:ascii="Times New Roman" w:hAnsi="Times New Roman" w:cs="Times New Roman"/>
          <w:sz w:val="24"/>
          <w:szCs w:val="24"/>
        </w:rPr>
      </w:pPr>
      <w:r w:rsidRPr="00C12968">
        <w:rPr>
          <w:rFonts w:ascii="Times New Roman" w:hAnsi="Times New Roman" w:cs="Times New Roman"/>
          <w:sz w:val="24"/>
          <w:szCs w:val="24"/>
        </w:rPr>
        <w:t>1)</w:t>
      </w:r>
      <w:r w:rsidRPr="00C12968">
        <w:rPr>
          <w:rFonts w:ascii="Times New Roman" w:hAnsi="Times New Roman" w:cs="Times New Roman"/>
          <w:sz w:val="24"/>
          <w:szCs w:val="24"/>
        </w:rPr>
        <w:tab/>
        <w:t>No votes would be taken at the WCIT;</w:t>
      </w:r>
    </w:p>
    <w:p w:rsidR="00C12968" w:rsidRPr="00C12968" w:rsidRDefault="00C12968" w:rsidP="003B2EBB">
      <w:pPr>
        <w:spacing w:after="0" w:line="240" w:lineRule="auto"/>
        <w:ind w:firstLine="720"/>
        <w:rPr>
          <w:rFonts w:ascii="Times New Roman" w:hAnsi="Times New Roman" w:cs="Times New Roman"/>
          <w:sz w:val="24"/>
          <w:szCs w:val="24"/>
        </w:rPr>
      </w:pPr>
      <w:r w:rsidRPr="00C12968">
        <w:rPr>
          <w:rFonts w:ascii="Times New Roman" w:hAnsi="Times New Roman" w:cs="Times New Roman"/>
          <w:sz w:val="24"/>
          <w:szCs w:val="24"/>
        </w:rPr>
        <w:t>2)</w:t>
      </w:r>
      <w:r w:rsidRPr="00C12968">
        <w:rPr>
          <w:rFonts w:ascii="Times New Roman" w:hAnsi="Times New Roman" w:cs="Times New Roman"/>
          <w:sz w:val="24"/>
          <w:szCs w:val="24"/>
        </w:rPr>
        <w:tab/>
        <w:t>A new treaty would be adopted only through “unanimous consensus;” and</w:t>
      </w:r>
    </w:p>
    <w:p w:rsidR="00C12968" w:rsidRDefault="00C12968" w:rsidP="00E50D60">
      <w:pPr>
        <w:spacing w:line="240" w:lineRule="auto"/>
        <w:ind w:firstLine="720"/>
        <w:rPr>
          <w:rFonts w:ascii="Times New Roman" w:hAnsi="Times New Roman" w:cs="Times New Roman"/>
          <w:sz w:val="24"/>
          <w:szCs w:val="24"/>
        </w:rPr>
      </w:pPr>
      <w:r w:rsidRPr="00C12968">
        <w:rPr>
          <w:rFonts w:ascii="Times New Roman" w:hAnsi="Times New Roman" w:cs="Times New Roman"/>
          <w:sz w:val="24"/>
          <w:szCs w:val="24"/>
        </w:rPr>
        <w:t>3)</w:t>
      </w:r>
      <w:r w:rsidRPr="00C12968">
        <w:rPr>
          <w:rFonts w:ascii="Times New Roman" w:hAnsi="Times New Roman" w:cs="Times New Roman"/>
          <w:sz w:val="24"/>
          <w:szCs w:val="24"/>
        </w:rPr>
        <w:tab/>
        <w:t>Any new treaty would not touch the Internet.</w:t>
      </w:r>
      <w:r w:rsidR="00EE63C4">
        <w:rPr>
          <w:rStyle w:val="FootnoteReference"/>
          <w:rFonts w:ascii="Times New Roman" w:hAnsi="Times New Roman" w:cs="Times New Roman"/>
          <w:sz w:val="24"/>
          <w:szCs w:val="24"/>
        </w:rPr>
        <w:footnoteReference w:id="17"/>
      </w:r>
    </w:p>
    <w:p w:rsidR="00E41492" w:rsidRDefault="00C12968" w:rsidP="00C12968">
      <w:pPr>
        <w:rPr>
          <w:rFonts w:ascii="Times New Roman" w:hAnsi="Times New Roman" w:cs="Times New Roman"/>
          <w:sz w:val="24"/>
          <w:szCs w:val="24"/>
        </w:rPr>
      </w:pPr>
      <w:r>
        <w:rPr>
          <w:rFonts w:ascii="Times New Roman" w:hAnsi="Times New Roman" w:cs="Times New Roman"/>
          <w:sz w:val="24"/>
          <w:szCs w:val="24"/>
        </w:rPr>
        <w:tab/>
        <w:t>All three promises were</w:t>
      </w:r>
      <w:r w:rsidR="008A55E3">
        <w:rPr>
          <w:rFonts w:ascii="Times New Roman" w:hAnsi="Times New Roman" w:cs="Times New Roman"/>
          <w:sz w:val="24"/>
          <w:szCs w:val="24"/>
        </w:rPr>
        <w:t xml:space="preserve"> promptly</w:t>
      </w:r>
      <w:r>
        <w:rPr>
          <w:rFonts w:ascii="Times New Roman" w:hAnsi="Times New Roman" w:cs="Times New Roman"/>
          <w:sz w:val="24"/>
          <w:szCs w:val="24"/>
        </w:rPr>
        <w:t xml:space="preserve"> broken</w:t>
      </w:r>
      <w:r w:rsidR="004C7FBD">
        <w:rPr>
          <w:rStyle w:val="FootnoteReference"/>
          <w:rFonts w:ascii="Times New Roman" w:hAnsi="Times New Roman" w:cs="Times New Roman"/>
          <w:sz w:val="24"/>
          <w:szCs w:val="24"/>
        </w:rPr>
        <w:footnoteReference w:id="18"/>
      </w:r>
      <w:r w:rsidR="00A82548">
        <w:rPr>
          <w:rFonts w:ascii="Times New Roman" w:hAnsi="Times New Roman" w:cs="Times New Roman"/>
          <w:sz w:val="24"/>
          <w:szCs w:val="24"/>
        </w:rPr>
        <w:t xml:space="preserve"> </w:t>
      </w:r>
      <w:r w:rsidR="008A55E3">
        <w:rPr>
          <w:rFonts w:ascii="Times New Roman" w:hAnsi="Times New Roman" w:cs="Times New Roman"/>
          <w:sz w:val="24"/>
          <w:szCs w:val="24"/>
        </w:rPr>
        <w:t xml:space="preserve">in Dubai </w:t>
      </w:r>
      <w:r w:rsidR="00A82548">
        <w:rPr>
          <w:rFonts w:ascii="Times New Roman" w:hAnsi="Times New Roman" w:cs="Times New Roman"/>
          <w:sz w:val="24"/>
          <w:szCs w:val="24"/>
        </w:rPr>
        <w:t>in the name of making the Internet more “democratic” through near-perfect Orwellian cynicism</w:t>
      </w:r>
      <w:r>
        <w:rPr>
          <w:rFonts w:ascii="Times New Roman" w:hAnsi="Times New Roman" w:cs="Times New Roman"/>
          <w:sz w:val="24"/>
          <w:szCs w:val="24"/>
        </w:rPr>
        <w:t xml:space="preserve">.  </w:t>
      </w:r>
      <w:r w:rsidR="00E41492">
        <w:rPr>
          <w:rFonts w:ascii="Times New Roman" w:hAnsi="Times New Roman" w:cs="Times New Roman"/>
          <w:sz w:val="24"/>
          <w:szCs w:val="24"/>
        </w:rPr>
        <w:t xml:space="preserve">ITU leadership and pro-regulation member states succeeded in </w:t>
      </w:r>
      <w:r w:rsidR="00BC2759">
        <w:rPr>
          <w:rFonts w:ascii="Times New Roman" w:hAnsi="Times New Roman" w:cs="Times New Roman"/>
          <w:sz w:val="24"/>
          <w:szCs w:val="24"/>
        </w:rPr>
        <w:t>co</w:t>
      </w:r>
      <w:r w:rsidR="006F570C">
        <w:rPr>
          <w:rFonts w:ascii="Times New Roman" w:hAnsi="Times New Roman" w:cs="Times New Roman"/>
          <w:sz w:val="24"/>
          <w:szCs w:val="24"/>
        </w:rPr>
        <w:t>-</w:t>
      </w:r>
      <w:r w:rsidR="00BC2759">
        <w:rPr>
          <w:rFonts w:ascii="Times New Roman" w:hAnsi="Times New Roman" w:cs="Times New Roman"/>
          <w:sz w:val="24"/>
          <w:szCs w:val="24"/>
        </w:rPr>
        <w:t>opting</w:t>
      </w:r>
      <w:r w:rsidR="00E41492">
        <w:rPr>
          <w:rFonts w:ascii="Times New Roman" w:hAnsi="Times New Roman" w:cs="Times New Roman"/>
          <w:sz w:val="24"/>
          <w:szCs w:val="24"/>
        </w:rPr>
        <w:t xml:space="preserve"> arguments for preserving a freedom</w:t>
      </w:r>
      <w:r w:rsidR="00BC2759">
        <w:rPr>
          <w:rFonts w:ascii="Times New Roman" w:hAnsi="Times New Roman" w:cs="Times New Roman"/>
          <w:sz w:val="24"/>
          <w:szCs w:val="24"/>
        </w:rPr>
        <w:t>-</w:t>
      </w:r>
      <w:r w:rsidR="00E41492">
        <w:rPr>
          <w:rFonts w:ascii="Times New Roman" w:hAnsi="Times New Roman" w:cs="Times New Roman"/>
          <w:sz w:val="24"/>
          <w:szCs w:val="24"/>
        </w:rPr>
        <w:t xml:space="preserve">enhancing, flat and multi-stakeholder driven Internet governance structure while turning </w:t>
      </w:r>
      <w:r w:rsidR="00BC2759">
        <w:rPr>
          <w:rFonts w:ascii="Times New Roman" w:hAnsi="Times New Roman" w:cs="Times New Roman"/>
          <w:sz w:val="24"/>
          <w:szCs w:val="24"/>
        </w:rPr>
        <w:t>the logic of these arguments on its</w:t>
      </w:r>
      <w:r w:rsidR="00E41492">
        <w:rPr>
          <w:rFonts w:ascii="Times New Roman" w:hAnsi="Times New Roman" w:cs="Times New Roman"/>
          <w:sz w:val="24"/>
          <w:szCs w:val="24"/>
        </w:rPr>
        <w:t xml:space="preserve"> head to justify th</w:t>
      </w:r>
      <w:r w:rsidR="006F570C">
        <w:rPr>
          <w:rFonts w:ascii="Times New Roman" w:hAnsi="Times New Roman" w:cs="Times New Roman"/>
          <w:sz w:val="24"/>
          <w:szCs w:val="24"/>
        </w:rPr>
        <w:t>eir</w:t>
      </w:r>
      <w:r w:rsidR="00E41492">
        <w:rPr>
          <w:rFonts w:ascii="Times New Roman" w:hAnsi="Times New Roman" w:cs="Times New Roman"/>
          <w:sz w:val="24"/>
          <w:szCs w:val="24"/>
        </w:rPr>
        <w:t xml:space="preserve"> egregious power grab.</w:t>
      </w:r>
      <w:r w:rsidR="0077598B">
        <w:rPr>
          <w:rStyle w:val="FootnoteReference"/>
          <w:rFonts w:ascii="Times New Roman" w:hAnsi="Times New Roman" w:cs="Times New Roman"/>
          <w:sz w:val="24"/>
          <w:szCs w:val="24"/>
        </w:rPr>
        <w:footnoteReference w:id="19"/>
      </w:r>
    </w:p>
    <w:p w:rsidR="00C12968" w:rsidRDefault="00C12968" w:rsidP="00E41492">
      <w:pPr>
        <w:ind w:firstLine="720"/>
        <w:rPr>
          <w:rFonts w:ascii="Times New Roman" w:hAnsi="Times New Roman" w:cs="Times New Roman"/>
          <w:sz w:val="24"/>
          <w:szCs w:val="24"/>
        </w:rPr>
      </w:pPr>
      <w:r>
        <w:rPr>
          <w:rFonts w:ascii="Times New Roman" w:hAnsi="Times New Roman" w:cs="Times New Roman"/>
          <w:sz w:val="24"/>
          <w:szCs w:val="24"/>
        </w:rPr>
        <w:t xml:space="preserve">At the end of the negotiation, 89 countries had signed on to the new treaty language, 55 did not sign and 49 did not attend the </w:t>
      </w:r>
      <w:r w:rsidR="008A55E3">
        <w:rPr>
          <w:rFonts w:ascii="Times New Roman" w:hAnsi="Times New Roman" w:cs="Times New Roman"/>
          <w:sz w:val="24"/>
          <w:szCs w:val="24"/>
        </w:rPr>
        <w:t>WCIT</w:t>
      </w:r>
      <w:r>
        <w:rPr>
          <w:rFonts w:ascii="Times New Roman" w:hAnsi="Times New Roman" w:cs="Times New Roman"/>
          <w:sz w:val="24"/>
          <w:szCs w:val="24"/>
        </w:rPr>
        <w:t xml:space="preserve">.  The “vote count” did not end last December, however.  Member states have until 2015 to sign the treaty and many more are expected to do so.  Among those at risk of signing are </w:t>
      </w:r>
      <w:r w:rsidR="006A5E34">
        <w:rPr>
          <w:rFonts w:ascii="Times New Roman" w:hAnsi="Times New Roman" w:cs="Times New Roman"/>
          <w:sz w:val="24"/>
          <w:szCs w:val="24"/>
        </w:rPr>
        <w:t>otherwise close allies</w:t>
      </w:r>
      <w:r>
        <w:rPr>
          <w:rFonts w:ascii="Times New Roman" w:hAnsi="Times New Roman" w:cs="Times New Roman"/>
          <w:sz w:val="24"/>
          <w:szCs w:val="24"/>
        </w:rPr>
        <w:t xml:space="preserve">, such as many </w:t>
      </w:r>
      <w:r w:rsidR="006A5E34">
        <w:rPr>
          <w:rFonts w:ascii="Times New Roman" w:hAnsi="Times New Roman" w:cs="Times New Roman"/>
          <w:sz w:val="24"/>
          <w:szCs w:val="24"/>
        </w:rPr>
        <w:t>European nations</w:t>
      </w:r>
      <w:r>
        <w:rPr>
          <w:rFonts w:ascii="Times New Roman" w:hAnsi="Times New Roman" w:cs="Times New Roman"/>
          <w:sz w:val="24"/>
          <w:szCs w:val="24"/>
        </w:rPr>
        <w:t>.</w:t>
      </w:r>
      <w:r w:rsidR="00BC2759">
        <w:rPr>
          <w:rFonts w:ascii="Times New Roman" w:hAnsi="Times New Roman" w:cs="Times New Roman"/>
          <w:sz w:val="24"/>
          <w:szCs w:val="24"/>
        </w:rPr>
        <w:t xml:space="preserve">  If we do not act quickly, the number of </w:t>
      </w:r>
      <w:r w:rsidR="006F570C">
        <w:rPr>
          <w:rFonts w:ascii="Times New Roman" w:hAnsi="Times New Roman" w:cs="Times New Roman"/>
          <w:sz w:val="24"/>
          <w:szCs w:val="24"/>
        </w:rPr>
        <w:t xml:space="preserve">signatories to </w:t>
      </w:r>
      <w:r w:rsidR="00BC2759">
        <w:rPr>
          <w:rFonts w:ascii="Times New Roman" w:hAnsi="Times New Roman" w:cs="Times New Roman"/>
          <w:sz w:val="24"/>
          <w:szCs w:val="24"/>
        </w:rPr>
        <w:t>the treaty will increase rapidly.</w:t>
      </w:r>
    </w:p>
    <w:p w:rsidR="006A5E34" w:rsidRDefault="00C12968" w:rsidP="006A5E34">
      <w:r>
        <w:rPr>
          <w:rFonts w:ascii="Times New Roman" w:hAnsi="Times New Roman" w:cs="Times New Roman"/>
          <w:sz w:val="24"/>
          <w:szCs w:val="24"/>
        </w:rPr>
        <w:tab/>
      </w:r>
      <w:r w:rsidRPr="00C12968">
        <w:rPr>
          <w:rFonts w:ascii="Times New Roman" w:hAnsi="Times New Roman" w:cs="Times New Roman"/>
          <w:sz w:val="24"/>
          <w:szCs w:val="24"/>
        </w:rPr>
        <w:t xml:space="preserve">In short, the U.S. experienced a rude awakening regarding the stark reality of the situation:  when push comes to shove, even countries that purport to cherish Internet </w:t>
      </w:r>
      <w:r w:rsidR="006A5E34">
        <w:rPr>
          <w:rFonts w:ascii="Times New Roman" w:hAnsi="Times New Roman" w:cs="Times New Roman"/>
          <w:sz w:val="24"/>
          <w:szCs w:val="24"/>
        </w:rPr>
        <w:t xml:space="preserve">freedom are willing to succumb to the clever </w:t>
      </w:r>
      <w:r w:rsidR="00EF3006">
        <w:rPr>
          <w:rFonts w:ascii="Times New Roman" w:hAnsi="Times New Roman" w:cs="Times New Roman"/>
          <w:sz w:val="24"/>
          <w:szCs w:val="24"/>
        </w:rPr>
        <w:t xml:space="preserve">and deceptive </w:t>
      </w:r>
      <w:r w:rsidR="006A5E34">
        <w:rPr>
          <w:rFonts w:ascii="Times New Roman" w:hAnsi="Times New Roman" w:cs="Times New Roman"/>
          <w:sz w:val="24"/>
          <w:szCs w:val="24"/>
        </w:rPr>
        <w:t>tactics of regulatory incrementalis</w:t>
      </w:r>
      <w:r w:rsidR="00EF3006">
        <w:rPr>
          <w:rFonts w:ascii="Times New Roman" w:hAnsi="Times New Roman" w:cs="Times New Roman"/>
          <w:sz w:val="24"/>
          <w:szCs w:val="24"/>
        </w:rPr>
        <w:t>ts</w:t>
      </w:r>
      <w:r w:rsidRPr="00C12968">
        <w:rPr>
          <w:rFonts w:ascii="Times New Roman" w:hAnsi="Times New Roman" w:cs="Times New Roman"/>
          <w:sz w:val="24"/>
          <w:szCs w:val="24"/>
        </w:rPr>
        <w:t>.  Our experience in Dubai is a chilling foreshadow of how i</w:t>
      </w:r>
      <w:r w:rsidR="006A5E34">
        <w:rPr>
          <w:rFonts w:ascii="Times New Roman" w:hAnsi="Times New Roman" w:cs="Times New Roman"/>
          <w:sz w:val="24"/>
          <w:szCs w:val="24"/>
        </w:rPr>
        <w:t>nternational Internet regulation</w:t>
      </w:r>
      <w:r w:rsidRPr="00C12968">
        <w:rPr>
          <w:rFonts w:ascii="Times New Roman" w:hAnsi="Times New Roman" w:cs="Times New Roman"/>
          <w:sz w:val="24"/>
          <w:szCs w:val="24"/>
        </w:rPr>
        <w:t xml:space="preserve"> cou</w:t>
      </w:r>
      <w:r w:rsidR="006A5E34">
        <w:rPr>
          <w:rFonts w:ascii="Times New Roman" w:hAnsi="Times New Roman" w:cs="Times New Roman"/>
          <w:sz w:val="24"/>
          <w:szCs w:val="24"/>
        </w:rPr>
        <w:t>ld grow</w:t>
      </w:r>
      <w:r w:rsidRPr="00C12968">
        <w:rPr>
          <w:rFonts w:ascii="Times New Roman" w:hAnsi="Times New Roman" w:cs="Times New Roman"/>
          <w:sz w:val="24"/>
          <w:szCs w:val="24"/>
        </w:rPr>
        <w:t xml:space="preserve"> </w:t>
      </w:r>
      <w:r w:rsidR="00624CEB">
        <w:rPr>
          <w:rFonts w:ascii="Times New Roman" w:hAnsi="Times New Roman" w:cs="Times New Roman"/>
          <w:sz w:val="24"/>
          <w:szCs w:val="24"/>
        </w:rPr>
        <w:t xml:space="preserve">insidiously and </w:t>
      </w:r>
      <w:r w:rsidRPr="00C12968">
        <w:rPr>
          <w:rFonts w:ascii="Times New Roman" w:hAnsi="Times New Roman" w:cs="Times New Roman"/>
          <w:sz w:val="24"/>
          <w:szCs w:val="24"/>
        </w:rPr>
        <w:t>at an accelerating pace.</w:t>
      </w:r>
    </w:p>
    <w:p w:rsidR="006A5E34" w:rsidRPr="006A5E34" w:rsidRDefault="006A5E34" w:rsidP="006A5E34">
      <w:pPr>
        <w:ind w:firstLine="720"/>
        <w:rPr>
          <w:rFonts w:ascii="Times New Roman" w:hAnsi="Times New Roman" w:cs="Times New Roman"/>
          <w:sz w:val="24"/>
          <w:szCs w:val="24"/>
        </w:rPr>
      </w:pPr>
      <w:r w:rsidRPr="006A5E34">
        <w:rPr>
          <w:rFonts w:ascii="Times New Roman" w:hAnsi="Times New Roman" w:cs="Times New Roman"/>
          <w:sz w:val="24"/>
          <w:szCs w:val="24"/>
        </w:rPr>
        <w:t>Specifically, the explicit terms of the new treaty language give the ITU policing powers over “SPAM,” and attempt to legitimize under international law foreign government inspections of the content of Internet communications to assess whether they should be cens</w:t>
      </w:r>
      <w:r w:rsidR="008E18E8">
        <w:rPr>
          <w:rFonts w:ascii="Times New Roman" w:hAnsi="Times New Roman" w:cs="Times New Roman"/>
          <w:sz w:val="24"/>
          <w:szCs w:val="24"/>
        </w:rPr>
        <w:t>ored by governments under flagrantly transparent</w:t>
      </w:r>
      <w:r w:rsidRPr="006A5E34">
        <w:rPr>
          <w:rFonts w:ascii="Times New Roman" w:hAnsi="Times New Roman" w:cs="Times New Roman"/>
          <w:sz w:val="24"/>
          <w:szCs w:val="24"/>
        </w:rPr>
        <w:t xml:space="preserve"> pretexts such as </w:t>
      </w:r>
      <w:r w:rsidR="008E18E8">
        <w:rPr>
          <w:rFonts w:ascii="Times New Roman" w:hAnsi="Times New Roman" w:cs="Times New Roman"/>
          <w:sz w:val="24"/>
          <w:szCs w:val="24"/>
        </w:rPr>
        <w:t>“</w:t>
      </w:r>
      <w:r w:rsidRPr="006A5E34">
        <w:rPr>
          <w:rFonts w:ascii="Times New Roman" w:hAnsi="Times New Roman" w:cs="Times New Roman"/>
          <w:sz w:val="24"/>
          <w:szCs w:val="24"/>
        </w:rPr>
        <w:t>network congestion.</w:t>
      </w:r>
      <w:r w:rsidR="008E18E8">
        <w:rPr>
          <w:rFonts w:ascii="Times New Roman" w:hAnsi="Times New Roman" w:cs="Times New Roman"/>
          <w:sz w:val="24"/>
          <w:szCs w:val="24"/>
        </w:rPr>
        <w:t>”</w:t>
      </w:r>
      <w:r w:rsidR="00862AD1">
        <w:rPr>
          <w:rStyle w:val="FootnoteReference"/>
          <w:rFonts w:ascii="Times New Roman" w:hAnsi="Times New Roman" w:cs="Times New Roman"/>
          <w:sz w:val="24"/>
          <w:szCs w:val="24"/>
        </w:rPr>
        <w:footnoteReference w:id="20"/>
      </w:r>
      <w:r w:rsidRPr="006A5E34">
        <w:rPr>
          <w:rFonts w:ascii="Times New Roman" w:hAnsi="Times New Roman" w:cs="Times New Roman"/>
          <w:sz w:val="24"/>
          <w:szCs w:val="24"/>
        </w:rPr>
        <w:t xml:space="preserve">  The bottom line</w:t>
      </w:r>
      <w:r w:rsidR="008E18E8">
        <w:rPr>
          <w:rFonts w:ascii="Times New Roman" w:hAnsi="Times New Roman" w:cs="Times New Roman"/>
          <w:sz w:val="24"/>
          <w:szCs w:val="24"/>
        </w:rPr>
        <w:t xml:space="preserve">, however, </w:t>
      </w:r>
      <w:r w:rsidRPr="006A5E34">
        <w:rPr>
          <w:rFonts w:ascii="Times New Roman" w:hAnsi="Times New Roman" w:cs="Times New Roman"/>
          <w:sz w:val="24"/>
          <w:szCs w:val="24"/>
        </w:rPr>
        <w:t>is</w:t>
      </w:r>
      <w:r w:rsidR="008E18E8">
        <w:rPr>
          <w:rFonts w:ascii="Times New Roman" w:hAnsi="Times New Roman" w:cs="Times New Roman"/>
          <w:sz w:val="24"/>
          <w:szCs w:val="24"/>
        </w:rPr>
        <w:t xml:space="preserve"> that </w:t>
      </w:r>
      <w:r w:rsidRPr="006A5E34">
        <w:rPr>
          <w:rFonts w:ascii="Times New Roman" w:hAnsi="Times New Roman" w:cs="Times New Roman"/>
          <w:sz w:val="24"/>
          <w:szCs w:val="24"/>
        </w:rPr>
        <w:t xml:space="preserve">the ITU </w:t>
      </w:r>
      <w:r w:rsidR="00C66299">
        <w:rPr>
          <w:rFonts w:ascii="Times New Roman" w:hAnsi="Times New Roman" w:cs="Times New Roman"/>
          <w:sz w:val="24"/>
          <w:szCs w:val="24"/>
        </w:rPr>
        <w:t xml:space="preserve">has now claimed </w:t>
      </w:r>
      <w:r w:rsidRPr="006A5E34">
        <w:rPr>
          <w:rFonts w:ascii="Times New Roman" w:hAnsi="Times New Roman" w:cs="Times New Roman"/>
          <w:sz w:val="24"/>
          <w:szCs w:val="24"/>
        </w:rPr>
        <w:t>jurisdiction over the Internet’s operations and cont</w:t>
      </w:r>
      <w:r w:rsidR="008E18E8">
        <w:rPr>
          <w:rFonts w:ascii="Times New Roman" w:hAnsi="Times New Roman" w:cs="Times New Roman"/>
          <w:sz w:val="24"/>
          <w:szCs w:val="24"/>
        </w:rPr>
        <w:t>ent.</w:t>
      </w:r>
    </w:p>
    <w:p w:rsidR="0058322F" w:rsidRDefault="008E18E8" w:rsidP="006A5E34">
      <w:pPr>
        <w:ind w:firstLine="720"/>
        <w:rPr>
          <w:rFonts w:ascii="Times New Roman" w:hAnsi="Times New Roman" w:cs="Times New Roman"/>
          <w:sz w:val="24"/>
          <w:szCs w:val="24"/>
        </w:rPr>
      </w:pPr>
      <w:r>
        <w:rPr>
          <w:rFonts w:ascii="Times New Roman" w:hAnsi="Times New Roman" w:cs="Times New Roman"/>
          <w:sz w:val="24"/>
          <w:szCs w:val="24"/>
        </w:rPr>
        <w:t>More fundamental</w:t>
      </w:r>
      <w:r w:rsidR="006A5E34" w:rsidRPr="006A5E34">
        <w:rPr>
          <w:rFonts w:ascii="Times New Roman" w:hAnsi="Times New Roman" w:cs="Times New Roman"/>
          <w:sz w:val="24"/>
          <w:szCs w:val="24"/>
        </w:rPr>
        <w:t xml:space="preserve">ly, pro-regulation forces succeeded in upending decades of consensus </w:t>
      </w:r>
      <w:r>
        <w:rPr>
          <w:rFonts w:ascii="Times New Roman" w:hAnsi="Times New Roman" w:cs="Times New Roman"/>
          <w:sz w:val="24"/>
          <w:szCs w:val="24"/>
        </w:rPr>
        <w:t xml:space="preserve">that maintained that </w:t>
      </w:r>
      <w:r w:rsidR="006A5E34" w:rsidRPr="006A5E34">
        <w:rPr>
          <w:rFonts w:ascii="Times New Roman" w:hAnsi="Times New Roman" w:cs="Times New Roman"/>
          <w:sz w:val="24"/>
          <w:szCs w:val="24"/>
        </w:rPr>
        <w:t xml:space="preserve">Internet service providers, as well as Internet content and application providers, </w:t>
      </w:r>
      <w:r>
        <w:rPr>
          <w:rFonts w:ascii="Times New Roman" w:hAnsi="Times New Roman" w:cs="Times New Roman"/>
          <w:sz w:val="24"/>
          <w:szCs w:val="24"/>
        </w:rPr>
        <w:t xml:space="preserve">should be insulated from </w:t>
      </w:r>
      <w:r w:rsidR="006A5E34" w:rsidRPr="006A5E34">
        <w:rPr>
          <w:rFonts w:ascii="Times New Roman" w:hAnsi="Times New Roman" w:cs="Times New Roman"/>
          <w:sz w:val="24"/>
          <w:szCs w:val="24"/>
        </w:rPr>
        <w:t>intergovernmental control</w:t>
      </w:r>
      <w:r>
        <w:rPr>
          <w:rFonts w:ascii="Times New Roman" w:hAnsi="Times New Roman" w:cs="Times New Roman"/>
          <w:sz w:val="24"/>
          <w:szCs w:val="24"/>
        </w:rPr>
        <w:t>.  They accomplished this feat with simple changes in the definitions of crucial treaty terms.</w:t>
      </w:r>
      <w:r w:rsidR="004D016A">
        <w:rPr>
          <w:rStyle w:val="FootnoteReference"/>
          <w:rFonts w:ascii="Times New Roman" w:hAnsi="Times New Roman" w:cs="Times New Roman"/>
          <w:sz w:val="24"/>
          <w:szCs w:val="24"/>
        </w:rPr>
        <w:footnoteReference w:id="21"/>
      </w:r>
      <w:r w:rsidR="00E53165">
        <w:rPr>
          <w:rFonts w:ascii="Times New Roman" w:hAnsi="Times New Roman" w:cs="Times New Roman"/>
          <w:sz w:val="24"/>
          <w:szCs w:val="24"/>
        </w:rPr>
        <w:t xml:space="preserve">  </w:t>
      </w:r>
      <w:r w:rsidR="00C66299">
        <w:rPr>
          <w:rFonts w:ascii="Times New Roman" w:hAnsi="Times New Roman" w:cs="Times New Roman"/>
          <w:sz w:val="24"/>
          <w:szCs w:val="24"/>
        </w:rPr>
        <w:t xml:space="preserve">Their audacity doesn’t stop there, however.  </w:t>
      </w:r>
      <w:r>
        <w:rPr>
          <w:rFonts w:ascii="Times New Roman" w:hAnsi="Times New Roman" w:cs="Times New Roman"/>
          <w:sz w:val="24"/>
          <w:szCs w:val="24"/>
        </w:rPr>
        <w:t>Many</w:t>
      </w:r>
      <w:r w:rsidR="006A5E34" w:rsidRPr="006A5E34">
        <w:rPr>
          <w:rFonts w:ascii="Times New Roman" w:hAnsi="Times New Roman" w:cs="Times New Roman"/>
          <w:sz w:val="24"/>
          <w:szCs w:val="24"/>
        </w:rPr>
        <w:t xml:space="preserve"> countries, </w:t>
      </w:r>
      <w:r>
        <w:rPr>
          <w:rFonts w:ascii="Times New Roman" w:hAnsi="Times New Roman" w:cs="Times New Roman"/>
          <w:sz w:val="24"/>
          <w:szCs w:val="24"/>
        </w:rPr>
        <w:t xml:space="preserve">in addition to </w:t>
      </w:r>
      <w:r w:rsidR="00396163">
        <w:rPr>
          <w:rFonts w:ascii="Times New Roman" w:hAnsi="Times New Roman" w:cs="Times New Roman"/>
          <w:sz w:val="24"/>
          <w:szCs w:val="24"/>
        </w:rPr>
        <w:t>the ITU itself,</w:t>
      </w:r>
      <w:r w:rsidR="00A81B1A">
        <w:rPr>
          <w:rStyle w:val="FootnoteReference"/>
          <w:rFonts w:ascii="Times New Roman" w:hAnsi="Times New Roman" w:cs="Times New Roman"/>
          <w:sz w:val="24"/>
          <w:szCs w:val="24"/>
        </w:rPr>
        <w:footnoteReference w:id="22"/>
      </w:r>
      <w:r w:rsidR="006A5E34" w:rsidRPr="006A5E34">
        <w:rPr>
          <w:rFonts w:ascii="Times New Roman" w:hAnsi="Times New Roman" w:cs="Times New Roman"/>
          <w:sz w:val="24"/>
          <w:szCs w:val="24"/>
        </w:rPr>
        <w:t xml:space="preserve"> brazenly argued that the </w:t>
      </w:r>
      <w:r w:rsidR="006A5E34" w:rsidRPr="00C66299">
        <w:rPr>
          <w:rFonts w:ascii="Times New Roman" w:hAnsi="Times New Roman" w:cs="Times New Roman"/>
          <w:i/>
          <w:sz w:val="24"/>
          <w:szCs w:val="24"/>
        </w:rPr>
        <w:t>old</w:t>
      </w:r>
      <w:r w:rsidR="006A5E34" w:rsidRPr="006A5E34">
        <w:rPr>
          <w:rFonts w:ascii="Times New Roman" w:hAnsi="Times New Roman" w:cs="Times New Roman"/>
          <w:sz w:val="24"/>
          <w:szCs w:val="24"/>
        </w:rPr>
        <w:t xml:space="preserve"> treaty text from 1988 gave the ITU broad j</w:t>
      </w:r>
      <w:r w:rsidR="00396163">
        <w:rPr>
          <w:rFonts w:ascii="Times New Roman" w:hAnsi="Times New Roman" w:cs="Times New Roman"/>
          <w:sz w:val="24"/>
          <w:szCs w:val="24"/>
        </w:rPr>
        <w:t>urisdiction over the Internet.</w:t>
      </w:r>
      <w:r w:rsidR="00A81B1A">
        <w:rPr>
          <w:rStyle w:val="FootnoteReference"/>
          <w:rFonts w:ascii="Times New Roman" w:hAnsi="Times New Roman" w:cs="Times New Roman"/>
          <w:sz w:val="24"/>
          <w:szCs w:val="24"/>
        </w:rPr>
        <w:footnoteReference w:id="23"/>
      </w:r>
      <w:r w:rsidR="006A5E34" w:rsidRPr="006A5E34">
        <w:rPr>
          <w:rFonts w:ascii="Times New Roman" w:hAnsi="Times New Roman" w:cs="Times New Roman"/>
          <w:sz w:val="24"/>
          <w:szCs w:val="24"/>
        </w:rPr>
        <w:t xml:space="preserve"> </w:t>
      </w:r>
      <w:r w:rsidR="00E53165">
        <w:rPr>
          <w:rFonts w:ascii="Times New Roman" w:hAnsi="Times New Roman" w:cs="Times New Roman"/>
          <w:sz w:val="24"/>
          <w:szCs w:val="24"/>
        </w:rPr>
        <w:t xml:space="preserve"> </w:t>
      </w:r>
    </w:p>
    <w:p w:rsidR="006A5E34" w:rsidRPr="006A5E34" w:rsidRDefault="006A5E34" w:rsidP="006A5E34">
      <w:pPr>
        <w:ind w:firstLine="720"/>
        <w:rPr>
          <w:rFonts w:ascii="Times New Roman" w:hAnsi="Times New Roman" w:cs="Times New Roman"/>
          <w:sz w:val="24"/>
          <w:szCs w:val="24"/>
        </w:rPr>
      </w:pPr>
      <w:r w:rsidRPr="006A5E34">
        <w:rPr>
          <w:rFonts w:ascii="Times New Roman" w:hAnsi="Times New Roman" w:cs="Times New Roman"/>
          <w:sz w:val="24"/>
          <w:szCs w:val="24"/>
        </w:rPr>
        <w:t xml:space="preserve">If these </w:t>
      </w:r>
      <w:r w:rsidR="00396163">
        <w:rPr>
          <w:rFonts w:ascii="Times New Roman" w:hAnsi="Times New Roman" w:cs="Times New Roman"/>
          <w:sz w:val="24"/>
          <w:szCs w:val="24"/>
        </w:rPr>
        <w:t xml:space="preserve">aggressive </w:t>
      </w:r>
      <w:r w:rsidRPr="006A5E34">
        <w:rPr>
          <w:rFonts w:ascii="Times New Roman" w:hAnsi="Times New Roman" w:cs="Times New Roman"/>
          <w:sz w:val="24"/>
          <w:szCs w:val="24"/>
        </w:rPr>
        <w:t>regulatory expansionists are willing to conjure ITU authority where clearly none existed</w:t>
      </w:r>
      <w:r w:rsidR="00396163">
        <w:rPr>
          <w:rFonts w:ascii="Times New Roman" w:hAnsi="Times New Roman" w:cs="Times New Roman"/>
          <w:sz w:val="24"/>
          <w:szCs w:val="24"/>
        </w:rPr>
        <w:t xml:space="preserve"> before, their </w:t>
      </w:r>
      <w:r w:rsidRPr="006A5E34">
        <w:rPr>
          <w:rFonts w:ascii="Times New Roman" w:hAnsi="Times New Roman" w:cs="Times New Roman"/>
          <w:sz w:val="24"/>
          <w:szCs w:val="24"/>
        </w:rPr>
        <w:t xml:space="preserve">imaginations will see no limits to the ITU’s authority over the Internet’s affairs under the new treaty language.  Their appetite for </w:t>
      </w:r>
      <w:r w:rsidR="00396163">
        <w:rPr>
          <w:rFonts w:ascii="Times New Roman" w:hAnsi="Times New Roman" w:cs="Times New Roman"/>
          <w:sz w:val="24"/>
          <w:szCs w:val="24"/>
        </w:rPr>
        <w:t xml:space="preserve">multilateral </w:t>
      </w:r>
      <w:r w:rsidRPr="006A5E34">
        <w:rPr>
          <w:rFonts w:ascii="Times New Roman" w:hAnsi="Times New Roman" w:cs="Times New Roman"/>
          <w:sz w:val="24"/>
          <w:szCs w:val="24"/>
        </w:rPr>
        <w:t xml:space="preserve">regulatory expansionism is insatiable as they envision the omniscience of </w:t>
      </w:r>
      <w:r w:rsidR="0014227C">
        <w:rPr>
          <w:rFonts w:ascii="Times New Roman" w:hAnsi="Times New Roman" w:cs="Times New Roman"/>
          <w:sz w:val="24"/>
          <w:szCs w:val="24"/>
        </w:rPr>
        <w:t xml:space="preserve">intergovernmental </w:t>
      </w:r>
      <w:r w:rsidRPr="006A5E34">
        <w:rPr>
          <w:rFonts w:ascii="Times New Roman" w:hAnsi="Times New Roman" w:cs="Times New Roman"/>
          <w:sz w:val="24"/>
          <w:szCs w:val="24"/>
        </w:rPr>
        <w:t>regulators able to replace the billions of daily decisions that allow the Internet to blossom and transform the human condition</w:t>
      </w:r>
      <w:r w:rsidR="00396163">
        <w:rPr>
          <w:rFonts w:ascii="Times New Roman" w:hAnsi="Times New Roman" w:cs="Times New Roman"/>
          <w:sz w:val="24"/>
          <w:szCs w:val="24"/>
        </w:rPr>
        <w:t>.</w:t>
      </w:r>
    </w:p>
    <w:p w:rsidR="006A5E34" w:rsidRPr="006A5E34" w:rsidRDefault="006A5E34" w:rsidP="006A5E34">
      <w:pPr>
        <w:ind w:firstLine="720"/>
        <w:rPr>
          <w:rFonts w:ascii="Times New Roman" w:hAnsi="Times New Roman" w:cs="Times New Roman"/>
          <w:sz w:val="24"/>
          <w:szCs w:val="24"/>
        </w:rPr>
      </w:pPr>
      <w:r w:rsidRPr="006A5E34">
        <w:rPr>
          <w:rFonts w:ascii="Times New Roman" w:hAnsi="Times New Roman" w:cs="Times New Roman"/>
          <w:sz w:val="24"/>
          <w:szCs w:val="24"/>
        </w:rPr>
        <w:t xml:space="preserve">At the same time, worldwide consumer demand is driving technological convergence.  As a result, companies such as Verizon, Google, AT&amp;T, Amazon, Microsoft, Netflix, and many more </w:t>
      </w:r>
      <w:r w:rsidR="00C41A03">
        <w:rPr>
          <w:rFonts w:ascii="Times New Roman" w:hAnsi="Times New Roman" w:cs="Times New Roman"/>
          <w:sz w:val="24"/>
          <w:szCs w:val="24"/>
        </w:rPr>
        <w:t xml:space="preserve">lesser-known enterprises </w:t>
      </w:r>
      <w:r w:rsidRPr="006A5E34">
        <w:rPr>
          <w:rFonts w:ascii="Times New Roman" w:hAnsi="Times New Roman" w:cs="Times New Roman"/>
          <w:sz w:val="24"/>
          <w:szCs w:val="24"/>
        </w:rPr>
        <w:t xml:space="preserve">in the U.S. and in other countries, are building across borders thousands of miles of fiber optics to connect sophisticated </w:t>
      </w:r>
      <w:r w:rsidR="00C41A03">
        <w:rPr>
          <w:rFonts w:ascii="Times New Roman" w:hAnsi="Times New Roman" w:cs="Times New Roman"/>
          <w:sz w:val="24"/>
          <w:szCs w:val="24"/>
        </w:rPr>
        <w:t xml:space="preserve">servers and </w:t>
      </w:r>
      <w:r w:rsidRPr="006A5E34">
        <w:rPr>
          <w:rFonts w:ascii="Times New Roman" w:hAnsi="Times New Roman" w:cs="Times New Roman"/>
          <w:sz w:val="24"/>
          <w:szCs w:val="24"/>
        </w:rPr>
        <w:t xml:space="preserve">routers that bring voice, video and data services more quickly to consumers tucked into every corner of the globe.  From an engineering perspective, the technical architecture and service offerings of these companies look the same.  Despite this wonderful convergence, an international movement is growing to foist 19th Century regulations designed for railroads, telegraphs and analog voice phone monopolies onto new market players that are </w:t>
      </w:r>
      <w:r w:rsidR="0014227C">
        <w:rPr>
          <w:rFonts w:ascii="Times New Roman" w:hAnsi="Times New Roman" w:cs="Times New Roman"/>
          <w:sz w:val="24"/>
          <w:szCs w:val="24"/>
        </w:rPr>
        <w:t>fundamentally</w:t>
      </w:r>
      <w:r w:rsidRPr="006A5E34">
        <w:rPr>
          <w:rFonts w:ascii="Times New Roman" w:hAnsi="Times New Roman" w:cs="Times New Roman"/>
          <w:sz w:val="24"/>
          <w:szCs w:val="24"/>
        </w:rPr>
        <w:t xml:space="preserve"> different from the monoliths of yore.  </w:t>
      </w:r>
    </w:p>
    <w:p w:rsidR="00B859A3" w:rsidRDefault="006A5E34" w:rsidP="0014227C">
      <w:pPr>
        <w:ind w:firstLine="720"/>
        <w:rPr>
          <w:rFonts w:ascii="Times New Roman" w:hAnsi="Times New Roman" w:cs="Times New Roman"/>
          <w:sz w:val="24"/>
          <w:szCs w:val="24"/>
        </w:rPr>
      </w:pPr>
      <w:r w:rsidRPr="006A5E34">
        <w:rPr>
          <w:rFonts w:ascii="Times New Roman" w:hAnsi="Times New Roman" w:cs="Times New Roman"/>
          <w:sz w:val="24"/>
          <w:szCs w:val="24"/>
        </w:rPr>
        <w:t xml:space="preserve">To be blunt, these dynamic new wonders of the early 21st Century are </w:t>
      </w:r>
      <w:r w:rsidR="00B859A3">
        <w:rPr>
          <w:rFonts w:ascii="Times New Roman" w:hAnsi="Times New Roman" w:cs="Times New Roman"/>
          <w:sz w:val="24"/>
          <w:szCs w:val="24"/>
        </w:rPr>
        <w:t>perilously close to</w:t>
      </w:r>
      <w:r w:rsidRPr="006A5E34">
        <w:rPr>
          <w:rFonts w:ascii="Times New Roman" w:hAnsi="Times New Roman" w:cs="Times New Roman"/>
          <w:sz w:val="24"/>
          <w:szCs w:val="24"/>
        </w:rPr>
        <w:t xml:space="preserve"> being smothered by innovation-crushing old rules </w:t>
      </w:r>
      <w:r w:rsidR="005B05A5">
        <w:rPr>
          <w:rFonts w:ascii="Times New Roman" w:hAnsi="Times New Roman" w:cs="Times New Roman"/>
          <w:sz w:val="24"/>
          <w:szCs w:val="24"/>
        </w:rPr>
        <w:t>designed for</w:t>
      </w:r>
      <w:r w:rsidR="00B859A3">
        <w:rPr>
          <w:rFonts w:ascii="Times New Roman" w:hAnsi="Times New Roman" w:cs="Times New Roman"/>
          <w:sz w:val="24"/>
          <w:szCs w:val="24"/>
        </w:rPr>
        <w:t xml:space="preserve"> far different technologies which operated in a much less competitive market long ago</w:t>
      </w:r>
      <w:r w:rsidR="005B05A5">
        <w:rPr>
          <w:rFonts w:ascii="Times New Roman" w:hAnsi="Times New Roman" w:cs="Times New Roman"/>
          <w:sz w:val="24"/>
          <w:szCs w:val="24"/>
        </w:rPr>
        <w:t xml:space="preserve">.  </w:t>
      </w:r>
      <w:r w:rsidR="005B05A5" w:rsidRPr="005B05A5">
        <w:rPr>
          <w:rFonts w:ascii="Times New Roman" w:hAnsi="Times New Roman" w:cs="Times New Roman"/>
          <w:sz w:val="24"/>
          <w:szCs w:val="24"/>
        </w:rPr>
        <w:t>The practical effect of expanded rules would be to politicize engineering and business decisions inside sclerotic int</w:t>
      </w:r>
      <w:r w:rsidR="00C41A03">
        <w:rPr>
          <w:rFonts w:ascii="Times New Roman" w:hAnsi="Times New Roman" w:cs="Times New Roman"/>
          <w:sz w:val="24"/>
          <w:szCs w:val="24"/>
        </w:rPr>
        <w:t xml:space="preserve">ergovernmental bureaucracies.  As a technical matter, a centralized, top-down </w:t>
      </w:r>
      <w:r w:rsidR="0014227C">
        <w:rPr>
          <w:rFonts w:ascii="Times New Roman" w:hAnsi="Times New Roman" w:cs="Times New Roman"/>
          <w:sz w:val="24"/>
          <w:szCs w:val="24"/>
        </w:rPr>
        <w:t xml:space="preserve">“management” </w:t>
      </w:r>
      <w:r w:rsidR="00C41A03">
        <w:rPr>
          <w:rFonts w:ascii="Times New Roman" w:hAnsi="Times New Roman" w:cs="Times New Roman"/>
          <w:sz w:val="24"/>
          <w:szCs w:val="24"/>
        </w:rPr>
        <w:t>model for the Internet defies its flat</w:t>
      </w:r>
      <w:r w:rsidR="0014227C">
        <w:rPr>
          <w:rFonts w:ascii="Times New Roman" w:hAnsi="Times New Roman" w:cs="Times New Roman"/>
          <w:sz w:val="24"/>
          <w:szCs w:val="24"/>
        </w:rPr>
        <w:t xml:space="preserve"> and democratic</w:t>
      </w:r>
      <w:r w:rsidR="00C41A03">
        <w:rPr>
          <w:rFonts w:ascii="Times New Roman" w:hAnsi="Times New Roman" w:cs="Times New Roman"/>
          <w:sz w:val="24"/>
          <w:szCs w:val="24"/>
        </w:rPr>
        <w:t xml:space="preserve"> architecture and would cause a global engineering</w:t>
      </w:r>
      <w:r w:rsidR="00017259">
        <w:rPr>
          <w:rFonts w:ascii="Times New Roman" w:hAnsi="Times New Roman" w:cs="Times New Roman"/>
          <w:sz w:val="24"/>
          <w:szCs w:val="24"/>
        </w:rPr>
        <w:t xml:space="preserve"> nightmare. </w:t>
      </w:r>
      <w:r w:rsidR="00D45078">
        <w:rPr>
          <w:rFonts w:ascii="Times New Roman" w:hAnsi="Times New Roman" w:cs="Times New Roman"/>
          <w:sz w:val="24"/>
          <w:szCs w:val="24"/>
        </w:rPr>
        <w:t xml:space="preserve"> </w:t>
      </w:r>
      <w:r w:rsidR="0014227C">
        <w:rPr>
          <w:rFonts w:ascii="Times New Roman" w:hAnsi="Times New Roman" w:cs="Times New Roman"/>
          <w:sz w:val="24"/>
          <w:szCs w:val="24"/>
        </w:rPr>
        <w:t>For example, how would a partitioned Internet work?</w:t>
      </w:r>
      <w:r w:rsidR="0097620B">
        <w:rPr>
          <w:rFonts w:ascii="Times New Roman" w:hAnsi="Times New Roman" w:cs="Times New Roman"/>
          <w:sz w:val="24"/>
          <w:szCs w:val="24"/>
        </w:rPr>
        <w:t xml:space="preserve">  How would entrepreneurs be able to build and operate new cross-border technologies such as cloud computing? </w:t>
      </w:r>
    </w:p>
    <w:p w:rsidR="0014227C" w:rsidRPr="0014227C" w:rsidRDefault="00B859A3" w:rsidP="0014227C">
      <w:pPr>
        <w:ind w:firstLine="720"/>
        <w:rPr>
          <w:rFonts w:ascii="Times New Roman" w:hAnsi="Times New Roman" w:cs="Times New Roman"/>
          <w:color w:val="FF0000"/>
          <w:sz w:val="24"/>
          <w:szCs w:val="24"/>
        </w:rPr>
      </w:pPr>
      <w:r>
        <w:rPr>
          <w:rFonts w:ascii="Times New Roman" w:hAnsi="Times New Roman" w:cs="Times New Roman"/>
          <w:sz w:val="24"/>
          <w:szCs w:val="24"/>
        </w:rPr>
        <w:t>More importantly, t</w:t>
      </w:r>
      <w:r w:rsidR="00C41A03">
        <w:rPr>
          <w:rFonts w:ascii="Times New Roman" w:hAnsi="Times New Roman" w:cs="Times New Roman"/>
          <w:sz w:val="24"/>
          <w:szCs w:val="24"/>
        </w:rPr>
        <w:t xml:space="preserve">he effect </w:t>
      </w:r>
      <w:r>
        <w:rPr>
          <w:rFonts w:ascii="Times New Roman" w:hAnsi="Times New Roman" w:cs="Times New Roman"/>
          <w:sz w:val="24"/>
          <w:szCs w:val="24"/>
        </w:rPr>
        <w:t>of a stunted Internet ecosystem impaired by a new international regulatory overlay could be devastating to efforts to improve the human condition across the globe</w:t>
      </w:r>
      <w:r w:rsidR="00C41A03">
        <w:rPr>
          <w:rFonts w:ascii="Times New Roman" w:hAnsi="Times New Roman" w:cs="Times New Roman"/>
          <w:sz w:val="24"/>
          <w:szCs w:val="24"/>
        </w:rPr>
        <w:t>.  I</w:t>
      </w:r>
      <w:r w:rsidR="005B05A5" w:rsidRPr="005B05A5">
        <w:rPr>
          <w:rFonts w:ascii="Times New Roman" w:hAnsi="Times New Roman" w:cs="Times New Roman"/>
          <w:sz w:val="24"/>
          <w:szCs w:val="24"/>
        </w:rPr>
        <w:t>f th</w:t>
      </w:r>
      <w:r>
        <w:rPr>
          <w:rFonts w:ascii="Times New Roman" w:hAnsi="Times New Roman" w:cs="Times New Roman"/>
          <w:sz w:val="24"/>
          <w:szCs w:val="24"/>
        </w:rPr>
        <w:t>ese</w:t>
      </w:r>
      <w:r w:rsidR="005B05A5" w:rsidRPr="005B05A5">
        <w:rPr>
          <w:rFonts w:ascii="Times New Roman" w:hAnsi="Times New Roman" w:cs="Times New Roman"/>
          <w:sz w:val="24"/>
          <w:szCs w:val="24"/>
        </w:rPr>
        <w:t xml:space="preserve"> trend</w:t>
      </w:r>
      <w:r>
        <w:rPr>
          <w:rFonts w:ascii="Times New Roman" w:hAnsi="Times New Roman" w:cs="Times New Roman"/>
          <w:sz w:val="24"/>
          <w:szCs w:val="24"/>
        </w:rPr>
        <w:t>s continue</w:t>
      </w:r>
      <w:r w:rsidR="005B05A5" w:rsidRPr="005B05A5">
        <w:rPr>
          <w:rFonts w:ascii="Times New Roman" w:hAnsi="Times New Roman" w:cs="Times New Roman"/>
          <w:sz w:val="24"/>
          <w:szCs w:val="24"/>
        </w:rPr>
        <w:t xml:space="preserve">, Internet growth would be most severely impaired in the </w:t>
      </w:r>
      <w:r w:rsidR="00C41A03">
        <w:rPr>
          <w:rFonts w:ascii="Times New Roman" w:hAnsi="Times New Roman" w:cs="Times New Roman"/>
          <w:sz w:val="24"/>
          <w:szCs w:val="24"/>
        </w:rPr>
        <w:t>developing world</w:t>
      </w:r>
      <w:r w:rsidR="00EE32BC">
        <w:rPr>
          <w:rFonts w:ascii="Times New Roman" w:hAnsi="Times New Roman" w:cs="Times New Roman"/>
          <w:sz w:val="24"/>
          <w:szCs w:val="24"/>
        </w:rPr>
        <w:t xml:space="preserve"> where W</w:t>
      </w:r>
      <w:r>
        <w:rPr>
          <w:rFonts w:ascii="Times New Roman" w:hAnsi="Times New Roman" w:cs="Times New Roman"/>
          <w:sz w:val="24"/>
          <w:szCs w:val="24"/>
        </w:rPr>
        <w:t>eb-connected mobile devices and their applications enable worried parents to locate medicine for their sick children, villagers to find drinkable water and farmers to learn prevailing market prices for their crops.</w:t>
      </w:r>
      <w:r w:rsidR="001B04C2">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A95AAE">
        <w:rPr>
          <w:rFonts w:ascii="Times New Roman" w:hAnsi="Times New Roman" w:cs="Times New Roman"/>
          <w:sz w:val="24"/>
          <w:szCs w:val="24"/>
        </w:rPr>
        <w:t xml:space="preserve"> </w:t>
      </w:r>
      <w:r w:rsidR="0014227C">
        <w:rPr>
          <w:rFonts w:ascii="Times New Roman" w:hAnsi="Times New Roman" w:cs="Times New Roman"/>
          <w:sz w:val="24"/>
          <w:szCs w:val="24"/>
        </w:rPr>
        <w:t>E</w:t>
      </w:r>
      <w:r w:rsidR="005B05A5">
        <w:rPr>
          <w:rFonts w:ascii="Times New Roman" w:hAnsi="Times New Roman" w:cs="Times New Roman"/>
          <w:sz w:val="24"/>
          <w:szCs w:val="24"/>
        </w:rPr>
        <w:t>ven in the U.S.</w:t>
      </w:r>
      <w:r w:rsidR="005B05A5" w:rsidRPr="005B05A5">
        <w:rPr>
          <w:rFonts w:ascii="Times New Roman" w:hAnsi="Times New Roman" w:cs="Times New Roman"/>
          <w:sz w:val="24"/>
          <w:szCs w:val="24"/>
        </w:rPr>
        <w:t xml:space="preserve">, brilliant and daring technologists </w:t>
      </w:r>
      <w:r w:rsidR="0014227C">
        <w:rPr>
          <w:rFonts w:ascii="Times New Roman" w:hAnsi="Times New Roman" w:cs="Times New Roman"/>
          <w:sz w:val="24"/>
          <w:szCs w:val="24"/>
        </w:rPr>
        <w:t xml:space="preserve">who are </w:t>
      </w:r>
      <w:r w:rsidR="005B05A5" w:rsidRPr="005B05A5">
        <w:rPr>
          <w:rFonts w:ascii="Times New Roman" w:hAnsi="Times New Roman" w:cs="Times New Roman"/>
          <w:sz w:val="24"/>
          <w:szCs w:val="24"/>
        </w:rPr>
        <w:t>work</w:t>
      </w:r>
      <w:r w:rsidR="0014227C">
        <w:rPr>
          <w:rFonts w:ascii="Times New Roman" w:hAnsi="Times New Roman" w:cs="Times New Roman"/>
          <w:sz w:val="24"/>
          <w:szCs w:val="24"/>
        </w:rPr>
        <w:t>ing</w:t>
      </w:r>
      <w:r w:rsidR="005B05A5" w:rsidRPr="005B05A5">
        <w:rPr>
          <w:rFonts w:ascii="Times New Roman" w:hAnsi="Times New Roman" w:cs="Times New Roman"/>
          <w:sz w:val="24"/>
          <w:szCs w:val="24"/>
        </w:rPr>
        <w:t xml:space="preserve"> to transform the world could be forced to seek bureaucratic permission to innovate and invest.</w:t>
      </w:r>
      <w:r w:rsidR="0014227C">
        <w:rPr>
          <w:rFonts w:ascii="Times New Roman" w:hAnsi="Times New Roman" w:cs="Times New Roman"/>
          <w:sz w:val="24"/>
          <w:szCs w:val="24"/>
        </w:rPr>
        <w:t xml:space="preserve">  At a minimum, this scenario would create tremendous uncertainty while driving up costs </w:t>
      </w:r>
      <w:r w:rsidR="00EE32BC">
        <w:rPr>
          <w:rFonts w:ascii="Times New Roman" w:hAnsi="Times New Roman" w:cs="Times New Roman"/>
          <w:sz w:val="24"/>
          <w:szCs w:val="24"/>
        </w:rPr>
        <w:t>ultimately</w:t>
      </w:r>
      <w:r w:rsidR="0014227C">
        <w:rPr>
          <w:rFonts w:ascii="Times New Roman" w:hAnsi="Times New Roman" w:cs="Times New Roman"/>
          <w:sz w:val="24"/>
          <w:szCs w:val="24"/>
        </w:rPr>
        <w:t xml:space="preserve"> borne by all Net consumers.</w:t>
      </w:r>
      <w:r w:rsidR="009039CB">
        <w:rPr>
          <w:rStyle w:val="FootnoteReference"/>
          <w:rFonts w:ascii="Times New Roman" w:hAnsi="Times New Roman" w:cs="Times New Roman"/>
          <w:sz w:val="24"/>
          <w:szCs w:val="24"/>
        </w:rPr>
        <w:footnoteReference w:id="25"/>
      </w:r>
    </w:p>
    <w:p w:rsidR="00C12968" w:rsidRPr="0014227C" w:rsidRDefault="005B05A5" w:rsidP="006A5E34">
      <w:pPr>
        <w:ind w:firstLine="720"/>
        <w:rPr>
          <w:rFonts w:ascii="Times New Roman" w:hAnsi="Times New Roman" w:cs="Times New Roman"/>
          <w:sz w:val="24"/>
          <w:szCs w:val="24"/>
        </w:rPr>
      </w:pPr>
      <w:r w:rsidRPr="005B05A5">
        <w:rPr>
          <w:rFonts w:ascii="Times New Roman" w:hAnsi="Times New Roman" w:cs="Times New Roman"/>
          <w:sz w:val="24"/>
          <w:szCs w:val="24"/>
        </w:rPr>
        <w:t>In sum, the dramatic encroachments on Internet freedom secured in Dubai will serve as a st</w:t>
      </w:r>
      <w:r>
        <w:rPr>
          <w:rFonts w:ascii="Times New Roman" w:hAnsi="Times New Roman" w:cs="Times New Roman"/>
          <w:sz w:val="24"/>
          <w:szCs w:val="24"/>
        </w:rPr>
        <w:t>epping stone to more intergovernment</w:t>
      </w:r>
      <w:r w:rsidRPr="005B05A5">
        <w:rPr>
          <w:rFonts w:ascii="Times New Roman" w:hAnsi="Times New Roman" w:cs="Times New Roman"/>
          <w:sz w:val="24"/>
          <w:szCs w:val="24"/>
        </w:rPr>
        <w:t xml:space="preserve">al regulation of the Internet in the very near future.  The </w:t>
      </w:r>
      <w:r w:rsidR="006E13BD">
        <w:rPr>
          <w:rFonts w:ascii="Times New Roman" w:hAnsi="Times New Roman" w:cs="Times New Roman"/>
          <w:sz w:val="24"/>
          <w:szCs w:val="24"/>
        </w:rPr>
        <w:t xml:space="preserve">end </w:t>
      </w:r>
      <w:r w:rsidRPr="005B05A5">
        <w:rPr>
          <w:rFonts w:ascii="Times New Roman" w:hAnsi="Times New Roman" w:cs="Times New Roman"/>
          <w:sz w:val="24"/>
          <w:szCs w:val="24"/>
        </w:rPr>
        <w:t>result will be devastating</w:t>
      </w:r>
      <w:r w:rsidR="006E13BD">
        <w:rPr>
          <w:rFonts w:ascii="Times New Roman" w:hAnsi="Times New Roman" w:cs="Times New Roman"/>
          <w:sz w:val="24"/>
          <w:szCs w:val="24"/>
        </w:rPr>
        <w:t xml:space="preserve"> to global prosperity and freedom</w:t>
      </w:r>
      <w:r w:rsidR="002A1989" w:rsidRPr="0014227C">
        <w:rPr>
          <w:rFonts w:ascii="Times New Roman" w:hAnsi="Times New Roman" w:cs="Times New Roman"/>
          <w:sz w:val="24"/>
          <w:szCs w:val="24"/>
        </w:rPr>
        <w:t>.</w:t>
      </w:r>
    </w:p>
    <w:p w:rsidR="006A5E34" w:rsidRDefault="005B05A5" w:rsidP="002A1989">
      <w:pPr>
        <w:pStyle w:val="ListParagraph"/>
        <w:numPr>
          <w:ilvl w:val="0"/>
          <w:numId w:val="2"/>
        </w:numPr>
        <w:rPr>
          <w:rFonts w:ascii="Times New Roman" w:hAnsi="Times New Roman" w:cs="Times New Roman"/>
          <w:b/>
          <w:sz w:val="24"/>
          <w:szCs w:val="24"/>
        </w:rPr>
      </w:pPr>
      <w:r w:rsidRPr="002A1989">
        <w:rPr>
          <w:rFonts w:ascii="Times New Roman" w:hAnsi="Times New Roman" w:cs="Times New Roman"/>
          <w:b/>
          <w:sz w:val="24"/>
          <w:szCs w:val="24"/>
        </w:rPr>
        <w:t xml:space="preserve">Defenders of Internet freedom must act </w:t>
      </w:r>
      <w:r w:rsidRPr="002A1989">
        <w:rPr>
          <w:rFonts w:ascii="Times New Roman" w:hAnsi="Times New Roman" w:cs="Times New Roman"/>
          <w:b/>
          <w:i/>
          <w:sz w:val="24"/>
          <w:szCs w:val="24"/>
        </w:rPr>
        <w:t>quickly</w:t>
      </w:r>
      <w:r w:rsidRPr="002A1989">
        <w:rPr>
          <w:rFonts w:ascii="Times New Roman" w:hAnsi="Times New Roman" w:cs="Times New Roman"/>
          <w:b/>
          <w:sz w:val="24"/>
          <w:szCs w:val="24"/>
        </w:rPr>
        <w:t xml:space="preserve"> to tur</w:t>
      </w:r>
      <w:r w:rsidR="002A1989">
        <w:rPr>
          <w:rFonts w:ascii="Times New Roman" w:hAnsi="Times New Roman" w:cs="Times New Roman"/>
          <w:b/>
          <w:sz w:val="24"/>
          <w:szCs w:val="24"/>
        </w:rPr>
        <w:t>n the thre</w:t>
      </w:r>
      <w:r w:rsidR="0073172C">
        <w:rPr>
          <w:rFonts w:ascii="Times New Roman" w:hAnsi="Times New Roman" w:cs="Times New Roman"/>
          <w:b/>
          <w:sz w:val="24"/>
          <w:szCs w:val="24"/>
        </w:rPr>
        <w:t xml:space="preserve">at of increased </w:t>
      </w:r>
      <w:r w:rsidR="00395E0A">
        <w:rPr>
          <w:rFonts w:ascii="Times New Roman" w:hAnsi="Times New Roman" w:cs="Times New Roman"/>
          <w:b/>
          <w:sz w:val="24"/>
          <w:szCs w:val="24"/>
        </w:rPr>
        <w:t>inter</w:t>
      </w:r>
      <w:r w:rsidR="0073172C">
        <w:rPr>
          <w:rFonts w:ascii="Times New Roman" w:hAnsi="Times New Roman" w:cs="Times New Roman"/>
          <w:b/>
          <w:sz w:val="24"/>
          <w:szCs w:val="24"/>
        </w:rPr>
        <w:t>governmental</w:t>
      </w:r>
      <w:r w:rsidRPr="002A1989">
        <w:rPr>
          <w:rFonts w:ascii="Times New Roman" w:hAnsi="Times New Roman" w:cs="Times New Roman"/>
          <w:b/>
          <w:sz w:val="24"/>
          <w:szCs w:val="24"/>
        </w:rPr>
        <w:t xml:space="preserve"> control of the Internet into an opportu</w:t>
      </w:r>
      <w:r w:rsidR="00395E0A">
        <w:rPr>
          <w:rFonts w:ascii="Times New Roman" w:hAnsi="Times New Roman" w:cs="Times New Roman"/>
          <w:b/>
          <w:sz w:val="24"/>
          <w:szCs w:val="24"/>
        </w:rPr>
        <w:t xml:space="preserve">nity to reverse course through </w:t>
      </w:r>
      <w:r w:rsidRPr="002A1989">
        <w:rPr>
          <w:rFonts w:ascii="Times New Roman" w:hAnsi="Times New Roman" w:cs="Times New Roman"/>
          <w:b/>
          <w:sz w:val="24"/>
          <w:szCs w:val="24"/>
        </w:rPr>
        <w:t>liberalization</w:t>
      </w:r>
      <w:r w:rsidR="00395E0A">
        <w:rPr>
          <w:rFonts w:ascii="Times New Roman" w:hAnsi="Times New Roman" w:cs="Times New Roman"/>
          <w:b/>
          <w:sz w:val="24"/>
          <w:szCs w:val="24"/>
        </w:rPr>
        <w:t xml:space="preserve"> of markets that will spark</w:t>
      </w:r>
      <w:r w:rsidRPr="002A1989">
        <w:rPr>
          <w:rFonts w:ascii="Times New Roman" w:hAnsi="Times New Roman" w:cs="Times New Roman"/>
          <w:b/>
          <w:sz w:val="24"/>
          <w:szCs w:val="24"/>
        </w:rPr>
        <w:t xml:space="preserve"> competition</w:t>
      </w:r>
      <w:r w:rsidR="00395E0A">
        <w:rPr>
          <w:rFonts w:ascii="Times New Roman" w:hAnsi="Times New Roman" w:cs="Times New Roman"/>
          <w:b/>
          <w:sz w:val="24"/>
          <w:szCs w:val="24"/>
        </w:rPr>
        <w:t>,</w:t>
      </w:r>
      <w:r w:rsidRPr="002A1989">
        <w:rPr>
          <w:rFonts w:ascii="Times New Roman" w:hAnsi="Times New Roman" w:cs="Times New Roman"/>
          <w:b/>
          <w:sz w:val="24"/>
          <w:szCs w:val="24"/>
        </w:rPr>
        <w:t xml:space="preserve"> investment and innovation</w:t>
      </w:r>
      <w:r w:rsidR="002A1989" w:rsidRPr="002A1989">
        <w:rPr>
          <w:rFonts w:ascii="Times New Roman" w:hAnsi="Times New Roman" w:cs="Times New Roman"/>
          <w:b/>
          <w:sz w:val="24"/>
          <w:szCs w:val="24"/>
        </w:rPr>
        <w:t>.</w:t>
      </w:r>
    </w:p>
    <w:p w:rsidR="006E13BD" w:rsidRDefault="0097620B" w:rsidP="00395E0A">
      <w:pPr>
        <w:ind w:firstLine="720"/>
        <w:rPr>
          <w:rFonts w:ascii="Times New Roman" w:hAnsi="Times New Roman" w:cs="Times New Roman"/>
          <w:sz w:val="24"/>
          <w:szCs w:val="24"/>
        </w:rPr>
      </w:pPr>
      <w:r>
        <w:rPr>
          <w:rFonts w:ascii="Times New Roman" w:hAnsi="Times New Roman" w:cs="Times New Roman"/>
          <w:sz w:val="24"/>
          <w:szCs w:val="24"/>
        </w:rPr>
        <w:t>We must act quickly</w:t>
      </w:r>
      <w:r w:rsidR="002A1989" w:rsidRPr="002A1989">
        <w:rPr>
          <w:rFonts w:ascii="Times New Roman" w:hAnsi="Times New Roman" w:cs="Times New Roman"/>
          <w:sz w:val="24"/>
          <w:szCs w:val="24"/>
        </w:rPr>
        <w:t xml:space="preserve">.  While we debate what to do next, Internet freedom’s foes around the globe are working hard to exploit a treaty negotiation that </w:t>
      </w:r>
      <w:r w:rsidR="002A1989">
        <w:rPr>
          <w:rFonts w:ascii="Times New Roman" w:hAnsi="Times New Roman" w:cs="Times New Roman"/>
          <w:sz w:val="24"/>
          <w:szCs w:val="24"/>
        </w:rPr>
        <w:t xml:space="preserve">is far larger in significance than the </w:t>
      </w:r>
      <w:r w:rsidR="002A1989" w:rsidRPr="002A1989">
        <w:rPr>
          <w:rFonts w:ascii="Times New Roman" w:hAnsi="Times New Roman" w:cs="Times New Roman"/>
          <w:sz w:val="24"/>
          <w:szCs w:val="24"/>
        </w:rPr>
        <w:t>WCIT</w:t>
      </w:r>
      <w:r w:rsidR="002A1989">
        <w:rPr>
          <w:rFonts w:ascii="Times New Roman" w:hAnsi="Times New Roman" w:cs="Times New Roman"/>
          <w:sz w:val="24"/>
          <w:szCs w:val="24"/>
        </w:rPr>
        <w:t>.</w:t>
      </w:r>
      <w:r w:rsidR="002A1989" w:rsidRPr="002A1989">
        <w:rPr>
          <w:rFonts w:ascii="Times New Roman" w:hAnsi="Times New Roman" w:cs="Times New Roman"/>
          <w:sz w:val="24"/>
          <w:szCs w:val="24"/>
        </w:rPr>
        <w:t xml:space="preserve">  In 2014, the ITU will </w:t>
      </w:r>
      <w:r w:rsidR="006E13BD">
        <w:rPr>
          <w:rFonts w:ascii="Times New Roman" w:hAnsi="Times New Roman" w:cs="Times New Roman"/>
          <w:sz w:val="24"/>
          <w:szCs w:val="24"/>
        </w:rPr>
        <w:t xml:space="preserve">convene in </w:t>
      </w:r>
      <w:r w:rsidR="00123ACF">
        <w:rPr>
          <w:rFonts w:ascii="Times New Roman" w:hAnsi="Times New Roman" w:cs="Times New Roman"/>
          <w:sz w:val="24"/>
          <w:szCs w:val="24"/>
        </w:rPr>
        <w:t xml:space="preserve">Busan, </w:t>
      </w:r>
      <w:r w:rsidR="006E13BD">
        <w:rPr>
          <w:rFonts w:ascii="Times New Roman" w:hAnsi="Times New Roman" w:cs="Times New Roman"/>
          <w:sz w:val="24"/>
          <w:szCs w:val="24"/>
        </w:rPr>
        <w:t xml:space="preserve">Korea </w:t>
      </w:r>
      <w:r w:rsidR="00123ACF">
        <w:rPr>
          <w:rFonts w:ascii="Times New Roman" w:hAnsi="Times New Roman" w:cs="Times New Roman"/>
          <w:sz w:val="24"/>
          <w:szCs w:val="24"/>
        </w:rPr>
        <w:t xml:space="preserve">and </w:t>
      </w:r>
      <w:r w:rsidR="002A1989" w:rsidRPr="002A1989">
        <w:rPr>
          <w:rFonts w:ascii="Times New Roman" w:hAnsi="Times New Roman" w:cs="Times New Roman"/>
          <w:sz w:val="24"/>
          <w:szCs w:val="24"/>
        </w:rPr>
        <w:t xml:space="preserve">conduct what is literally a constitutional convention, called a “plenipotentiary” meeting, which will define the ITU’s mission for years to come.  </w:t>
      </w:r>
      <w:r w:rsidR="0073172C">
        <w:rPr>
          <w:rFonts w:ascii="Times New Roman" w:hAnsi="Times New Roman" w:cs="Times New Roman"/>
          <w:sz w:val="24"/>
          <w:szCs w:val="24"/>
        </w:rPr>
        <w:t xml:space="preserve">Member states will </w:t>
      </w:r>
      <w:r w:rsidR="002A1989" w:rsidRPr="002A1989">
        <w:rPr>
          <w:rFonts w:ascii="Times New Roman" w:hAnsi="Times New Roman" w:cs="Times New Roman"/>
          <w:sz w:val="24"/>
          <w:szCs w:val="24"/>
        </w:rPr>
        <w:t>rewrit</w:t>
      </w:r>
      <w:r w:rsidR="00123ACF">
        <w:rPr>
          <w:rFonts w:ascii="Times New Roman" w:hAnsi="Times New Roman" w:cs="Times New Roman"/>
          <w:sz w:val="24"/>
          <w:szCs w:val="24"/>
        </w:rPr>
        <w:t>e the ITU</w:t>
      </w:r>
      <w:r w:rsidR="0073172C">
        <w:rPr>
          <w:rFonts w:ascii="Times New Roman" w:hAnsi="Times New Roman" w:cs="Times New Roman"/>
          <w:sz w:val="24"/>
          <w:szCs w:val="24"/>
        </w:rPr>
        <w:t xml:space="preserve"> constitution </w:t>
      </w:r>
      <w:r w:rsidR="002A1989" w:rsidRPr="002A1989">
        <w:rPr>
          <w:rFonts w:ascii="Times New Roman" w:hAnsi="Times New Roman" w:cs="Times New Roman"/>
          <w:sz w:val="24"/>
          <w:szCs w:val="24"/>
        </w:rPr>
        <w:t xml:space="preserve">and </w:t>
      </w:r>
      <w:r w:rsidR="0073172C">
        <w:rPr>
          <w:rFonts w:ascii="Times New Roman" w:hAnsi="Times New Roman" w:cs="Times New Roman"/>
          <w:sz w:val="24"/>
          <w:szCs w:val="24"/>
        </w:rPr>
        <w:t xml:space="preserve">elect </w:t>
      </w:r>
      <w:r w:rsidR="002A1989" w:rsidRPr="002A1989">
        <w:rPr>
          <w:rFonts w:ascii="Times New Roman" w:hAnsi="Times New Roman" w:cs="Times New Roman"/>
          <w:sz w:val="24"/>
          <w:szCs w:val="24"/>
        </w:rPr>
        <w:t>a new Secretary General</w:t>
      </w:r>
      <w:r w:rsidR="0073172C">
        <w:rPr>
          <w:rFonts w:ascii="Times New Roman" w:hAnsi="Times New Roman" w:cs="Times New Roman"/>
          <w:sz w:val="24"/>
          <w:szCs w:val="24"/>
        </w:rPr>
        <w:t>.</w:t>
      </w:r>
      <w:r w:rsidR="002A1989" w:rsidRPr="002A1989">
        <w:rPr>
          <w:rFonts w:ascii="Times New Roman" w:hAnsi="Times New Roman" w:cs="Times New Roman"/>
          <w:sz w:val="24"/>
          <w:szCs w:val="24"/>
        </w:rPr>
        <w:t xml:space="preserve">  This scenario poses both a threat and an oppor</w:t>
      </w:r>
      <w:r w:rsidR="0073172C">
        <w:rPr>
          <w:rFonts w:ascii="Times New Roman" w:hAnsi="Times New Roman" w:cs="Times New Roman"/>
          <w:sz w:val="24"/>
          <w:szCs w:val="24"/>
        </w:rPr>
        <w:t>tunity for Internet freedom.  T</w:t>
      </w:r>
      <w:r w:rsidR="002A1989" w:rsidRPr="002A1989">
        <w:rPr>
          <w:rFonts w:ascii="Times New Roman" w:hAnsi="Times New Roman" w:cs="Times New Roman"/>
          <w:sz w:val="24"/>
          <w:szCs w:val="24"/>
        </w:rPr>
        <w:t>he</w:t>
      </w:r>
      <w:r w:rsidR="0073172C">
        <w:rPr>
          <w:rFonts w:ascii="Times New Roman" w:hAnsi="Times New Roman" w:cs="Times New Roman"/>
          <w:sz w:val="24"/>
          <w:szCs w:val="24"/>
        </w:rPr>
        <w:t xml:space="preserve"> threat is obvious: </w:t>
      </w:r>
      <w:r w:rsidR="006E13BD">
        <w:rPr>
          <w:rFonts w:ascii="Times New Roman" w:hAnsi="Times New Roman" w:cs="Times New Roman"/>
          <w:sz w:val="24"/>
          <w:szCs w:val="24"/>
        </w:rPr>
        <w:t>more international Internet regulation.  We have an opportunity, however, to change the debate by finding arguments that are more compelling to the developing world.</w:t>
      </w:r>
      <w:r w:rsidR="00123ACF">
        <w:rPr>
          <w:rFonts w:ascii="Times New Roman" w:hAnsi="Times New Roman" w:cs="Times New Roman"/>
          <w:sz w:val="24"/>
          <w:szCs w:val="24"/>
        </w:rPr>
        <w:t xml:space="preserve">  We can start by reminding member states of the incredible benefits brought forth by policies that </w:t>
      </w:r>
      <w:r w:rsidR="0014227C">
        <w:rPr>
          <w:rFonts w:ascii="Times New Roman" w:hAnsi="Times New Roman" w:cs="Times New Roman"/>
          <w:sz w:val="24"/>
          <w:szCs w:val="24"/>
        </w:rPr>
        <w:t xml:space="preserve">promote </w:t>
      </w:r>
      <w:r w:rsidR="00123ACF">
        <w:rPr>
          <w:rFonts w:ascii="Times New Roman" w:hAnsi="Times New Roman" w:cs="Times New Roman"/>
          <w:sz w:val="24"/>
          <w:szCs w:val="24"/>
        </w:rPr>
        <w:t xml:space="preserve">open markets through liberalization and competition.  These are the paths that </w:t>
      </w:r>
      <w:r w:rsidR="0058322F">
        <w:rPr>
          <w:rFonts w:ascii="Times New Roman" w:hAnsi="Times New Roman" w:cs="Times New Roman"/>
          <w:sz w:val="24"/>
          <w:szCs w:val="24"/>
        </w:rPr>
        <w:t xml:space="preserve">have proven to </w:t>
      </w:r>
      <w:r w:rsidR="00123ACF">
        <w:rPr>
          <w:rFonts w:ascii="Times New Roman" w:hAnsi="Times New Roman" w:cs="Times New Roman"/>
          <w:sz w:val="24"/>
          <w:szCs w:val="24"/>
        </w:rPr>
        <w:t xml:space="preserve">lead to investment, innovation, universal connectivity and </w:t>
      </w:r>
      <w:r>
        <w:rPr>
          <w:rFonts w:ascii="Times New Roman" w:hAnsi="Times New Roman" w:cs="Times New Roman"/>
          <w:sz w:val="24"/>
          <w:szCs w:val="24"/>
        </w:rPr>
        <w:t xml:space="preserve">global </w:t>
      </w:r>
      <w:r w:rsidR="00123ACF">
        <w:rPr>
          <w:rFonts w:ascii="Times New Roman" w:hAnsi="Times New Roman" w:cs="Times New Roman"/>
          <w:sz w:val="24"/>
          <w:szCs w:val="24"/>
        </w:rPr>
        <w:t>prosperity.</w:t>
      </w:r>
    </w:p>
    <w:p w:rsidR="00395E0A" w:rsidRDefault="006E13BD" w:rsidP="00395E0A">
      <w:pPr>
        <w:ind w:firstLine="720"/>
        <w:rPr>
          <w:rFonts w:ascii="Times New Roman" w:hAnsi="Times New Roman" w:cs="Times New Roman"/>
          <w:sz w:val="24"/>
          <w:szCs w:val="24"/>
        </w:rPr>
      </w:pPr>
      <w:r>
        <w:rPr>
          <w:rFonts w:ascii="Times New Roman" w:hAnsi="Times New Roman" w:cs="Times New Roman"/>
          <w:sz w:val="24"/>
          <w:szCs w:val="24"/>
        </w:rPr>
        <w:t>We can start by working to find new allies at the upcoming</w:t>
      </w:r>
      <w:r w:rsidR="002A1989" w:rsidRPr="002A1989">
        <w:rPr>
          <w:rFonts w:ascii="Times New Roman" w:hAnsi="Times New Roman" w:cs="Times New Roman"/>
          <w:sz w:val="24"/>
          <w:szCs w:val="24"/>
        </w:rPr>
        <w:t xml:space="preserve"> World Tele</w:t>
      </w:r>
      <w:r w:rsidR="0036490D">
        <w:rPr>
          <w:rFonts w:ascii="Times New Roman" w:hAnsi="Times New Roman" w:cs="Times New Roman"/>
          <w:sz w:val="24"/>
          <w:szCs w:val="24"/>
        </w:rPr>
        <w:t>communications Policy/ICT Forum</w:t>
      </w:r>
      <w:r w:rsidR="00C22D9D">
        <w:rPr>
          <w:rFonts w:ascii="Times New Roman" w:hAnsi="Times New Roman" w:cs="Times New Roman"/>
          <w:sz w:val="24"/>
          <w:szCs w:val="24"/>
        </w:rPr>
        <w:t xml:space="preserve"> (“WTPF”)</w:t>
      </w:r>
      <w:r w:rsidR="002A1989" w:rsidRPr="002A1989">
        <w:rPr>
          <w:rFonts w:ascii="Times New Roman" w:hAnsi="Times New Roman" w:cs="Times New Roman"/>
          <w:sz w:val="24"/>
          <w:szCs w:val="24"/>
        </w:rPr>
        <w:t>, which convenes in Geneva this May</w:t>
      </w:r>
      <w:r w:rsidR="0014227C">
        <w:rPr>
          <w:rFonts w:ascii="Times New Roman" w:hAnsi="Times New Roman" w:cs="Times New Roman"/>
          <w:sz w:val="24"/>
          <w:szCs w:val="24"/>
        </w:rPr>
        <w:t>.  This conference</w:t>
      </w:r>
      <w:r w:rsidR="002A1989" w:rsidRPr="002A1989">
        <w:rPr>
          <w:rFonts w:ascii="Times New Roman" w:hAnsi="Times New Roman" w:cs="Times New Roman"/>
          <w:sz w:val="24"/>
          <w:szCs w:val="24"/>
        </w:rPr>
        <w:t xml:space="preserve"> will focus squarely on Internet governance and will shape the 2014 Plenipotentiary.  Accordingly, the highest levels of the U.S. Government must make this cause a top priority and recruit allies in civil society, the private sector and diplom</w:t>
      </w:r>
      <w:r w:rsidR="00395E0A">
        <w:rPr>
          <w:rFonts w:ascii="Times New Roman" w:hAnsi="Times New Roman" w:cs="Times New Roman"/>
          <w:sz w:val="24"/>
          <w:szCs w:val="24"/>
        </w:rPr>
        <w:t>atic circles around the world.</w:t>
      </w:r>
      <w:r w:rsidR="00341A3B">
        <w:rPr>
          <w:rStyle w:val="FootnoteReference"/>
          <w:rFonts w:ascii="Times New Roman" w:hAnsi="Times New Roman" w:cs="Times New Roman"/>
          <w:sz w:val="24"/>
          <w:szCs w:val="24"/>
        </w:rPr>
        <w:footnoteReference w:id="26"/>
      </w:r>
    </w:p>
    <w:p w:rsidR="00395E0A" w:rsidRDefault="00395E0A" w:rsidP="00395E0A">
      <w:pPr>
        <w:ind w:firstLine="720"/>
        <w:rPr>
          <w:rFonts w:ascii="Times New Roman" w:hAnsi="Times New Roman" w:cs="Times New Roman"/>
          <w:sz w:val="24"/>
          <w:szCs w:val="24"/>
        </w:rPr>
      </w:pPr>
      <w:r w:rsidRPr="00395E0A">
        <w:rPr>
          <w:rFonts w:ascii="Times New Roman" w:hAnsi="Times New Roman" w:cs="Times New Roman"/>
          <w:sz w:val="24"/>
          <w:szCs w:val="24"/>
        </w:rPr>
        <w:t>Internet freedom’s allies simply cannot dither again.  If we do, we will fail, and global freedom and prosperity will suffer.</w:t>
      </w:r>
    </w:p>
    <w:p w:rsidR="00CE6F42" w:rsidRDefault="00CE6F42" w:rsidP="00CE6F42">
      <w:pPr>
        <w:pStyle w:val="ListParagraph"/>
        <w:numPr>
          <w:ilvl w:val="0"/>
          <w:numId w:val="2"/>
        </w:numPr>
        <w:rPr>
          <w:rFonts w:ascii="Times New Roman" w:hAnsi="Times New Roman" w:cs="Times New Roman"/>
          <w:b/>
          <w:sz w:val="24"/>
          <w:szCs w:val="24"/>
        </w:rPr>
      </w:pPr>
      <w:r w:rsidRPr="006E4671">
        <w:rPr>
          <w:rFonts w:ascii="Times New Roman" w:hAnsi="Times New Roman" w:cs="Times New Roman"/>
          <w:b/>
          <w:sz w:val="24"/>
          <w:szCs w:val="24"/>
        </w:rPr>
        <w:t>We must offer other nations, especially those in the developing world that feel disenfranchised from Internet governance processes, an alternative to international regulation by improving and enhancing multi-stakeholder entities, such as the Internet Governance Forum</w:t>
      </w:r>
      <w:r>
        <w:rPr>
          <w:rFonts w:ascii="Times New Roman" w:hAnsi="Times New Roman" w:cs="Times New Roman"/>
          <w:b/>
          <w:sz w:val="24"/>
          <w:szCs w:val="24"/>
        </w:rPr>
        <w:t>.</w:t>
      </w:r>
    </w:p>
    <w:p w:rsidR="00CE6F42" w:rsidRDefault="00CE6F42" w:rsidP="00CE6F42">
      <w:pPr>
        <w:ind w:firstLine="720"/>
        <w:rPr>
          <w:rFonts w:ascii="Times New Roman" w:hAnsi="Times New Roman" w:cs="Times New Roman"/>
          <w:sz w:val="24"/>
          <w:szCs w:val="24"/>
        </w:rPr>
      </w:pPr>
      <w:r w:rsidRPr="00EB7DE6">
        <w:rPr>
          <w:rFonts w:ascii="Times New Roman" w:hAnsi="Times New Roman" w:cs="Times New Roman"/>
          <w:sz w:val="24"/>
          <w:szCs w:val="24"/>
        </w:rPr>
        <w:t>Merely saying “no” to any changes to the multi-stakeholder model ha</w:t>
      </w:r>
      <w:r w:rsidR="00C22D9D">
        <w:rPr>
          <w:rFonts w:ascii="Times New Roman" w:hAnsi="Times New Roman" w:cs="Times New Roman"/>
          <w:sz w:val="24"/>
          <w:szCs w:val="24"/>
        </w:rPr>
        <w:t>s</w:t>
      </w:r>
      <w:r w:rsidRPr="00EB7DE6">
        <w:rPr>
          <w:rFonts w:ascii="Times New Roman" w:hAnsi="Times New Roman" w:cs="Times New Roman"/>
          <w:sz w:val="24"/>
          <w:szCs w:val="24"/>
        </w:rPr>
        <w:t xml:space="preserve"> proven to be a losing proposition, as the outcome of the WCIT clearly illustrates.</w:t>
      </w:r>
      <w:r>
        <w:rPr>
          <w:rFonts w:ascii="Times New Roman" w:hAnsi="Times New Roman" w:cs="Times New Roman"/>
          <w:sz w:val="24"/>
          <w:szCs w:val="24"/>
        </w:rPr>
        <w:t xml:space="preserve">  The Plenipotentiary meeting in 2014, and the W</w:t>
      </w:r>
      <w:r w:rsidR="00C22D9D">
        <w:rPr>
          <w:rFonts w:ascii="Times New Roman" w:hAnsi="Times New Roman" w:cs="Times New Roman"/>
          <w:sz w:val="24"/>
          <w:szCs w:val="24"/>
        </w:rPr>
        <w:t>TPF</w:t>
      </w:r>
      <w:r>
        <w:rPr>
          <w:rFonts w:ascii="Times New Roman" w:hAnsi="Times New Roman" w:cs="Times New Roman"/>
          <w:sz w:val="24"/>
          <w:szCs w:val="24"/>
        </w:rPr>
        <w:t xml:space="preserve"> this coming May in Geneva, provide us with opportunities to amend and enhance the current multi-stakeholder structure to include more meaningful participation by developing world nations.  Due to limited time and resources, many smaller countries simply cannot attend the myriad Internet governance meetings that are held around the globe each year.  As a result, a disproportionate amount of aspiring nations feel left out of the decision making.  Such </w:t>
      </w:r>
      <w:r w:rsidR="0014227C">
        <w:rPr>
          <w:rFonts w:ascii="Times New Roman" w:hAnsi="Times New Roman" w:cs="Times New Roman"/>
          <w:sz w:val="24"/>
          <w:szCs w:val="24"/>
        </w:rPr>
        <w:t xml:space="preserve">perceived </w:t>
      </w:r>
      <w:r>
        <w:rPr>
          <w:rFonts w:ascii="Times New Roman" w:hAnsi="Times New Roman" w:cs="Times New Roman"/>
          <w:sz w:val="24"/>
          <w:szCs w:val="24"/>
        </w:rPr>
        <w:t>disenfranchisement has fueled the drive to expand the legal authority of the ITU.  We should work to change this disparity as soon as possible.</w:t>
      </w:r>
    </w:p>
    <w:p w:rsidR="00CE6F42" w:rsidRDefault="00CE6F42" w:rsidP="00CE6F42">
      <w:pPr>
        <w:ind w:firstLine="720"/>
        <w:rPr>
          <w:rFonts w:ascii="Times New Roman" w:hAnsi="Times New Roman" w:cs="Times New Roman"/>
          <w:sz w:val="24"/>
          <w:szCs w:val="24"/>
        </w:rPr>
      </w:pPr>
      <w:r>
        <w:rPr>
          <w:rFonts w:ascii="Times New Roman" w:hAnsi="Times New Roman" w:cs="Times New Roman"/>
          <w:sz w:val="24"/>
          <w:szCs w:val="24"/>
        </w:rPr>
        <w:t xml:space="preserve">The best avenue to amplify the voice of the developing world would be through strengthening participation </w:t>
      </w:r>
      <w:r w:rsidR="0014227C">
        <w:rPr>
          <w:rFonts w:ascii="Times New Roman" w:hAnsi="Times New Roman" w:cs="Times New Roman"/>
          <w:sz w:val="24"/>
          <w:szCs w:val="24"/>
        </w:rPr>
        <w:t>in</w:t>
      </w:r>
      <w:r>
        <w:rPr>
          <w:rFonts w:ascii="Times New Roman" w:hAnsi="Times New Roman" w:cs="Times New Roman"/>
          <w:sz w:val="24"/>
          <w:szCs w:val="24"/>
        </w:rPr>
        <w:t xml:space="preserve"> the IGF.  The IGF was chartered in 2005 </w:t>
      </w:r>
      <w:r w:rsidR="001A541F">
        <w:rPr>
          <w:rFonts w:ascii="Times New Roman" w:hAnsi="Times New Roman" w:cs="Times New Roman"/>
          <w:sz w:val="24"/>
          <w:szCs w:val="24"/>
        </w:rPr>
        <w:t xml:space="preserve">in Tunis </w:t>
      </w:r>
      <w:r>
        <w:rPr>
          <w:rFonts w:ascii="Times New Roman" w:hAnsi="Times New Roman" w:cs="Times New Roman"/>
          <w:sz w:val="24"/>
          <w:szCs w:val="24"/>
        </w:rPr>
        <w:t>at the U.N.’s World Summit on the Information Society.  It first met in Athens in 2006.  The IGF includes among its participants civil society, the private sector, non-profits, governments and the ITU itself.  Its structure is classically multi-stakeholder in nature: it operates by consensus and no government or other entity controls it.  The IGF is a forum for decision making, but is not the decision maker.  In other words, it is a “wiki’ environment that operates in a flat</w:t>
      </w:r>
      <w:r w:rsidR="00C22D9D">
        <w:rPr>
          <w:rFonts w:ascii="Times New Roman" w:hAnsi="Times New Roman" w:cs="Times New Roman"/>
          <w:sz w:val="24"/>
          <w:szCs w:val="24"/>
        </w:rPr>
        <w:t>,</w:t>
      </w:r>
      <w:r>
        <w:rPr>
          <w:rFonts w:ascii="Times New Roman" w:hAnsi="Times New Roman" w:cs="Times New Roman"/>
          <w:sz w:val="24"/>
          <w:szCs w:val="24"/>
        </w:rPr>
        <w:t xml:space="preserve"> democratic </w:t>
      </w:r>
      <w:r w:rsidR="00C22D9D">
        <w:rPr>
          <w:rFonts w:ascii="Times New Roman" w:hAnsi="Times New Roman" w:cs="Times New Roman"/>
          <w:sz w:val="24"/>
          <w:szCs w:val="24"/>
        </w:rPr>
        <w:t xml:space="preserve">and bottom-up </w:t>
      </w:r>
      <w:r>
        <w:rPr>
          <w:rFonts w:ascii="Times New Roman" w:hAnsi="Times New Roman" w:cs="Times New Roman"/>
          <w:sz w:val="24"/>
          <w:szCs w:val="24"/>
        </w:rPr>
        <w:t>manner where the smallest of players can become empowered, much like the Internet itself.</w:t>
      </w:r>
    </w:p>
    <w:p w:rsidR="00CE6F42" w:rsidRDefault="00CE6F42" w:rsidP="00CE6F42">
      <w:pPr>
        <w:ind w:firstLine="720"/>
        <w:rPr>
          <w:rFonts w:ascii="Times New Roman" w:hAnsi="Times New Roman" w:cs="Times New Roman"/>
          <w:sz w:val="24"/>
          <w:szCs w:val="24"/>
        </w:rPr>
      </w:pPr>
      <w:r>
        <w:rPr>
          <w:rFonts w:ascii="Times New Roman" w:hAnsi="Times New Roman" w:cs="Times New Roman"/>
          <w:sz w:val="24"/>
          <w:szCs w:val="24"/>
        </w:rPr>
        <w:t xml:space="preserve">The international community, including the private sector, civil society, non-profits and governments alike, should strive to find ways to increase meaningful participation in the IGF by all interested stakeholders.  As with many organizations, achieving this goal may be a matter of raising adequate funds.  We should not allow this challenge to act as an obstacle, however.  If we do not give developing nations a meaningful </w:t>
      </w:r>
      <w:r w:rsidR="0014227C">
        <w:rPr>
          <w:rFonts w:ascii="Times New Roman" w:hAnsi="Times New Roman" w:cs="Times New Roman"/>
          <w:sz w:val="24"/>
          <w:szCs w:val="24"/>
        </w:rPr>
        <w:t xml:space="preserve">good faith </w:t>
      </w:r>
      <w:r>
        <w:rPr>
          <w:rFonts w:ascii="Times New Roman" w:hAnsi="Times New Roman" w:cs="Times New Roman"/>
          <w:sz w:val="24"/>
          <w:szCs w:val="24"/>
        </w:rPr>
        <w:t xml:space="preserve">role in shaping the evolution of the Internet through a non-governmental multi-stakeholder entity, they will </w:t>
      </w:r>
      <w:r w:rsidR="00C22D9D">
        <w:rPr>
          <w:rFonts w:ascii="Times New Roman" w:hAnsi="Times New Roman" w:cs="Times New Roman"/>
          <w:sz w:val="24"/>
          <w:szCs w:val="24"/>
        </w:rPr>
        <w:t xml:space="preserve">continue to </w:t>
      </w:r>
      <w:r>
        <w:rPr>
          <w:rFonts w:ascii="Times New Roman" w:hAnsi="Times New Roman" w:cs="Times New Roman"/>
          <w:sz w:val="24"/>
          <w:szCs w:val="24"/>
        </w:rPr>
        <w:t>v</w:t>
      </w:r>
      <w:r w:rsidR="001A541F">
        <w:rPr>
          <w:rFonts w:ascii="Times New Roman" w:hAnsi="Times New Roman" w:cs="Times New Roman"/>
          <w:sz w:val="24"/>
          <w:szCs w:val="24"/>
        </w:rPr>
        <w:t>ote in great numbers to radically expand</w:t>
      </w:r>
      <w:r>
        <w:rPr>
          <w:rFonts w:ascii="Times New Roman" w:hAnsi="Times New Roman" w:cs="Times New Roman"/>
          <w:sz w:val="24"/>
          <w:szCs w:val="24"/>
        </w:rPr>
        <w:t xml:space="preserve"> the ITU</w:t>
      </w:r>
      <w:r w:rsidR="001A541F">
        <w:rPr>
          <w:rFonts w:ascii="Times New Roman" w:hAnsi="Times New Roman" w:cs="Times New Roman"/>
          <w:sz w:val="24"/>
          <w:szCs w:val="24"/>
        </w:rPr>
        <w:t>’s reach</w:t>
      </w:r>
      <w:r>
        <w:rPr>
          <w:rFonts w:ascii="Times New Roman" w:hAnsi="Times New Roman" w:cs="Times New Roman"/>
          <w:sz w:val="24"/>
          <w:szCs w:val="24"/>
        </w:rPr>
        <w:t>.  Ironically, it is the developing world that stands to gain the most from an unfettered Internet, and they will lose the most under centralized, top-down control of the Internet’s operations, content and economics.</w:t>
      </w:r>
    </w:p>
    <w:p w:rsidR="00CE6F42" w:rsidRPr="00B2381D" w:rsidRDefault="00CE6F42" w:rsidP="00CE6F42">
      <w:pPr>
        <w:pStyle w:val="ListParagraph"/>
        <w:numPr>
          <w:ilvl w:val="0"/>
          <w:numId w:val="2"/>
        </w:numPr>
        <w:rPr>
          <w:rFonts w:ascii="Times New Roman" w:hAnsi="Times New Roman" w:cs="Times New Roman"/>
          <w:b/>
          <w:sz w:val="24"/>
          <w:szCs w:val="24"/>
        </w:rPr>
      </w:pPr>
      <w:r w:rsidRPr="00B2381D">
        <w:rPr>
          <w:rFonts w:ascii="Times New Roman" w:hAnsi="Times New Roman" w:cs="Times New Roman"/>
          <w:b/>
          <w:sz w:val="24"/>
          <w:szCs w:val="24"/>
        </w:rPr>
        <w:t>Congress can and should continue to play a constructive role by amplifying the call for more Internet freedom.</w:t>
      </w:r>
    </w:p>
    <w:p w:rsidR="00CE6F42" w:rsidRDefault="00CE6F42" w:rsidP="00CE6F42">
      <w:pPr>
        <w:ind w:firstLine="720"/>
        <w:rPr>
          <w:rFonts w:ascii="Times New Roman" w:hAnsi="Times New Roman" w:cs="Times New Roman"/>
          <w:sz w:val="24"/>
          <w:szCs w:val="24"/>
        </w:rPr>
      </w:pPr>
      <w:r>
        <w:rPr>
          <w:rFonts w:ascii="Times New Roman" w:hAnsi="Times New Roman" w:cs="Times New Roman"/>
          <w:sz w:val="24"/>
          <w:szCs w:val="24"/>
        </w:rPr>
        <w:t>As we make communications policy here in the United States, we tend to forget that nearly every government and communicat</w:t>
      </w:r>
      <w:r w:rsidR="002E6635">
        <w:rPr>
          <w:rFonts w:ascii="Times New Roman" w:hAnsi="Times New Roman" w:cs="Times New Roman"/>
          <w:sz w:val="24"/>
          <w:szCs w:val="24"/>
        </w:rPr>
        <w:t>ions provider on the globe stud</w:t>
      </w:r>
      <w:r>
        <w:rPr>
          <w:rFonts w:ascii="Times New Roman" w:hAnsi="Times New Roman" w:cs="Times New Roman"/>
          <w:sz w:val="24"/>
          <w:szCs w:val="24"/>
        </w:rPr>
        <w:t xml:space="preserve">ies what we do.  </w:t>
      </w:r>
      <w:r w:rsidR="0014227C">
        <w:rPr>
          <w:rFonts w:ascii="Times New Roman" w:hAnsi="Times New Roman" w:cs="Times New Roman"/>
          <w:sz w:val="24"/>
          <w:szCs w:val="24"/>
        </w:rPr>
        <w:t>W</w:t>
      </w:r>
      <w:r>
        <w:rPr>
          <w:rFonts w:ascii="Times New Roman" w:hAnsi="Times New Roman" w:cs="Times New Roman"/>
          <w:sz w:val="24"/>
          <w:szCs w:val="24"/>
        </w:rPr>
        <w:t xml:space="preserve">ithout a doubt, </w:t>
      </w:r>
      <w:r w:rsidR="0014227C">
        <w:rPr>
          <w:rFonts w:ascii="Times New Roman" w:hAnsi="Times New Roman" w:cs="Times New Roman"/>
          <w:sz w:val="24"/>
          <w:szCs w:val="24"/>
        </w:rPr>
        <w:t>this hearing is streaming live i</w:t>
      </w:r>
      <w:r>
        <w:rPr>
          <w:rFonts w:ascii="Times New Roman" w:hAnsi="Times New Roman" w:cs="Times New Roman"/>
          <w:sz w:val="24"/>
          <w:szCs w:val="24"/>
        </w:rPr>
        <w:t>n some countries and is being blocked by government censors in others.  Every detail of our actions is scrutinized</w:t>
      </w:r>
      <w:r w:rsidR="00C22D9D">
        <w:rPr>
          <w:rFonts w:ascii="Times New Roman" w:hAnsi="Times New Roman" w:cs="Times New Roman"/>
          <w:sz w:val="24"/>
          <w:szCs w:val="24"/>
        </w:rPr>
        <w:t xml:space="preserve"> while</w:t>
      </w:r>
      <w:r>
        <w:rPr>
          <w:rFonts w:ascii="Times New Roman" w:hAnsi="Times New Roman" w:cs="Times New Roman"/>
          <w:sz w:val="24"/>
          <w:szCs w:val="24"/>
        </w:rPr>
        <w:t xml:space="preserve"> influenc</w:t>
      </w:r>
      <w:r w:rsidR="00C22D9D">
        <w:rPr>
          <w:rFonts w:ascii="Times New Roman" w:hAnsi="Times New Roman" w:cs="Times New Roman"/>
          <w:sz w:val="24"/>
          <w:szCs w:val="24"/>
        </w:rPr>
        <w:t>ing</w:t>
      </w:r>
      <w:r>
        <w:rPr>
          <w:rFonts w:ascii="Times New Roman" w:hAnsi="Times New Roman" w:cs="Times New Roman"/>
          <w:sz w:val="24"/>
          <w:szCs w:val="24"/>
        </w:rPr>
        <w:t xml:space="preserve"> </w:t>
      </w:r>
      <w:r w:rsidR="0014227C">
        <w:rPr>
          <w:rFonts w:ascii="Times New Roman" w:hAnsi="Times New Roman" w:cs="Times New Roman"/>
          <w:sz w:val="24"/>
          <w:szCs w:val="24"/>
        </w:rPr>
        <w:t>nations</w:t>
      </w:r>
      <w:r>
        <w:rPr>
          <w:rFonts w:ascii="Times New Roman" w:hAnsi="Times New Roman" w:cs="Times New Roman"/>
          <w:sz w:val="24"/>
          <w:szCs w:val="24"/>
        </w:rPr>
        <w:t xml:space="preserve"> everywhere.</w:t>
      </w:r>
    </w:p>
    <w:p w:rsidR="00CE6F42" w:rsidRDefault="00CE6F42" w:rsidP="00CE6F42">
      <w:pPr>
        <w:ind w:firstLine="720"/>
        <w:rPr>
          <w:rFonts w:ascii="Times New Roman" w:hAnsi="Times New Roman" w:cs="Times New Roman"/>
          <w:sz w:val="24"/>
          <w:szCs w:val="24"/>
        </w:rPr>
      </w:pPr>
      <w:r>
        <w:rPr>
          <w:rFonts w:ascii="Times New Roman" w:hAnsi="Times New Roman" w:cs="Times New Roman"/>
          <w:sz w:val="24"/>
          <w:szCs w:val="24"/>
        </w:rPr>
        <w:t xml:space="preserve">Furthermore, when Congress speaks, especially when it speaks with </w:t>
      </w:r>
      <w:r w:rsidRPr="00B2381D">
        <w:rPr>
          <w:rFonts w:ascii="Times New Roman" w:hAnsi="Times New Roman" w:cs="Times New Roman"/>
          <w:i/>
          <w:sz w:val="24"/>
          <w:szCs w:val="24"/>
        </w:rPr>
        <w:t>one</w:t>
      </w:r>
      <w:r>
        <w:rPr>
          <w:rFonts w:ascii="Times New Roman" w:hAnsi="Times New Roman" w:cs="Times New Roman"/>
          <w:sz w:val="24"/>
          <w:szCs w:val="24"/>
        </w:rPr>
        <w:t xml:space="preserve"> loud and clear voice as it did last year with the unanimous, bipartisan and bicameral resolutions concerning Internet freedom, policymakers across the globe pause to think.  Repeatedly, I have been told by international officials that, despite the negative outcome of the WCIT, last year’s resolutions had a positive effect.</w:t>
      </w:r>
      <w:r w:rsidR="00D2313B">
        <w:rPr>
          <w:rStyle w:val="FootnoteReference"/>
          <w:rFonts w:ascii="Times New Roman" w:hAnsi="Times New Roman" w:cs="Times New Roman"/>
          <w:sz w:val="24"/>
          <w:szCs w:val="24"/>
        </w:rPr>
        <w:footnoteReference w:id="27"/>
      </w:r>
    </w:p>
    <w:p w:rsidR="00126526" w:rsidRDefault="00126526" w:rsidP="00CE6F42">
      <w:pPr>
        <w:ind w:firstLine="720"/>
        <w:rPr>
          <w:rFonts w:ascii="Times New Roman" w:hAnsi="Times New Roman" w:cs="Times New Roman"/>
          <w:sz w:val="24"/>
          <w:szCs w:val="24"/>
        </w:rPr>
      </w:pPr>
      <w:r>
        <w:rPr>
          <w:rFonts w:ascii="Times New Roman" w:hAnsi="Times New Roman" w:cs="Times New Roman"/>
          <w:sz w:val="24"/>
          <w:szCs w:val="24"/>
        </w:rPr>
        <w:t>This year, Congress can help by speaking loudly and clearly to support policies that promote Internet freedom and global prosperity as we head toward the ITU’s plenipotentiary meeting in 2014.</w:t>
      </w:r>
    </w:p>
    <w:p w:rsidR="00D033AD" w:rsidRPr="00EE32BC" w:rsidRDefault="00D033AD" w:rsidP="00BD0218">
      <w:pPr>
        <w:jc w:val="center"/>
        <w:rPr>
          <w:rFonts w:ascii="Times New Roman" w:hAnsi="Times New Roman" w:cs="Times New Roman"/>
          <w:b/>
          <w:smallCaps/>
          <w:sz w:val="24"/>
          <w:szCs w:val="24"/>
        </w:rPr>
      </w:pPr>
      <w:r w:rsidRPr="00EE32BC">
        <w:rPr>
          <w:rFonts w:ascii="Times New Roman" w:hAnsi="Times New Roman" w:cs="Times New Roman"/>
          <w:b/>
          <w:smallCaps/>
          <w:sz w:val="24"/>
          <w:szCs w:val="24"/>
        </w:rPr>
        <w:t>Conclusion</w:t>
      </w:r>
    </w:p>
    <w:p w:rsidR="00CE6F42" w:rsidRDefault="00CE6F42" w:rsidP="00CE6F42">
      <w:pPr>
        <w:ind w:firstLine="720"/>
        <w:rPr>
          <w:rFonts w:ascii="Times New Roman" w:hAnsi="Times New Roman" w:cs="Times New Roman"/>
          <w:sz w:val="24"/>
          <w:szCs w:val="24"/>
        </w:rPr>
      </w:pPr>
      <w:r>
        <w:rPr>
          <w:rFonts w:ascii="Times New Roman" w:hAnsi="Times New Roman" w:cs="Times New Roman"/>
          <w:sz w:val="24"/>
          <w:szCs w:val="24"/>
        </w:rPr>
        <w:t xml:space="preserve">I ask each of you today to take bold and decisive action </w:t>
      </w:r>
      <w:r w:rsidRPr="002A509F">
        <w:rPr>
          <w:rFonts w:ascii="Times New Roman" w:hAnsi="Times New Roman" w:cs="Times New Roman"/>
          <w:i/>
          <w:sz w:val="24"/>
          <w:szCs w:val="24"/>
        </w:rPr>
        <w:t>now</w:t>
      </w:r>
      <w:r>
        <w:rPr>
          <w:rFonts w:ascii="Times New Roman" w:hAnsi="Times New Roman" w:cs="Times New Roman"/>
          <w:sz w:val="24"/>
          <w:szCs w:val="24"/>
        </w:rPr>
        <w:t xml:space="preserve">.  As we dine on our Thanksgiving dinners in 2014, let us not look back at today and lament how we did not do enough.  We have but one chance.  Let us be resolute </w:t>
      </w:r>
      <w:r w:rsidR="00830305">
        <w:rPr>
          <w:rFonts w:ascii="Times New Roman" w:hAnsi="Times New Roman" w:cs="Times New Roman"/>
          <w:sz w:val="24"/>
          <w:szCs w:val="24"/>
        </w:rPr>
        <w:t>and</w:t>
      </w:r>
      <w:r>
        <w:rPr>
          <w:rFonts w:ascii="Times New Roman" w:hAnsi="Times New Roman" w:cs="Times New Roman"/>
          <w:sz w:val="24"/>
          <w:szCs w:val="24"/>
        </w:rPr>
        <w:t xml:space="preserve"> tell the world that all nations will benefit if we stand strong </w:t>
      </w:r>
      <w:r w:rsidR="00C22D9D">
        <w:rPr>
          <w:rFonts w:ascii="Times New Roman" w:hAnsi="Times New Roman" w:cs="Times New Roman"/>
          <w:sz w:val="24"/>
          <w:szCs w:val="24"/>
        </w:rPr>
        <w:t xml:space="preserve">together </w:t>
      </w:r>
      <w:r>
        <w:rPr>
          <w:rFonts w:ascii="Times New Roman" w:hAnsi="Times New Roman" w:cs="Times New Roman"/>
          <w:sz w:val="24"/>
          <w:szCs w:val="24"/>
        </w:rPr>
        <w:t>for Internet freedom.</w:t>
      </w:r>
    </w:p>
    <w:p w:rsidR="00CE6F42" w:rsidRPr="002A509F" w:rsidRDefault="00CE6F42" w:rsidP="00CE6F42">
      <w:pPr>
        <w:ind w:firstLine="720"/>
        <w:rPr>
          <w:rFonts w:ascii="Times New Roman" w:hAnsi="Times New Roman" w:cs="Times New Roman"/>
          <w:sz w:val="24"/>
          <w:szCs w:val="24"/>
        </w:rPr>
      </w:pPr>
      <w:r>
        <w:rPr>
          <w:rFonts w:ascii="Times New Roman" w:hAnsi="Times New Roman" w:cs="Times New Roman"/>
          <w:sz w:val="24"/>
          <w:szCs w:val="24"/>
        </w:rPr>
        <w:t>Thank you for having me before you today.  I look forward to your questions.</w:t>
      </w:r>
    </w:p>
    <w:p w:rsidR="00CE6F42" w:rsidRPr="00EB7DE6" w:rsidRDefault="00CE6F42" w:rsidP="00CE6F42">
      <w:pPr>
        <w:ind w:firstLine="720"/>
        <w:rPr>
          <w:rFonts w:ascii="Times New Roman" w:hAnsi="Times New Roman" w:cs="Times New Roman"/>
          <w:sz w:val="24"/>
          <w:szCs w:val="24"/>
        </w:rPr>
      </w:pPr>
    </w:p>
    <w:sectPr w:rsidR="00CE6F42" w:rsidRPr="00EB7DE6" w:rsidSect="000747F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85" w:rsidRDefault="00362085" w:rsidP="005F598F">
      <w:pPr>
        <w:spacing w:after="0" w:line="240" w:lineRule="auto"/>
      </w:pPr>
      <w:r>
        <w:separator/>
      </w:r>
    </w:p>
  </w:endnote>
  <w:endnote w:type="continuationSeparator" w:id="0">
    <w:p w:rsidR="00362085" w:rsidRDefault="00362085" w:rsidP="005F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31" w:rsidRDefault="00DC4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86407"/>
      <w:docPartObj>
        <w:docPartGallery w:val="Page Numbers (Bottom of Page)"/>
        <w:docPartUnique/>
      </w:docPartObj>
    </w:sdtPr>
    <w:sdtEndPr/>
    <w:sdtContent>
      <w:p w:rsidR="00AD7672" w:rsidRDefault="000F1F3B">
        <w:pPr>
          <w:pStyle w:val="Footer"/>
          <w:jc w:val="center"/>
        </w:pPr>
        <w:r w:rsidRPr="003E7173">
          <w:rPr>
            <w:rFonts w:ascii="Times New Roman" w:hAnsi="Times New Roman" w:cs="Times New Roman"/>
          </w:rPr>
          <w:fldChar w:fldCharType="begin"/>
        </w:r>
        <w:r w:rsidRPr="003E7173">
          <w:rPr>
            <w:rFonts w:ascii="Times New Roman" w:hAnsi="Times New Roman" w:cs="Times New Roman"/>
          </w:rPr>
          <w:instrText xml:space="preserve"> PAGE   \* MERGEFORMAT </w:instrText>
        </w:r>
        <w:r w:rsidRPr="003E7173">
          <w:rPr>
            <w:rFonts w:ascii="Times New Roman" w:hAnsi="Times New Roman" w:cs="Times New Roman"/>
          </w:rPr>
          <w:fldChar w:fldCharType="separate"/>
        </w:r>
        <w:r w:rsidR="00A33FDE">
          <w:rPr>
            <w:rFonts w:ascii="Times New Roman" w:hAnsi="Times New Roman" w:cs="Times New Roman"/>
            <w:noProof/>
          </w:rPr>
          <w:t>13</w:t>
        </w:r>
        <w:r w:rsidRPr="003E7173">
          <w:rPr>
            <w:rFonts w:ascii="Times New Roman" w:hAnsi="Times New Roman" w:cs="Times New Roman"/>
            <w:noProof/>
          </w:rPr>
          <w:fldChar w:fldCharType="end"/>
        </w:r>
      </w:p>
    </w:sdtContent>
  </w:sdt>
  <w:p w:rsidR="00AD7672" w:rsidRDefault="00AD7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0D" w:rsidRDefault="007B2F0D">
    <w:pPr>
      <w:pStyle w:val="Footer"/>
      <w:jc w:val="center"/>
    </w:pPr>
  </w:p>
  <w:p w:rsidR="00DD2900" w:rsidRDefault="00DD2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85" w:rsidRDefault="00362085" w:rsidP="005F598F">
      <w:pPr>
        <w:spacing w:after="0" w:line="240" w:lineRule="auto"/>
      </w:pPr>
      <w:r>
        <w:separator/>
      </w:r>
    </w:p>
  </w:footnote>
  <w:footnote w:type="continuationSeparator" w:id="0">
    <w:p w:rsidR="00362085" w:rsidRDefault="00362085" w:rsidP="005F598F">
      <w:pPr>
        <w:spacing w:after="0" w:line="240" w:lineRule="auto"/>
      </w:pPr>
      <w:r>
        <w:continuationSeparator/>
      </w:r>
    </w:p>
  </w:footnote>
  <w:footnote w:id="1">
    <w:p w:rsidR="00876C42" w:rsidRPr="000747FE" w:rsidRDefault="00876C42" w:rsidP="003B2EBB">
      <w:pPr>
        <w:pStyle w:val="FootnoteText"/>
        <w:spacing w:after="120"/>
        <w:rPr>
          <w:rFonts w:ascii="Times New Roman" w:eastAsia="Times New Roman" w:hAnsi="Times New Roman" w:cs="Times New Roman"/>
        </w:rPr>
      </w:pPr>
      <w:r w:rsidRPr="000747FE">
        <w:rPr>
          <w:rStyle w:val="FootnoteReference"/>
          <w:rFonts w:ascii="Times New Roman" w:hAnsi="Times New Roman" w:cs="Times New Roman"/>
        </w:rPr>
        <w:footnoteRef/>
      </w:r>
      <w:r w:rsidR="005B117B" w:rsidRPr="000747FE">
        <w:rPr>
          <w:rFonts w:ascii="Times New Roman" w:eastAsia="Times New Roman" w:hAnsi="Times New Roman" w:cs="Times New Roman"/>
        </w:rPr>
        <w:t xml:space="preserve"> </w:t>
      </w:r>
      <w:r w:rsidRPr="000747FE">
        <w:rPr>
          <w:rFonts w:ascii="Times New Roman" w:eastAsia="Times New Roman" w:hAnsi="Times New Roman" w:cs="Times New Roman"/>
        </w:rPr>
        <w:t>Section 202(h) of the Telecommunications Act of 1996 states that:</w:t>
      </w:r>
    </w:p>
    <w:p w:rsidR="00876C42" w:rsidRPr="000747FE" w:rsidRDefault="00876C42" w:rsidP="003B2EBB">
      <w:pPr>
        <w:spacing w:after="120" w:line="240" w:lineRule="auto"/>
        <w:ind w:left="1440" w:right="1440"/>
        <w:rPr>
          <w:rFonts w:ascii="Times New Roman" w:eastAsia="Times New Roman" w:hAnsi="Times New Roman" w:cs="Times New Roman"/>
          <w:sz w:val="20"/>
          <w:szCs w:val="20"/>
        </w:rPr>
      </w:pPr>
      <w:r w:rsidRPr="000747FE">
        <w:rPr>
          <w:rFonts w:ascii="Times New Roman" w:eastAsia="Times New Roman" w:hAnsi="Times New Roman" w:cs="Times New Roman"/>
          <w:sz w:val="20"/>
          <w:szCs w:val="20"/>
        </w:rPr>
        <w:t>The Commission shall review its rules adopted pursuant to this section and all of its ownership rules quadrennially . . . and shall determine whether any of such rules are necessary in the public interest as the result of competition.  The Commission shall repeal or modify any regulation it determines to be no longer in the public interest.</w:t>
      </w:r>
    </w:p>
    <w:p w:rsidR="00876C42" w:rsidRPr="000747FE" w:rsidRDefault="00876C42" w:rsidP="003B2EBB">
      <w:pPr>
        <w:spacing w:after="120" w:line="240" w:lineRule="auto"/>
        <w:rPr>
          <w:rFonts w:ascii="Times New Roman" w:hAnsi="Times New Roman" w:cs="Times New Roman"/>
          <w:sz w:val="20"/>
          <w:szCs w:val="20"/>
        </w:rPr>
      </w:pPr>
      <w:r w:rsidRPr="000747FE">
        <w:rPr>
          <w:rFonts w:ascii="Times New Roman" w:eastAsia="Times New Roman" w:hAnsi="Times New Roman" w:cs="Times New Roman"/>
          <w:sz w:val="20"/>
          <w:szCs w:val="20"/>
        </w:rPr>
        <w:t xml:space="preserve">Telecommunications Act of 1996, Pub. L. No. 104-104, 110 Stat. 56, 111-12 § 202(h) (1996); Consolidated Appropriations Act, 2004, Pub. L. No. 108-199, § 629, 118 Stat. 3, 99-100 (2004) (amending Section 202(h) of the 1996 Act).  I concurred in the December 2011 notice of proposed rulemaking, because the Commission appears to be prepared to accept a regulatory </w:t>
      </w:r>
      <w:r w:rsidRPr="000747FE">
        <w:rPr>
          <w:rFonts w:ascii="Times New Roman" w:eastAsia="Times New Roman" w:hAnsi="Times New Roman" w:cs="Times New Roman"/>
          <w:i/>
          <w:sz w:val="20"/>
          <w:szCs w:val="20"/>
        </w:rPr>
        <w:t>status quo</w:t>
      </w:r>
      <w:r w:rsidRPr="000747FE">
        <w:rPr>
          <w:rFonts w:ascii="Times New Roman" w:eastAsia="Times New Roman" w:hAnsi="Times New Roman" w:cs="Times New Roman"/>
          <w:sz w:val="20"/>
          <w:szCs w:val="20"/>
        </w:rPr>
        <w:t xml:space="preserve"> while I think major changes are necessary and required by Section 202(h).</w:t>
      </w:r>
    </w:p>
  </w:footnote>
  <w:footnote w:id="2">
    <w:p w:rsidR="004B4DE9" w:rsidRPr="000747FE" w:rsidRDefault="004B4DE9" w:rsidP="003B2EBB">
      <w:pPr>
        <w:pStyle w:val="FootnoteText"/>
        <w:spacing w:after="120"/>
        <w:rPr>
          <w:rFonts w:ascii="Times New Roman" w:hAnsi="Times New Roman" w:cs="Times New Roman"/>
        </w:rPr>
      </w:pPr>
      <w:r w:rsidRPr="000747FE">
        <w:rPr>
          <w:rStyle w:val="FootnoteReference"/>
          <w:rFonts w:ascii="Times New Roman" w:hAnsi="Times New Roman" w:cs="Times New Roman"/>
        </w:rPr>
        <w:footnoteRef/>
      </w:r>
      <w:r w:rsidR="001B2B62" w:rsidRPr="000747FE">
        <w:rPr>
          <w:rFonts w:ascii="Times New Roman" w:eastAsia="Times New Roman" w:hAnsi="Times New Roman" w:cs="Times New Roman"/>
        </w:rPr>
        <w:t xml:space="preserve"> </w:t>
      </w:r>
      <w:r w:rsidRPr="000747FE">
        <w:rPr>
          <w:rFonts w:ascii="Times New Roman" w:eastAsia="Times New Roman" w:hAnsi="Times New Roman" w:cs="Times New Roman"/>
        </w:rPr>
        <w:t xml:space="preserve">Although some sectors of the news industry have experienced a slight resurgence, newspapers continue to face decline with both advertising and circulation revenues continuing on a downward path.  In 2011, network and local news viewership increased for the first time in years; however, local TV station advertising revenues still experienced a decline.  </w:t>
      </w:r>
      <w:r w:rsidRPr="000747FE">
        <w:rPr>
          <w:rFonts w:ascii="Times New Roman" w:eastAsia="Times New Roman" w:hAnsi="Times New Roman" w:cs="Times New Roman"/>
          <w:i/>
        </w:rPr>
        <w:t>See</w:t>
      </w:r>
      <w:r w:rsidR="00D31244" w:rsidRPr="000747FE">
        <w:rPr>
          <w:rFonts w:ascii="Times New Roman" w:eastAsia="Times New Roman" w:hAnsi="Times New Roman" w:cs="Times New Roman"/>
          <w:i/>
        </w:rPr>
        <w:t xml:space="preserve"> </w:t>
      </w:r>
      <w:r w:rsidRPr="000747FE">
        <w:rPr>
          <w:rFonts w:ascii="Times New Roman" w:eastAsia="Times New Roman" w:hAnsi="Times New Roman" w:cs="Times New Roman"/>
          <w:smallCaps/>
        </w:rPr>
        <w:t>Pew Research Ctr’s Project for Excellence in Journalism, The State of the News Media 2012, Key Findings,</w:t>
      </w:r>
      <w:r w:rsidRPr="000747FE">
        <w:rPr>
          <w:rFonts w:ascii="Times New Roman" w:eastAsia="Times New Roman" w:hAnsi="Times New Roman" w:cs="Times New Roman"/>
        </w:rPr>
        <w:t xml:space="preserve"> http://stateofthemedia.org/2012/overview-4/key-findings/ (last visited Ma</w:t>
      </w:r>
      <w:r w:rsidR="001B2B62" w:rsidRPr="000747FE">
        <w:rPr>
          <w:rFonts w:ascii="Times New Roman" w:eastAsia="Times New Roman" w:hAnsi="Times New Roman" w:cs="Times New Roman"/>
        </w:rPr>
        <w:t>rch 8, 2013</w:t>
      </w:r>
      <w:r w:rsidRPr="000747FE">
        <w:rPr>
          <w:rFonts w:ascii="Times New Roman" w:eastAsia="Times New Roman" w:hAnsi="Times New Roman" w:cs="Times New Roman"/>
        </w:rPr>
        <w:t>) (“</w:t>
      </w:r>
      <w:r w:rsidRPr="000747FE">
        <w:rPr>
          <w:rFonts w:ascii="Times New Roman" w:eastAsia="Times New Roman" w:hAnsi="Times New Roman" w:cs="Times New Roman"/>
          <w:smallCaps/>
        </w:rPr>
        <w:t>The State of the News Media 2012</w:t>
      </w:r>
      <w:r w:rsidRPr="000747FE">
        <w:rPr>
          <w:rFonts w:ascii="Times New Roman" w:eastAsia="Times New Roman" w:hAnsi="Times New Roman" w:cs="Times New Roman"/>
        </w:rPr>
        <w:t xml:space="preserve">”); </w:t>
      </w:r>
      <w:r w:rsidRPr="000747FE">
        <w:rPr>
          <w:rFonts w:ascii="Times New Roman" w:eastAsia="Times New Roman" w:hAnsi="Times New Roman" w:cs="Times New Roman"/>
          <w:smallCaps/>
        </w:rPr>
        <w:t>The State of the News Media 2012, Local TV</w:t>
      </w:r>
      <w:r w:rsidRPr="000747FE">
        <w:rPr>
          <w:rFonts w:ascii="Times New Roman" w:eastAsia="Times New Roman" w:hAnsi="Times New Roman" w:cs="Times New Roman"/>
        </w:rPr>
        <w:t>, http://stateofthemedia.org/2012/overview-4/key-findings/ (explaining that some of this loss is due to a reduction of political and automotive advertising from 2010 and that these revenues will rebound during a busy election cycle</w:t>
      </w:r>
      <w:r w:rsidR="005B117B" w:rsidRPr="000747FE">
        <w:rPr>
          <w:rFonts w:ascii="Times New Roman" w:eastAsia="Times New Roman" w:hAnsi="Times New Roman" w:cs="Times New Roman"/>
        </w:rPr>
        <w:t>)</w:t>
      </w:r>
      <w:r w:rsidRPr="000747FE">
        <w:rPr>
          <w:rFonts w:ascii="Times New Roman" w:eastAsia="Times New Roman" w:hAnsi="Times New Roman" w:cs="Times New Roman"/>
        </w:rPr>
        <w:t>.</w:t>
      </w:r>
    </w:p>
  </w:footnote>
  <w:footnote w:id="3">
    <w:p w:rsidR="00C51A28" w:rsidRPr="000747FE" w:rsidRDefault="00CE735D" w:rsidP="003B2EBB">
      <w:pPr>
        <w:pStyle w:val="FootnoteText"/>
        <w:spacing w:after="120"/>
        <w:rPr>
          <w:rFonts w:ascii="Times New Roman" w:hAnsi="Times New Roman" w:cs="Times New Roman"/>
        </w:rPr>
      </w:pPr>
      <w:r w:rsidRPr="000747FE">
        <w:rPr>
          <w:rStyle w:val="FootnoteReference"/>
          <w:rFonts w:ascii="Times New Roman" w:hAnsi="Times New Roman" w:cs="Times New Roman"/>
        </w:rPr>
        <w:footnoteRef/>
      </w:r>
      <w:r w:rsidRPr="000747FE">
        <w:rPr>
          <w:rFonts w:ascii="Times New Roman" w:hAnsi="Times New Roman" w:cs="Times New Roman"/>
        </w:rPr>
        <w:t xml:space="preserve"> In fact, the White House’s Council of Economic Advisors has found that newspapers are one of America’s fastest-shrinking industries losing approximately 28.4 percent of its workforce between 2007 and 2011.  Online publishing job growth, on the other hand, increased by more that 20 percent in the same time period.  </w:t>
      </w:r>
      <w:r w:rsidRPr="000747FE">
        <w:rPr>
          <w:rFonts w:ascii="Times New Roman" w:hAnsi="Times New Roman" w:cs="Times New Roman"/>
          <w:i/>
        </w:rPr>
        <w:t>See, e.g.,</w:t>
      </w:r>
      <w:r w:rsidR="00D31244" w:rsidRPr="000747FE">
        <w:rPr>
          <w:rFonts w:ascii="Times New Roman" w:hAnsi="Times New Roman" w:cs="Times New Roman"/>
          <w:i/>
        </w:rPr>
        <w:t xml:space="preserve"> </w:t>
      </w:r>
      <w:r w:rsidRPr="000747FE">
        <w:rPr>
          <w:rFonts w:ascii="Times New Roman" w:hAnsi="Times New Roman" w:cs="Times New Roman"/>
          <w:smallCaps/>
        </w:rPr>
        <w:t xml:space="preserve">Economic Report of the President Together with The Annual Report of the Council of Economic Advisors </w:t>
      </w:r>
      <w:r w:rsidRPr="000747FE">
        <w:rPr>
          <w:rFonts w:ascii="Times New Roman" w:hAnsi="Times New Roman" w:cs="Times New Roman"/>
        </w:rPr>
        <w:t xml:space="preserve">188 (February 2012) (citing a LinkedIn study), </w:t>
      </w:r>
      <w:r w:rsidRPr="000747FE">
        <w:rPr>
          <w:rFonts w:ascii="Times New Roman" w:hAnsi="Times New Roman" w:cs="Times New Roman"/>
          <w:i/>
        </w:rPr>
        <w:t>available at</w:t>
      </w:r>
      <w:r w:rsidR="000025D8" w:rsidRPr="000747FE">
        <w:rPr>
          <w:rFonts w:ascii="Times New Roman" w:hAnsi="Times New Roman" w:cs="Times New Roman"/>
          <w:i/>
        </w:rPr>
        <w:t xml:space="preserve"> </w:t>
      </w:r>
      <w:hyperlink r:id="rId1" w:history="1">
        <w:r w:rsidRPr="000747FE">
          <w:rPr>
            <w:rFonts w:ascii="Times New Roman" w:hAnsi="Times New Roman" w:cs="Times New Roman"/>
          </w:rPr>
          <w:t>http://www.whitehouse.gov/sites/default/files/docs/erp_2012_complete.pdf</w:t>
        </w:r>
      </w:hyperlink>
      <w:r w:rsidRPr="000747FE">
        <w:rPr>
          <w:rFonts w:ascii="Times New Roman" w:hAnsi="Times New Roman" w:cs="Times New Roman"/>
        </w:rPr>
        <w:t xml:space="preserve">; Matt Rosoff, </w:t>
      </w:r>
      <w:r w:rsidRPr="000747FE">
        <w:rPr>
          <w:rFonts w:ascii="Times New Roman" w:hAnsi="Times New Roman" w:cs="Times New Roman"/>
          <w:i/>
        </w:rPr>
        <w:t>Newspapers Are The Fastest Shrinking Industry In The U.S.</w:t>
      </w:r>
      <w:r w:rsidRPr="000747FE">
        <w:rPr>
          <w:rFonts w:ascii="Times New Roman" w:hAnsi="Times New Roman" w:cs="Times New Roman"/>
        </w:rPr>
        <w:t xml:space="preserve">, </w:t>
      </w:r>
      <w:r w:rsidRPr="000747FE">
        <w:rPr>
          <w:rFonts w:ascii="Times New Roman" w:hAnsi="Times New Roman" w:cs="Times New Roman"/>
          <w:smallCaps/>
        </w:rPr>
        <w:t xml:space="preserve">Business Insider </w:t>
      </w:r>
      <w:r w:rsidRPr="000747FE">
        <w:rPr>
          <w:rFonts w:ascii="Times New Roman" w:hAnsi="Times New Roman" w:cs="Times New Roman"/>
        </w:rPr>
        <w:t xml:space="preserve">(Mar. 8, 2012), </w:t>
      </w:r>
      <w:r w:rsidR="00C51A28" w:rsidRPr="000747FE">
        <w:rPr>
          <w:rFonts w:ascii="Times New Roman" w:hAnsi="Times New Roman" w:cs="Times New Roman"/>
        </w:rPr>
        <w:t>http://articles.businessinsider.com/2012-03-08/tech/31135175_1_linkedin-job-growth-newspapers#ixzz1us0z9Urf</w:t>
      </w:r>
      <w:r w:rsidRPr="000747FE">
        <w:rPr>
          <w:rFonts w:ascii="Times New Roman" w:hAnsi="Times New Roman" w:cs="Times New Roman"/>
        </w:rPr>
        <w:t>.</w:t>
      </w:r>
    </w:p>
  </w:footnote>
  <w:footnote w:id="4">
    <w:p w:rsidR="00A07ECE" w:rsidRPr="000747FE" w:rsidRDefault="00A07ECE" w:rsidP="003B2EBB">
      <w:pPr>
        <w:pStyle w:val="FootnoteText"/>
        <w:spacing w:after="120"/>
        <w:rPr>
          <w:rFonts w:ascii="Times New Roman" w:hAnsi="Times New Roman" w:cs="Times New Roman"/>
        </w:rPr>
      </w:pPr>
      <w:r w:rsidRPr="000747FE">
        <w:rPr>
          <w:rStyle w:val="FootnoteReference"/>
          <w:rFonts w:ascii="Times New Roman" w:hAnsi="Times New Roman" w:cs="Times New Roman"/>
        </w:rPr>
        <w:footnoteRef/>
      </w:r>
      <w:r w:rsidR="00C51A28" w:rsidRPr="000747FE">
        <w:rPr>
          <w:rFonts w:ascii="Times New Roman" w:hAnsi="Times New Roman" w:cs="Times New Roman"/>
          <w:smallCaps/>
        </w:rPr>
        <w:t xml:space="preserve"> </w:t>
      </w:r>
      <w:r w:rsidRPr="000747FE">
        <w:rPr>
          <w:rFonts w:ascii="Times New Roman" w:hAnsi="Times New Roman" w:cs="Times New Roman"/>
          <w:smallCaps/>
        </w:rPr>
        <w:t>The State of the News Media 2012, Major Trends</w:t>
      </w:r>
      <w:r w:rsidRPr="000747FE">
        <w:rPr>
          <w:rFonts w:ascii="Times New Roman" w:hAnsi="Times New Roman" w:cs="Times New Roman"/>
        </w:rPr>
        <w:t>, http://stateofthemedia.org/2012/overview-4/major-trends/.</w:t>
      </w:r>
    </w:p>
  </w:footnote>
  <w:footnote w:id="5">
    <w:p w:rsidR="003B2EBB" w:rsidRPr="000747FE" w:rsidRDefault="003B2EBB" w:rsidP="003B2EBB">
      <w:pPr>
        <w:pStyle w:val="FootnoteText"/>
        <w:spacing w:after="120"/>
        <w:rPr>
          <w:rFonts w:ascii="Times New Roman" w:hAnsi="Times New Roman" w:cs="Times New Roman"/>
        </w:rPr>
      </w:pPr>
      <w:r w:rsidRPr="000747FE">
        <w:rPr>
          <w:rStyle w:val="FootnoteReference"/>
          <w:rFonts w:ascii="Times New Roman" w:hAnsi="Times New Roman" w:cs="Times New Roman"/>
        </w:rPr>
        <w:footnoteRef/>
      </w:r>
      <w:r w:rsidRPr="000747FE">
        <w:rPr>
          <w:rFonts w:ascii="Times New Roman" w:hAnsi="Times New Roman" w:cs="Times New Roman"/>
        </w:rPr>
        <w:t xml:space="preserve"> </w:t>
      </w:r>
      <w:r w:rsidRPr="000747FE">
        <w:rPr>
          <w:rFonts w:ascii="Times New Roman" w:hAnsi="Times New Roman" w:cs="Times New Roman"/>
          <w:i/>
        </w:rPr>
        <w:t>See, e.g.,</w:t>
      </w:r>
      <w:r w:rsidRPr="000747FE">
        <w:rPr>
          <w:rFonts w:ascii="Times New Roman" w:hAnsi="Times New Roman" w:cs="Times New Roman"/>
        </w:rPr>
        <w:t xml:space="preserve"> Comments of the Newspaper Association of America, </w:t>
      </w:r>
      <w:r w:rsidRPr="000747FE">
        <w:rPr>
          <w:rFonts w:ascii="Times New Roman" w:hAnsi="Times New Roman" w:cs="Times New Roman"/>
          <w:i/>
        </w:rPr>
        <w:t>2010 Quadrennial Review – Review of the Commission’s Broadcast Ownership Rules and Other Rules Adopted Pursuant to Section 202 of the Telecommunications Act of 1996</w:t>
      </w:r>
      <w:r w:rsidRPr="000747FE">
        <w:rPr>
          <w:rFonts w:ascii="Times New Roman" w:hAnsi="Times New Roman" w:cs="Times New Roman"/>
        </w:rPr>
        <w:t xml:space="preserve">, MB Docket No. 09-182 (Mar. 5, 2012); Comments of A.H. Belo Corporation, </w:t>
      </w:r>
      <w:r w:rsidRPr="000747FE">
        <w:rPr>
          <w:rFonts w:ascii="Times New Roman" w:hAnsi="Times New Roman" w:cs="Times New Roman"/>
          <w:i/>
        </w:rPr>
        <w:t>2010 Quadrennial Review – Review of the Commission’s Broadcast Ownership Rules and Other Rules Adopted Pursuant to Section 202 of the Telecommunications Act of 1996</w:t>
      </w:r>
      <w:r w:rsidRPr="000747FE">
        <w:rPr>
          <w:rFonts w:ascii="Times New Roman" w:hAnsi="Times New Roman" w:cs="Times New Roman"/>
        </w:rPr>
        <w:t xml:space="preserve">, MB Docket No. 09-182 (Mar. 5, 2012); Joint Comments of Bonneville International Corporation and the Scranton Times, L.P., </w:t>
      </w:r>
      <w:r w:rsidRPr="000747FE">
        <w:rPr>
          <w:rFonts w:ascii="Times New Roman" w:hAnsi="Times New Roman" w:cs="Times New Roman"/>
          <w:i/>
        </w:rPr>
        <w:t>2010 Quadrennial Review – Review of the Commission’s Broadcast Ownership Rules and Other Rules Adopted Pursuant to Section 202 of the Telecommunications Act of 1996</w:t>
      </w:r>
      <w:r w:rsidRPr="000747FE">
        <w:rPr>
          <w:rFonts w:ascii="Times New Roman" w:hAnsi="Times New Roman" w:cs="Times New Roman"/>
        </w:rPr>
        <w:t xml:space="preserve">, MB Docket No. 09-182 (Mar. 5, 2012); Comments of Cox Media Group, </w:t>
      </w:r>
      <w:r w:rsidRPr="000747FE">
        <w:rPr>
          <w:rFonts w:ascii="Times New Roman" w:hAnsi="Times New Roman" w:cs="Times New Roman"/>
          <w:i/>
        </w:rPr>
        <w:t>2010 Quadrennial Review – Review of the Commission’s Broadcast Ownership Rules and Other Rules Adopted Pursuant to Section 202 of the Telecommunications Act of 1996</w:t>
      </w:r>
      <w:r w:rsidRPr="000747FE">
        <w:rPr>
          <w:rFonts w:ascii="Times New Roman" w:hAnsi="Times New Roman" w:cs="Times New Roman"/>
        </w:rPr>
        <w:t xml:space="preserve">, MB Docket No. 09-182 (Mar. 5, 2012); Comments of Tribune Company, Debtor-in-Possession, </w:t>
      </w:r>
      <w:r w:rsidRPr="000747FE">
        <w:rPr>
          <w:rFonts w:ascii="Times New Roman" w:hAnsi="Times New Roman" w:cs="Times New Roman"/>
          <w:i/>
        </w:rPr>
        <w:t>2010 Quadrennial Review – Review of the Commission’s Broadcast Ownership Rules and Other Rules Adopted Pursuant to Section 202 of the Telecommunications Act of 1996</w:t>
      </w:r>
      <w:r w:rsidRPr="000747FE">
        <w:rPr>
          <w:rFonts w:ascii="Times New Roman" w:hAnsi="Times New Roman" w:cs="Times New Roman"/>
        </w:rPr>
        <w:t>, MB Docket No. 09-182 (Mar. 5, 2012).</w:t>
      </w:r>
    </w:p>
  </w:footnote>
  <w:footnote w:id="6">
    <w:p w:rsidR="00C51A28" w:rsidRPr="000747FE" w:rsidRDefault="00C51A28" w:rsidP="003B2EBB">
      <w:pPr>
        <w:spacing w:after="120"/>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Statement from FCC Chairman Julius Genachowski on the Status of the Media Ownership Proceeding</w:t>
      </w:r>
      <w:r w:rsidR="00CB3323">
        <w:rPr>
          <w:rFonts w:ascii="Times New Roman" w:hAnsi="Times New Roman" w:cs="Times New Roman"/>
          <w:sz w:val="20"/>
          <w:szCs w:val="20"/>
        </w:rPr>
        <w:t xml:space="preserve">, News </w:t>
      </w:r>
      <w:r w:rsidRPr="000747FE">
        <w:rPr>
          <w:rFonts w:ascii="Times New Roman" w:hAnsi="Times New Roman" w:cs="Times New Roman"/>
          <w:sz w:val="20"/>
          <w:szCs w:val="20"/>
        </w:rPr>
        <w:t xml:space="preserve">Release (Feb. 26, 2013), </w:t>
      </w:r>
      <w:hyperlink r:id="rId2" w:history="1">
        <w:r w:rsidRPr="000747FE">
          <w:rPr>
            <w:rStyle w:val="Hyperlink"/>
            <w:rFonts w:ascii="Times New Roman" w:hAnsi="Times New Roman" w:cs="Times New Roman"/>
            <w:color w:val="auto"/>
            <w:sz w:val="20"/>
            <w:szCs w:val="20"/>
            <w:u w:val="none"/>
          </w:rPr>
          <w:t>http://transition.fcc.gov/Daily_Releases/Daily_Business/2013/db0226/DOC-319131A1.pdf</w:t>
        </w:r>
      </w:hyperlink>
      <w:r w:rsidRPr="000747FE">
        <w:rPr>
          <w:rFonts w:ascii="Times New Roman" w:hAnsi="Times New Roman" w:cs="Times New Roman"/>
          <w:sz w:val="20"/>
          <w:szCs w:val="20"/>
        </w:rPr>
        <w:t>.</w:t>
      </w:r>
    </w:p>
  </w:footnote>
  <w:footnote w:id="7">
    <w:p w:rsidR="003B5054" w:rsidRPr="000747FE" w:rsidRDefault="003B5054" w:rsidP="003B2EBB">
      <w:pPr>
        <w:pStyle w:val="FootnoteText"/>
        <w:spacing w:after="120"/>
        <w:rPr>
          <w:rFonts w:ascii="Times New Roman" w:hAnsi="Times New Roman" w:cs="Times New Roman"/>
        </w:rPr>
      </w:pPr>
      <w:r w:rsidRPr="000747FE">
        <w:rPr>
          <w:rStyle w:val="FootnoteReference"/>
          <w:rFonts w:ascii="Times New Roman" w:hAnsi="Times New Roman" w:cs="Times New Roman"/>
        </w:rPr>
        <w:footnoteRef/>
      </w:r>
      <w:r w:rsidR="005B117B" w:rsidRPr="000747FE">
        <w:rPr>
          <w:rFonts w:ascii="Times New Roman" w:hAnsi="Times New Roman" w:cs="Times New Roman"/>
          <w:i/>
        </w:rPr>
        <w:t xml:space="preserve"> </w:t>
      </w:r>
      <w:r w:rsidRPr="000747FE">
        <w:rPr>
          <w:rFonts w:ascii="Times New Roman" w:hAnsi="Times New Roman" w:cs="Times New Roman"/>
          <w:i/>
        </w:rPr>
        <w:t>See</w:t>
      </w:r>
      <w:r w:rsidRPr="000747FE">
        <w:rPr>
          <w:rFonts w:ascii="Times New Roman" w:hAnsi="Times New Roman" w:cs="Times New Roman"/>
        </w:rPr>
        <w:t xml:space="preserve"> Comments of AT&amp;T, </w:t>
      </w:r>
      <w:r w:rsidRPr="000747FE">
        <w:rPr>
          <w:rFonts w:ascii="Times New Roman" w:hAnsi="Times New Roman" w:cs="Times New Roman"/>
          <w:i/>
          <w:iCs/>
        </w:rPr>
        <w:t>In the Matter of Connect America Fund</w:t>
      </w:r>
      <w:r w:rsidR="00E53165" w:rsidRPr="000747FE">
        <w:rPr>
          <w:rFonts w:ascii="Times New Roman" w:hAnsi="Times New Roman" w:cs="Times New Roman"/>
        </w:rPr>
        <w:t>, WC Docket No. 10-90 (Feb.</w:t>
      </w:r>
      <w:r w:rsidRPr="000747FE">
        <w:rPr>
          <w:rFonts w:ascii="Times New Roman" w:hAnsi="Times New Roman" w:cs="Times New Roman"/>
        </w:rPr>
        <w:t xml:space="preserve"> 24, 2012).</w:t>
      </w:r>
    </w:p>
  </w:footnote>
  <w:footnote w:id="8">
    <w:p w:rsidR="005F598F" w:rsidRPr="000747FE" w:rsidRDefault="005F598F"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1B2B62" w:rsidRPr="000747FE">
        <w:rPr>
          <w:rFonts w:ascii="Times New Roman" w:hAnsi="Times New Roman" w:cs="Times New Roman"/>
          <w:sz w:val="20"/>
          <w:szCs w:val="20"/>
        </w:rPr>
        <w:t xml:space="preserve"> </w:t>
      </w:r>
      <w:r w:rsidRPr="000747FE">
        <w:rPr>
          <w:rFonts w:ascii="Times New Roman" w:hAnsi="Times New Roman" w:cs="Times New Roman"/>
          <w:sz w:val="20"/>
          <w:szCs w:val="20"/>
        </w:rPr>
        <w:t>Inter</w:t>
      </w:r>
      <w:r w:rsidR="00E53165" w:rsidRPr="000747FE">
        <w:rPr>
          <w:rFonts w:ascii="Times New Roman" w:hAnsi="Times New Roman" w:cs="Times New Roman"/>
          <w:sz w:val="20"/>
          <w:szCs w:val="20"/>
        </w:rPr>
        <w:t xml:space="preserve">net Growth Statistics, </w:t>
      </w:r>
      <w:r w:rsidR="00E53165" w:rsidRPr="000747FE">
        <w:rPr>
          <w:rFonts w:ascii="Times New Roman" w:hAnsi="Times New Roman" w:cs="Times New Roman"/>
          <w:smallCaps/>
          <w:sz w:val="20"/>
          <w:szCs w:val="20"/>
        </w:rPr>
        <w:t>Internet World Stats</w:t>
      </w:r>
      <w:r w:rsidR="00E53165" w:rsidRPr="000747FE">
        <w:rPr>
          <w:rFonts w:ascii="Times New Roman" w:hAnsi="Times New Roman" w:cs="Times New Roman"/>
          <w:sz w:val="20"/>
          <w:szCs w:val="20"/>
        </w:rPr>
        <w:t xml:space="preserve">, </w:t>
      </w:r>
      <w:r w:rsidRPr="000747FE">
        <w:rPr>
          <w:rFonts w:ascii="Times New Roman" w:hAnsi="Times New Roman" w:cs="Times New Roman"/>
          <w:sz w:val="20"/>
          <w:szCs w:val="20"/>
        </w:rPr>
        <w:t>http://www.internetworldstats.com/emarketing.htm (last</w:t>
      </w:r>
      <w:r w:rsidR="00BD0218" w:rsidRPr="000747FE">
        <w:rPr>
          <w:rFonts w:ascii="Times New Roman" w:hAnsi="Times New Roman" w:cs="Times New Roman"/>
          <w:sz w:val="20"/>
          <w:szCs w:val="20"/>
        </w:rPr>
        <w:t xml:space="preserve"> </w:t>
      </w:r>
      <w:r w:rsidRPr="000747FE">
        <w:rPr>
          <w:rFonts w:ascii="Times New Roman" w:hAnsi="Times New Roman" w:cs="Times New Roman"/>
          <w:sz w:val="20"/>
          <w:szCs w:val="20"/>
        </w:rPr>
        <w:t>visited March 7, 2013).</w:t>
      </w:r>
    </w:p>
    <w:p w:rsidR="005F598F" w:rsidRPr="000747FE" w:rsidRDefault="005F598F" w:rsidP="003B2EBB">
      <w:pPr>
        <w:pStyle w:val="FootnoteText"/>
        <w:spacing w:after="120"/>
        <w:rPr>
          <w:rFonts w:ascii="Times New Roman" w:hAnsi="Times New Roman" w:cs="Times New Roman"/>
        </w:rPr>
      </w:pPr>
    </w:p>
  </w:footnote>
  <w:footnote w:id="9">
    <w:p w:rsidR="00F4216B" w:rsidRPr="000747FE" w:rsidRDefault="00F4216B"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1B2B62"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See, e.g., Arab States Common Proposals for the Work of the Conference</w:t>
      </w:r>
      <w:r w:rsidRPr="000747FE">
        <w:rPr>
          <w:rFonts w:ascii="Times New Roman" w:hAnsi="Times New Roman" w:cs="Times New Roman"/>
          <w:sz w:val="20"/>
          <w:szCs w:val="20"/>
        </w:rPr>
        <w:t>, Algeria (People’s Democratic Republic</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of), Bahrain (Kingdom of), Comoros (Union of the), Djibouti (Republic of), Egypt (Arab Republic of), Iraq</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(Republic of), Jordan (Hashemite Kingdom of), Kuwait (State of), Lebanon, Libya, Mauritania (Islamic Republic</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of), Morocco (Kingdom of), Oman (Sultanate of), Qatar (State of), Saudi Arabia (Kingdom of), Somali (Democratic</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Republic of), Sudan (Republic of the), Tunisia, United Arab Emirates and Yemen (Republic of), Contribution 7, at</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Art. 2 (Oct. 24, 2012), http://www.itu.int/md/S12-WCIT12-C-0007/en (“</w:t>
      </w:r>
      <w:r w:rsidRPr="000747FE">
        <w:rPr>
          <w:rFonts w:ascii="Times New Roman" w:hAnsi="Times New Roman" w:cs="Times New Roman"/>
          <w:i/>
          <w:iCs/>
          <w:sz w:val="20"/>
          <w:szCs w:val="20"/>
        </w:rPr>
        <w:t>Arab States Contribution 7</w:t>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African</w:t>
      </w:r>
      <w:r w:rsidR="003B2EBB"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Common Proposals for the Work of the Conference</w:t>
      </w:r>
      <w:r w:rsidRPr="000747FE">
        <w:rPr>
          <w:rFonts w:ascii="Times New Roman" w:hAnsi="Times New Roman" w:cs="Times New Roman"/>
          <w:sz w:val="20"/>
          <w:szCs w:val="20"/>
        </w:rPr>
        <w:t>, African Telecommunication Union Administrations,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Contribution 19, at Art. 2 (Nov. 2, 2012), http://www.itu.int/md/S12-WCIT12-C-0019/en (“</w:t>
      </w:r>
      <w:r w:rsidRPr="000747FE">
        <w:rPr>
          <w:rFonts w:ascii="Times New Roman" w:hAnsi="Times New Roman" w:cs="Times New Roman"/>
          <w:i/>
          <w:iCs/>
          <w:sz w:val="20"/>
          <w:szCs w:val="20"/>
        </w:rPr>
        <w:t>Africa Contribution</w:t>
      </w:r>
      <w:r w:rsidR="003B2EBB"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19</w:t>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Proposals for the Work of the Conference</w:t>
      </w:r>
      <w:r w:rsidRPr="000747FE">
        <w:rPr>
          <w:rFonts w:ascii="Times New Roman" w:hAnsi="Times New Roman" w:cs="Times New Roman"/>
          <w:sz w:val="20"/>
          <w:szCs w:val="20"/>
        </w:rPr>
        <w:t>, India (Republic of), Contribution 21, at Art. 2 (Nov. 3, 2012),</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http://www.itu.int/md/S12-WCIT12-C-0021/en (“</w:t>
      </w:r>
      <w:r w:rsidRPr="000747FE">
        <w:rPr>
          <w:rFonts w:ascii="Times New Roman" w:hAnsi="Times New Roman" w:cs="Times New Roman"/>
          <w:i/>
          <w:iCs/>
          <w:sz w:val="20"/>
          <w:szCs w:val="20"/>
        </w:rPr>
        <w:t>India Contribution 21</w:t>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Proposals for the Work of the</w:t>
      </w:r>
      <w:r w:rsidR="003B2EBB"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Conference</w:t>
      </w:r>
      <w:r w:rsidRPr="000747FE">
        <w:rPr>
          <w:rFonts w:ascii="Times New Roman" w:hAnsi="Times New Roman" w:cs="Times New Roman"/>
          <w:sz w:val="20"/>
          <w:szCs w:val="20"/>
        </w:rPr>
        <w:t>, Russian Federation, Contribution 27, at Art. 2 (Nov. 17, 2012), http://www.itu.int/md/S12-WCIT12-C-0027/en (“</w:t>
      </w:r>
      <w:r w:rsidRPr="000747FE">
        <w:rPr>
          <w:rFonts w:ascii="Times New Roman" w:hAnsi="Times New Roman" w:cs="Times New Roman"/>
          <w:i/>
          <w:iCs/>
          <w:sz w:val="20"/>
          <w:szCs w:val="20"/>
        </w:rPr>
        <w:t>Russia Contribution 27</w:t>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Proposals for the Work of the Conference</w:t>
      </w:r>
      <w:r w:rsidRPr="000747FE">
        <w:rPr>
          <w:rFonts w:ascii="Times New Roman" w:hAnsi="Times New Roman" w:cs="Times New Roman"/>
          <w:sz w:val="20"/>
          <w:szCs w:val="20"/>
        </w:rPr>
        <w:t>, Algeria, Saudi Arabia, Bahrain,</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China, United Arab Emirates, Russian Federation, Iraq, Sudan, Contribution 47, at Art. 2 (Dec. 11, 2012),</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http://www.itu.int/md/S12-WCIT12-C-0047/en (“</w:t>
      </w:r>
      <w:r w:rsidRPr="000747FE">
        <w:rPr>
          <w:rFonts w:ascii="Times New Roman" w:hAnsi="Times New Roman" w:cs="Times New Roman"/>
          <w:i/>
          <w:iCs/>
          <w:sz w:val="20"/>
          <w:szCs w:val="20"/>
        </w:rPr>
        <w:t>Algeria, Saudi Arabia, Bahrain, China, United Arab Emirates,</w:t>
      </w:r>
      <w:r w:rsidR="003B2EBB"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Russian Federation, Iraq, Sudan Contribution 47</w:t>
      </w:r>
      <w:r w:rsidRPr="000747FE">
        <w:rPr>
          <w:rFonts w:ascii="Times New Roman" w:hAnsi="Times New Roman" w:cs="Times New Roman"/>
          <w:sz w:val="20"/>
          <w:szCs w:val="20"/>
        </w:rPr>
        <w:t>”).</w:t>
      </w:r>
    </w:p>
  </w:footnote>
  <w:footnote w:id="10">
    <w:p w:rsidR="00F4216B" w:rsidRPr="000747FE" w:rsidRDefault="00F4216B" w:rsidP="003B2EBB">
      <w:pPr>
        <w:autoSpaceDE w:val="0"/>
        <w:autoSpaceDN w:val="0"/>
        <w:adjustRightInd w:val="0"/>
        <w:spacing w:after="120" w:line="240" w:lineRule="auto"/>
        <w:rPr>
          <w:rFonts w:ascii="Times New Roman" w:hAnsi="Times New Roman" w:cs="Times New Roman"/>
          <w:i/>
          <w:iCs/>
          <w:sz w:val="20"/>
          <w:szCs w:val="20"/>
        </w:rPr>
      </w:pPr>
      <w:r w:rsidRPr="000747FE">
        <w:rPr>
          <w:rStyle w:val="FootnoteReference"/>
          <w:rFonts w:ascii="Times New Roman" w:hAnsi="Times New Roman" w:cs="Times New Roman"/>
          <w:sz w:val="20"/>
          <w:szCs w:val="20"/>
        </w:rPr>
        <w:footnoteRef/>
      </w:r>
      <w:r w:rsidR="001B2B62"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See, e.g., Arab States Contribution 7 </w:t>
      </w:r>
      <w:r w:rsidRPr="000747FE">
        <w:rPr>
          <w:rFonts w:ascii="Times New Roman" w:hAnsi="Times New Roman" w:cs="Times New Roman"/>
          <w:sz w:val="20"/>
          <w:szCs w:val="20"/>
        </w:rPr>
        <w:t xml:space="preserve">at Arts. 6.0.5, 6.0.6; </w:t>
      </w:r>
      <w:r w:rsidRPr="000747FE">
        <w:rPr>
          <w:rFonts w:ascii="Times New Roman" w:hAnsi="Times New Roman" w:cs="Times New Roman"/>
          <w:i/>
          <w:iCs/>
          <w:sz w:val="20"/>
          <w:szCs w:val="20"/>
        </w:rPr>
        <w:t xml:space="preserve">Africa Contribution 19 </w:t>
      </w:r>
      <w:r w:rsidRPr="000747FE">
        <w:rPr>
          <w:rFonts w:ascii="Times New Roman" w:hAnsi="Times New Roman" w:cs="Times New Roman"/>
          <w:sz w:val="20"/>
          <w:szCs w:val="20"/>
        </w:rPr>
        <w:t xml:space="preserve">at Arts. 6.0.1-6.0.6; </w:t>
      </w:r>
      <w:r w:rsidRPr="000747FE">
        <w:rPr>
          <w:rFonts w:ascii="Times New Roman" w:hAnsi="Times New Roman" w:cs="Times New Roman"/>
          <w:i/>
          <w:iCs/>
          <w:sz w:val="20"/>
          <w:szCs w:val="20"/>
        </w:rPr>
        <w:t>Algeria,</w:t>
      </w:r>
      <w:r w:rsidR="003B2EB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Saudi Arabia, Bahrain, China, United Arab Emirates, Russian Federation, Iraq, Sudan Contribution 47 </w:t>
      </w:r>
      <w:r w:rsidRPr="000747FE">
        <w:rPr>
          <w:rFonts w:ascii="Times New Roman" w:hAnsi="Times New Roman" w:cs="Times New Roman"/>
          <w:sz w:val="20"/>
          <w:szCs w:val="20"/>
        </w:rPr>
        <w:t>at Arts.</w:t>
      </w:r>
      <w:r w:rsidR="003B2EBB" w:rsidRPr="000747FE">
        <w:rPr>
          <w:rFonts w:ascii="Times New Roman" w:hAnsi="Times New Roman" w:cs="Times New Roman"/>
          <w:i/>
          <w:iCs/>
          <w:sz w:val="20"/>
          <w:szCs w:val="20"/>
        </w:rPr>
        <w:t xml:space="preserve"> </w:t>
      </w:r>
      <w:r w:rsidRPr="000747FE">
        <w:rPr>
          <w:rFonts w:ascii="Times New Roman" w:hAnsi="Times New Roman" w:cs="Times New Roman"/>
          <w:sz w:val="20"/>
          <w:szCs w:val="20"/>
        </w:rPr>
        <w:t xml:space="preserve">6.0.3, 6.0.4; </w:t>
      </w:r>
      <w:r w:rsidRPr="000747FE">
        <w:rPr>
          <w:rFonts w:ascii="Times New Roman" w:hAnsi="Times New Roman" w:cs="Times New Roman"/>
          <w:i/>
          <w:iCs/>
          <w:sz w:val="20"/>
          <w:szCs w:val="20"/>
        </w:rPr>
        <w:t>Revisions of the International Telecommunications Regulations – Proposals for High Level Principles</w:t>
      </w:r>
      <w:r w:rsidR="003B2EB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to be Introduced in the ITRs</w:t>
      </w:r>
      <w:r w:rsidRPr="000747FE">
        <w:rPr>
          <w:rFonts w:ascii="Times New Roman" w:hAnsi="Times New Roman" w:cs="Times New Roman"/>
          <w:sz w:val="20"/>
          <w:szCs w:val="20"/>
        </w:rPr>
        <w:t>, ETNO, CWG-WCIT12 Contribution 109, at 2 (</w:t>
      </w:r>
      <w:r w:rsidR="00E53165" w:rsidRPr="000747FE">
        <w:rPr>
          <w:rFonts w:ascii="Times New Roman" w:hAnsi="Times New Roman" w:cs="Times New Roman"/>
          <w:sz w:val="20"/>
          <w:szCs w:val="20"/>
        </w:rPr>
        <w:t xml:space="preserve">June 7, </w:t>
      </w:r>
      <w:r w:rsidRPr="000747FE">
        <w:rPr>
          <w:rFonts w:ascii="Times New Roman" w:hAnsi="Times New Roman" w:cs="Times New Roman"/>
          <w:sz w:val="20"/>
          <w:szCs w:val="20"/>
        </w:rPr>
        <w:t>2012),</w:t>
      </w:r>
      <w:r w:rsidR="00E53165" w:rsidRPr="000747FE">
        <w:rPr>
          <w:rFonts w:ascii="Times New Roman" w:hAnsi="Times New Roman" w:cs="Times New Roman"/>
          <w:sz w:val="20"/>
          <w:szCs w:val="20"/>
        </w:rPr>
        <w:t xml:space="preserve"> </w:t>
      </w:r>
      <w:r w:rsidR="003B2EBB" w:rsidRPr="000747FE">
        <w:rPr>
          <w:rFonts w:ascii="Times New Roman" w:hAnsi="Times New Roman" w:cs="Times New Roman"/>
          <w:sz w:val="20"/>
          <w:szCs w:val="20"/>
        </w:rPr>
        <w:t>h</w:t>
      </w:r>
      <w:r w:rsidR="00E53165" w:rsidRPr="000747FE">
        <w:rPr>
          <w:rFonts w:ascii="Times New Roman" w:hAnsi="Times New Roman" w:cs="Times New Roman"/>
          <w:sz w:val="20"/>
          <w:szCs w:val="20"/>
        </w:rPr>
        <w:t>t</w:t>
      </w:r>
      <w:r w:rsidRPr="000747FE">
        <w:rPr>
          <w:rFonts w:ascii="Times New Roman" w:hAnsi="Times New Roman" w:cs="Times New Roman"/>
          <w:sz w:val="20"/>
          <w:szCs w:val="20"/>
        </w:rPr>
        <w:t>tp://www.itu.int/md/T09-CWG.WCIT12-C-0109/en.</w:t>
      </w:r>
    </w:p>
    <w:p w:rsidR="00991AE5" w:rsidRPr="000747FE" w:rsidRDefault="00991AE5" w:rsidP="003B2EBB">
      <w:pPr>
        <w:pStyle w:val="FootnoteText"/>
        <w:spacing w:after="120"/>
        <w:rPr>
          <w:rFonts w:ascii="Times New Roman" w:hAnsi="Times New Roman" w:cs="Times New Roman"/>
        </w:rPr>
      </w:pPr>
    </w:p>
  </w:footnote>
  <w:footnote w:id="11">
    <w:p w:rsidR="00C9072E" w:rsidRPr="000747FE" w:rsidRDefault="00991AE5"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1B2B62"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See, e.g., </w:t>
      </w:r>
      <w:r w:rsidRPr="000747FE">
        <w:rPr>
          <w:rFonts w:ascii="Times New Roman" w:hAnsi="Times New Roman" w:cs="Times New Roman"/>
          <w:sz w:val="20"/>
          <w:szCs w:val="20"/>
        </w:rPr>
        <w:t>Letter dated 12 September 2011 from the Permanent Representatives of China, the Russian Federation,</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Tajikistan, and Uzbekistan to the United Nations addressed to the Secretary-General, Item 93 of the provisional</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agenda - Developments in the field of information and telecommunications in the context of international security,</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66th Session of the United Nations General Assembly, Annex (Sep. 14,</w:t>
      </w:r>
      <w:r w:rsidR="001B2B62" w:rsidRPr="000747FE">
        <w:rPr>
          <w:rFonts w:ascii="Times New Roman" w:hAnsi="Times New Roman" w:cs="Times New Roman"/>
          <w:sz w:val="20"/>
          <w:szCs w:val="20"/>
        </w:rPr>
        <w:t xml:space="preserve"> 2</w:t>
      </w:r>
      <w:r w:rsidRPr="000747FE">
        <w:rPr>
          <w:rFonts w:ascii="Times New Roman" w:hAnsi="Times New Roman" w:cs="Times New Roman"/>
          <w:sz w:val="20"/>
          <w:szCs w:val="20"/>
        </w:rPr>
        <w:t>011),</w:t>
      </w:r>
      <w:r w:rsidR="003B2EBB" w:rsidRPr="000747FE">
        <w:rPr>
          <w:rFonts w:ascii="Times New Roman" w:hAnsi="Times New Roman" w:cs="Times New Roman"/>
          <w:sz w:val="20"/>
          <w:szCs w:val="20"/>
        </w:rPr>
        <w:t xml:space="preserve"> </w:t>
      </w:r>
      <w:r w:rsidR="00C9072E" w:rsidRPr="000747FE">
        <w:rPr>
          <w:rFonts w:ascii="Times New Roman" w:hAnsi="Times New Roman" w:cs="Times New Roman"/>
          <w:sz w:val="20"/>
          <w:szCs w:val="20"/>
        </w:rPr>
        <w:t>http://www.cs.brown.edu/courses/csci1800/sources/2012_UN_Russia_and_China_Code_o_Conduct.pdf (last visited</w:t>
      </w:r>
      <w:r w:rsidR="001B2B62" w:rsidRPr="000747FE">
        <w:rPr>
          <w:rFonts w:ascii="Times New Roman" w:hAnsi="Times New Roman" w:cs="Times New Roman"/>
          <w:sz w:val="20"/>
          <w:szCs w:val="20"/>
        </w:rPr>
        <w:t xml:space="preserve"> March 8</w:t>
      </w:r>
      <w:r w:rsidR="00C9072E" w:rsidRPr="000747FE">
        <w:rPr>
          <w:rFonts w:ascii="Times New Roman" w:hAnsi="Times New Roman" w:cs="Times New Roman"/>
          <w:sz w:val="20"/>
          <w:szCs w:val="20"/>
        </w:rPr>
        <w:t xml:space="preserve">, 2013); </w:t>
      </w:r>
      <w:r w:rsidR="00C9072E" w:rsidRPr="000747FE">
        <w:rPr>
          <w:rFonts w:ascii="Times New Roman" w:hAnsi="Times New Roman" w:cs="Times New Roman"/>
          <w:i/>
          <w:iCs/>
          <w:sz w:val="20"/>
          <w:szCs w:val="20"/>
        </w:rPr>
        <w:t xml:space="preserve">Arab States Contribution 7 </w:t>
      </w:r>
      <w:r w:rsidR="00C9072E" w:rsidRPr="000747FE">
        <w:rPr>
          <w:rFonts w:ascii="Times New Roman" w:hAnsi="Times New Roman" w:cs="Times New Roman"/>
          <w:sz w:val="20"/>
          <w:szCs w:val="20"/>
        </w:rPr>
        <w:t xml:space="preserve">at Art. 5A; </w:t>
      </w:r>
      <w:r w:rsidR="00C9072E" w:rsidRPr="000747FE">
        <w:rPr>
          <w:rFonts w:ascii="Times New Roman" w:hAnsi="Times New Roman" w:cs="Times New Roman"/>
          <w:i/>
          <w:iCs/>
          <w:sz w:val="20"/>
          <w:szCs w:val="20"/>
        </w:rPr>
        <w:t>Proposals for the Work of the Conference</w:t>
      </w:r>
      <w:r w:rsidR="00C9072E" w:rsidRPr="000747FE">
        <w:rPr>
          <w:rFonts w:ascii="Times New Roman" w:hAnsi="Times New Roman" w:cs="Times New Roman"/>
          <w:sz w:val="20"/>
          <w:szCs w:val="20"/>
        </w:rPr>
        <w:t>, Cameroon</w:t>
      </w:r>
      <w:r w:rsidR="003B2EBB" w:rsidRPr="000747FE">
        <w:rPr>
          <w:rFonts w:ascii="Times New Roman" w:hAnsi="Times New Roman" w:cs="Times New Roman"/>
          <w:sz w:val="20"/>
          <w:szCs w:val="20"/>
        </w:rPr>
        <w:t xml:space="preserve"> </w:t>
      </w:r>
      <w:r w:rsidR="00C9072E" w:rsidRPr="000747FE">
        <w:rPr>
          <w:rFonts w:ascii="Times New Roman" w:hAnsi="Times New Roman" w:cs="Times New Roman"/>
          <w:sz w:val="20"/>
          <w:szCs w:val="20"/>
        </w:rPr>
        <w:t xml:space="preserve">(Republic of), Contribution 15, at Art. 5A (Oct. 2, 2012), </w:t>
      </w:r>
      <w:r w:rsidR="003B2EBB" w:rsidRPr="000747FE">
        <w:rPr>
          <w:rFonts w:ascii="Times New Roman" w:hAnsi="Times New Roman" w:cs="Times New Roman"/>
          <w:sz w:val="20"/>
          <w:szCs w:val="20"/>
        </w:rPr>
        <w:t xml:space="preserve">http://www.itu.int/md/S12-WCIT12-C-0015/en </w:t>
      </w:r>
      <w:r w:rsidR="00C9072E" w:rsidRPr="000747FE">
        <w:rPr>
          <w:rFonts w:ascii="Times New Roman" w:hAnsi="Times New Roman" w:cs="Times New Roman"/>
          <w:sz w:val="20"/>
          <w:szCs w:val="20"/>
        </w:rPr>
        <w:t>(“</w:t>
      </w:r>
      <w:r w:rsidR="00C9072E" w:rsidRPr="000747FE">
        <w:rPr>
          <w:rFonts w:ascii="Times New Roman" w:hAnsi="Times New Roman" w:cs="Times New Roman"/>
          <w:i/>
          <w:iCs/>
          <w:sz w:val="20"/>
          <w:szCs w:val="20"/>
        </w:rPr>
        <w:t>Cameroon Contribution 15</w:t>
      </w:r>
      <w:r w:rsidR="00C9072E" w:rsidRPr="000747FE">
        <w:rPr>
          <w:rFonts w:ascii="Times New Roman" w:hAnsi="Times New Roman" w:cs="Times New Roman"/>
          <w:sz w:val="20"/>
          <w:szCs w:val="20"/>
        </w:rPr>
        <w:t xml:space="preserve">”); </w:t>
      </w:r>
      <w:r w:rsidR="00C9072E" w:rsidRPr="000747FE">
        <w:rPr>
          <w:rFonts w:ascii="Times New Roman" w:hAnsi="Times New Roman" w:cs="Times New Roman"/>
          <w:i/>
          <w:iCs/>
          <w:sz w:val="20"/>
          <w:szCs w:val="20"/>
        </w:rPr>
        <w:t xml:space="preserve">Africa Contribution 19 </w:t>
      </w:r>
      <w:r w:rsidR="00C9072E" w:rsidRPr="000747FE">
        <w:rPr>
          <w:rFonts w:ascii="Times New Roman" w:hAnsi="Times New Roman" w:cs="Times New Roman"/>
          <w:sz w:val="20"/>
          <w:szCs w:val="20"/>
        </w:rPr>
        <w:t>at Art.</w:t>
      </w:r>
      <w:r w:rsidR="00E53165" w:rsidRPr="000747FE">
        <w:rPr>
          <w:rFonts w:ascii="Times New Roman" w:hAnsi="Times New Roman" w:cs="Times New Roman"/>
          <w:sz w:val="20"/>
          <w:szCs w:val="20"/>
        </w:rPr>
        <w:t xml:space="preserve"> </w:t>
      </w:r>
      <w:r w:rsidR="00C9072E" w:rsidRPr="000747FE">
        <w:rPr>
          <w:rFonts w:ascii="Times New Roman" w:hAnsi="Times New Roman" w:cs="Times New Roman"/>
          <w:sz w:val="20"/>
          <w:szCs w:val="20"/>
        </w:rPr>
        <w:t xml:space="preserve">5A; </w:t>
      </w:r>
      <w:r w:rsidR="00C9072E" w:rsidRPr="000747FE">
        <w:rPr>
          <w:rFonts w:ascii="Times New Roman" w:hAnsi="Times New Roman" w:cs="Times New Roman"/>
          <w:i/>
          <w:iCs/>
          <w:sz w:val="20"/>
          <w:szCs w:val="20"/>
        </w:rPr>
        <w:t xml:space="preserve">India Contribution 21 </w:t>
      </w:r>
      <w:r w:rsidR="00C9072E" w:rsidRPr="000747FE">
        <w:rPr>
          <w:rFonts w:ascii="Times New Roman" w:hAnsi="Times New Roman" w:cs="Times New Roman"/>
          <w:sz w:val="20"/>
          <w:szCs w:val="20"/>
        </w:rPr>
        <w:t xml:space="preserve">at Art. 5A; </w:t>
      </w:r>
      <w:r w:rsidR="00C9072E" w:rsidRPr="000747FE">
        <w:rPr>
          <w:rFonts w:ascii="Times New Roman" w:hAnsi="Times New Roman" w:cs="Times New Roman"/>
          <w:i/>
          <w:iCs/>
          <w:sz w:val="20"/>
          <w:szCs w:val="20"/>
        </w:rPr>
        <w:t>Common</w:t>
      </w:r>
      <w:r w:rsidR="003B2EBB" w:rsidRPr="000747FE">
        <w:rPr>
          <w:rFonts w:ascii="Times New Roman" w:hAnsi="Times New Roman" w:cs="Times New Roman"/>
          <w:sz w:val="20"/>
          <w:szCs w:val="20"/>
        </w:rPr>
        <w:t xml:space="preserve"> </w:t>
      </w:r>
      <w:r w:rsidR="00C9072E" w:rsidRPr="000747FE">
        <w:rPr>
          <w:rFonts w:ascii="Times New Roman" w:hAnsi="Times New Roman" w:cs="Times New Roman"/>
          <w:i/>
          <w:iCs/>
          <w:sz w:val="20"/>
          <w:szCs w:val="20"/>
        </w:rPr>
        <w:t>Proposals for the Work of the Conference</w:t>
      </w:r>
      <w:r w:rsidR="00C9072E" w:rsidRPr="000747FE">
        <w:rPr>
          <w:rFonts w:ascii="Times New Roman" w:hAnsi="Times New Roman" w:cs="Times New Roman"/>
          <w:sz w:val="20"/>
          <w:szCs w:val="20"/>
        </w:rPr>
        <w:t>, ITU Member States, Members of the Regional Commonwealth in the</w:t>
      </w:r>
      <w:r w:rsidR="003B2EBB" w:rsidRPr="000747FE">
        <w:rPr>
          <w:rFonts w:ascii="Times New Roman" w:hAnsi="Times New Roman" w:cs="Times New Roman"/>
          <w:sz w:val="20"/>
          <w:szCs w:val="20"/>
        </w:rPr>
        <w:t xml:space="preserve"> </w:t>
      </w:r>
      <w:r w:rsidR="00C9072E" w:rsidRPr="000747FE">
        <w:rPr>
          <w:rFonts w:ascii="Times New Roman" w:hAnsi="Times New Roman" w:cs="Times New Roman"/>
          <w:sz w:val="20"/>
          <w:szCs w:val="20"/>
        </w:rPr>
        <w:t>Field of Communications (RCC), Contribution 14, at Art. 5A (Oct. 1, 2012), http://www.itu.int/md/S12-WCIT12-C-</w:t>
      </w:r>
      <w:r w:rsidR="003B2EBB" w:rsidRPr="000747FE">
        <w:rPr>
          <w:rFonts w:ascii="Times New Roman" w:hAnsi="Times New Roman" w:cs="Times New Roman"/>
          <w:sz w:val="20"/>
          <w:szCs w:val="20"/>
        </w:rPr>
        <w:t xml:space="preserve"> </w:t>
      </w:r>
      <w:r w:rsidR="00C9072E" w:rsidRPr="000747FE">
        <w:rPr>
          <w:rFonts w:ascii="Times New Roman" w:hAnsi="Times New Roman" w:cs="Times New Roman"/>
          <w:sz w:val="20"/>
          <w:szCs w:val="20"/>
        </w:rPr>
        <w:t>0014/en (“</w:t>
      </w:r>
      <w:r w:rsidR="00C9072E" w:rsidRPr="000747FE">
        <w:rPr>
          <w:rFonts w:ascii="Times New Roman" w:hAnsi="Times New Roman" w:cs="Times New Roman"/>
          <w:i/>
          <w:iCs/>
          <w:sz w:val="20"/>
          <w:szCs w:val="20"/>
        </w:rPr>
        <w:t>RCC Contribution 14</w:t>
      </w:r>
      <w:r w:rsidR="00C9072E" w:rsidRPr="000747FE">
        <w:rPr>
          <w:rFonts w:ascii="Times New Roman" w:hAnsi="Times New Roman" w:cs="Times New Roman"/>
          <w:sz w:val="20"/>
          <w:szCs w:val="20"/>
        </w:rPr>
        <w:t xml:space="preserve">”); </w:t>
      </w:r>
      <w:r w:rsidR="00C9072E" w:rsidRPr="000747FE">
        <w:rPr>
          <w:rFonts w:ascii="Times New Roman" w:hAnsi="Times New Roman" w:cs="Times New Roman"/>
          <w:i/>
          <w:iCs/>
          <w:sz w:val="20"/>
          <w:szCs w:val="20"/>
        </w:rPr>
        <w:t>Algeria, Saudi Arabia, Bahrain, China, United Arab Emirates, Russian</w:t>
      </w:r>
      <w:r w:rsidR="003B2EBB" w:rsidRPr="000747FE">
        <w:rPr>
          <w:rFonts w:ascii="Times New Roman" w:hAnsi="Times New Roman" w:cs="Times New Roman"/>
          <w:i/>
          <w:iCs/>
          <w:sz w:val="20"/>
          <w:szCs w:val="20"/>
        </w:rPr>
        <w:t xml:space="preserve"> </w:t>
      </w:r>
      <w:r w:rsidR="00C9072E" w:rsidRPr="000747FE">
        <w:rPr>
          <w:rFonts w:ascii="Times New Roman" w:hAnsi="Times New Roman" w:cs="Times New Roman"/>
          <w:i/>
          <w:iCs/>
          <w:sz w:val="20"/>
          <w:szCs w:val="20"/>
        </w:rPr>
        <w:t xml:space="preserve">Federation, Iraq, Sudan Contribution 47 </w:t>
      </w:r>
      <w:r w:rsidR="00C9072E" w:rsidRPr="000747FE">
        <w:rPr>
          <w:rFonts w:ascii="Times New Roman" w:hAnsi="Times New Roman" w:cs="Times New Roman"/>
          <w:sz w:val="20"/>
          <w:szCs w:val="20"/>
        </w:rPr>
        <w:t>at Art.</w:t>
      </w:r>
      <w:r w:rsidR="00E53165" w:rsidRPr="000747FE">
        <w:rPr>
          <w:rFonts w:ascii="Times New Roman" w:hAnsi="Times New Roman" w:cs="Times New Roman"/>
          <w:sz w:val="20"/>
          <w:szCs w:val="20"/>
        </w:rPr>
        <w:t xml:space="preserve"> </w:t>
      </w:r>
      <w:r w:rsidR="00C9072E" w:rsidRPr="000747FE">
        <w:rPr>
          <w:rFonts w:ascii="Times New Roman" w:hAnsi="Times New Roman" w:cs="Times New Roman"/>
          <w:sz w:val="20"/>
          <w:szCs w:val="20"/>
        </w:rPr>
        <w:t>3C.</w:t>
      </w:r>
    </w:p>
  </w:footnote>
  <w:footnote w:id="12">
    <w:p w:rsidR="0079356F" w:rsidRPr="000747FE" w:rsidRDefault="0079356F"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5B117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See, e.g., Arab States Contribution 7 </w:t>
      </w:r>
      <w:r w:rsidRPr="000747FE">
        <w:rPr>
          <w:rFonts w:ascii="Times New Roman" w:hAnsi="Times New Roman" w:cs="Times New Roman"/>
          <w:sz w:val="20"/>
          <w:szCs w:val="20"/>
        </w:rPr>
        <w:t xml:space="preserve">at Art. 6.0.4; </w:t>
      </w:r>
      <w:r w:rsidRPr="000747FE">
        <w:rPr>
          <w:rFonts w:ascii="Times New Roman" w:hAnsi="Times New Roman" w:cs="Times New Roman"/>
          <w:i/>
          <w:iCs/>
          <w:sz w:val="20"/>
          <w:szCs w:val="20"/>
        </w:rPr>
        <w:t xml:space="preserve">India Contribution 21 </w:t>
      </w:r>
      <w:r w:rsidRPr="000747FE">
        <w:rPr>
          <w:rFonts w:ascii="Times New Roman" w:hAnsi="Times New Roman" w:cs="Times New Roman"/>
          <w:sz w:val="20"/>
          <w:szCs w:val="20"/>
        </w:rPr>
        <w:t xml:space="preserve">at </w:t>
      </w:r>
      <w:r w:rsidR="00E53165" w:rsidRPr="000747FE">
        <w:rPr>
          <w:rFonts w:ascii="Times New Roman" w:hAnsi="Times New Roman" w:cs="Times New Roman"/>
          <w:sz w:val="20"/>
          <w:szCs w:val="20"/>
        </w:rPr>
        <w:t xml:space="preserve">Art. </w:t>
      </w:r>
      <w:r w:rsidRPr="000747FE">
        <w:rPr>
          <w:rFonts w:ascii="Times New Roman" w:hAnsi="Times New Roman" w:cs="Times New Roman"/>
          <w:sz w:val="20"/>
          <w:szCs w:val="20"/>
        </w:rPr>
        <w:t>6.0.4; Internet Society Background</w:t>
      </w:r>
      <w:r w:rsidR="00E53165"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Paper, </w:t>
      </w:r>
      <w:r w:rsidRPr="000747FE">
        <w:rPr>
          <w:rFonts w:ascii="Times New Roman" w:hAnsi="Times New Roman" w:cs="Times New Roman"/>
          <w:i/>
          <w:iCs/>
          <w:sz w:val="20"/>
          <w:szCs w:val="20"/>
        </w:rPr>
        <w:t>International Telecommunications Regulations</w:t>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 xml:space="preserve">available at </w:t>
      </w:r>
      <w:r w:rsidR="00770609" w:rsidRPr="000747FE">
        <w:rPr>
          <w:rFonts w:ascii="Times New Roman" w:hAnsi="Times New Roman" w:cs="Times New Roman"/>
          <w:sz w:val="20"/>
          <w:szCs w:val="20"/>
        </w:rPr>
        <w:t>http://www.internetsociety.org/sites/default/files/Internet%20Society%20Background%20Paper-%20International%20Telecommunication%20Regulations%281%29.pdf</w:t>
      </w:r>
      <w:r w:rsidRPr="000747FE">
        <w:rPr>
          <w:rFonts w:ascii="Times New Roman" w:hAnsi="Times New Roman" w:cs="Times New Roman"/>
          <w:sz w:val="20"/>
          <w:szCs w:val="20"/>
        </w:rPr>
        <w:t xml:space="preserve"> (last visited </w:t>
      </w:r>
      <w:r w:rsidR="00770609" w:rsidRPr="000747FE">
        <w:rPr>
          <w:rFonts w:ascii="Times New Roman" w:hAnsi="Times New Roman" w:cs="Times New Roman"/>
          <w:sz w:val="20"/>
          <w:szCs w:val="20"/>
        </w:rPr>
        <w:t>March 8</w:t>
      </w:r>
      <w:r w:rsidRPr="000747FE">
        <w:rPr>
          <w:rFonts w:ascii="Times New Roman" w:hAnsi="Times New Roman" w:cs="Times New Roman"/>
          <w:sz w:val="20"/>
          <w:szCs w:val="20"/>
        </w:rPr>
        <w:t>, 2013).</w:t>
      </w:r>
    </w:p>
  </w:footnote>
  <w:footnote w:id="13">
    <w:p w:rsidR="0079356F" w:rsidRPr="000747FE" w:rsidRDefault="0079356F"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5B117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See, e.g., Arab States Contribution 7 </w:t>
      </w:r>
      <w:r w:rsidRPr="000747FE">
        <w:rPr>
          <w:rFonts w:ascii="Times New Roman" w:hAnsi="Times New Roman" w:cs="Times New Roman"/>
          <w:sz w:val="20"/>
          <w:szCs w:val="20"/>
        </w:rPr>
        <w:t xml:space="preserve">at Art. 3.5; </w:t>
      </w:r>
      <w:r w:rsidRPr="000747FE">
        <w:rPr>
          <w:rFonts w:ascii="Times New Roman" w:hAnsi="Times New Roman" w:cs="Times New Roman"/>
          <w:i/>
          <w:iCs/>
          <w:sz w:val="20"/>
          <w:szCs w:val="20"/>
        </w:rPr>
        <w:t xml:space="preserve">Russia Contribution 27 </w:t>
      </w:r>
      <w:r w:rsidRPr="000747FE">
        <w:rPr>
          <w:rFonts w:ascii="Times New Roman" w:hAnsi="Times New Roman" w:cs="Times New Roman"/>
          <w:sz w:val="20"/>
          <w:szCs w:val="20"/>
        </w:rPr>
        <w:t xml:space="preserve">at </w:t>
      </w:r>
      <w:r w:rsidR="00E53165" w:rsidRPr="000747FE">
        <w:rPr>
          <w:rFonts w:ascii="Times New Roman" w:hAnsi="Times New Roman" w:cs="Times New Roman"/>
          <w:sz w:val="20"/>
          <w:szCs w:val="20"/>
        </w:rPr>
        <w:t xml:space="preserve">Art. </w:t>
      </w:r>
      <w:r w:rsidRPr="000747FE">
        <w:rPr>
          <w:rFonts w:ascii="Times New Roman" w:hAnsi="Times New Roman" w:cs="Times New Roman"/>
          <w:sz w:val="20"/>
          <w:szCs w:val="20"/>
        </w:rPr>
        <w:t xml:space="preserve">3A.2; </w:t>
      </w:r>
      <w:r w:rsidRPr="000747FE">
        <w:rPr>
          <w:rFonts w:ascii="Times New Roman" w:hAnsi="Times New Roman" w:cs="Times New Roman"/>
          <w:i/>
          <w:iCs/>
          <w:sz w:val="20"/>
          <w:szCs w:val="20"/>
        </w:rPr>
        <w:t xml:space="preserve">Algeria, Saudi Arabia, Bahrain,China, United Arab Emirates, Russian Federation, Iraq, Sudan Contribution 47 </w:t>
      </w:r>
      <w:r w:rsidRPr="000747FE">
        <w:rPr>
          <w:rFonts w:ascii="Times New Roman" w:hAnsi="Times New Roman" w:cs="Times New Roman"/>
          <w:sz w:val="20"/>
          <w:szCs w:val="20"/>
        </w:rPr>
        <w:t>at Art. 3B.</w:t>
      </w:r>
    </w:p>
  </w:footnote>
  <w:footnote w:id="14">
    <w:p w:rsidR="00EF12CF" w:rsidRPr="000747FE" w:rsidRDefault="00EF12CF"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5B117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See, e.g., Africa Contribution 19 </w:t>
      </w:r>
      <w:r w:rsidRPr="000747FE">
        <w:rPr>
          <w:rFonts w:ascii="Times New Roman" w:hAnsi="Times New Roman" w:cs="Times New Roman"/>
          <w:sz w:val="20"/>
          <w:szCs w:val="20"/>
        </w:rPr>
        <w:t xml:space="preserve">at Art. 3.4A; </w:t>
      </w:r>
      <w:r w:rsidRPr="000747FE">
        <w:rPr>
          <w:rFonts w:ascii="Times New Roman" w:hAnsi="Times New Roman" w:cs="Times New Roman"/>
          <w:i/>
          <w:iCs/>
          <w:sz w:val="20"/>
          <w:szCs w:val="20"/>
        </w:rPr>
        <w:t xml:space="preserve">Russia Contribution 27 </w:t>
      </w:r>
      <w:r w:rsidRPr="000747FE">
        <w:rPr>
          <w:rFonts w:ascii="Times New Roman" w:hAnsi="Times New Roman" w:cs="Times New Roman"/>
          <w:sz w:val="20"/>
          <w:szCs w:val="20"/>
        </w:rPr>
        <w:t xml:space="preserve">at </w:t>
      </w:r>
      <w:r w:rsidR="00E53165" w:rsidRPr="000747FE">
        <w:rPr>
          <w:rFonts w:ascii="Times New Roman" w:hAnsi="Times New Roman" w:cs="Times New Roman"/>
          <w:sz w:val="20"/>
          <w:szCs w:val="20"/>
        </w:rPr>
        <w:t xml:space="preserve">Art. </w:t>
      </w:r>
      <w:r w:rsidRPr="000747FE">
        <w:rPr>
          <w:rFonts w:ascii="Times New Roman" w:hAnsi="Times New Roman" w:cs="Times New Roman"/>
          <w:sz w:val="20"/>
          <w:szCs w:val="20"/>
        </w:rPr>
        <w:t xml:space="preserve">3A; </w:t>
      </w:r>
      <w:r w:rsidRPr="000747FE">
        <w:rPr>
          <w:rFonts w:ascii="Times New Roman" w:hAnsi="Times New Roman" w:cs="Times New Roman"/>
          <w:i/>
          <w:iCs/>
          <w:sz w:val="20"/>
          <w:szCs w:val="20"/>
        </w:rPr>
        <w:t xml:space="preserve">Algeria, Saudi Arabia, Bahrain,China, United Arab Emirates, Russian Federation, Iraq, Sudan Contribution 47 </w:t>
      </w:r>
      <w:r w:rsidRPr="000747FE">
        <w:rPr>
          <w:rFonts w:ascii="Times New Roman" w:hAnsi="Times New Roman" w:cs="Times New Roman"/>
          <w:sz w:val="20"/>
          <w:szCs w:val="20"/>
        </w:rPr>
        <w:t>at Arts. 1.6, 3.1, 4.2, 4.3.</w:t>
      </w:r>
    </w:p>
  </w:footnote>
  <w:footnote w:id="15">
    <w:p w:rsidR="00EF12CF" w:rsidRPr="000747FE" w:rsidRDefault="00EF12CF"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5B117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See, e.g., Arab States Contribution 7 </w:t>
      </w:r>
      <w:r w:rsidRPr="000747FE">
        <w:rPr>
          <w:rFonts w:ascii="Times New Roman" w:hAnsi="Times New Roman" w:cs="Times New Roman"/>
          <w:sz w:val="20"/>
          <w:szCs w:val="20"/>
        </w:rPr>
        <w:t>at Art.</w:t>
      </w:r>
      <w:r w:rsidR="00E53165"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5A; </w:t>
      </w:r>
      <w:r w:rsidRPr="000747FE">
        <w:rPr>
          <w:rFonts w:ascii="Times New Roman" w:hAnsi="Times New Roman" w:cs="Times New Roman"/>
          <w:i/>
          <w:iCs/>
          <w:sz w:val="20"/>
          <w:szCs w:val="20"/>
        </w:rPr>
        <w:t xml:space="preserve">Africa Contribution 19 </w:t>
      </w:r>
      <w:r w:rsidRPr="000747FE">
        <w:rPr>
          <w:rFonts w:ascii="Times New Roman" w:hAnsi="Times New Roman" w:cs="Times New Roman"/>
          <w:sz w:val="20"/>
          <w:szCs w:val="20"/>
        </w:rPr>
        <w:t>at Art. 5B.</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Some member states also</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called for requiring network operators to disclose to the government identification information about every</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communication carried over their networks or to give the governments control of the routing of those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communications. </w:t>
      </w:r>
      <w:r w:rsidRPr="000747FE">
        <w:rPr>
          <w:rFonts w:ascii="Times New Roman" w:hAnsi="Times New Roman" w:cs="Times New Roman"/>
          <w:i/>
          <w:iCs/>
          <w:sz w:val="20"/>
          <w:szCs w:val="20"/>
        </w:rPr>
        <w:t xml:space="preserve">Arab States Contribution 7 </w:t>
      </w:r>
      <w:r w:rsidRPr="000747FE">
        <w:rPr>
          <w:rFonts w:ascii="Times New Roman" w:hAnsi="Times New Roman" w:cs="Times New Roman"/>
          <w:sz w:val="20"/>
          <w:szCs w:val="20"/>
        </w:rPr>
        <w:t xml:space="preserve">at Arts.3.3, 3.6; </w:t>
      </w:r>
      <w:r w:rsidRPr="000747FE">
        <w:rPr>
          <w:rFonts w:ascii="Times New Roman" w:hAnsi="Times New Roman" w:cs="Times New Roman"/>
          <w:i/>
          <w:iCs/>
          <w:sz w:val="20"/>
          <w:szCs w:val="20"/>
        </w:rPr>
        <w:t xml:space="preserve">Africa Contribution 19 </w:t>
      </w:r>
      <w:r w:rsidRPr="000747FE">
        <w:rPr>
          <w:rFonts w:ascii="Times New Roman" w:hAnsi="Times New Roman" w:cs="Times New Roman"/>
          <w:sz w:val="20"/>
          <w:szCs w:val="20"/>
        </w:rPr>
        <w:t xml:space="preserve">at Arts. 3.3, 3.4B; </w:t>
      </w:r>
      <w:r w:rsidRPr="000747FE">
        <w:rPr>
          <w:rFonts w:ascii="Times New Roman" w:hAnsi="Times New Roman" w:cs="Times New Roman"/>
          <w:i/>
          <w:iCs/>
          <w:sz w:val="20"/>
          <w:szCs w:val="20"/>
        </w:rPr>
        <w:t>RCC</w:t>
      </w:r>
      <w:r w:rsidR="003B2EBB"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 xml:space="preserve">Contribution 14 </w:t>
      </w:r>
      <w:r w:rsidRPr="000747FE">
        <w:rPr>
          <w:rFonts w:ascii="Times New Roman" w:hAnsi="Times New Roman" w:cs="Times New Roman"/>
          <w:sz w:val="20"/>
          <w:szCs w:val="20"/>
        </w:rPr>
        <w:t xml:space="preserve">at Art. 3.3; </w:t>
      </w:r>
      <w:r w:rsidRPr="000747FE">
        <w:rPr>
          <w:rFonts w:ascii="Times New Roman" w:hAnsi="Times New Roman" w:cs="Times New Roman"/>
          <w:i/>
          <w:iCs/>
          <w:sz w:val="20"/>
          <w:szCs w:val="20"/>
        </w:rPr>
        <w:t>Algeria, Saudi Arabia, Bahrain, China, United Arab Emirates, Russian Federation,</w:t>
      </w:r>
      <w:r w:rsidR="003B2EB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 xml:space="preserve">Iraq, Sudan Contribution 47 </w:t>
      </w:r>
      <w:r w:rsidRPr="000747FE">
        <w:rPr>
          <w:rFonts w:ascii="Times New Roman" w:hAnsi="Times New Roman" w:cs="Times New Roman"/>
          <w:sz w:val="20"/>
          <w:szCs w:val="20"/>
        </w:rPr>
        <w:t xml:space="preserve">at Arts. 3.3, 3B.3; </w:t>
      </w:r>
      <w:r w:rsidRPr="000747FE">
        <w:rPr>
          <w:rFonts w:ascii="Times New Roman" w:hAnsi="Times New Roman" w:cs="Times New Roman"/>
          <w:i/>
          <w:iCs/>
          <w:sz w:val="20"/>
          <w:szCs w:val="20"/>
        </w:rPr>
        <w:t xml:space="preserve">Cameroon Contribution 15 </w:t>
      </w:r>
      <w:r w:rsidRPr="000747FE">
        <w:rPr>
          <w:rFonts w:ascii="Times New Roman" w:hAnsi="Times New Roman" w:cs="Times New Roman"/>
          <w:sz w:val="20"/>
          <w:szCs w:val="20"/>
        </w:rPr>
        <w:t>at Art. 3.6.</w:t>
      </w:r>
    </w:p>
  </w:footnote>
  <w:footnote w:id="16">
    <w:p w:rsidR="000C393C" w:rsidRPr="000747FE" w:rsidRDefault="000C393C" w:rsidP="003B2EBB">
      <w:pPr>
        <w:autoSpaceDE w:val="0"/>
        <w:autoSpaceDN w:val="0"/>
        <w:adjustRightInd w:val="0"/>
        <w:spacing w:after="120" w:line="240" w:lineRule="auto"/>
        <w:rPr>
          <w:rFonts w:ascii="Times New Roman" w:hAnsi="Times New Roman" w:cs="Times New Roman"/>
          <w:i/>
          <w:iCs/>
          <w:sz w:val="20"/>
          <w:szCs w:val="20"/>
        </w:rPr>
      </w:pPr>
      <w:r w:rsidRPr="000747FE">
        <w:rPr>
          <w:rStyle w:val="FootnoteReference"/>
          <w:rFonts w:ascii="Times New Roman" w:hAnsi="Times New Roman" w:cs="Times New Roman"/>
          <w:sz w:val="20"/>
          <w:szCs w:val="20"/>
        </w:rPr>
        <w:footnoteRef/>
      </w:r>
      <w:r w:rsidR="005B117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Prime Minister Vladimir Putin meets with Secretary General of the International Telecommunication Union</w:t>
      </w:r>
      <w:r w:rsidR="003B2EBB"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HamadounTouré</w:t>
      </w:r>
      <w:r w:rsidRPr="000747FE">
        <w:rPr>
          <w:rFonts w:ascii="Times New Roman" w:hAnsi="Times New Roman" w:cs="Times New Roman"/>
          <w:sz w:val="20"/>
          <w:szCs w:val="20"/>
        </w:rPr>
        <w:t>,</w:t>
      </w:r>
      <w:r w:rsidR="00E53165" w:rsidRPr="000747FE">
        <w:rPr>
          <w:rFonts w:ascii="Times New Roman" w:hAnsi="Times New Roman" w:cs="Times New Roman"/>
          <w:sz w:val="20"/>
          <w:szCs w:val="20"/>
        </w:rPr>
        <w:t xml:space="preserve"> </w:t>
      </w:r>
      <w:r w:rsidR="00E53165" w:rsidRPr="000747FE">
        <w:rPr>
          <w:rFonts w:ascii="Times New Roman" w:hAnsi="Times New Roman" w:cs="Times New Roman"/>
          <w:smallCaps/>
          <w:sz w:val="20"/>
          <w:szCs w:val="20"/>
        </w:rPr>
        <w:t>Gov’t of the Russian Fed’n</w:t>
      </w:r>
      <w:r w:rsidRPr="000747FE">
        <w:rPr>
          <w:rFonts w:ascii="Times New Roman" w:hAnsi="Times New Roman" w:cs="Times New Roman"/>
          <w:sz w:val="20"/>
          <w:szCs w:val="20"/>
        </w:rPr>
        <w:t xml:space="preserve">, http://government.ru/eng/docs/15601/print/ (last visited </w:t>
      </w:r>
      <w:r w:rsidR="001B2B62" w:rsidRPr="000747FE">
        <w:rPr>
          <w:rFonts w:ascii="Times New Roman" w:hAnsi="Times New Roman" w:cs="Times New Roman"/>
          <w:sz w:val="20"/>
          <w:szCs w:val="20"/>
        </w:rPr>
        <w:t>March 8</w:t>
      </w:r>
      <w:r w:rsidRPr="000747FE">
        <w:rPr>
          <w:rFonts w:ascii="Times New Roman" w:hAnsi="Times New Roman" w:cs="Times New Roman"/>
          <w:sz w:val="20"/>
          <w:szCs w:val="20"/>
        </w:rPr>
        <w:t>,</w:t>
      </w:r>
      <w:r w:rsidR="009853AC" w:rsidRPr="000747FE">
        <w:rPr>
          <w:rFonts w:ascii="Times New Roman" w:hAnsi="Times New Roman" w:cs="Times New Roman"/>
          <w:sz w:val="20"/>
          <w:szCs w:val="20"/>
        </w:rPr>
        <w:t xml:space="preserve"> </w:t>
      </w:r>
      <w:r w:rsidRPr="000747FE">
        <w:rPr>
          <w:rFonts w:ascii="Times New Roman" w:hAnsi="Times New Roman" w:cs="Times New Roman"/>
          <w:sz w:val="20"/>
          <w:szCs w:val="20"/>
        </w:rPr>
        <w:t>2013) (“The International Telecommunication Union is one of the oldest international organisations; it’s twice as old</w:t>
      </w:r>
      <w:r w:rsidR="009853AC" w:rsidRPr="000747FE">
        <w:rPr>
          <w:rFonts w:ascii="Times New Roman" w:hAnsi="Times New Roman" w:cs="Times New Roman"/>
          <w:sz w:val="20"/>
          <w:szCs w:val="20"/>
        </w:rPr>
        <w:t xml:space="preserve"> </w:t>
      </w:r>
      <w:r w:rsidRPr="000747FE">
        <w:rPr>
          <w:rFonts w:ascii="Times New Roman" w:hAnsi="Times New Roman" w:cs="Times New Roman"/>
          <w:sz w:val="20"/>
          <w:szCs w:val="20"/>
        </w:rPr>
        <w:t>as the United Nations. Russia was one of its co-founders and intends to be an active member. We are thankful to you</w:t>
      </w:r>
      <w:r w:rsidR="009853AC" w:rsidRPr="000747FE">
        <w:rPr>
          <w:rFonts w:ascii="Times New Roman" w:hAnsi="Times New Roman" w:cs="Times New Roman"/>
          <w:sz w:val="20"/>
          <w:szCs w:val="20"/>
        </w:rPr>
        <w:t xml:space="preserve"> </w:t>
      </w:r>
      <w:r w:rsidRPr="000747FE">
        <w:rPr>
          <w:rFonts w:ascii="Times New Roman" w:hAnsi="Times New Roman" w:cs="Times New Roman"/>
          <w:sz w:val="20"/>
          <w:szCs w:val="20"/>
        </w:rPr>
        <w:t>for the ideas that you have proposed for discussion. One of them is establishing international control over the</w:t>
      </w:r>
      <w:r w:rsidR="009853AC" w:rsidRPr="000747FE">
        <w:rPr>
          <w:rFonts w:ascii="Times New Roman" w:hAnsi="Times New Roman" w:cs="Times New Roman"/>
          <w:sz w:val="20"/>
          <w:szCs w:val="20"/>
        </w:rPr>
        <w:t xml:space="preserve"> </w:t>
      </w:r>
      <w:r w:rsidRPr="000747FE">
        <w:rPr>
          <w:rFonts w:ascii="Times New Roman" w:hAnsi="Times New Roman" w:cs="Times New Roman"/>
          <w:sz w:val="20"/>
          <w:szCs w:val="20"/>
        </w:rPr>
        <w:t>Internet using the monitoring and supervisory capabilities of the International Telecommunication Union (ITU). If</w:t>
      </w:r>
      <w:r w:rsidR="009853AC" w:rsidRPr="000747FE">
        <w:rPr>
          <w:rFonts w:ascii="Times New Roman" w:hAnsi="Times New Roman" w:cs="Times New Roman"/>
          <w:sz w:val="20"/>
          <w:szCs w:val="20"/>
        </w:rPr>
        <w:t xml:space="preserve"> </w:t>
      </w:r>
      <w:r w:rsidRPr="000747FE">
        <w:rPr>
          <w:rFonts w:ascii="Times New Roman" w:hAnsi="Times New Roman" w:cs="Times New Roman"/>
          <w:sz w:val="20"/>
          <w:szCs w:val="20"/>
        </w:rPr>
        <w:t>we are going to talk about the democratisation of international relations, I think a critical sphere is information</w:t>
      </w:r>
      <w:r w:rsidR="009853AC" w:rsidRPr="000747FE">
        <w:rPr>
          <w:rFonts w:ascii="Times New Roman" w:hAnsi="Times New Roman" w:cs="Times New Roman"/>
          <w:sz w:val="20"/>
          <w:szCs w:val="20"/>
        </w:rPr>
        <w:t xml:space="preserve"> </w:t>
      </w:r>
      <w:r w:rsidRPr="000747FE">
        <w:rPr>
          <w:rFonts w:ascii="Times New Roman" w:hAnsi="Times New Roman" w:cs="Times New Roman"/>
          <w:sz w:val="20"/>
          <w:szCs w:val="20"/>
        </w:rPr>
        <w:t>exchange and global control over such exchange. This is certainly a priority on the international agenda.”).</w:t>
      </w:r>
    </w:p>
  </w:footnote>
  <w:footnote w:id="17">
    <w:p w:rsidR="004C7FBD" w:rsidRPr="000747FE" w:rsidRDefault="00EE63C4"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1F422D"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WCIT-12: Clarification Needed During Open Letter Session</w:t>
      </w:r>
      <w:r w:rsidRPr="000747FE">
        <w:rPr>
          <w:rFonts w:ascii="Times New Roman" w:hAnsi="Times New Roman" w:cs="Times New Roman"/>
          <w:sz w:val="20"/>
          <w:szCs w:val="20"/>
        </w:rPr>
        <w:t>, ITUBLOG (Nov. 15, 2012),</w:t>
      </w:r>
      <w:r w:rsidR="00BD0218" w:rsidRPr="000747FE">
        <w:rPr>
          <w:rFonts w:ascii="Times New Roman" w:hAnsi="Times New Roman" w:cs="Times New Roman"/>
          <w:sz w:val="20"/>
          <w:szCs w:val="20"/>
        </w:rPr>
        <w:t xml:space="preserve"> </w:t>
      </w:r>
      <w:r w:rsidRPr="000747FE">
        <w:rPr>
          <w:rFonts w:ascii="Times New Roman" w:hAnsi="Times New Roman" w:cs="Times New Roman"/>
          <w:sz w:val="20"/>
          <w:szCs w:val="20"/>
        </w:rPr>
        <w:t>http://itu4u.wordpress.com/2012/11/15/wcit-12-clarification-needed-during-open-let</w:t>
      </w:r>
      <w:r w:rsidR="001B2B62" w:rsidRPr="000747FE">
        <w:rPr>
          <w:rFonts w:ascii="Times New Roman" w:hAnsi="Times New Roman" w:cs="Times New Roman"/>
          <w:sz w:val="20"/>
          <w:szCs w:val="20"/>
        </w:rPr>
        <w:t>ter-season/ (last visited March 8</w:t>
      </w:r>
      <w:r w:rsidRPr="000747FE">
        <w:rPr>
          <w:rFonts w:ascii="Times New Roman" w:hAnsi="Times New Roman" w:cs="Times New Roman"/>
          <w:sz w:val="20"/>
          <w:szCs w:val="20"/>
        </w:rPr>
        <w:t>,</w:t>
      </w:r>
      <w:r w:rsidR="001B2B62" w:rsidRPr="000747FE">
        <w:rPr>
          <w:rFonts w:ascii="Times New Roman" w:hAnsi="Times New Roman" w:cs="Times New Roman"/>
          <w:sz w:val="20"/>
          <w:szCs w:val="20"/>
        </w:rPr>
        <w:t xml:space="preserve"> </w:t>
      </w:r>
      <w:r w:rsidRPr="000747FE">
        <w:rPr>
          <w:rFonts w:ascii="Times New Roman" w:hAnsi="Times New Roman" w:cs="Times New Roman"/>
          <w:sz w:val="20"/>
          <w:szCs w:val="20"/>
        </w:rPr>
        <w:t>2013) (“Internet Control is simply not in the ITU mandate and ITU will continue to fully support the multistakeholder approach which it initiated some ten years ago for the World Summit of the Information Society.”);</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Hamadoun I. Touré, </w:t>
      </w:r>
      <w:r w:rsidRPr="000747FE">
        <w:rPr>
          <w:rFonts w:ascii="Times New Roman" w:hAnsi="Times New Roman" w:cs="Times New Roman"/>
          <w:i/>
          <w:iCs/>
          <w:sz w:val="20"/>
          <w:szCs w:val="20"/>
        </w:rPr>
        <w:t xml:space="preserve">U.N. </w:t>
      </w:r>
      <w:r w:rsidR="001F422D" w:rsidRPr="000747FE">
        <w:rPr>
          <w:rFonts w:ascii="Times New Roman" w:hAnsi="Times New Roman" w:cs="Times New Roman"/>
          <w:i/>
          <w:iCs/>
          <w:sz w:val="20"/>
          <w:szCs w:val="20"/>
        </w:rPr>
        <w:t>We Seek to Bring Internet to All</w:t>
      </w:r>
      <w:r w:rsidRPr="000747FE">
        <w:rPr>
          <w:rFonts w:ascii="Times New Roman" w:hAnsi="Times New Roman" w:cs="Times New Roman"/>
          <w:sz w:val="20"/>
          <w:szCs w:val="20"/>
        </w:rPr>
        <w:t>,</w:t>
      </w:r>
      <w:r w:rsidR="00E53165" w:rsidRPr="000747FE">
        <w:rPr>
          <w:rFonts w:ascii="Times New Roman" w:hAnsi="Times New Roman" w:cs="Times New Roman"/>
          <w:sz w:val="20"/>
          <w:szCs w:val="20"/>
        </w:rPr>
        <w:t xml:space="preserve"> </w:t>
      </w:r>
      <w:r w:rsidR="00E53165" w:rsidRPr="000747FE">
        <w:rPr>
          <w:rFonts w:ascii="Times New Roman" w:hAnsi="Times New Roman" w:cs="Times New Roman"/>
          <w:smallCaps/>
          <w:sz w:val="20"/>
          <w:szCs w:val="20"/>
        </w:rPr>
        <w:t>Wired.com</w:t>
      </w:r>
      <w:r w:rsidRPr="000747FE">
        <w:rPr>
          <w:rFonts w:ascii="Times New Roman" w:hAnsi="Times New Roman" w:cs="Times New Roman"/>
          <w:sz w:val="20"/>
          <w:szCs w:val="20"/>
        </w:rPr>
        <w:t xml:space="preserve"> (Nov. 7, 2012) ,</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http://www.wired.com/opinion/2012/11/head-of-itu-un-should-internet-regulat</w:t>
      </w:r>
      <w:r w:rsidR="000F1F3B" w:rsidRPr="000747FE">
        <w:rPr>
          <w:rFonts w:ascii="Times New Roman" w:hAnsi="Times New Roman" w:cs="Times New Roman"/>
          <w:sz w:val="20"/>
          <w:szCs w:val="20"/>
        </w:rPr>
        <w:t>ion-effort/ (last visited March 8</w:t>
      </w:r>
      <w:r w:rsidRPr="000747FE">
        <w:rPr>
          <w:rFonts w:ascii="Times New Roman" w:hAnsi="Times New Roman" w:cs="Times New Roman"/>
          <w:sz w:val="20"/>
          <w:szCs w:val="20"/>
        </w:rPr>
        <w:t>, 2013)</w:t>
      </w:r>
      <w:r w:rsidR="000F1F3B" w:rsidRPr="000747FE">
        <w:rPr>
          <w:rFonts w:ascii="Times New Roman" w:hAnsi="Times New Roman" w:cs="Times New Roman"/>
          <w:sz w:val="20"/>
          <w:szCs w:val="20"/>
        </w:rPr>
        <w:t xml:space="preserve"> </w:t>
      </w:r>
      <w:r w:rsidRPr="000747FE">
        <w:rPr>
          <w:rFonts w:ascii="Times New Roman" w:hAnsi="Times New Roman" w:cs="Times New Roman"/>
          <w:sz w:val="20"/>
          <w:szCs w:val="20"/>
        </w:rPr>
        <w:t>(stating “[n]o proposal will be accepted if it is not agreed upon by all participants through consensus.”); Hamadoun</w:t>
      </w:r>
      <w:r w:rsidR="000F1F3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I. Touré, </w:t>
      </w:r>
      <w:r w:rsidRPr="000747FE">
        <w:rPr>
          <w:rFonts w:ascii="Times New Roman" w:hAnsi="Times New Roman" w:cs="Times New Roman"/>
          <w:i/>
          <w:iCs/>
          <w:sz w:val="20"/>
          <w:szCs w:val="20"/>
        </w:rPr>
        <w:t>Global Media Briefing on WCIT</w:t>
      </w:r>
      <w:r w:rsidRPr="000747FE">
        <w:rPr>
          <w:rFonts w:ascii="Times New Roman" w:hAnsi="Times New Roman" w:cs="Times New Roman"/>
          <w:sz w:val="20"/>
          <w:szCs w:val="20"/>
        </w:rPr>
        <w:t>, ITU (June 22, 2012), http://www.itu.int/en/osg/speeches/Pages/2012-06-</w:t>
      </w:r>
      <w:r w:rsidR="001C3019" w:rsidRPr="000747FE">
        <w:rPr>
          <w:rFonts w:ascii="Times New Roman" w:hAnsi="Times New Roman" w:cs="Times New Roman"/>
          <w:sz w:val="20"/>
          <w:szCs w:val="20"/>
        </w:rPr>
        <w:t>22.aspx (last visited March 8</w:t>
      </w:r>
      <w:r w:rsidRPr="000747FE">
        <w:rPr>
          <w:rFonts w:ascii="Times New Roman" w:hAnsi="Times New Roman" w:cs="Times New Roman"/>
          <w:sz w:val="20"/>
          <w:szCs w:val="20"/>
        </w:rPr>
        <w:t>, 2013) (“We all know that, in the true tradition of the ITU, we will not vote on any issues– just like in January, at the World Radio</w:t>
      </w:r>
      <w:r w:rsidR="003E7173" w:rsidRPr="000747FE">
        <w:rPr>
          <w:rFonts w:ascii="Times New Roman" w:hAnsi="Times New Roman" w:cs="Times New Roman"/>
          <w:sz w:val="20"/>
          <w:szCs w:val="20"/>
        </w:rPr>
        <w:t>c</w:t>
      </w:r>
      <w:r w:rsidRPr="000747FE">
        <w:rPr>
          <w:rFonts w:ascii="Times New Roman" w:hAnsi="Times New Roman" w:cs="Times New Roman"/>
          <w:sz w:val="20"/>
          <w:szCs w:val="20"/>
        </w:rPr>
        <w:t>ommunication Conference, where in four weeks we did not vote once, but</w:t>
      </w:r>
      <w:r w:rsidR="001F422D"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came to consensus on every issue.”); Speech by ITU Secretary-General Touré, </w:t>
      </w:r>
      <w:r w:rsidRPr="000747FE">
        <w:rPr>
          <w:rFonts w:ascii="Times New Roman" w:hAnsi="Times New Roman" w:cs="Times New Roman"/>
          <w:i/>
          <w:iCs/>
          <w:sz w:val="20"/>
          <w:szCs w:val="20"/>
        </w:rPr>
        <w:t>The Challenges of Extending the</w:t>
      </w:r>
      <w:r w:rsidR="001C3019" w:rsidRPr="000747FE">
        <w:rPr>
          <w:rFonts w:ascii="Times New Roman" w:hAnsi="Times New Roman" w:cs="Times New Roman"/>
          <w:i/>
          <w:iCs/>
          <w:sz w:val="20"/>
          <w:szCs w:val="20"/>
        </w:rPr>
        <w:t xml:space="preserve"> </w:t>
      </w:r>
      <w:r w:rsidR="00E53165" w:rsidRPr="000747FE">
        <w:rPr>
          <w:rFonts w:ascii="Times New Roman" w:hAnsi="Times New Roman" w:cs="Times New Roman"/>
          <w:i/>
          <w:iCs/>
          <w:sz w:val="20"/>
          <w:szCs w:val="20"/>
        </w:rPr>
        <w:t>Benefits of Mobile</w:t>
      </w:r>
      <w:r w:rsidRPr="000747FE">
        <w:rPr>
          <w:rFonts w:ascii="Times New Roman" w:hAnsi="Times New Roman" w:cs="Times New Roman"/>
          <w:i/>
          <w:iCs/>
          <w:sz w:val="20"/>
          <w:szCs w:val="20"/>
        </w:rPr>
        <w:t>,</w:t>
      </w:r>
      <w:r w:rsidR="00E53165" w:rsidRPr="000747FE">
        <w:rPr>
          <w:rFonts w:ascii="Times New Roman" w:hAnsi="Times New Roman" w:cs="Times New Roman"/>
          <w:i/>
          <w:iCs/>
          <w:sz w:val="20"/>
          <w:szCs w:val="20"/>
        </w:rPr>
        <w:t xml:space="preserve"> </w:t>
      </w:r>
      <w:r w:rsidRPr="000747FE">
        <w:rPr>
          <w:rFonts w:ascii="Times New Roman" w:hAnsi="Times New Roman" w:cs="Times New Roman"/>
          <w:sz w:val="20"/>
          <w:szCs w:val="20"/>
        </w:rPr>
        <w:t>ITU (May 1, 2012), http://www.itu.int/en/osg/speec</w:t>
      </w:r>
      <w:r w:rsidR="003E7173" w:rsidRPr="000747FE">
        <w:rPr>
          <w:rFonts w:ascii="Times New Roman" w:hAnsi="Times New Roman" w:cs="Times New Roman"/>
          <w:sz w:val="20"/>
          <w:szCs w:val="20"/>
        </w:rPr>
        <w:t xml:space="preserve">hes/Pages/2012-05-01.aspx (last </w:t>
      </w:r>
      <w:r w:rsidRPr="000747FE">
        <w:rPr>
          <w:rFonts w:ascii="Times New Roman" w:hAnsi="Times New Roman" w:cs="Times New Roman"/>
          <w:sz w:val="20"/>
          <w:szCs w:val="20"/>
        </w:rPr>
        <w:t>vi</w:t>
      </w:r>
      <w:r w:rsidR="001C3019" w:rsidRPr="000747FE">
        <w:rPr>
          <w:rFonts w:ascii="Times New Roman" w:hAnsi="Times New Roman" w:cs="Times New Roman"/>
          <w:sz w:val="20"/>
          <w:szCs w:val="20"/>
        </w:rPr>
        <w:t>sited March 8</w:t>
      </w:r>
      <w:r w:rsidRPr="000747FE">
        <w:rPr>
          <w:rFonts w:ascii="Times New Roman" w:hAnsi="Times New Roman" w:cs="Times New Roman"/>
          <w:sz w:val="20"/>
          <w:szCs w:val="20"/>
        </w:rPr>
        <w:t>, 2013) (“You will, I am sure, have seen and read various media articles talking about the UN or the ITU trying to</w:t>
      </w:r>
      <w:r w:rsidR="001F422D"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take over the Internet. Let me say quite plainly and clearly: This is simply ridiculous.”); David McAuley, </w:t>
      </w:r>
      <w:r w:rsidRPr="000747FE">
        <w:rPr>
          <w:rFonts w:ascii="Times New Roman" w:hAnsi="Times New Roman" w:cs="Times New Roman"/>
          <w:i/>
          <w:iCs/>
          <w:sz w:val="20"/>
          <w:szCs w:val="20"/>
        </w:rPr>
        <w:t>WCIT</w:t>
      </w:r>
      <w:r w:rsidR="001F422D" w:rsidRPr="000747FE">
        <w:rPr>
          <w:rFonts w:ascii="Times New Roman" w:hAnsi="Times New Roman" w:cs="Times New Roman"/>
          <w:i/>
          <w:iCs/>
          <w:sz w:val="20"/>
          <w:szCs w:val="20"/>
        </w:rPr>
        <w:t xml:space="preserve"> </w:t>
      </w:r>
      <w:r w:rsidRPr="000747FE">
        <w:rPr>
          <w:rFonts w:ascii="Times New Roman" w:hAnsi="Times New Roman" w:cs="Times New Roman"/>
          <w:i/>
          <w:iCs/>
          <w:sz w:val="20"/>
          <w:szCs w:val="20"/>
        </w:rPr>
        <w:t>‘Internet Governance’ Hype Distracts Attention From Serious Issues, ITU Head Says</w:t>
      </w:r>
      <w:r w:rsidRPr="000747FE">
        <w:rPr>
          <w:rFonts w:ascii="Times New Roman" w:hAnsi="Times New Roman" w:cs="Times New Roman"/>
          <w:sz w:val="20"/>
          <w:szCs w:val="20"/>
        </w:rPr>
        <w:t>,</w:t>
      </w:r>
      <w:r w:rsidR="00E53165" w:rsidRPr="000747FE">
        <w:rPr>
          <w:rFonts w:ascii="Times New Roman" w:hAnsi="Times New Roman" w:cs="Times New Roman"/>
          <w:sz w:val="20"/>
          <w:szCs w:val="20"/>
        </w:rPr>
        <w:t xml:space="preserve"> </w:t>
      </w:r>
      <w:r w:rsidR="00E53165" w:rsidRPr="000747FE">
        <w:rPr>
          <w:rFonts w:ascii="Times New Roman" w:hAnsi="Times New Roman" w:cs="Times New Roman"/>
          <w:smallCaps/>
          <w:sz w:val="20"/>
          <w:szCs w:val="20"/>
        </w:rPr>
        <w:t>Bloomberg</w:t>
      </w:r>
      <w:r w:rsidRPr="000747FE">
        <w:rPr>
          <w:rFonts w:ascii="Times New Roman" w:hAnsi="Times New Roman" w:cs="Times New Roman"/>
          <w:sz w:val="20"/>
          <w:szCs w:val="20"/>
        </w:rPr>
        <w:t>, Sept. 11, 2012,</w:t>
      </w:r>
      <w:r w:rsidR="001F422D"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http://www.bna.com/itus-toure-wcit-b17179869586/ (last visited </w:t>
      </w:r>
      <w:r w:rsidR="001C3019" w:rsidRPr="000747FE">
        <w:rPr>
          <w:rFonts w:ascii="Times New Roman" w:hAnsi="Times New Roman" w:cs="Times New Roman"/>
          <w:sz w:val="20"/>
          <w:szCs w:val="20"/>
        </w:rPr>
        <w:t>March 8</w:t>
      </w:r>
      <w:r w:rsidRPr="000747FE">
        <w:rPr>
          <w:rFonts w:ascii="Times New Roman" w:hAnsi="Times New Roman" w:cs="Times New Roman"/>
          <w:sz w:val="20"/>
          <w:szCs w:val="20"/>
        </w:rPr>
        <w:t>, 2013) (quoting ITU Secretary-General</w:t>
      </w:r>
      <w:r w:rsidR="001F422D" w:rsidRPr="000747FE">
        <w:rPr>
          <w:rFonts w:ascii="Times New Roman" w:hAnsi="Times New Roman" w:cs="Times New Roman"/>
          <w:sz w:val="20"/>
          <w:szCs w:val="20"/>
        </w:rPr>
        <w:t xml:space="preserve"> </w:t>
      </w:r>
      <w:r w:rsidRPr="000747FE">
        <w:rPr>
          <w:rFonts w:ascii="Times New Roman" w:hAnsi="Times New Roman" w:cs="Times New Roman"/>
          <w:sz w:val="20"/>
          <w:szCs w:val="20"/>
        </w:rPr>
        <w:t>Touré that WCIT “has nothing to do with [Internet] Governance.”).</w:t>
      </w:r>
    </w:p>
  </w:footnote>
  <w:footnote w:id="18">
    <w:p w:rsidR="004C7FBD" w:rsidRPr="000747FE" w:rsidRDefault="004C7FBD"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1B2B62" w:rsidRPr="000747FE">
        <w:rPr>
          <w:rFonts w:ascii="Times New Roman" w:hAnsi="Times New Roman" w:cs="Times New Roman"/>
          <w:sz w:val="20"/>
          <w:szCs w:val="20"/>
        </w:rPr>
        <w:t xml:space="preserve"> </w:t>
      </w:r>
      <w:r w:rsidRPr="000747FE">
        <w:rPr>
          <w:rFonts w:ascii="Times New Roman" w:hAnsi="Times New Roman" w:cs="Times New Roman"/>
          <w:sz w:val="20"/>
          <w:szCs w:val="20"/>
        </w:rPr>
        <w:t>Remarks by Assistant Secretary Strickling at the PLI/FCBA Telecommunications Policy &amp; Regulation Institute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(Dec. 14, 2012), http://www.ntia.doc.gov/Remarks_by_Assistant_Secretary_Stri</w:t>
      </w:r>
      <w:r w:rsidR="001B2B62" w:rsidRPr="000747FE">
        <w:rPr>
          <w:rFonts w:ascii="Times New Roman" w:hAnsi="Times New Roman" w:cs="Times New Roman"/>
          <w:sz w:val="20"/>
          <w:szCs w:val="20"/>
        </w:rPr>
        <w:t>ckling_at_PLI/FCBA (last visited March 8</w:t>
      </w:r>
      <w:r w:rsidRPr="000747FE">
        <w:rPr>
          <w:rFonts w:ascii="Times New Roman" w:hAnsi="Times New Roman" w:cs="Times New Roman"/>
          <w:sz w:val="20"/>
          <w:szCs w:val="20"/>
        </w:rPr>
        <w:t>, 201</w:t>
      </w:r>
      <w:r w:rsidR="001B2B62" w:rsidRPr="000747FE">
        <w:rPr>
          <w:rFonts w:ascii="Times New Roman" w:hAnsi="Times New Roman" w:cs="Times New Roman"/>
          <w:sz w:val="20"/>
          <w:szCs w:val="20"/>
        </w:rPr>
        <w:t>3</w:t>
      </w:r>
      <w:r w:rsidRPr="000747FE">
        <w:rPr>
          <w:rFonts w:ascii="Times New Roman" w:hAnsi="Times New Roman" w:cs="Times New Roman"/>
          <w:sz w:val="20"/>
          <w:szCs w:val="20"/>
        </w:rPr>
        <w:t>) (“The International Telecommunication Union had made two important promises in advance of the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conference. </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First, that it would operate by consensus and second, that Internet issues would not be appropriate for</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inclusion in the ITRs.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As it turned out, the ITU could not deliver on either of these promises.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When around 40</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percent of the participating countries do not sign the final documents of the conference, it is obvious that the ITU did</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not achieve the consensus it had promised.”).</w:t>
      </w:r>
    </w:p>
    <w:p w:rsidR="0077598B" w:rsidRPr="000747FE" w:rsidRDefault="0077598B" w:rsidP="003B2EBB">
      <w:pPr>
        <w:pStyle w:val="FootnoteText"/>
        <w:spacing w:after="120"/>
        <w:rPr>
          <w:rFonts w:ascii="Times New Roman" w:hAnsi="Times New Roman" w:cs="Times New Roman"/>
        </w:rPr>
      </w:pPr>
    </w:p>
  </w:footnote>
  <w:footnote w:id="19">
    <w:p w:rsidR="0077598B" w:rsidRPr="000747FE" w:rsidRDefault="0077598B"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3B34FD" w:rsidRPr="000747FE">
        <w:rPr>
          <w:rFonts w:ascii="Times New Roman" w:hAnsi="Times New Roman" w:cs="Times New Roman"/>
          <w:sz w:val="20"/>
          <w:szCs w:val="20"/>
        </w:rPr>
        <w:t xml:space="preserve"> </w:t>
      </w:r>
      <w:r w:rsidRPr="000747FE">
        <w:rPr>
          <w:rFonts w:ascii="Times New Roman" w:hAnsi="Times New Roman" w:cs="Times New Roman"/>
          <w:sz w:val="20"/>
          <w:szCs w:val="20"/>
        </w:rPr>
        <w:t>Notably, at the end of the WCIT, a “resolution to foster the greater growth of the Internet” was adopted “resolving</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to instruct the Secretary-General to continue to take necessary steps for ITU to play an active and constructive role”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in Internet governance. </w:t>
      </w:r>
      <w:r w:rsidR="00BD0218" w:rsidRPr="000747FE">
        <w:rPr>
          <w:rFonts w:ascii="Times New Roman" w:hAnsi="Times New Roman" w:cs="Times New Roman"/>
          <w:sz w:val="20"/>
          <w:szCs w:val="20"/>
        </w:rPr>
        <w:t xml:space="preserve"> </w:t>
      </w:r>
      <w:r w:rsidRPr="000747FE">
        <w:rPr>
          <w:rFonts w:ascii="Times New Roman" w:hAnsi="Times New Roman" w:cs="Times New Roman"/>
          <w:sz w:val="20"/>
          <w:szCs w:val="20"/>
        </w:rPr>
        <w:t>This will serve to broaden the scope of the ITU’s rules to include the Internet, undermining</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the highly successful, multi-stakehold</w:t>
      </w:r>
      <w:r w:rsidR="006F570C" w:rsidRPr="000747FE">
        <w:rPr>
          <w:rFonts w:ascii="Times New Roman" w:hAnsi="Times New Roman" w:cs="Times New Roman"/>
          <w:sz w:val="20"/>
          <w:szCs w:val="20"/>
        </w:rPr>
        <w:t>er model of Internet governance</w:t>
      </w:r>
      <w:r w:rsidR="00624CEB" w:rsidRPr="000747FE">
        <w:rPr>
          <w:rFonts w:ascii="Times New Roman" w:hAnsi="Times New Roman" w:cs="Times New Roman"/>
          <w:sz w:val="20"/>
          <w:szCs w:val="20"/>
        </w:rPr>
        <w:t>,</w:t>
      </w:r>
      <w:r w:rsidR="006F570C" w:rsidRPr="000747FE">
        <w:rPr>
          <w:rFonts w:ascii="Times New Roman" w:hAnsi="Times New Roman" w:cs="Times New Roman"/>
          <w:sz w:val="20"/>
          <w:szCs w:val="20"/>
        </w:rPr>
        <w:t xml:space="preserve"> therefore stunting its growth, not fostering it.</w:t>
      </w:r>
    </w:p>
  </w:footnote>
  <w:footnote w:id="20">
    <w:p w:rsidR="00862AD1" w:rsidRPr="000747FE" w:rsidRDefault="00862AD1"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3B34FD" w:rsidRPr="000747FE">
        <w:rPr>
          <w:rFonts w:ascii="Times New Roman" w:hAnsi="Times New Roman" w:cs="Times New Roman"/>
          <w:sz w:val="20"/>
          <w:szCs w:val="20"/>
        </w:rPr>
        <w:t xml:space="preserve"> </w:t>
      </w:r>
      <w:r w:rsidR="00E53165" w:rsidRPr="000747FE">
        <w:rPr>
          <w:rFonts w:ascii="Times New Roman" w:hAnsi="Times New Roman" w:cs="Times New Roman"/>
          <w:smallCaps/>
          <w:sz w:val="20"/>
          <w:szCs w:val="20"/>
        </w:rPr>
        <w:t>International Telecommunication Union, Final Acts: World Conference on International Telecommunications</w:t>
      </w:r>
      <w:r w:rsidRPr="000747FE">
        <w:rPr>
          <w:rFonts w:ascii="Times New Roman" w:hAnsi="Times New Roman" w:cs="Times New Roman"/>
          <w:sz w:val="20"/>
          <w:szCs w:val="20"/>
        </w:rPr>
        <w:t xml:space="preserve">, at Art.5B (Dubai 2012) </w:t>
      </w:r>
      <w:r w:rsidRPr="000747FE">
        <w:rPr>
          <w:rFonts w:ascii="Times New Roman" w:hAnsi="Times New Roman" w:cs="Times New Roman"/>
          <w:smallCaps/>
          <w:sz w:val="20"/>
          <w:szCs w:val="20"/>
        </w:rPr>
        <w:t>(</w:t>
      </w:r>
      <w:r w:rsidR="00E53165" w:rsidRPr="000747FE">
        <w:rPr>
          <w:rFonts w:ascii="Times New Roman" w:hAnsi="Times New Roman" w:cs="Times New Roman"/>
          <w:smallCaps/>
          <w:sz w:val="20"/>
          <w:szCs w:val="20"/>
        </w:rPr>
        <w:t>“Final Acts”</w:t>
      </w:r>
      <w:r w:rsidRPr="000747FE">
        <w:rPr>
          <w:rFonts w:ascii="Times New Roman" w:hAnsi="Times New Roman" w:cs="Times New Roman"/>
          <w:smallCaps/>
          <w:sz w:val="20"/>
          <w:szCs w:val="20"/>
        </w:rPr>
        <w:t>).</w:t>
      </w:r>
      <w:r w:rsidRPr="000747FE">
        <w:rPr>
          <w:rFonts w:ascii="Times New Roman" w:hAnsi="Times New Roman" w:cs="Times New Roman"/>
          <w:sz w:val="20"/>
          <w:szCs w:val="20"/>
        </w:rPr>
        <w:t xml:space="preserve"> </w:t>
      </w:r>
      <w:r w:rsidR="00BD0218" w:rsidRPr="000747FE">
        <w:rPr>
          <w:rFonts w:ascii="Times New Roman" w:hAnsi="Times New Roman" w:cs="Times New Roman"/>
          <w:sz w:val="20"/>
          <w:szCs w:val="20"/>
        </w:rPr>
        <w:t xml:space="preserve"> </w:t>
      </w:r>
      <w:r w:rsidRPr="000747FE">
        <w:rPr>
          <w:rFonts w:ascii="Times New Roman" w:hAnsi="Times New Roman" w:cs="Times New Roman"/>
          <w:sz w:val="20"/>
          <w:szCs w:val="20"/>
        </w:rPr>
        <w:t>The new ITRs provide signing nations with a</w:t>
      </w:r>
      <w:r w:rsidR="007C55D7" w:rsidRPr="000747FE">
        <w:rPr>
          <w:rFonts w:ascii="Times New Roman" w:hAnsi="Times New Roman" w:cs="Times New Roman"/>
          <w:sz w:val="20"/>
          <w:szCs w:val="20"/>
        </w:rPr>
        <w:t xml:space="preserve"> </w:t>
      </w:r>
      <w:r w:rsidRPr="000747FE">
        <w:rPr>
          <w:rFonts w:ascii="Times New Roman" w:hAnsi="Times New Roman" w:cs="Times New Roman"/>
          <w:sz w:val="20"/>
          <w:szCs w:val="20"/>
        </w:rPr>
        <w:t>greater ability to regulate the blocking of “SPAM,” opening the door to the regulation of content on the Internet,</w:t>
      </w:r>
      <w:r w:rsidR="00BD1C3B" w:rsidRPr="000747FE">
        <w:rPr>
          <w:rFonts w:ascii="Times New Roman" w:hAnsi="Times New Roman" w:cs="Times New Roman"/>
          <w:sz w:val="20"/>
          <w:szCs w:val="20"/>
        </w:rPr>
        <w:t xml:space="preserve"> </w:t>
      </w:r>
      <w:r w:rsidRPr="000747FE">
        <w:rPr>
          <w:rFonts w:ascii="Times New Roman" w:hAnsi="Times New Roman" w:cs="Times New Roman"/>
          <w:sz w:val="20"/>
          <w:szCs w:val="20"/>
        </w:rPr>
        <w:t>including possible blockage of political dissent or other forms of protected speech under the First Amendment of the</w:t>
      </w:r>
      <w:r w:rsidR="00BD1C3B" w:rsidRPr="000747FE">
        <w:rPr>
          <w:rFonts w:ascii="Times New Roman" w:hAnsi="Times New Roman" w:cs="Times New Roman"/>
          <w:sz w:val="20"/>
          <w:szCs w:val="20"/>
        </w:rPr>
        <w:t xml:space="preserve"> </w:t>
      </w:r>
      <w:r w:rsidRPr="000747FE">
        <w:rPr>
          <w:rFonts w:ascii="Times New Roman" w:hAnsi="Times New Roman" w:cs="Times New Roman"/>
          <w:sz w:val="20"/>
          <w:szCs w:val="20"/>
        </w:rPr>
        <w:t>U.S. Constitution.</w:t>
      </w:r>
      <w:r w:rsidR="007C55D7"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See id</w:t>
      </w:r>
      <w:r w:rsidRPr="000747FE">
        <w:rPr>
          <w:rFonts w:ascii="Times New Roman" w:hAnsi="Times New Roman" w:cs="Times New Roman"/>
          <w:sz w:val="20"/>
          <w:szCs w:val="20"/>
        </w:rPr>
        <w:t>.</w:t>
      </w:r>
    </w:p>
  </w:footnote>
  <w:footnote w:id="21">
    <w:p w:rsidR="004D016A" w:rsidRPr="000747FE" w:rsidRDefault="004D016A"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3B34FD" w:rsidRPr="000747FE">
        <w:rPr>
          <w:rFonts w:ascii="Times New Roman" w:hAnsi="Times New Roman" w:cs="Times New Roman"/>
          <w:sz w:val="20"/>
          <w:szCs w:val="20"/>
        </w:rPr>
        <w:t xml:space="preserve"> </w:t>
      </w:r>
      <w:r w:rsidR="0027215A" w:rsidRPr="000747FE">
        <w:rPr>
          <w:rFonts w:ascii="Times New Roman" w:hAnsi="Times New Roman" w:cs="Times New Roman"/>
          <w:smallCaps/>
          <w:sz w:val="20"/>
          <w:szCs w:val="20"/>
        </w:rPr>
        <w:t>Final Acts</w:t>
      </w:r>
      <w:r w:rsidRPr="000747FE">
        <w:rPr>
          <w:rFonts w:ascii="Times New Roman" w:hAnsi="Times New Roman" w:cs="Times New Roman"/>
          <w:sz w:val="20"/>
          <w:szCs w:val="20"/>
        </w:rPr>
        <w:t xml:space="preserve"> at Art.1 abis).</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For example, an early disagreement at the WCIT over the reach of the international</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treaty’s application resulted in a vague, undefined new term that could have far-reaching consequences. </w:t>
      </w:r>
      <w:r w:rsidR="00BD0218" w:rsidRPr="000747FE">
        <w:rPr>
          <w:rFonts w:ascii="Times New Roman" w:hAnsi="Times New Roman" w:cs="Times New Roman"/>
          <w:sz w:val="20"/>
          <w:szCs w:val="20"/>
        </w:rPr>
        <w:t xml:space="preserve"> </w:t>
      </w:r>
      <w:r w:rsidRPr="000747FE">
        <w:rPr>
          <w:rFonts w:ascii="Times New Roman" w:hAnsi="Times New Roman" w:cs="Times New Roman"/>
          <w:sz w:val="20"/>
          <w:szCs w:val="20"/>
        </w:rPr>
        <w:t>Prior to the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WCIT, the ITRs applied only to “Recognized Operating Agencies” (ROAs), or telecommunications operators in</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each country.</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During the WCIT, some countries sought to change the term to “Operating Agencies,” expanding the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ITRs applicability.</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This debate was resolved by the adoption of “Authorized Operating Agencies” (AOA),</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undefined in the ITU Constitution. </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At present there is no definitive interpretation of which entities this provision</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applies to, likely precipitating disputes between member states regarding which entities specifically qualify as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AOAs. </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Most assuredly, however, given current trends, key member states will push aggressively for definitions that</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are as expansive as possible.</w:t>
      </w:r>
    </w:p>
    <w:p w:rsidR="00A81B1A" w:rsidRPr="000747FE" w:rsidRDefault="00A81B1A" w:rsidP="003B2EBB">
      <w:pPr>
        <w:pStyle w:val="FootnoteText"/>
        <w:spacing w:after="120"/>
        <w:rPr>
          <w:rFonts w:ascii="Times New Roman" w:hAnsi="Times New Roman" w:cs="Times New Roman"/>
        </w:rPr>
      </w:pPr>
    </w:p>
  </w:footnote>
  <w:footnote w:id="22">
    <w:p w:rsidR="00A81B1A" w:rsidRPr="000747FE" w:rsidRDefault="00A81B1A"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3B34FD" w:rsidRPr="000747FE">
        <w:rPr>
          <w:rFonts w:ascii="Times New Roman" w:hAnsi="Times New Roman" w:cs="Times New Roman"/>
          <w:sz w:val="20"/>
          <w:szCs w:val="20"/>
        </w:rPr>
        <w:t xml:space="preserve"> </w:t>
      </w:r>
      <w:r w:rsidRPr="000747FE">
        <w:rPr>
          <w:rFonts w:ascii="Times New Roman" w:hAnsi="Times New Roman" w:cs="Times New Roman"/>
          <w:sz w:val="20"/>
          <w:szCs w:val="20"/>
        </w:rPr>
        <w:t>The ITU can serve as a useful and constructive forum for the resolution of many important international</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communications policy matters, such as harmonization of spectrum and the allocation of satellite orbital slots.</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In</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contexts such as these, reaching international consensus through the ITU can produce positive outcomes. </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The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danger, however, lies with unwarranted ITU “mission creep” into new spheres, such as the complex ecosystems of</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the Internet.</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Replicating the ITU’s antiquated telecommunications regulations for modern digital communications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technologies and services that do not operate like, or in any way resemble, traditional telecom services would be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highly counterproductive.</w:t>
      </w:r>
      <w:r w:rsidR="0027215A"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Although maintaining strong U.S. involvement in the pre-WCIT-12 ITU mission is vital,</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on a going forward basis, we should reassess America’s support for new ITU actions we find harmful to freedom,</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prosperity, our national interest, and the well-being of all nations, but especially the developing world.</w:t>
      </w:r>
    </w:p>
  </w:footnote>
  <w:footnote w:id="23">
    <w:p w:rsidR="00A81B1A" w:rsidRPr="000747FE" w:rsidRDefault="00A81B1A"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3B34FD"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Speech by ITU Secretary-General Touré, </w:t>
      </w:r>
      <w:r w:rsidRPr="000747FE">
        <w:rPr>
          <w:rFonts w:ascii="Times New Roman" w:hAnsi="Times New Roman" w:cs="Times New Roman"/>
          <w:i/>
          <w:iCs/>
          <w:sz w:val="20"/>
          <w:szCs w:val="20"/>
        </w:rPr>
        <w:t xml:space="preserve">WCIT-12 – Myths and Reality </w:t>
      </w:r>
      <w:r w:rsidRPr="000747FE">
        <w:rPr>
          <w:rFonts w:ascii="Times New Roman" w:hAnsi="Times New Roman" w:cs="Times New Roman"/>
          <w:sz w:val="20"/>
          <w:szCs w:val="20"/>
        </w:rPr>
        <w:t>(Sept. 24, 2012)</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http://www.itu.int/en/osg/speeche</w:t>
      </w:r>
      <w:r w:rsidR="0027215A" w:rsidRPr="000747FE">
        <w:rPr>
          <w:rFonts w:ascii="Times New Roman" w:hAnsi="Times New Roman" w:cs="Times New Roman"/>
          <w:sz w:val="20"/>
          <w:szCs w:val="20"/>
        </w:rPr>
        <w:t xml:space="preserve">s/Pages/2012-09-24.aspx </w:t>
      </w:r>
      <w:r w:rsidRPr="000747FE">
        <w:rPr>
          <w:rFonts w:ascii="Times New Roman" w:hAnsi="Times New Roman" w:cs="Times New Roman"/>
          <w:sz w:val="20"/>
          <w:szCs w:val="20"/>
        </w:rPr>
        <w:t>(stating that “ITU’s day-to-day</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activities [] are already fundamental to promoting Internet growth.”); </w:t>
      </w:r>
      <w:r w:rsidRPr="000747FE">
        <w:rPr>
          <w:rFonts w:ascii="Times New Roman" w:hAnsi="Times New Roman" w:cs="Times New Roman"/>
          <w:i/>
          <w:iCs/>
          <w:sz w:val="20"/>
          <w:szCs w:val="20"/>
        </w:rPr>
        <w:t>WCIT-12 Myth Busting Presentation</w:t>
      </w:r>
      <w:r w:rsidRPr="000747FE">
        <w:rPr>
          <w:rFonts w:ascii="Times New Roman" w:hAnsi="Times New Roman" w:cs="Times New Roman"/>
          <w:sz w:val="20"/>
          <w:szCs w:val="20"/>
        </w:rPr>
        <w:t>, ITU,</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Slides 24, 25, http://www.itu.int/en/wcit-12/Pages/WCIT-background</w:t>
      </w:r>
      <w:r w:rsidR="007848EB" w:rsidRPr="000747FE">
        <w:rPr>
          <w:rFonts w:ascii="Times New Roman" w:hAnsi="Times New Roman" w:cs="Times New Roman"/>
          <w:sz w:val="20"/>
          <w:szCs w:val="20"/>
        </w:rPr>
        <w:t>briefs.aspx (last visited March 8</w:t>
      </w:r>
      <w:r w:rsidRPr="000747FE">
        <w:rPr>
          <w:rFonts w:ascii="Times New Roman" w:hAnsi="Times New Roman" w:cs="Times New Roman"/>
          <w:sz w:val="20"/>
          <w:szCs w:val="20"/>
        </w:rPr>
        <w:t>, 2013) (stating</w:t>
      </w:r>
      <w:r w:rsidR="007848EB" w:rsidRPr="000747FE">
        <w:rPr>
          <w:rFonts w:ascii="Times New Roman" w:hAnsi="Times New Roman" w:cs="Times New Roman"/>
          <w:sz w:val="20"/>
          <w:szCs w:val="20"/>
        </w:rPr>
        <w:t xml:space="preserve"> </w:t>
      </w:r>
      <w:r w:rsidRPr="000747FE">
        <w:rPr>
          <w:rFonts w:ascii="Times New Roman" w:hAnsi="Times New Roman" w:cs="Times New Roman"/>
          <w:sz w:val="20"/>
          <w:szCs w:val="20"/>
        </w:rPr>
        <w:t>that “[m]any consider that [the ITU definition of telecommunications] includes communications via the Internet,</w:t>
      </w:r>
      <w:r w:rsidR="007848E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which runs on telecom infrastructure” and that it is an incorrect </w:t>
      </w:r>
      <w:r w:rsidR="0058322F" w:rsidRPr="000747FE">
        <w:rPr>
          <w:rFonts w:ascii="Times New Roman" w:hAnsi="Times New Roman" w:cs="Times New Roman"/>
          <w:sz w:val="20"/>
          <w:szCs w:val="20"/>
        </w:rPr>
        <w:t>“</w:t>
      </w:r>
      <w:r w:rsidRPr="000747FE">
        <w:rPr>
          <w:rFonts w:ascii="Times New Roman" w:hAnsi="Times New Roman" w:cs="Times New Roman"/>
          <w:sz w:val="20"/>
          <w:szCs w:val="20"/>
        </w:rPr>
        <w:t>myth</w:t>
      </w:r>
      <w:r w:rsidR="0058322F" w:rsidRPr="000747FE">
        <w:rPr>
          <w:rFonts w:ascii="Times New Roman" w:hAnsi="Times New Roman" w:cs="Times New Roman"/>
          <w:sz w:val="20"/>
          <w:szCs w:val="20"/>
        </w:rPr>
        <w:t>”</w:t>
      </w:r>
      <w:r w:rsidRPr="000747FE">
        <w:rPr>
          <w:rFonts w:ascii="Times New Roman" w:hAnsi="Times New Roman" w:cs="Times New Roman"/>
          <w:sz w:val="20"/>
          <w:szCs w:val="20"/>
        </w:rPr>
        <w:t xml:space="preserve"> that the “ITU’s scope does not include the</w:t>
      </w:r>
      <w:r w:rsidR="007848EB" w:rsidRPr="000747FE">
        <w:rPr>
          <w:rFonts w:ascii="Times New Roman" w:hAnsi="Times New Roman" w:cs="Times New Roman"/>
          <w:sz w:val="20"/>
          <w:szCs w:val="20"/>
        </w:rPr>
        <w:t xml:space="preserve"> </w:t>
      </w:r>
      <w:r w:rsidRPr="000747FE">
        <w:rPr>
          <w:rFonts w:ascii="Times New Roman" w:hAnsi="Times New Roman" w:cs="Times New Roman"/>
          <w:sz w:val="20"/>
          <w:szCs w:val="20"/>
        </w:rPr>
        <w:t>Internet” and that “WCIT is about the ITU or the UN extending their mandate so as to control the Internet.”).</w:t>
      </w:r>
    </w:p>
    <w:p w:rsidR="007848EB" w:rsidRPr="000747FE" w:rsidRDefault="007848EB" w:rsidP="003B2EBB">
      <w:pPr>
        <w:pStyle w:val="FootnoteText"/>
        <w:spacing w:after="120"/>
        <w:rPr>
          <w:rFonts w:ascii="Times New Roman" w:hAnsi="Times New Roman" w:cs="Times New Roman"/>
        </w:rPr>
      </w:pPr>
    </w:p>
  </w:footnote>
  <w:footnote w:id="24">
    <w:p w:rsidR="001B04C2" w:rsidRPr="000747FE" w:rsidRDefault="001B04C2" w:rsidP="003B2EBB">
      <w:pPr>
        <w:pStyle w:val="FootnoteText"/>
        <w:spacing w:after="120"/>
        <w:rPr>
          <w:rFonts w:ascii="Times New Roman" w:hAnsi="Times New Roman" w:cs="Times New Roman"/>
          <w:color w:val="000000"/>
        </w:rPr>
      </w:pPr>
      <w:r w:rsidRPr="000747FE">
        <w:rPr>
          <w:rStyle w:val="FootnoteReference"/>
          <w:rFonts w:ascii="Times New Roman" w:hAnsi="Times New Roman" w:cs="Times New Roman"/>
        </w:rPr>
        <w:footnoteRef/>
      </w:r>
      <w:r w:rsidRPr="000747FE">
        <w:rPr>
          <w:rFonts w:ascii="Times New Roman" w:hAnsi="Times New Roman" w:cs="Times New Roman"/>
        </w:rPr>
        <w:t xml:space="preserve"> </w:t>
      </w:r>
      <w:r w:rsidRPr="000747FE">
        <w:rPr>
          <w:rStyle w:val="A10"/>
          <w:rFonts w:ascii="Times New Roman" w:hAnsi="Times New Roman" w:cs="Times New Roman"/>
          <w:i/>
          <w:iCs/>
          <w:sz w:val="20"/>
          <w:szCs w:val="20"/>
        </w:rPr>
        <w:t xml:space="preserve">See, e.g., </w:t>
      </w:r>
      <w:r w:rsidRPr="000747FE">
        <w:rPr>
          <w:rStyle w:val="A10"/>
          <w:rFonts w:ascii="Times New Roman" w:hAnsi="Times New Roman" w:cs="Times New Roman"/>
          <w:sz w:val="20"/>
          <w:szCs w:val="20"/>
        </w:rPr>
        <w:t xml:space="preserve">Ken Banks, </w:t>
      </w:r>
      <w:r w:rsidRPr="000747FE">
        <w:rPr>
          <w:rStyle w:val="A10"/>
          <w:rFonts w:ascii="Times New Roman" w:hAnsi="Times New Roman" w:cs="Times New Roman"/>
          <w:i/>
          <w:iCs/>
          <w:sz w:val="20"/>
          <w:szCs w:val="20"/>
        </w:rPr>
        <w:t xml:space="preserve">In African Agriculture, Information is Power, </w:t>
      </w:r>
      <w:r w:rsidRPr="000747FE">
        <w:rPr>
          <w:rStyle w:val="A10"/>
          <w:rFonts w:ascii="Times New Roman" w:hAnsi="Times New Roman" w:cs="Times New Roman"/>
          <w:sz w:val="20"/>
          <w:szCs w:val="20"/>
        </w:rPr>
        <w:t xml:space="preserve">Nat’l Geographic (Sept. 5, 2011), </w:t>
      </w:r>
      <w:r w:rsidRPr="000747FE">
        <w:rPr>
          <w:rFonts w:ascii="Times New Roman" w:hAnsi="Times New Roman" w:cs="Times New Roman"/>
        </w:rPr>
        <w:t>http://newswatch.nationalgeographic.com/2011/09/05/in-african-agriculture-information-is-power/</w:t>
      </w:r>
      <w:r w:rsidRPr="000747FE">
        <w:rPr>
          <w:rStyle w:val="A10"/>
          <w:rFonts w:ascii="Times New Roman" w:hAnsi="Times New Roman" w:cs="Times New Roman"/>
          <w:sz w:val="20"/>
          <w:szCs w:val="20"/>
        </w:rPr>
        <w:t>.</w:t>
      </w:r>
    </w:p>
  </w:footnote>
  <w:footnote w:id="25">
    <w:p w:rsidR="009039CB" w:rsidRPr="000747FE" w:rsidRDefault="009039CB" w:rsidP="00CB3323">
      <w:pPr>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3B34FD"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A recent news article summed up the chaotic effects of a partitioned Internet.  Note </w:t>
      </w:r>
      <w:r w:rsidR="00CB3323">
        <w:rPr>
          <w:rFonts w:ascii="Times New Roman" w:hAnsi="Times New Roman" w:cs="Times New Roman"/>
          <w:sz w:val="20"/>
          <w:szCs w:val="20"/>
        </w:rPr>
        <w:t xml:space="preserve">the Russian official’s call for </w:t>
      </w:r>
      <w:r w:rsidRPr="000747FE">
        <w:rPr>
          <w:rFonts w:ascii="Times New Roman" w:hAnsi="Times New Roman" w:cs="Times New Roman"/>
          <w:sz w:val="20"/>
          <w:szCs w:val="20"/>
        </w:rPr>
        <w:t>the U.S. to agree to international regulation of the Net to avoid fragmentation – a clever and cynical maneuver to turn arguments against Net regulation on their head.</w:t>
      </w:r>
    </w:p>
    <w:p w:rsidR="00303D39" w:rsidRPr="000747FE" w:rsidRDefault="009039CB" w:rsidP="003B2EBB">
      <w:pPr>
        <w:spacing w:after="120" w:line="240" w:lineRule="auto"/>
        <w:ind w:left="720" w:right="720"/>
        <w:rPr>
          <w:rFonts w:ascii="Times New Roman" w:hAnsi="Times New Roman" w:cs="Times New Roman"/>
          <w:sz w:val="20"/>
          <w:szCs w:val="20"/>
        </w:rPr>
      </w:pPr>
      <w:r w:rsidRPr="000747FE">
        <w:rPr>
          <w:rFonts w:ascii="Times New Roman" w:hAnsi="Times New Roman" w:cs="Times New Roman"/>
          <w:sz w:val="20"/>
          <w:szCs w:val="20"/>
        </w:rPr>
        <w:t xml:space="preserve">The U.N. has no power to force the United States to adopt any Internet regulation, and the U.S. refused to sign the December treaty, along with 55 others countries. </w:t>
      </w:r>
      <w:r w:rsidR="00D45078" w:rsidRPr="000747FE">
        <w:rPr>
          <w:rFonts w:ascii="Times New Roman" w:hAnsi="Times New Roman" w:cs="Times New Roman"/>
          <w:sz w:val="20"/>
          <w:szCs w:val="20"/>
        </w:rPr>
        <w:t xml:space="preserve"> </w:t>
      </w:r>
      <w:r w:rsidRPr="000747FE">
        <w:rPr>
          <w:rFonts w:ascii="Times New Roman" w:hAnsi="Times New Roman" w:cs="Times New Roman"/>
          <w:sz w:val="20"/>
          <w:szCs w:val="20"/>
        </w:rPr>
        <w:t>But if a large number of countries agree on regulations, the Internet could become fragmented, with very different rules applying in different regions of the world.</w:t>
      </w:r>
      <w:r w:rsidR="00303D39" w:rsidRPr="000747FE">
        <w:rPr>
          <w:rFonts w:ascii="Times New Roman" w:hAnsi="Times New Roman" w:cs="Times New Roman"/>
          <w:sz w:val="20"/>
          <w:szCs w:val="20"/>
        </w:rPr>
        <w:t xml:space="preserve">  “</w:t>
      </w:r>
      <w:r w:rsidRPr="000747FE">
        <w:rPr>
          <w:rFonts w:ascii="Times New Roman" w:hAnsi="Times New Roman" w:cs="Times New Roman"/>
          <w:sz w:val="20"/>
          <w:szCs w:val="20"/>
        </w:rPr>
        <w:t>That be</w:t>
      </w:r>
      <w:r w:rsidR="00303D39" w:rsidRPr="000747FE">
        <w:rPr>
          <w:rFonts w:ascii="Times New Roman" w:hAnsi="Times New Roman" w:cs="Times New Roman"/>
          <w:sz w:val="20"/>
          <w:szCs w:val="20"/>
        </w:rPr>
        <w:t>comes an engineering nightmare,”</w:t>
      </w:r>
      <w:r w:rsidRPr="000747FE">
        <w:rPr>
          <w:rFonts w:ascii="Times New Roman" w:hAnsi="Times New Roman" w:cs="Times New Roman"/>
          <w:sz w:val="20"/>
          <w:szCs w:val="20"/>
        </w:rPr>
        <w:t xml:space="preserve"> McDowell said.  Russia has pushed hardest for inter</w:t>
      </w:r>
      <w:r w:rsidR="00303D39" w:rsidRPr="000747FE">
        <w:rPr>
          <w:rFonts w:ascii="Times New Roman" w:hAnsi="Times New Roman" w:cs="Times New Roman"/>
          <w:sz w:val="20"/>
          <w:szCs w:val="20"/>
        </w:rPr>
        <w:t>national Internet regulation.  “</w:t>
      </w:r>
      <w:r w:rsidRPr="000747FE">
        <w:rPr>
          <w:rFonts w:ascii="Times New Roman" w:hAnsi="Times New Roman" w:cs="Times New Roman"/>
          <w:sz w:val="20"/>
          <w:szCs w:val="20"/>
        </w:rPr>
        <w:t>In the future we could come to a fragmented Internet,</w:t>
      </w:r>
      <w:r w:rsidR="00303D39" w:rsidRPr="000747FE">
        <w:rPr>
          <w:rFonts w:ascii="Times New Roman" w:hAnsi="Times New Roman" w:cs="Times New Roman"/>
          <w:sz w:val="20"/>
          <w:szCs w:val="20"/>
        </w:rPr>
        <w:t>”</w:t>
      </w:r>
      <w:r w:rsidRPr="000747FE">
        <w:rPr>
          <w:rFonts w:ascii="Times New Roman" w:hAnsi="Times New Roman" w:cs="Times New Roman"/>
          <w:sz w:val="20"/>
          <w:szCs w:val="20"/>
        </w:rPr>
        <w:t xml:space="preserve"> warned Andrey</w:t>
      </w:r>
      <w:r w:rsidR="0058322F"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Mukhanov, one of Russia's representatives to the U.N. conference, as the U.S. and many European countries declined to sign the treaty in December.  </w:t>
      </w:r>
      <w:r w:rsidR="00303D39" w:rsidRPr="000747FE">
        <w:rPr>
          <w:rFonts w:ascii="Times New Roman" w:hAnsi="Times New Roman" w:cs="Times New Roman"/>
          <w:sz w:val="20"/>
          <w:szCs w:val="20"/>
        </w:rPr>
        <w:t>“</w:t>
      </w:r>
      <w:r w:rsidRPr="000747FE">
        <w:rPr>
          <w:rFonts w:ascii="Times New Roman" w:hAnsi="Times New Roman" w:cs="Times New Roman"/>
          <w:sz w:val="20"/>
          <w:szCs w:val="20"/>
        </w:rPr>
        <w:t>[Fragmenting] would be negative for all, and I hope our American and European colleagues c</w:t>
      </w:r>
      <w:r w:rsidR="00303D39" w:rsidRPr="000747FE">
        <w:rPr>
          <w:rFonts w:ascii="Times New Roman" w:hAnsi="Times New Roman" w:cs="Times New Roman"/>
          <w:sz w:val="20"/>
          <w:szCs w:val="20"/>
        </w:rPr>
        <w:t>ome to a constructive position.”</w:t>
      </w:r>
      <w:r w:rsidRPr="000747FE">
        <w:rPr>
          <w:rFonts w:ascii="Times New Roman" w:hAnsi="Times New Roman" w:cs="Times New Roman"/>
          <w:sz w:val="20"/>
          <w:szCs w:val="20"/>
        </w:rPr>
        <w:t xml:space="preserve">  </w:t>
      </w:r>
      <w:r w:rsidR="00303D39" w:rsidRPr="000747FE">
        <w:rPr>
          <w:rFonts w:ascii="Times New Roman" w:hAnsi="Times New Roman" w:cs="Times New Roman"/>
          <w:sz w:val="20"/>
          <w:szCs w:val="20"/>
        </w:rPr>
        <w:t>But by a “</w:t>
      </w:r>
      <w:r w:rsidRPr="000747FE">
        <w:rPr>
          <w:rFonts w:ascii="Times New Roman" w:hAnsi="Times New Roman" w:cs="Times New Roman"/>
          <w:sz w:val="20"/>
          <w:szCs w:val="20"/>
        </w:rPr>
        <w:t>constructive position,</w:t>
      </w:r>
      <w:r w:rsidR="00303D39" w:rsidRPr="000747FE">
        <w:rPr>
          <w:rFonts w:ascii="Times New Roman" w:hAnsi="Times New Roman" w:cs="Times New Roman"/>
          <w:sz w:val="20"/>
          <w:szCs w:val="20"/>
        </w:rPr>
        <w:t>”</w:t>
      </w:r>
      <w:r w:rsidRPr="000747FE">
        <w:rPr>
          <w:rFonts w:ascii="Times New Roman" w:hAnsi="Times New Roman" w:cs="Times New Roman"/>
          <w:sz w:val="20"/>
          <w:szCs w:val="20"/>
        </w:rPr>
        <w:t xml:space="preserve"> Mukhanov means one with international web regulation….Technology groups and companies like Google say that the regulations, while they often seem nice on the surface, give governme</w:t>
      </w:r>
      <w:r w:rsidR="00303D39" w:rsidRPr="000747FE">
        <w:rPr>
          <w:rFonts w:ascii="Times New Roman" w:hAnsi="Times New Roman" w:cs="Times New Roman"/>
          <w:sz w:val="20"/>
          <w:szCs w:val="20"/>
        </w:rPr>
        <w:t>nt the power to censor content.</w:t>
      </w:r>
      <w:r w:rsidR="00DD2900" w:rsidRPr="000747FE">
        <w:rPr>
          <w:rFonts w:ascii="Times New Roman" w:hAnsi="Times New Roman" w:cs="Times New Roman"/>
          <w:sz w:val="20"/>
          <w:szCs w:val="20"/>
        </w:rPr>
        <w:t xml:space="preserve"> </w:t>
      </w:r>
    </w:p>
    <w:p w:rsidR="009039CB" w:rsidRPr="000747FE" w:rsidRDefault="00DD2900" w:rsidP="003B2EBB">
      <w:pPr>
        <w:spacing w:after="120" w:line="240" w:lineRule="auto"/>
        <w:rPr>
          <w:rFonts w:ascii="Times New Roman" w:hAnsi="Times New Roman" w:cs="Times New Roman"/>
          <w:color w:val="FF0000"/>
          <w:sz w:val="20"/>
          <w:szCs w:val="20"/>
        </w:rPr>
      </w:pPr>
      <w:r w:rsidRPr="000747FE">
        <w:rPr>
          <w:rFonts w:ascii="Times New Roman" w:hAnsi="Times New Roman" w:cs="Times New Roman"/>
          <w:sz w:val="20"/>
          <w:szCs w:val="20"/>
        </w:rPr>
        <w:t xml:space="preserve">Maxim Lott, </w:t>
      </w:r>
      <w:r w:rsidRPr="000747FE">
        <w:rPr>
          <w:rFonts w:ascii="Times New Roman" w:hAnsi="Times New Roman" w:cs="Times New Roman"/>
          <w:i/>
          <w:sz w:val="20"/>
          <w:szCs w:val="20"/>
        </w:rPr>
        <w:t xml:space="preserve">Internet </w:t>
      </w:r>
      <w:r w:rsidR="002B7917" w:rsidRPr="000747FE">
        <w:rPr>
          <w:rFonts w:ascii="Times New Roman" w:hAnsi="Times New Roman" w:cs="Times New Roman"/>
          <w:i/>
          <w:sz w:val="20"/>
          <w:szCs w:val="20"/>
        </w:rPr>
        <w:t>Still U</w:t>
      </w:r>
      <w:r w:rsidRPr="000747FE">
        <w:rPr>
          <w:rFonts w:ascii="Times New Roman" w:hAnsi="Times New Roman" w:cs="Times New Roman"/>
          <w:i/>
          <w:sz w:val="20"/>
          <w:szCs w:val="20"/>
        </w:rPr>
        <w:t>nder</w:t>
      </w:r>
      <w:r w:rsidR="002B7917" w:rsidRPr="000747FE">
        <w:rPr>
          <w:rFonts w:ascii="Times New Roman" w:hAnsi="Times New Roman" w:cs="Times New Roman"/>
          <w:i/>
          <w:sz w:val="20"/>
          <w:szCs w:val="20"/>
        </w:rPr>
        <w:t xml:space="preserve"> Attack by UN, FCC C</w:t>
      </w:r>
      <w:r w:rsidRPr="000747FE">
        <w:rPr>
          <w:rFonts w:ascii="Times New Roman" w:hAnsi="Times New Roman" w:cs="Times New Roman"/>
          <w:i/>
          <w:sz w:val="20"/>
          <w:szCs w:val="20"/>
        </w:rPr>
        <w:t>ommissioner</w:t>
      </w:r>
      <w:r w:rsidR="002B7917" w:rsidRPr="000747FE">
        <w:rPr>
          <w:rFonts w:ascii="Times New Roman" w:hAnsi="Times New Roman" w:cs="Times New Roman"/>
          <w:i/>
          <w:sz w:val="20"/>
          <w:szCs w:val="20"/>
        </w:rPr>
        <w:t xml:space="preserve"> S</w:t>
      </w:r>
      <w:r w:rsidRPr="000747FE">
        <w:rPr>
          <w:rFonts w:ascii="Times New Roman" w:hAnsi="Times New Roman" w:cs="Times New Roman"/>
          <w:i/>
          <w:sz w:val="20"/>
          <w:szCs w:val="20"/>
        </w:rPr>
        <w:t xml:space="preserve">ays, </w:t>
      </w:r>
      <w:r w:rsidRPr="000747FE">
        <w:rPr>
          <w:rFonts w:ascii="Times New Roman" w:hAnsi="Times New Roman" w:cs="Times New Roman"/>
          <w:smallCaps/>
          <w:sz w:val="20"/>
          <w:szCs w:val="20"/>
        </w:rPr>
        <w:t>FoxNews.com</w:t>
      </w:r>
      <w:r w:rsidR="002B7917" w:rsidRPr="000747FE">
        <w:rPr>
          <w:rFonts w:ascii="Times New Roman" w:hAnsi="Times New Roman" w:cs="Times New Roman"/>
          <w:smallCaps/>
          <w:sz w:val="20"/>
          <w:szCs w:val="20"/>
        </w:rPr>
        <w:t xml:space="preserve"> </w:t>
      </w:r>
      <w:r w:rsidRPr="000747FE">
        <w:rPr>
          <w:rFonts w:ascii="Times New Roman" w:hAnsi="Times New Roman" w:cs="Times New Roman"/>
          <w:sz w:val="20"/>
          <w:szCs w:val="20"/>
        </w:rPr>
        <w:t>(Feb</w:t>
      </w:r>
      <w:r w:rsidR="00D45078" w:rsidRPr="000747FE">
        <w:rPr>
          <w:rFonts w:ascii="Times New Roman" w:hAnsi="Times New Roman" w:cs="Times New Roman"/>
          <w:sz w:val="20"/>
          <w:szCs w:val="20"/>
        </w:rPr>
        <w:t>.</w:t>
      </w:r>
      <w:r w:rsidRPr="000747FE">
        <w:rPr>
          <w:rFonts w:ascii="Times New Roman" w:hAnsi="Times New Roman" w:cs="Times New Roman"/>
          <w:sz w:val="20"/>
          <w:szCs w:val="20"/>
        </w:rPr>
        <w:t xml:space="preserve"> 13, 2013).</w:t>
      </w:r>
    </w:p>
    <w:p w:rsidR="009039CB" w:rsidRPr="000747FE" w:rsidRDefault="009039CB" w:rsidP="003B2EBB">
      <w:pPr>
        <w:pStyle w:val="FootnoteText"/>
        <w:spacing w:after="120"/>
        <w:rPr>
          <w:rFonts w:ascii="Times New Roman" w:hAnsi="Times New Roman" w:cs="Times New Roman"/>
        </w:rPr>
      </w:pPr>
    </w:p>
  </w:footnote>
  <w:footnote w:id="26">
    <w:p w:rsidR="00341A3B" w:rsidRPr="000747FE" w:rsidRDefault="00341A3B" w:rsidP="003B2EBB">
      <w:pPr>
        <w:pStyle w:val="FootnoteText"/>
        <w:spacing w:after="120"/>
        <w:rPr>
          <w:rFonts w:ascii="Times New Roman" w:hAnsi="Times New Roman" w:cs="Times New Roman"/>
        </w:rPr>
      </w:pPr>
      <w:r w:rsidRPr="000747FE">
        <w:rPr>
          <w:rStyle w:val="FootnoteReference"/>
          <w:rFonts w:ascii="Times New Roman" w:hAnsi="Times New Roman" w:cs="Times New Roman"/>
        </w:rPr>
        <w:footnoteRef/>
      </w:r>
      <w:r w:rsidR="002B7917" w:rsidRPr="000747FE">
        <w:rPr>
          <w:rFonts w:ascii="Times New Roman" w:hAnsi="Times New Roman" w:cs="Times New Roman"/>
        </w:rPr>
        <w:t xml:space="preserve"> </w:t>
      </w:r>
      <w:r w:rsidRPr="000747FE">
        <w:rPr>
          <w:rFonts w:ascii="Times New Roman" w:hAnsi="Times New Roman" w:cs="Times New Roman"/>
        </w:rPr>
        <w:t>The effort should start with the President immediately making appointments to fill crucial vacancies in our diplomatic ranks.  The recent departures of my distinguished friend, Ambassador Phil Verveer, his legendary deputy Dick Beaird, as well as WCIT Ambassado</w:t>
      </w:r>
      <w:r w:rsidR="00EE32BC" w:rsidRPr="000747FE">
        <w:rPr>
          <w:rFonts w:ascii="Times New Roman" w:hAnsi="Times New Roman" w:cs="Times New Roman"/>
        </w:rPr>
        <w:t>r Terry Kramer, have left a hole</w:t>
      </w:r>
      <w:r w:rsidRPr="000747FE">
        <w:rPr>
          <w:rFonts w:ascii="Times New Roman" w:hAnsi="Times New Roman" w:cs="Times New Roman"/>
        </w:rPr>
        <w:t xml:space="preserve"> in the United States’ ability to advocate for a constructive – rather than destructive – Plenipot.  </w:t>
      </w:r>
    </w:p>
  </w:footnote>
  <w:footnote w:id="27">
    <w:p w:rsidR="00D2313B" w:rsidRPr="003B2EBB" w:rsidRDefault="00D2313B" w:rsidP="003B2EBB">
      <w:pPr>
        <w:autoSpaceDE w:val="0"/>
        <w:autoSpaceDN w:val="0"/>
        <w:adjustRightInd w:val="0"/>
        <w:spacing w:after="120" w:line="240" w:lineRule="auto"/>
        <w:rPr>
          <w:rFonts w:ascii="Times New Roman" w:hAnsi="Times New Roman" w:cs="Times New Roman"/>
          <w:sz w:val="20"/>
          <w:szCs w:val="20"/>
        </w:rPr>
      </w:pPr>
      <w:r w:rsidRPr="000747FE">
        <w:rPr>
          <w:rStyle w:val="FootnoteReference"/>
          <w:rFonts w:ascii="Times New Roman" w:hAnsi="Times New Roman" w:cs="Times New Roman"/>
          <w:sz w:val="20"/>
          <w:szCs w:val="20"/>
        </w:rPr>
        <w:footnoteRef/>
      </w:r>
      <w:r w:rsidR="007A2828" w:rsidRPr="000747FE">
        <w:rPr>
          <w:rFonts w:ascii="Times New Roman" w:hAnsi="Times New Roman" w:cs="Times New Roman"/>
          <w:sz w:val="20"/>
          <w:szCs w:val="20"/>
        </w:rPr>
        <w:t xml:space="preserve"> </w:t>
      </w:r>
      <w:r w:rsidRPr="000747FE">
        <w:rPr>
          <w:rFonts w:ascii="Times New Roman" w:hAnsi="Times New Roman" w:cs="Times New Roman"/>
          <w:sz w:val="20"/>
          <w:szCs w:val="20"/>
        </w:rPr>
        <w:t>Many other proposals that would threaten the Internet were defeated at the WCIT, such as “sender party pays,”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which would have required Web content providers to pay Internet service providers (ISPs) in other countries for the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traffic sent over those networks.</w:t>
      </w:r>
      <w:r w:rsidR="00BD0218"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 xml:space="preserve">See also </w:t>
      </w:r>
      <w:r w:rsidRPr="000747FE">
        <w:rPr>
          <w:rFonts w:ascii="Times New Roman" w:hAnsi="Times New Roman" w:cs="Times New Roman"/>
          <w:sz w:val="20"/>
          <w:szCs w:val="20"/>
        </w:rPr>
        <w:t xml:space="preserve">David Gross, </w:t>
      </w:r>
      <w:r w:rsidRPr="000747FE">
        <w:rPr>
          <w:rFonts w:ascii="Times New Roman" w:hAnsi="Times New Roman" w:cs="Times New Roman"/>
          <w:i/>
          <w:iCs/>
          <w:sz w:val="20"/>
          <w:szCs w:val="20"/>
        </w:rPr>
        <w:t>Walking the Talk: The Role of U.S. Leadership in the Wake</w:t>
      </w:r>
      <w:r w:rsidR="003B2EBB" w:rsidRPr="000747FE">
        <w:rPr>
          <w:rFonts w:ascii="Times New Roman" w:hAnsi="Times New Roman" w:cs="Times New Roman"/>
          <w:sz w:val="20"/>
          <w:szCs w:val="20"/>
        </w:rPr>
        <w:t xml:space="preserve"> </w:t>
      </w:r>
      <w:r w:rsidRPr="000747FE">
        <w:rPr>
          <w:rFonts w:ascii="Times New Roman" w:hAnsi="Times New Roman" w:cs="Times New Roman"/>
          <w:i/>
          <w:iCs/>
          <w:sz w:val="20"/>
          <w:szCs w:val="20"/>
        </w:rPr>
        <w:t>of WCIT</w:t>
      </w:r>
      <w:r w:rsidRPr="000747FE">
        <w:rPr>
          <w:rFonts w:ascii="Times New Roman" w:hAnsi="Times New Roman" w:cs="Times New Roman"/>
          <w:sz w:val="20"/>
          <w:szCs w:val="20"/>
        </w:rPr>
        <w:t xml:space="preserve">, </w:t>
      </w:r>
      <w:r w:rsidR="00CF21B4" w:rsidRPr="000747FE">
        <w:rPr>
          <w:rFonts w:ascii="Times New Roman" w:hAnsi="Times New Roman" w:cs="Times New Roman"/>
          <w:smallCaps/>
          <w:sz w:val="20"/>
          <w:szCs w:val="20"/>
        </w:rPr>
        <w:t>Bloomberg</w:t>
      </w:r>
      <w:r w:rsidRPr="000747FE">
        <w:rPr>
          <w:rFonts w:ascii="Times New Roman" w:hAnsi="Times New Roman" w:cs="Times New Roman"/>
          <w:sz w:val="20"/>
          <w:szCs w:val="20"/>
        </w:rPr>
        <w:t xml:space="preserve">, Jan. 17, 2013, </w:t>
      </w:r>
      <w:r w:rsidR="003B2EBB" w:rsidRPr="000747FE">
        <w:rPr>
          <w:rFonts w:ascii="Times New Roman" w:hAnsi="Times New Roman" w:cs="Times New Roman"/>
          <w:sz w:val="20"/>
          <w:szCs w:val="20"/>
        </w:rPr>
        <w:t xml:space="preserve">http://www.wileyrein.com/resources/documents/Gross--BNA--1.17.13.pdf </w:t>
      </w:r>
      <w:r w:rsidRPr="000747FE">
        <w:rPr>
          <w:rFonts w:ascii="Times New Roman" w:hAnsi="Times New Roman" w:cs="Times New Roman"/>
          <w:sz w:val="20"/>
          <w:szCs w:val="20"/>
        </w:rPr>
        <w:t xml:space="preserve">(last visited </w:t>
      </w:r>
      <w:r w:rsidR="00654733" w:rsidRPr="000747FE">
        <w:rPr>
          <w:rFonts w:ascii="Times New Roman" w:hAnsi="Times New Roman" w:cs="Times New Roman"/>
          <w:sz w:val="20"/>
          <w:szCs w:val="20"/>
        </w:rPr>
        <w:t>March 8</w:t>
      </w:r>
      <w:r w:rsidRPr="000747FE">
        <w:rPr>
          <w:rFonts w:ascii="Times New Roman" w:hAnsi="Times New Roman" w:cs="Times New Roman"/>
          <w:sz w:val="20"/>
          <w:szCs w:val="20"/>
        </w:rPr>
        <w:t>, 2013) (explaining that Congress’s clear message was heard at WCIT, “This action was important</w:t>
      </w:r>
      <w:r w:rsidR="00654733" w:rsidRPr="000747FE">
        <w:rPr>
          <w:rFonts w:ascii="Times New Roman" w:hAnsi="Times New Roman" w:cs="Times New Roman"/>
          <w:sz w:val="20"/>
          <w:szCs w:val="20"/>
        </w:rPr>
        <w:t xml:space="preserve"> </w:t>
      </w:r>
      <w:r w:rsidRPr="000747FE">
        <w:rPr>
          <w:rFonts w:ascii="Times New Roman" w:hAnsi="Times New Roman" w:cs="Times New Roman"/>
          <w:sz w:val="20"/>
          <w:szCs w:val="20"/>
        </w:rPr>
        <w:t>not only because of the substance of Congress’s statements, but also because the world understood just how</w:t>
      </w:r>
      <w:r w:rsidR="00654733" w:rsidRPr="000747FE">
        <w:rPr>
          <w:rFonts w:ascii="Times New Roman" w:hAnsi="Times New Roman" w:cs="Times New Roman"/>
          <w:sz w:val="20"/>
          <w:szCs w:val="20"/>
        </w:rPr>
        <w:t xml:space="preserve"> </w:t>
      </w:r>
      <w:r w:rsidRPr="000747FE">
        <w:rPr>
          <w:rFonts w:ascii="Times New Roman" w:hAnsi="Times New Roman" w:cs="Times New Roman"/>
          <w:sz w:val="20"/>
          <w:szCs w:val="20"/>
        </w:rPr>
        <w:t>extraordinary it is for our Congress to act with unanimity, especially in an era when Congress has immense</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 xml:space="preserve">difficulty reaching consensus on almost anything. </w:t>
      </w:r>
      <w:r w:rsidR="00721C4C" w:rsidRPr="000747FE">
        <w:rPr>
          <w:rFonts w:ascii="Times New Roman" w:hAnsi="Times New Roman" w:cs="Times New Roman"/>
          <w:sz w:val="20"/>
          <w:szCs w:val="20"/>
        </w:rPr>
        <w:t xml:space="preserve"> </w:t>
      </w:r>
      <w:r w:rsidRPr="000747FE">
        <w:rPr>
          <w:rFonts w:ascii="Times New Roman" w:hAnsi="Times New Roman" w:cs="Times New Roman"/>
          <w:sz w:val="20"/>
          <w:szCs w:val="20"/>
        </w:rPr>
        <w:t>At the end of WCIT, I heard from many foreign officials that they</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knew that the United States would not sign the revised treaty with its Internet-related provisions because Congress</w:t>
      </w:r>
      <w:r w:rsidR="003B2EBB" w:rsidRPr="000747FE">
        <w:rPr>
          <w:rFonts w:ascii="Times New Roman" w:hAnsi="Times New Roman" w:cs="Times New Roman"/>
          <w:sz w:val="20"/>
          <w:szCs w:val="20"/>
        </w:rPr>
        <w:t xml:space="preserve"> </w:t>
      </w:r>
      <w:r w:rsidRPr="000747FE">
        <w:rPr>
          <w:rFonts w:ascii="Times New Roman" w:hAnsi="Times New Roman" w:cs="Times New Roman"/>
          <w:sz w:val="20"/>
          <w:szCs w:val="20"/>
        </w:rPr>
        <w:t>had sent a clear and unequivocal message that such an agreement was unacceptable to the American people.”).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31" w:rsidRDefault="00DC4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31" w:rsidRDefault="00DC4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31" w:rsidRDefault="00DC4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7E"/>
    <w:multiLevelType w:val="hybridMultilevel"/>
    <w:tmpl w:val="D034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21C37"/>
    <w:multiLevelType w:val="hybridMultilevel"/>
    <w:tmpl w:val="90B2A1DE"/>
    <w:lvl w:ilvl="0" w:tplc="072ECF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30AD2"/>
    <w:multiLevelType w:val="hybridMultilevel"/>
    <w:tmpl w:val="DA685106"/>
    <w:lvl w:ilvl="0" w:tplc="FB162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D521C"/>
    <w:multiLevelType w:val="hybridMultilevel"/>
    <w:tmpl w:val="3828BD50"/>
    <w:lvl w:ilvl="0" w:tplc="E64C8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415D8"/>
    <w:multiLevelType w:val="hybridMultilevel"/>
    <w:tmpl w:val="7C7C1DAC"/>
    <w:lvl w:ilvl="0" w:tplc="F0CA3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80364"/>
    <w:multiLevelType w:val="hybridMultilevel"/>
    <w:tmpl w:val="AA5E6166"/>
    <w:lvl w:ilvl="0" w:tplc="16B21E0E">
      <w:start w:val="1"/>
      <w:numFmt w:val="bullet"/>
      <w:lvlText w:val="•"/>
      <w:lvlJc w:val="left"/>
      <w:pPr>
        <w:ind w:left="1142" w:hanging="360"/>
      </w:pPr>
      <w:rPr>
        <w:rFonts w:ascii="Times New Roman" w:eastAsiaTheme="minorHAnsi" w:hAnsi="Times New Roman" w:cs="Times New Roman"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nsid w:val="6A8E0C0B"/>
    <w:multiLevelType w:val="hybridMultilevel"/>
    <w:tmpl w:val="6CBC0284"/>
    <w:lvl w:ilvl="0" w:tplc="16B21E0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5B"/>
    <w:rsid w:val="000025D8"/>
    <w:rsid w:val="00017259"/>
    <w:rsid w:val="00035748"/>
    <w:rsid w:val="00051376"/>
    <w:rsid w:val="000747FE"/>
    <w:rsid w:val="00084199"/>
    <w:rsid w:val="000870E8"/>
    <w:rsid w:val="000A30DC"/>
    <w:rsid w:val="000C24F8"/>
    <w:rsid w:val="000C393C"/>
    <w:rsid w:val="000C510F"/>
    <w:rsid w:val="000C568A"/>
    <w:rsid w:val="000F1F3B"/>
    <w:rsid w:val="00123ACF"/>
    <w:rsid w:val="00126526"/>
    <w:rsid w:val="00132B88"/>
    <w:rsid w:val="001354A8"/>
    <w:rsid w:val="0014227C"/>
    <w:rsid w:val="00150E42"/>
    <w:rsid w:val="0017456D"/>
    <w:rsid w:val="001748F8"/>
    <w:rsid w:val="00194EE4"/>
    <w:rsid w:val="00197414"/>
    <w:rsid w:val="001A231A"/>
    <w:rsid w:val="001A541F"/>
    <w:rsid w:val="001B04C2"/>
    <w:rsid w:val="001B2B62"/>
    <w:rsid w:val="001C3019"/>
    <w:rsid w:val="001C71FE"/>
    <w:rsid w:val="001D61D5"/>
    <w:rsid w:val="001E4C6F"/>
    <w:rsid w:val="001F422D"/>
    <w:rsid w:val="00215B29"/>
    <w:rsid w:val="0027215A"/>
    <w:rsid w:val="00280695"/>
    <w:rsid w:val="00292B12"/>
    <w:rsid w:val="002A1989"/>
    <w:rsid w:val="002B7917"/>
    <w:rsid w:val="002C2137"/>
    <w:rsid w:val="002E5F04"/>
    <w:rsid w:val="002E6635"/>
    <w:rsid w:val="002F2E0B"/>
    <w:rsid w:val="002F5319"/>
    <w:rsid w:val="00303D39"/>
    <w:rsid w:val="00322D26"/>
    <w:rsid w:val="00341A3B"/>
    <w:rsid w:val="00362085"/>
    <w:rsid w:val="0036490D"/>
    <w:rsid w:val="00391469"/>
    <w:rsid w:val="0039187D"/>
    <w:rsid w:val="00392221"/>
    <w:rsid w:val="00393C27"/>
    <w:rsid w:val="00395E0A"/>
    <w:rsid w:val="00396163"/>
    <w:rsid w:val="003A004C"/>
    <w:rsid w:val="003B2EBB"/>
    <w:rsid w:val="003B34FD"/>
    <w:rsid w:val="003B5054"/>
    <w:rsid w:val="003E7173"/>
    <w:rsid w:val="004321F3"/>
    <w:rsid w:val="00447EE2"/>
    <w:rsid w:val="00477512"/>
    <w:rsid w:val="004B4DE9"/>
    <w:rsid w:val="004C7FBD"/>
    <w:rsid w:val="004D016A"/>
    <w:rsid w:val="004E5135"/>
    <w:rsid w:val="004F6965"/>
    <w:rsid w:val="004F6C22"/>
    <w:rsid w:val="004F6F67"/>
    <w:rsid w:val="00516606"/>
    <w:rsid w:val="00526846"/>
    <w:rsid w:val="0052797B"/>
    <w:rsid w:val="0054509A"/>
    <w:rsid w:val="00556B25"/>
    <w:rsid w:val="0058322F"/>
    <w:rsid w:val="005B05A5"/>
    <w:rsid w:val="005B117B"/>
    <w:rsid w:val="005B7905"/>
    <w:rsid w:val="005E5B7E"/>
    <w:rsid w:val="005F131B"/>
    <w:rsid w:val="005F598F"/>
    <w:rsid w:val="006100BB"/>
    <w:rsid w:val="00624CEB"/>
    <w:rsid w:val="00654733"/>
    <w:rsid w:val="006A5E34"/>
    <w:rsid w:val="006E13BD"/>
    <w:rsid w:val="006E1974"/>
    <w:rsid w:val="006E4671"/>
    <w:rsid w:val="006F4AFB"/>
    <w:rsid w:val="006F570C"/>
    <w:rsid w:val="00700FBD"/>
    <w:rsid w:val="00717667"/>
    <w:rsid w:val="00721C4C"/>
    <w:rsid w:val="0073172C"/>
    <w:rsid w:val="00751794"/>
    <w:rsid w:val="00767357"/>
    <w:rsid w:val="00767788"/>
    <w:rsid w:val="00770609"/>
    <w:rsid w:val="0077598B"/>
    <w:rsid w:val="007848EB"/>
    <w:rsid w:val="007902DB"/>
    <w:rsid w:val="0079356F"/>
    <w:rsid w:val="007A2828"/>
    <w:rsid w:val="007B2F0D"/>
    <w:rsid w:val="007C55D7"/>
    <w:rsid w:val="007D7F5D"/>
    <w:rsid w:val="007F5AA6"/>
    <w:rsid w:val="00806B44"/>
    <w:rsid w:val="008228ED"/>
    <w:rsid w:val="00827631"/>
    <w:rsid w:val="00830305"/>
    <w:rsid w:val="00862AD1"/>
    <w:rsid w:val="00863629"/>
    <w:rsid w:val="0087226B"/>
    <w:rsid w:val="00872392"/>
    <w:rsid w:val="00876C42"/>
    <w:rsid w:val="00876E1A"/>
    <w:rsid w:val="008A55E3"/>
    <w:rsid w:val="008B2F14"/>
    <w:rsid w:val="008C13B0"/>
    <w:rsid w:val="008E18E8"/>
    <w:rsid w:val="008F554F"/>
    <w:rsid w:val="00901C91"/>
    <w:rsid w:val="009039CB"/>
    <w:rsid w:val="00907A6D"/>
    <w:rsid w:val="009123C8"/>
    <w:rsid w:val="00930757"/>
    <w:rsid w:val="00931266"/>
    <w:rsid w:val="009427F1"/>
    <w:rsid w:val="00960D6C"/>
    <w:rsid w:val="0097620B"/>
    <w:rsid w:val="009853AC"/>
    <w:rsid w:val="00991AE5"/>
    <w:rsid w:val="009E756E"/>
    <w:rsid w:val="00A00C3F"/>
    <w:rsid w:val="00A07ECE"/>
    <w:rsid w:val="00A33FDE"/>
    <w:rsid w:val="00A54A39"/>
    <w:rsid w:val="00A74756"/>
    <w:rsid w:val="00A81B1A"/>
    <w:rsid w:val="00A82548"/>
    <w:rsid w:val="00A9330A"/>
    <w:rsid w:val="00A95AAE"/>
    <w:rsid w:val="00AD7672"/>
    <w:rsid w:val="00B2386B"/>
    <w:rsid w:val="00B431B6"/>
    <w:rsid w:val="00B72516"/>
    <w:rsid w:val="00B859A3"/>
    <w:rsid w:val="00B9361E"/>
    <w:rsid w:val="00BC2759"/>
    <w:rsid w:val="00BD0218"/>
    <w:rsid w:val="00BD02ED"/>
    <w:rsid w:val="00BD1C3B"/>
    <w:rsid w:val="00BE21DE"/>
    <w:rsid w:val="00C004BE"/>
    <w:rsid w:val="00C12968"/>
    <w:rsid w:val="00C22D9D"/>
    <w:rsid w:val="00C25B42"/>
    <w:rsid w:val="00C41A03"/>
    <w:rsid w:val="00C505D7"/>
    <w:rsid w:val="00C51A28"/>
    <w:rsid w:val="00C66299"/>
    <w:rsid w:val="00C9072E"/>
    <w:rsid w:val="00CB3323"/>
    <w:rsid w:val="00CD2943"/>
    <w:rsid w:val="00CE6F42"/>
    <w:rsid w:val="00CE735D"/>
    <w:rsid w:val="00CF21B4"/>
    <w:rsid w:val="00CF3A68"/>
    <w:rsid w:val="00D033AD"/>
    <w:rsid w:val="00D2313B"/>
    <w:rsid w:val="00D309BC"/>
    <w:rsid w:val="00D31244"/>
    <w:rsid w:val="00D45078"/>
    <w:rsid w:val="00DC4531"/>
    <w:rsid w:val="00DD2900"/>
    <w:rsid w:val="00DF1C98"/>
    <w:rsid w:val="00E04EE9"/>
    <w:rsid w:val="00E171B3"/>
    <w:rsid w:val="00E229CF"/>
    <w:rsid w:val="00E41492"/>
    <w:rsid w:val="00E50D60"/>
    <w:rsid w:val="00E53165"/>
    <w:rsid w:val="00E60FFB"/>
    <w:rsid w:val="00E77306"/>
    <w:rsid w:val="00E85774"/>
    <w:rsid w:val="00EE32BC"/>
    <w:rsid w:val="00EE63C4"/>
    <w:rsid w:val="00EF12CF"/>
    <w:rsid w:val="00EF3006"/>
    <w:rsid w:val="00F13F7B"/>
    <w:rsid w:val="00F25F42"/>
    <w:rsid w:val="00F30CF7"/>
    <w:rsid w:val="00F409D3"/>
    <w:rsid w:val="00F4216B"/>
    <w:rsid w:val="00F54391"/>
    <w:rsid w:val="00F73952"/>
    <w:rsid w:val="00FA3298"/>
    <w:rsid w:val="00FC7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ED"/>
    <w:pPr>
      <w:ind w:left="720"/>
      <w:contextualSpacing/>
    </w:pPr>
  </w:style>
  <w:style w:type="paragraph" w:styleId="FootnoteText">
    <w:name w:val="footnote text"/>
    <w:basedOn w:val="Normal"/>
    <w:link w:val="FootnoteTextChar"/>
    <w:uiPriority w:val="99"/>
    <w:semiHidden/>
    <w:unhideWhenUsed/>
    <w:rsid w:val="005F5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98F"/>
    <w:rPr>
      <w:sz w:val="20"/>
      <w:szCs w:val="20"/>
    </w:rPr>
  </w:style>
  <w:style w:type="character" w:styleId="FootnoteReference">
    <w:name w:val="footnote reference"/>
    <w:basedOn w:val="DefaultParagraphFont"/>
    <w:uiPriority w:val="99"/>
    <w:semiHidden/>
    <w:unhideWhenUsed/>
    <w:rsid w:val="005F598F"/>
    <w:rPr>
      <w:vertAlign w:val="superscript"/>
    </w:rPr>
  </w:style>
  <w:style w:type="paragraph" w:styleId="BalloonText">
    <w:name w:val="Balloon Text"/>
    <w:basedOn w:val="Normal"/>
    <w:link w:val="BalloonTextChar"/>
    <w:uiPriority w:val="99"/>
    <w:semiHidden/>
    <w:unhideWhenUsed/>
    <w:rsid w:val="002F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0B"/>
    <w:rPr>
      <w:rFonts w:ascii="Tahoma" w:hAnsi="Tahoma" w:cs="Tahoma"/>
      <w:sz w:val="16"/>
      <w:szCs w:val="16"/>
    </w:rPr>
  </w:style>
  <w:style w:type="paragraph" w:styleId="Header">
    <w:name w:val="header"/>
    <w:basedOn w:val="Normal"/>
    <w:link w:val="HeaderChar"/>
    <w:uiPriority w:val="99"/>
    <w:unhideWhenUsed/>
    <w:rsid w:val="00BC2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59"/>
  </w:style>
  <w:style w:type="paragraph" w:styleId="Footer">
    <w:name w:val="footer"/>
    <w:basedOn w:val="Normal"/>
    <w:link w:val="FooterChar"/>
    <w:uiPriority w:val="99"/>
    <w:unhideWhenUsed/>
    <w:rsid w:val="00BC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59"/>
  </w:style>
  <w:style w:type="character" w:styleId="Hyperlink">
    <w:name w:val="Hyperlink"/>
    <w:basedOn w:val="DefaultParagraphFont"/>
    <w:uiPriority w:val="99"/>
    <w:unhideWhenUsed/>
    <w:rsid w:val="00A07ECE"/>
    <w:rPr>
      <w:color w:val="0000FF" w:themeColor="hyperlink"/>
      <w:u w:val="single"/>
    </w:rPr>
  </w:style>
  <w:style w:type="character" w:customStyle="1" w:styleId="A10">
    <w:name w:val="A10"/>
    <w:uiPriority w:val="99"/>
    <w:rsid w:val="001B04C2"/>
    <w:rPr>
      <w:rFonts w:cs="Adobe Garamond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ED"/>
    <w:pPr>
      <w:ind w:left="720"/>
      <w:contextualSpacing/>
    </w:pPr>
  </w:style>
  <w:style w:type="paragraph" w:styleId="FootnoteText">
    <w:name w:val="footnote text"/>
    <w:basedOn w:val="Normal"/>
    <w:link w:val="FootnoteTextChar"/>
    <w:uiPriority w:val="99"/>
    <w:semiHidden/>
    <w:unhideWhenUsed/>
    <w:rsid w:val="005F5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98F"/>
    <w:rPr>
      <w:sz w:val="20"/>
      <w:szCs w:val="20"/>
    </w:rPr>
  </w:style>
  <w:style w:type="character" w:styleId="FootnoteReference">
    <w:name w:val="footnote reference"/>
    <w:basedOn w:val="DefaultParagraphFont"/>
    <w:uiPriority w:val="99"/>
    <w:semiHidden/>
    <w:unhideWhenUsed/>
    <w:rsid w:val="005F598F"/>
    <w:rPr>
      <w:vertAlign w:val="superscript"/>
    </w:rPr>
  </w:style>
  <w:style w:type="paragraph" w:styleId="BalloonText">
    <w:name w:val="Balloon Text"/>
    <w:basedOn w:val="Normal"/>
    <w:link w:val="BalloonTextChar"/>
    <w:uiPriority w:val="99"/>
    <w:semiHidden/>
    <w:unhideWhenUsed/>
    <w:rsid w:val="002F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0B"/>
    <w:rPr>
      <w:rFonts w:ascii="Tahoma" w:hAnsi="Tahoma" w:cs="Tahoma"/>
      <w:sz w:val="16"/>
      <w:szCs w:val="16"/>
    </w:rPr>
  </w:style>
  <w:style w:type="paragraph" w:styleId="Header">
    <w:name w:val="header"/>
    <w:basedOn w:val="Normal"/>
    <w:link w:val="HeaderChar"/>
    <w:uiPriority w:val="99"/>
    <w:unhideWhenUsed/>
    <w:rsid w:val="00BC2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59"/>
  </w:style>
  <w:style w:type="paragraph" w:styleId="Footer">
    <w:name w:val="footer"/>
    <w:basedOn w:val="Normal"/>
    <w:link w:val="FooterChar"/>
    <w:uiPriority w:val="99"/>
    <w:unhideWhenUsed/>
    <w:rsid w:val="00BC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59"/>
  </w:style>
  <w:style w:type="character" w:styleId="Hyperlink">
    <w:name w:val="Hyperlink"/>
    <w:basedOn w:val="DefaultParagraphFont"/>
    <w:uiPriority w:val="99"/>
    <w:unhideWhenUsed/>
    <w:rsid w:val="00A07ECE"/>
    <w:rPr>
      <w:color w:val="0000FF" w:themeColor="hyperlink"/>
      <w:u w:val="single"/>
    </w:rPr>
  </w:style>
  <w:style w:type="character" w:customStyle="1" w:styleId="A10">
    <w:name w:val="A10"/>
    <w:uiPriority w:val="99"/>
    <w:rsid w:val="001B04C2"/>
    <w:rPr>
      <w:rFonts w:cs="Adobe Garamon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9860">
      <w:bodyDiv w:val="1"/>
      <w:marLeft w:val="0"/>
      <w:marRight w:val="0"/>
      <w:marTop w:val="0"/>
      <w:marBottom w:val="0"/>
      <w:divBdr>
        <w:top w:val="none" w:sz="0" w:space="0" w:color="auto"/>
        <w:left w:val="none" w:sz="0" w:space="0" w:color="auto"/>
        <w:bottom w:val="none" w:sz="0" w:space="0" w:color="auto"/>
        <w:right w:val="none" w:sz="0" w:space="0" w:color="auto"/>
      </w:divBdr>
    </w:div>
    <w:div w:id="11570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Daily_Releases/Daily_Business/2013/db0226/DOC-319131A1.pdf" TargetMode="External"/><Relationship Id="rId1" Type="http://schemas.openxmlformats.org/officeDocument/2006/relationships/hyperlink" Target="http://www.whitehouse.gov/sites/default/files/docs/erp_2012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3534</Words>
  <Characters>19940</Characters>
  <Application>Microsoft Office Word</Application>
  <DocSecurity>0</DocSecurity>
  <Lines>323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2013-03-12T16:20:00Z</dcterms:created>
  <dcterms:modified xsi:type="dcterms:W3CDTF">2013-03-12T16:20:00Z</dcterms:modified>
  <cp:category> </cp:category>
  <cp:contentStatus> </cp:contentStatus>
</cp:coreProperties>
</file>