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D" w:rsidRDefault="00AD7676" w:rsidP="001E2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02DC">
        <w:rPr>
          <w:rFonts w:ascii="Times New Roman" w:hAnsi="Times New Roman" w:cs="Times New Roman"/>
          <w:b/>
          <w:sz w:val="24"/>
          <w:szCs w:val="24"/>
        </w:rPr>
        <w:t>Statement of FCC Commissioner Mignon L. Clyburn</w:t>
      </w:r>
    </w:p>
    <w:p w:rsidR="004E7F85" w:rsidRPr="002602DC" w:rsidRDefault="004E7F85" w:rsidP="001E2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53" w:rsidRDefault="00AF0253" w:rsidP="001E2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253">
        <w:rPr>
          <w:rFonts w:ascii="Times New Roman" w:hAnsi="Times New Roman" w:cs="Times New Roman"/>
          <w:sz w:val="24"/>
          <w:szCs w:val="24"/>
        </w:rPr>
        <w:t>U.S. Senate Committee on Commerce, Science, &amp; Transportation</w:t>
      </w:r>
    </w:p>
    <w:p w:rsidR="00AF0253" w:rsidRDefault="00AF0253" w:rsidP="001E25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0253">
        <w:rPr>
          <w:rFonts w:ascii="Times New Roman" w:hAnsi="Times New Roman" w:cs="Times New Roman"/>
          <w:i/>
          <w:sz w:val="24"/>
          <w:szCs w:val="24"/>
        </w:rPr>
        <w:t>Oversight of the Federal Communications Commission</w:t>
      </w:r>
    </w:p>
    <w:p w:rsidR="004E7F85" w:rsidRPr="00AF0253" w:rsidRDefault="004E7F85" w:rsidP="001E25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7676" w:rsidRDefault="00AF0253" w:rsidP="001E2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12, 2013</w:t>
      </w:r>
    </w:p>
    <w:p w:rsidR="00146CBB" w:rsidRPr="002602DC" w:rsidRDefault="00146CBB" w:rsidP="001E2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F2F" w:rsidRPr="002602DC" w:rsidRDefault="00950F2F" w:rsidP="001E25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54B7" w:rsidRPr="0074365F" w:rsidRDefault="003822BD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Chairman Rockefeller, Senator Thune, members of the </w:t>
      </w:r>
      <w:r w:rsidR="00AB158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ommittee, thank you for the opportunity to appear before you today.  It is good to be back, and I look forward to continuing to work with you and the new members</w:t>
      </w:r>
      <w:r w:rsidRPr="0074365F">
        <w:rPr>
          <w:color w:val="000000" w:themeColor="text1"/>
        </w:rPr>
        <w:t xml:space="preserve"> 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in the years to come, particularly Senator Scott from the great state of South Carolina.</w:t>
      </w:r>
    </w:p>
    <w:p w:rsidR="006B54B7" w:rsidRPr="0074365F" w:rsidRDefault="006B54B7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4B7" w:rsidRPr="0074365F" w:rsidRDefault="003822BD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When I </w:t>
      </w:r>
      <w:r w:rsidR="009F15B5">
        <w:rPr>
          <w:rFonts w:ascii="Times New Roman" w:hAnsi="Times New Roman" w:cs="Times New Roman"/>
          <w:color w:val="000000" w:themeColor="text1"/>
          <w:sz w:val="28"/>
          <w:szCs w:val="28"/>
        </w:rPr>
        <w:t>sat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before you</w:t>
      </w:r>
      <w:r w:rsidR="009F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during our last hearing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, I was under consideration for a second term on the FCC.  Today I wish to thank you for your votes of confidence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January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4B7" w:rsidRPr="0074365F" w:rsidRDefault="006B54B7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CBB" w:rsidRPr="0074365F" w:rsidRDefault="003822BD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plan to maintain a strong focus on consumer protection, the need for robust competition, and ways in which we can ensure that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technology can advance 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key, national objectives. </w:t>
      </w:r>
      <w:r w:rsid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doing so, I wish to stress what I see 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primary role of those sitting at this table, 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providers we regulate.  </w:t>
      </w:r>
    </w:p>
    <w:p w:rsidR="00146CBB" w:rsidRPr="0074365F" w:rsidRDefault="00146CBB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4B7" w:rsidRPr="0074365F" w:rsidRDefault="005A43C3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Last week, I met with a</w:t>
      </w:r>
      <w:r w:rsidR="004E7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Colorado broadcaster</w:t>
      </w:r>
      <w:r w:rsidR="004E7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who </w:t>
      </w:r>
      <w:r w:rsidR="00D3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summed it up </w:t>
      </w:r>
      <w:r w:rsidR="00D33DF1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perfectly</w:t>
      </w:r>
      <w:r w:rsidR="00D33DF1">
        <w:rPr>
          <w:rFonts w:ascii="Times New Roman" w:hAnsi="Times New Roman" w:cs="Times New Roman"/>
          <w:color w:val="000000" w:themeColor="text1"/>
          <w:sz w:val="28"/>
          <w:szCs w:val="28"/>
        </w:rPr>
        <w:t>. W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are trustees, both 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communications 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providers and regulators</w:t>
      </w:r>
      <w:r w:rsidR="004E7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alike,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each serving th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nation for a specific purpose.  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the point, American consumers are in need of 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and 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will always 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benefit from world-class technology and innovation that 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often 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comes from the private sector, but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both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F85">
        <w:rPr>
          <w:rFonts w:ascii="Times New Roman" w:hAnsi="Times New Roman" w:cs="Times New Roman"/>
          <w:color w:val="000000" w:themeColor="text1"/>
          <w:sz w:val="28"/>
          <w:szCs w:val="28"/>
        </w:rPr>
        <w:t>must have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assurances that the rules </w:t>
      </w:r>
      <w:r w:rsidR="002D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which 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govern this space are timely, clear, and fair. No matter the product</w:t>
      </w:r>
      <w:r w:rsidR="00F81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 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service, transparent rules must always be in place to protect 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>all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parties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ensur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>ing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>we all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able to enjoy the advantages and opportunities these communications technologies have to offer.</w:t>
      </w:r>
    </w:p>
    <w:p w:rsidR="005E0681" w:rsidRPr="0074365F" w:rsidRDefault="005E0681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681" w:rsidRPr="0074365F" w:rsidRDefault="003822BD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believe we have worked hard to fulfill our side of this pact, with the Commission and industry </w:t>
      </w:r>
      <w:r w:rsidR="005A4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successfully 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communicating on how best to advance universal service for voice and broadband, disabilities access to communications technologies and services, and better delivery systems in the area of public safety.</w:t>
      </w:r>
    </w:p>
    <w:p w:rsidR="00502854" w:rsidRPr="0074365F" w:rsidRDefault="00502854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4B7" w:rsidRPr="0074365F" w:rsidRDefault="005A43C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Take for example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our current review of the FCC’s media ownership rules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 M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 office has held dozens of meetings with both broadcasters and our friends in the public interest community,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who are both 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working to seek middle ground on a number of core issues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important to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each </w:t>
      </w:r>
      <w:r w:rsidR="005A4C56">
        <w:rPr>
          <w:rFonts w:ascii="Times New Roman" w:hAnsi="Times New Roman" w:cs="Times New Roman"/>
          <w:color w:val="000000" w:themeColor="text1"/>
          <w:sz w:val="28"/>
          <w:szCs w:val="28"/>
        </w:rPr>
        <w:t>side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We want to get 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>the rules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right, and I am pleased that we are considering every possible option before making a final judgment.  I have long warned that it would be imprudent and negligent to change 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>any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rule absent timely and comprehensive data regarding the impact on female and minority broadcasters and diverse broadcast programming, and I am pleased that 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least </w:t>
      </w:r>
      <w:r w:rsidR="003822BD"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organization has begun a study to that effect.  As a steward of the public interest, I feel duty-bound to consider all the facts as we fulfill our statutory obligations.  </w:t>
      </w:r>
    </w:p>
    <w:p w:rsidR="00355C1A" w:rsidRPr="0074365F" w:rsidRDefault="003822BD" w:rsidP="00355C1A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The same can be said with regard to our roadmap for incentive auctions</w:t>
      </w:r>
      <w:r w:rsidR="004E7F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our laser focus on a process that can empower the mobile wireless and broadcast TV industries and provide sufficient funds to meet the public safety goals.   Chairman Genachowski has set forth a process that adheres to the statute you and your colleagues in the House sent us</w:t>
      </w:r>
      <w:r w:rsidR="007C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last year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and we intend to fully comply with the language and goals of the legislation.   I </w:t>
      </w:r>
      <w:r w:rsidR="002D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will </w:t>
      </w:r>
      <w:r w:rsidR="006B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never lose sight of what I 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mentioned </w:t>
      </w:r>
      <w:r w:rsidR="004E7F85">
        <w:rPr>
          <w:rFonts w:ascii="Times New Roman" w:hAnsi="Times New Roman" w:cs="Times New Roman"/>
          <w:color w:val="000000" w:themeColor="text1"/>
          <w:sz w:val="28"/>
          <w:szCs w:val="28"/>
        </w:rPr>
        <w:t>moments ago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that 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are co-trustees, and </w:t>
      </w:r>
      <w:r w:rsidR="006B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such, </w:t>
      </w:r>
      <w:r w:rsidR="002D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will continue to work diligently with the broadcast industry </w:t>
      </w:r>
      <w:r w:rsidR="00D3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proceed in a way</w:t>
      </w:r>
      <w:r w:rsidR="00D3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that carefully considers the concerns of all stakeholders.</w:t>
      </w:r>
    </w:p>
    <w:p w:rsidR="00355C1A" w:rsidRPr="0074365F" w:rsidRDefault="00355C1A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4B7" w:rsidRPr="0074365F" w:rsidRDefault="003822BD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We also will not stop focusing on improving access to broadband networks even in the most hard-to-serve areas of the nation, and the reforms of the Universal Service Fund programs have been a significant priority for the agency to advance that objective.  While physical access is important, work</w:t>
      </w:r>
      <w:r w:rsidR="002D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ongoing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promote the adoption and use of broadband.  Congress directed us to do so in Section 706</w:t>
      </w:r>
      <w:r w:rsidR="006B2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the Communications Act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, along with our state commissions, and as my last act as Chair of our Federal-State Joint Conference on Advanced Services, we hosted a summit in February to focus on the various adoption programs underway through the Recovery Act funds, as well as other public and private sector efforts.</w:t>
      </w:r>
    </w:p>
    <w:p w:rsidR="00DC2717" w:rsidRPr="0074365F" w:rsidRDefault="00DC2717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717" w:rsidRPr="0074365F" w:rsidDel="00355C1A" w:rsidRDefault="003822B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We highlighted a number of successful projects and the latest academic thinking.  What we have learned so far is that adoption has slowed in recent years</w:t>
      </w:r>
      <w:r w:rsidR="00147E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those consumers who have yet to adopt have multiple reasons for not doing so.  Cost remains a significant barrier, and convincing those who are non-digital natives to get online typically involves a trusted local partner, digital literacy training, </w:t>
      </w:r>
      <w:r w:rsidR="005A4C56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subsidized services and equipment if affordability is an issue.  I am pleased that the Commission’s Lifeline broadband pilot projects will lead to additional data for the Commission to study in order to further advance adoption, especially for low-income, senior and minority consumers.  Moreover, I am encouraged by private sector efforts committed to increasing broadband adoption in disadvantaged communities.  It is a matter of fairness, as one senior executive so aptly stated.  These are the communities that can be helped the most by high-speed Internet access</w:t>
      </w:r>
      <w:r w:rsidR="004E7F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the public and private sectors should continue to work together in order to better address this </w:t>
      </w:r>
      <w:r w:rsidR="006B28EE">
        <w:rPr>
          <w:rFonts w:ascii="Times New Roman" w:hAnsi="Times New Roman" w:cs="Times New Roman"/>
          <w:color w:val="000000" w:themeColor="text1"/>
          <w:sz w:val="28"/>
          <w:szCs w:val="28"/>
        </w:rPr>
        <w:t>imperative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.  As a nation, we can ill-afford to leave anyone behind.</w:t>
      </w:r>
    </w:p>
    <w:p w:rsidR="002C4660" w:rsidRPr="0074365F" w:rsidRDefault="002C4660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660" w:rsidRPr="0074365F" w:rsidRDefault="003822BD" w:rsidP="002C466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>I am, as always, eager to share your objectives with our hardworking staff at the FCC, and pledge to you that I will remain diligent and vigilant as a trustee of the American people.  Thank you again for this opportunity, and I look forward to answering any question</w:t>
      </w:r>
      <w:r w:rsidR="006B28EE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74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you may have.</w:t>
      </w:r>
    </w:p>
    <w:sectPr w:rsidR="002C4660" w:rsidRPr="0074365F" w:rsidSect="00382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EE" w:rsidRDefault="00A45EEE" w:rsidP="00F11695">
      <w:pPr>
        <w:spacing w:after="0" w:line="240" w:lineRule="auto"/>
      </w:pPr>
      <w:r>
        <w:separator/>
      </w:r>
    </w:p>
  </w:endnote>
  <w:endnote w:type="continuationSeparator" w:id="0">
    <w:p w:rsidR="00A45EEE" w:rsidRDefault="00A45EEE" w:rsidP="00F1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AE" w:rsidRDefault="00857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92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2A9" w:rsidRDefault="007436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2A9" w:rsidRDefault="00F81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AE" w:rsidRDefault="00857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EE" w:rsidRDefault="00A45EEE" w:rsidP="00F11695">
      <w:pPr>
        <w:spacing w:after="0" w:line="240" w:lineRule="auto"/>
      </w:pPr>
      <w:r>
        <w:separator/>
      </w:r>
    </w:p>
  </w:footnote>
  <w:footnote w:type="continuationSeparator" w:id="0">
    <w:p w:rsidR="00A45EEE" w:rsidRDefault="00A45EEE" w:rsidP="00F1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AE" w:rsidRDefault="00857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AE" w:rsidRDefault="00857C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AE" w:rsidRDefault="00857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76"/>
    <w:rsid w:val="00011855"/>
    <w:rsid w:val="000317E7"/>
    <w:rsid w:val="0005473B"/>
    <w:rsid w:val="00090834"/>
    <w:rsid w:val="000A76F4"/>
    <w:rsid w:val="001070C7"/>
    <w:rsid w:val="00146CBB"/>
    <w:rsid w:val="00147E8C"/>
    <w:rsid w:val="00155A55"/>
    <w:rsid w:val="001637E6"/>
    <w:rsid w:val="00171B01"/>
    <w:rsid w:val="001915AA"/>
    <w:rsid w:val="001E204A"/>
    <w:rsid w:val="001E2540"/>
    <w:rsid w:val="001F6277"/>
    <w:rsid w:val="0020420D"/>
    <w:rsid w:val="002602DC"/>
    <w:rsid w:val="00262ACD"/>
    <w:rsid w:val="00273267"/>
    <w:rsid w:val="00293202"/>
    <w:rsid w:val="002C4660"/>
    <w:rsid w:val="002D282C"/>
    <w:rsid w:val="002D613A"/>
    <w:rsid w:val="003371E2"/>
    <w:rsid w:val="00346847"/>
    <w:rsid w:val="00354B78"/>
    <w:rsid w:val="00355C1A"/>
    <w:rsid w:val="003741F1"/>
    <w:rsid w:val="00375254"/>
    <w:rsid w:val="003822BD"/>
    <w:rsid w:val="003948B2"/>
    <w:rsid w:val="00396DF1"/>
    <w:rsid w:val="003975A0"/>
    <w:rsid w:val="00406BAF"/>
    <w:rsid w:val="00407734"/>
    <w:rsid w:val="004160F2"/>
    <w:rsid w:val="00447CE1"/>
    <w:rsid w:val="00447DAC"/>
    <w:rsid w:val="00450B8B"/>
    <w:rsid w:val="004549CF"/>
    <w:rsid w:val="004634C1"/>
    <w:rsid w:val="00467551"/>
    <w:rsid w:val="004A1844"/>
    <w:rsid w:val="004B21E0"/>
    <w:rsid w:val="004C6044"/>
    <w:rsid w:val="004D0CC7"/>
    <w:rsid w:val="004E7F85"/>
    <w:rsid w:val="00502854"/>
    <w:rsid w:val="00532071"/>
    <w:rsid w:val="005A43C3"/>
    <w:rsid w:val="005A4C56"/>
    <w:rsid w:val="005D78DD"/>
    <w:rsid w:val="005E0681"/>
    <w:rsid w:val="005E32C6"/>
    <w:rsid w:val="005F262C"/>
    <w:rsid w:val="00615088"/>
    <w:rsid w:val="0063633F"/>
    <w:rsid w:val="00637EAA"/>
    <w:rsid w:val="006412A4"/>
    <w:rsid w:val="006B28EE"/>
    <w:rsid w:val="006B54B7"/>
    <w:rsid w:val="006B71A2"/>
    <w:rsid w:val="006C3A33"/>
    <w:rsid w:val="0074365F"/>
    <w:rsid w:val="0078432E"/>
    <w:rsid w:val="007A6D9A"/>
    <w:rsid w:val="007C4FE0"/>
    <w:rsid w:val="0081020E"/>
    <w:rsid w:val="00857CAE"/>
    <w:rsid w:val="00883DF8"/>
    <w:rsid w:val="00900434"/>
    <w:rsid w:val="00910CA4"/>
    <w:rsid w:val="00927173"/>
    <w:rsid w:val="00927A7D"/>
    <w:rsid w:val="009340D4"/>
    <w:rsid w:val="009368F1"/>
    <w:rsid w:val="00943AD5"/>
    <w:rsid w:val="0094776B"/>
    <w:rsid w:val="00950F2F"/>
    <w:rsid w:val="009920CF"/>
    <w:rsid w:val="00994B60"/>
    <w:rsid w:val="00996248"/>
    <w:rsid w:val="009B66AB"/>
    <w:rsid w:val="009C6794"/>
    <w:rsid w:val="009D7C2B"/>
    <w:rsid w:val="009F0C5A"/>
    <w:rsid w:val="009F125F"/>
    <w:rsid w:val="009F15B5"/>
    <w:rsid w:val="00A04E67"/>
    <w:rsid w:val="00A109B1"/>
    <w:rsid w:val="00A17B1D"/>
    <w:rsid w:val="00A24E8B"/>
    <w:rsid w:val="00A446DC"/>
    <w:rsid w:val="00A45EEE"/>
    <w:rsid w:val="00A616DC"/>
    <w:rsid w:val="00A76877"/>
    <w:rsid w:val="00AB158C"/>
    <w:rsid w:val="00AD6FC0"/>
    <w:rsid w:val="00AD7676"/>
    <w:rsid w:val="00AE23A6"/>
    <w:rsid w:val="00AF0253"/>
    <w:rsid w:val="00B13431"/>
    <w:rsid w:val="00B30D58"/>
    <w:rsid w:val="00B4003F"/>
    <w:rsid w:val="00B4744A"/>
    <w:rsid w:val="00B57341"/>
    <w:rsid w:val="00B671C1"/>
    <w:rsid w:val="00B917A3"/>
    <w:rsid w:val="00C12956"/>
    <w:rsid w:val="00C14D1A"/>
    <w:rsid w:val="00C16227"/>
    <w:rsid w:val="00C4024A"/>
    <w:rsid w:val="00C50431"/>
    <w:rsid w:val="00C543B4"/>
    <w:rsid w:val="00C63BD5"/>
    <w:rsid w:val="00C81BC7"/>
    <w:rsid w:val="00C8223C"/>
    <w:rsid w:val="00C85647"/>
    <w:rsid w:val="00CD69AB"/>
    <w:rsid w:val="00D00572"/>
    <w:rsid w:val="00D0144B"/>
    <w:rsid w:val="00D03BC9"/>
    <w:rsid w:val="00D03BDC"/>
    <w:rsid w:val="00D108D3"/>
    <w:rsid w:val="00D26F86"/>
    <w:rsid w:val="00D33DF1"/>
    <w:rsid w:val="00D92646"/>
    <w:rsid w:val="00DB4AB8"/>
    <w:rsid w:val="00DC2717"/>
    <w:rsid w:val="00DC7E5E"/>
    <w:rsid w:val="00E65AEF"/>
    <w:rsid w:val="00EE0767"/>
    <w:rsid w:val="00F11695"/>
    <w:rsid w:val="00F330D5"/>
    <w:rsid w:val="00F70A42"/>
    <w:rsid w:val="00F72F6C"/>
    <w:rsid w:val="00F812A9"/>
    <w:rsid w:val="00FC4AF1"/>
    <w:rsid w:val="00FC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0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95"/>
  </w:style>
  <w:style w:type="paragraph" w:styleId="Footer">
    <w:name w:val="footer"/>
    <w:basedOn w:val="Normal"/>
    <w:link w:val="FooterChar"/>
    <w:uiPriority w:val="99"/>
    <w:unhideWhenUsed/>
    <w:rsid w:val="00F1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95"/>
  </w:style>
  <w:style w:type="paragraph" w:styleId="PlainText">
    <w:name w:val="Plain Text"/>
    <w:basedOn w:val="Normal"/>
    <w:link w:val="PlainTextChar"/>
    <w:uiPriority w:val="99"/>
    <w:semiHidden/>
    <w:unhideWhenUsed/>
    <w:rsid w:val="009920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20C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0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95"/>
  </w:style>
  <w:style w:type="paragraph" w:styleId="Footer">
    <w:name w:val="footer"/>
    <w:basedOn w:val="Normal"/>
    <w:link w:val="FooterChar"/>
    <w:uiPriority w:val="99"/>
    <w:unhideWhenUsed/>
    <w:rsid w:val="00F1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95"/>
  </w:style>
  <w:style w:type="paragraph" w:styleId="PlainText">
    <w:name w:val="Plain Text"/>
    <w:basedOn w:val="Normal"/>
    <w:link w:val="PlainTextChar"/>
    <w:uiPriority w:val="99"/>
    <w:semiHidden/>
    <w:unhideWhenUsed/>
    <w:rsid w:val="009920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20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4636</Characters>
  <Application>Microsoft Office Word</Application>
  <DocSecurity>0</DocSecurity>
  <Lines>88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2012-12-03T19:12:00Z</cp:lastPrinted>
  <dcterms:created xsi:type="dcterms:W3CDTF">2013-03-12T18:14:00Z</dcterms:created>
  <dcterms:modified xsi:type="dcterms:W3CDTF">2013-03-12T18:14:00Z</dcterms:modified>
  <cp:category> </cp:category>
  <cp:contentStatus> </cp:contentStatus>
</cp:coreProperties>
</file>