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C13" w:rsidRPr="00106C13" w:rsidRDefault="00571B6C" w:rsidP="00106C13">
      <w:pPr>
        <w:spacing w:after="240" w:line="240" w:lineRule="auto"/>
        <w:jc w:val="center"/>
        <w:rPr>
          <w:rFonts w:ascii="Times New Roman" w:hAnsi="Times New Roman" w:cs="Times New Roman"/>
        </w:rPr>
      </w:pPr>
      <w:bookmarkStart w:id="0" w:name="_GoBack"/>
      <w:bookmarkEnd w:id="0"/>
      <w:r w:rsidRPr="00106C13">
        <w:rPr>
          <w:rFonts w:ascii="Times New Roman" w:hAnsi="Times New Roman" w:cs="Times New Roman"/>
          <w:b/>
          <w:sz w:val="24"/>
          <w:szCs w:val="24"/>
        </w:rPr>
        <w:t>Remarks of Ruth Milkman</w:t>
      </w:r>
      <w:r w:rsidR="00106C13" w:rsidRPr="00106C13">
        <w:rPr>
          <w:rFonts w:ascii="Times New Roman" w:hAnsi="Times New Roman" w:cs="Times New Roman"/>
          <w:b/>
          <w:sz w:val="24"/>
          <w:szCs w:val="24"/>
        </w:rPr>
        <w:t>, Chief, Wireless Telecommunications Bureau, FCC</w:t>
      </w:r>
      <w:r w:rsidRPr="00106C13">
        <w:rPr>
          <w:rFonts w:ascii="Times New Roman" w:hAnsi="Times New Roman" w:cs="Times New Roman"/>
        </w:rPr>
        <w:br/>
      </w:r>
      <w:r w:rsidR="00106C13">
        <w:rPr>
          <w:rFonts w:ascii="Times New Roman" w:hAnsi="Times New Roman" w:cs="Times New Roman"/>
        </w:rPr>
        <w:t>Prepared for Delivery</w:t>
      </w:r>
      <w:r w:rsidRPr="00106C13">
        <w:rPr>
          <w:rFonts w:ascii="Times New Roman" w:hAnsi="Times New Roman" w:cs="Times New Roman"/>
        </w:rPr>
        <w:t xml:space="preserve"> at Georgetown Center for Business and Public Policy and PCCA Workshop:</w:t>
      </w:r>
      <w:r w:rsidRPr="00106C13">
        <w:rPr>
          <w:rFonts w:ascii="Times New Roman" w:hAnsi="Times New Roman" w:cs="Times New Roman"/>
        </w:rPr>
        <w:br/>
      </w:r>
      <w:r w:rsidR="00106C13" w:rsidRPr="00106C13">
        <w:rPr>
          <w:rFonts w:ascii="Times New Roman" w:hAnsi="Times New Roman" w:cs="Times New Roman"/>
        </w:rPr>
        <w:t>“</w:t>
      </w:r>
      <w:r w:rsidRPr="00106C13">
        <w:rPr>
          <w:rFonts w:ascii="Times New Roman" w:hAnsi="Times New Roman" w:cs="Times New Roman"/>
        </w:rPr>
        <w:t>Optimal Coevolution of Mobile Broadban</w:t>
      </w:r>
      <w:r w:rsidR="00106C13" w:rsidRPr="00106C13">
        <w:rPr>
          <w:rFonts w:ascii="Times New Roman" w:hAnsi="Times New Roman" w:cs="Times New Roman"/>
        </w:rPr>
        <w:t>d Technology and Spectrum Policy”</w:t>
      </w:r>
      <w:r w:rsidR="00106C13" w:rsidRPr="00106C13">
        <w:rPr>
          <w:rFonts w:ascii="Times New Roman" w:hAnsi="Times New Roman" w:cs="Times New Roman"/>
        </w:rPr>
        <w:br/>
        <w:t>June 14, 2013</w:t>
      </w:r>
    </w:p>
    <w:p w:rsidR="0028418D" w:rsidRPr="00106C13" w:rsidRDefault="0028418D" w:rsidP="00106C13">
      <w:pPr>
        <w:spacing w:after="240" w:line="240" w:lineRule="auto"/>
        <w:rPr>
          <w:rFonts w:ascii="Times New Roman" w:hAnsi="Times New Roman" w:cs="Times New Roman"/>
        </w:rPr>
      </w:pPr>
    </w:p>
    <w:p w:rsidR="0082563F" w:rsidRPr="00106C13" w:rsidRDefault="008203ED" w:rsidP="00106C13">
      <w:pPr>
        <w:spacing w:after="240" w:line="240" w:lineRule="auto"/>
        <w:rPr>
          <w:rFonts w:ascii="Times New Roman" w:hAnsi="Times New Roman" w:cs="Times New Roman"/>
        </w:rPr>
      </w:pPr>
      <w:r w:rsidRPr="00106C13">
        <w:rPr>
          <w:rFonts w:ascii="Times New Roman" w:hAnsi="Times New Roman" w:cs="Times New Roman"/>
        </w:rPr>
        <w:t>Good afternoon.  Thanks to John</w:t>
      </w:r>
      <w:r w:rsidR="00284BA8" w:rsidRPr="00106C13">
        <w:rPr>
          <w:rFonts w:ascii="Times New Roman" w:hAnsi="Times New Roman" w:cs="Times New Roman"/>
        </w:rPr>
        <w:t xml:space="preserve"> Mayo</w:t>
      </w:r>
      <w:r w:rsidRPr="00106C13">
        <w:rPr>
          <w:rFonts w:ascii="Times New Roman" w:hAnsi="Times New Roman" w:cs="Times New Roman"/>
        </w:rPr>
        <w:t xml:space="preserve">, the Georgetown Center for Business and Public Policy, and PCCA for inviting me to speak today.  </w:t>
      </w:r>
    </w:p>
    <w:p w:rsidR="00B5340D" w:rsidRPr="00106C13" w:rsidRDefault="00B5340D" w:rsidP="00106C13">
      <w:pPr>
        <w:spacing w:after="240" w:line="240" w:lineRule="auto"/>
        <w:rPr>
          <w:rFonts w:ascii="Times New Roman" w:hAnsi="Times New Roman" w:cs="Times New Roman"/>
        </w:rPr>
      </w:pPr>
      <w:r w:rsidRPr="00106C13">
        <w:rPr>
          <w:rFonts w:ascii="Times New Roman" w:hAnsi="Times New Roman" w:cs="Times New Roman"/>
        </w:rPr>
        <w:t xml:space="preserve">I don’t care if I’ve got the post-lunch speaking slot on a </w:t>
      </w:r>
      <w:r w:rsidR="00D30322" w:rsidRPr="00106C13">
        <w:rPr>
          <w:rFonts w:ascii="Times New Roman" w:hAnsi="Times New Roman" w:cs="Times New Roman"/>
        </w:rPr>
        <w:t xml:space="preserve">gorgeous June </w:t>
      </w:r>
      <w:r w:rsidRPr="00106C13">
        <w:rPr>
          <w:rFonts w:ascii="Times New Roman" w:hAnsi="Times New Roman" w:cs="Times New Roman"/>
        </w:rPr>
        <w:t>Friday afternoon, I’m pleased to be here. I just took a 5-hour energy</w:t>
      </w:r>
      <w:r w:rsidR="004C5536">
        <w:rPr>
          <w:rFonts w:ascii="Times New Roman" w:hAnsi="Times New Roman" w:cs="Times New Roman"/>
        </w:rPr>
        <w:t xml:space="preserve"> drink</w:t>
      </w:r>
      <w:r w:rsidRPr="00106C13">
        <w:rPr>
          <w:rFonts w:ascii="Times New Roman" w:hAnsi="Times New Roman" w:cs="Times New Roman"/>
        </w:rPr>
        <w:t xml:space="preserve">, and I’m ready to go.  </w:t>
      </w:r>
    </w:p>
    <w:p w:rsidR="00B5340D" w:rsidRPr="00106C13" w:rsidRDefault="00B5340D" w:rsidP="00106C13">
      <w:pPr>
        <w:spacing w:after="240" w:line="240" w:lineRule="auto"/>
        <w:rPr>
          <w:rFonts w:ascii="Times New Roman" w:hAnsi="Times New Roman" w:cs="Times New Roman"/>
        </w:rPr>
      </w:pPr>
      <w:r w:rsidRPr="00106C13">
        <w:rPr>
          <w:rFonts w:ascii="Times New Roman" w:hAnsi="Times New Roman" w:cs="Times New Roman"/>
        </w:rPr>
        <w:t xml:space="preserve">I’m particularly excited to be part of a </w:t>
      </w:r>
      <w:r w:rsidRPr="00106C13">
        <w:rPr>
          <w:rFonts w:ascii="Times New Roman" w:hAnsi="Times New Roman" w:cs="Times New Roman"/>
          <w:i/>
        </w:rPr>
        <w:t>Workshop on Optimal Co-Evolution</w:t>
      </w:r>
      <w:r w:rsidRPr="00106C13">
        <w:rPr>
          <w:rFonts w:ascii="Times New Roman" w:hAnsi="Times New Roman" w:cs="Times New Roman"/>
        </w:rPr>
        <w:t>, which sounds like a euphemism for couples counseling.</w:t>
      </w:r>
    </w:p>
    <w:p w:rsidR="00B5340D" w:rsidRPr="00106C13" w:rsidRDefault="00B5340D" w:rsidP="00106C13">
      <w:pPr>
        <w:spacing w:after="240" w:line="240" w:lineRule="auto"/>
        <w:rPr>
          <w:rFonts w:ascii="Times New Roman" w:hAnsi="Times New Roman" w:cs="Times New Roman"/>
        </w:rPr>
      </w:pPr>
      <w:r w:rsidRPr="00106C13">
        <w:rPr>
          <w:rFonts w:ascii="Times New Roman" w:hAnsi="Times New Roman" w:cs="Times New Roman"/>
        </w:rPr>
        <w:t>Setting aside your opin</w:t>
      </w:r>
      <w:r w:rsidR="005B51F1" w:rsidRPr="00106C13">
        <w:rPr>
          <w:rFonts w:ascii="Times New Roman" w:hAnsi="Times New Roman" w:cs="Times New Roman"/>
        </w:rPr>
        <w:t>ions of the word “co-evolution,”</w:t>
      </w:r>
      <w:r w:rsidRPr="00106C13">
        <w:rPr>
          <w:rFonts w:ascii="Times New Roman" w:hAnsi="Times New Roman" w:cs="Times New Roman"/>
        </w:rPr>
        <w:t xml:space="preserve"> that concept, which is </w:t>
      </w:r>
      <w:r w:rsidR="004F4CCD" w:rsidRPr="00106C13">
        <w:rPr>
          <w:rFonts w:ascii="Times New Roman" w:hAnsi="Times New Roman" w:cs="Times New Roman"/>
        </w:rPr>
        <w:t xml:space="preserve">the </w:t>
      </w:r>
      <w:r w:rsidRPr="00106C13">
        <w:rPr>
          <w:rFonts w:ascii="Times New Roman" w:hAnsi="Times New Roman" w:cs="Times New Roman"/>
        </w:rPr>
        <w:t xml:space="preserve">premise of today’s workshop, is an important one. The simple truth is that realizing the enormous economic and societal benefits of mobile broadband is directly intertwined with wireless policy.    </w:t>
      </w:r>
    </w:p>
    <w:p w:rsidR="00B5340D" w:rsidRPr="00106C13" w:rsidRDefault="00B5340D" w:rsidP="00106C13">
      <w:pPr>
        <w:spacing w:after="240" w:line="240" w:lineRule="auto"/>
        <w:rPr>
          <w:rFonts w:ascii="Times New Roman" w:hAnsi="Times New Roman" w:cs="Times New Roman"/>
        </w:rPr>
      </w:pPr>
      <w:r w:rsidRPr="00106C13">
        <w:rPr>
          <w:rFonts w:ascii="Times New Roman" w:hAnsi="Times New Roman" w:cs="Times New Roman"/>
        </w:rPr>
        <w:t>Today, I want to talk about the policy actions the FCC has taken and plans to take to seize the opportunities of mobile – specifically our efforts to unleash spectrum for broadband</w:t>
      </w:r>
      <w:r w:rsidR="00284BA8" w:rsidRPr="00106C13">
        <w:rPr>
          <w:rFonts w:ascii="Times New Roman" w:hAnsi="Times New Roman" w:cs="Times New Roman"/>
        </w:rPr>
        <w:t>,</w:t>
      </w:r>
      <w:r w:rsidRPr="00106C13">
        <w:rPr>
          <w:rFonts w:ascii="Times New Roman" w:hAnsi="Times New Roman" w:cs="Times New Roman"/>
        </w:rPr>
        <w:t xml:space="preserve"> remove barriers to wireless infrastructure deployment</w:t>
      </w:r>
      <w:r w:rsidR="00284BA8" w:rsidRPr="00106C13">
        <w:rPr>
          <w:rFonts w:ascii="Times New Roman" w:hAnsi="Times New Roman" w:cs="Times New Roman"/>
        </w:rPr>
        <w:t>, and promote competition</w:t>
      </w:r>
      <w:r w:rsidRPr="00106C13">
        <w:rPr>
          <w:rFonts w:ascii="Times New Roman" w:hAnsi="Times New Roman" w:cs="Times New Roman"/>
        </w:rPr>
        <w:t>.</w:t>
      </w:r>
    </w:p>
    <w:p w:rsidR="00103DB9" w:rsidRPr="00106C13" w:rsidRDefault="00B5340D" w:rsidP="00106C13">
      <w:pPr>
        <w:spacing w:after="240" w:line="240" w:lineRule="auto"/>
        <w:rPr>
          <w:rFonts w:ascii="Times New Roman" w:hAnsi="Times New Roman" w:cs="Times New Roman"/>
          <w:u w:val="single"/>
        </w:rPr>
      </w:pPr>
      <w:r w:rsidRPr="00106C13">
        <w:rPr>
          <w:rFonts w:ascii="Times New Roman" w:hAnsi="Times New Roman" w:cs="Times New Roman"/>
          <w:u w:val="single"/>
        </w:rPr>
        <w:t>The Mobile Opportunity</w:t>
      </w:r>
    </w:p>
    <w:p w:rsidR="00B5340D" w:rsidRPr="00106C13" w:rsidRDefault="00B5340D" w:rsidP="00106C13">
      <w:pPr>
        <w:spacing w:after="240" w:line="240" w:lineRule="auto"/>
        <w:rPr>
          <w:rFonts w:ascii="Times New Roman" w:hAnsi="Times New Roman" w:cs="Times New Roman"/>
        </w:rPr>
      </w:pPr>
      <w:r w:rsidRPr="00106C13">
        <w:rPr>
          <w:rFonts w:ascii="Times New Roman" w:hAnsi="Times New Roman" w:cs="Times New Roman"/>
        </w:rPr>
        <w:t xml:space="preserve">We need to get wireless policy right, because the potential benefits of mobile </w:t>
      </w:r>
      <w:r w:rsidR="004F4CCD" w:rsidRPr="00106C13">
        <w:rPr>
          <w:rFonts w:ascii="Times New Roman" w:hAnsi="Times New Roman" w:cs="Times New Roman"/>
        </w:rPr>
        <w:t xml:space="preserve">broadband </w:t>
      </w:r>
      <w:r w:rsidRPr="00106C13">
        <w:rPr>
          <w:rFonts w:ascii="Times New Roman" w:hAnsi="Times New Roman" w:cs="Times New Roman"/>
        </w:rPr>
        <w:t xml:space="preserve">are so great. </w:t>
      </w:r>
    </w:p>
    <w:p w:rsidR="00B5340D" w:rsidRPr="00106C13" w:rsidRDefault="00B5340D" w:rsidP="00106C13">
      <w:pPr>
        <w:spacing w:after="240" w:line="240" w:lineRule="auto"/>
        <w:rPr>
          <w:rFonts w:ascii="Times New Roman" w:hAnsi="Times New Roman" w:cs="Times New Roman"/>
        </w:rPr>
      </w:pPr>
      <w:r w:rsidRPr="00106C13">
        <w:rPr>
          <w:rFonts w:ascii="Times New Roman" w:hAnsi="Times New Roman" w:cs="Times New Roman"/>
        </w:rPr>
        <w:t xml:space="preserve">By now, everybody in this room knows that mobile innovation presents a huge opportunity to drive our economy forward. </w:t>
      </w:r>
      <w:r w:rsidR="0069373F" w:rsidRPr="00106C13">
        <w:rPr>
          <w:rFonts w:ascii="Times New Roman" w:hAnsi="Times New Roman" w:cs="Times New Roman"/>
        </w:rPr>
        <w:t xml:space="preserve"> </w:t>
      </w:r>
      <w:r w:rsidRPr="00106C13">
        <w:rPr>
          <w:rFonts w:ascii="Times New Roman" w:hAnsi="Times New Roman" w:cs="Times New Roman"/>
        </w:rPr>
        <w:t>According to a new study</w:t>
      </w:r>
      <w:r w:rsidR="00284BA8" w:rsidRPr="00106C13">
        <w:rPr>
          <w:rFonts w:ascii="Times New Roman" w:hAnsi="Times New Roman" w:cs="Times New Roman"/>
        </w:rPr>
        <w:t xml:space="preserve"> from the McKinsey Global Institute</w:t>
      </w:r>
      <w:r w:rsidRPr="00106C13">
        <w:rPr>
          <w:rFonts w:ascii="Times New Roman" w:hAnsi="Times New Roman" w:cs="Times New Roman"/>
        </w:rPr>
        <w:t xml:space="preserve">, mobile offers THE huge opportunity for economic growth. </w:t>
      </w:r>
    </w:p>
    <w:p w:rsidR="00B5340D" w:rsidRPr="00106C13" w:rsidRDefault="00284BA8" w:rsidP="00106C13">
      <w:pPr>
        <w:spacing w:after="240" w:line="240" w:lineRule="auto"/>
        <w:rPr>
          <w:rFonts w:ascii="Times New Roman" w:hAnsi="Times New Roman" w:cs="Times New Roman"/>
        </w:rPr>
      </w:pPr>
      <w:r w:rsidRPr="00106C13">
        <w:rPr>
          <w:rFonts w:ascii="Times New Roman" w:hAnsi="Times New Roman" w:cs="Times New Roman"/>
        </w:rPr>
        <w:t xml:space="preserve">The </w:t>
      </w:r>
      <w:r w:rsidR="001307B1" w:rsidRPr="00106C13">
        <w:rPr>
          <w:rFonts w:ascii="Times New Roman" w:hAnsi="Times New Roman" w:cs="Times New Roman"/>
        </w:rPr>
        <w:t xml:space="preserve">McKinsey </w:t>
      </w:r>
      <w:r w:rsidR="00183408" w:rsidRPr="00106C13">
        <w:rPr>
          <w:rFonts w:ascii="Times New Roman" w:hAnsi="Times New Roman" w:cs="Times New Roman"/>
        </w:rPr>
        <w:t>study</w:t>
      </w:r>
      <w:r w:rsidR="001307B1" w:rsidRPr="00106C13">
        <w:rPr>
          <w:rFonts w:ascii="Times New Roman" w:hAnsi="Times New Roman" w:cs="Times New Roman"/>
        </w:rPr>
        <w:t xml:space="preserve"> </w:t>
      </w:r>
      <w:r w:rsidR="00B5340D" w:rsidRPr="00106C13">
        <w:rPr>
          <w:rFonts w:ascii="Times New Roman" w:hAnsi="Times New Roman" w:cs="Times New Roman"/>
        </w:rPr>
        <w:t>examined more than 100 disruptive technologies, and tried to determine which will have the greatest economic impact over the next decade. The</w:t>
      </w:r>
      <w:r w:rsidR="00183408" w:rsidRPr="00106C13">
        <w:rPr>
          <w:rFonts w:ascii="Times New Roman" w:hAnsi="Times New Roman" w:cs="Times New Roman"/>
        </w:rPr>
        <w:t>y</w:t>
      </w:r>
      <w:r w:rsidR="00B5340D" w:rsidRPr="00106C13">
        <w:rPr>
          <w:rFonts w:ascii="Times New Roman" w:hAnsi="Times New Roman" w:cs="Times New Roman"/>
        </w:rPr>
        <w:t xml:space="preserve"> named a top 12, including innovations like advanced robotics, next-generation genomics, energy storage, 3D printing, and renewable energy.</w:t>
      </w:r>
    </w:p>
    <w:p w:rsidR="001307B1" w:rsidRPr="00106C13" w:rsidRDefault="00B5340D" w:rsidP="00106C13">
      <w:pPr>
        <w:spacing w:after="240" w:line="240" w:lineRule="auto"/>
        <w:rPr>
          <w:rFonts w:ascii="Times New Roman" w:hAnsi="Times New Roman" w:cs="Times New Roman"/>
        </w:rPr>
      </w:pPr>
      <w:r w:rsidRPr="00106C13">
        <w:rPr>
          <w:rFonts w:ascii="Times New Roman" w:hAnsi="Times New Roman" w:cs="Times New Roman"/>
        </w:rPr>
        <w:t xml:space="preserve">Number 1 on their list was mobile Internet.  </w:t>
      </w:r>
      <w:r w:rsidR="00D30322" w:rsidRPr="00106C13">
        <w:rPr>
          <w:rFonts w:ascii="Times New Roman" w:hAnsi="Times New Roman" w:cs="Times New Roman"/>
        </w:rPr>
        <w:t xml:space="preserve">McKinsey </w:t>
      </w:r>
      <w:r w:rsidR="001307B1" w:rsidRPr="00106C13">
        <w:rPr>
          <w:rFonts w:ascii="Times New Roman" w:hAnsi="Times New Roman" w:cs="Times New Roman"/>
        </w:rPr>
        <w:t>predict</w:t>
      </w:r>
      <w:r w:rsidR="00D30322" w:rsidRPr="00106C13">
        <w:rPr>
          <w:rFonts w:ascii="Times New Roman" w:hAnsi="Times New Roman" w:cs="Times New Roman"/>
        </w:rPr>
        <w:t>s</w:t>
      </w:r>
      <w:r w:rsidR="001307B1" w:rsidRPr="00106C13">
        <w:rPr>
          <w:rFonts w:ascii="Times New Roman" w:hAnsi="Times New Roman" w:cs="Times New Roman"/>
        </w:rPr>
        <w:t xml:space="preserve"> mobile Internet could generate a global annual economic effect of 3.7 to 10.8 </w:t>
      </w:r>
      <w:r w:rsidR="001307B1" w:rsidRPr="00106C13">
        <w:rPr>
          <w:rFonts w:ascii="Times New Roman" w:hAnsi="Times New Roman" w:cs="Times New Roman"/>
          <w:u w:val="single"/>
        </w:rPr>
        <w:t>trillion</w:t>
      </w:r>
      <w:r w:rsidR="001307B1" w:rsidRPr="00106C13">
        <w:rPr>
          <w:rFonts w:ascii="Times New Roman" w:hAnsi="Times New Roman" w:cs="Times New Roman"/>
        </w:rPr>
        <w:t xml:space="preserve"> dollars</w:t>
      </w:r>
      <w:r w:rsidR="006A2573" w:rsidRPr="00106C13">
        <w:rPr>
          <w:rFonts w:ascii="Times New Roman" w:hAnsi="Times New Roman" w:cs="Times New Roman"/>
        </w:rPr>
        <w:t xml:space="preserve"> by 2025, estimating </w:t>
      </w:r>
      <w:r w:rsidR="001307B1" w:rsidRPr="00106C13">
        <w:rPr>
          <w:rFonts w:ascii="Times New Roman" w:hAnsi="Times New Roman" w:cs="Times New Roman"/>
        </w:rPr>
        <w:t>that by</w:t>
      </w:r>
      <w:r w:rsidR="006A2573" w:rsidRPr="00106C13">
        <w:rPr>
          <w:rFonts w:ascii="Times New Roman" w:hAnsi="Times New Roman" w:cs="Times New Roman"/>
        </w:rPr>
        <w:t xml:space="preserve"> that date</w:t>
      </w:r>
      <w:r w:rsidR="001307B1" w:rsidRPr="00106C13">
        <w:rPr>
          <w:rFonts w:ascii="Times New Roman" w:hAnsi="Times New Roman" w:cs="Times New Roman"/>
        </w:rPr>
        <w:t>, approximately 80</w:t>
      </w:r>
      <w:r w:rsidR="00B9568B" w:rsidRPr="00106C13">
        <w:rPr>
          <w:rFonts w:ascii="Times New Roman" w:hAnsi="Times New Roman" w:cs="Times New Roman"/>
        </w:rPr>
        <w:t>%</w:t>
      </w:r>
      <w:r w:rsidR="001307B1" w:rsidRPr="00106C13">
        <w:rPr>
          <w:rFonts w:ascii="Times New Roman" w:hAnsi="Times New Roman" w:cs="Times New Roman"/>
        </w:rPr>
        <w:t xml:space="preserve"> of </w:t>
      </w:r>
      <w:r w:rsidR="003E6F61" w:rsidRPr="00106C13">
        <w:rPr>
          <w:rFonts w:ascii="Times New Roman" w:hAnsi="Times New Roman" w:cs="Times New Roman"/>
        </w:rPr>
        <w:t xml:space="preserve">all Internet connections could be through a mobile device. </w:t>
      </w:r>
    </w:p>
    <w:p w:rsidR="00B5340D" w:rsidRPr="00106C13" w:rsidRDefault="00B5340D" w:rsidP="00106C13">
      <w:pPr>
        <w:spacing w:after="240" w:line="240" w:lineRule="auto"/>
        <w:rPr>
          <w:rFonts w:ascii="Times New Roman" w:hAnsi="Times New Roman" w:cs="Times New Roman"/>
        </w:rPr>
      </w:pPr>
      <w:r w:rsidRPr="00106C13">
        <w:rPr>
          <w:rFonts w:ascii="Times New Roman" w:hAnsi="Times New Roman" w:cs="Times New Roman"/>
        </w:rPr>
        <w:t>Mobile broadband’s economic potential isn’t just the subject of future speculation. It’s already one of the fastest growing sectors of our economy.</w:t>
      </w:r>
    </w:p>
    <w:p w:rsidR="00B5340D" w:rsidRPr="00106C13" w:rsidRDefault="00915D91" w:rsidP="00106C13">
      <w:pPr>
        <w:spacing w:after="240" w:line="240" w:lineRule="auto"/>
        <w:rPr>
          <w:rFonts w:ascii="Times New Roman" w:hAnsi="Times New Roman" w:cs="Times New Roman"/>
        </w:rPr>
      </w:pPr>
      <w:r w:rsidRPr="00106C13">
        <w:rPr>
          <w:rFonts w:ascii="Times New Roman" w:hAnsi="Times New Roman" w:cs="Times New Roman"/>
        </w:rPr>
        <w:t>The apps economy, still in its infancy</w:t>
      </w:r>
      <w:r w:rsidR="00A73C25" w:rsidRPr="00106C13">
        <w:rPr>
          <w:rFonts w:ascii="Times New Roman" w:hAnsi="Times New Roman" w:cs="Times New Roman"/>
        </w:rPr>
        <w:t xml:space="preserve"> when </w:t>
      </w:r>
      <w:r w:rsidR="00B5340D" w:rsidRPr="00106C13">
        <w:rPr>
          <w:rFonts w:ascii="Times New Roman" w:hAnsi="Times New Roman" w:cs="Times New Roman"/>
        </w:rPr>
        <w:t xml:space="preserve">I returned to the </w:t>
      </w:r>
      <w:r w:rsidR="001F1190" w:rsidRPr="00106C13">
        <w:rPr>
          <w:rFonts w:ascii="Times New Roman" w:hAnsi="Times New Roman" w:cs="Times New Roman"/>
        </w:rPr>
        <w:t>Commission</w:t>
      </w:r>
      <w:r w:rsidR="00B5340D" w:rsidRPr="00106C13">
        <w:rPr>
          <w:rFonts w:ascii="Times New Roman" w:hAnsi="Times New Roman" w:cs="Times New Roman"/>
        </w:rPr>
        <w:t xml:space="preserve"> in 2009</w:t>
      </w:r>
      <w:r w:rsidRPr="00106C13">
        <w:rPr>
          <w:rFonts w:ascii="Times New Roman" w:hAnsi="Times New Roman" w:cs="Times New Roman"/>
        </w:rPr>
        <w:t>, has</w:t>
      </w:r>
      <w:r w:rsidR="00B5340D" w:rsidRPr="00106C13">
        <w:rPr>
          <w:rFonts w:ascii="Times New Roman" w:hAnsi="Times New Roman" w:cs="Times New Roman"/>
        </w:rPr>
        <w:t xml:space="preserve"> already</w:t>
      </w:r>
      <w:r w:rsidRPr="00106C13">
        <w:rPr>
          <w:rFonts w:ascii="Times New Roman" w:hAnsi="Times New Roman" w:cs="Times New Roman"/>
        </w:rPr>
        <w:t xml:space="preserve"> created </w:t>
      </w:r>
      <w:r w:rsidR="00B5340D" w:rsidRPr="00106C13">
        <w:rPr>
          <w:rFonts w:ascii="Times New Roman" w:hAnsi="Times New Roman" w:cs="Times New Roman"/>
        </w:rPr>
        <w:t xml:space="preserve">an estimated </w:t>
      </w:r>
      <w:r w:rsidRPr="00106C13">
        <w:rPr>
          <w:rFonts w:ascii="Times New Roman" w:hAnsi="Times New Roman" w:cs="Times New Roman"/>
        </w:rPr>
        <w:t>500,000 U.S. jobs.  From 2009 to 201</w:t>
      </w:r>
      <w:r w:rsidR="00475874" w:rsidRPr="00106C13">
        <w:rPr>
          <w:rFonts w:ascii="Times New Roman" w:hAnsi="Times New Roman" w:cs="Times New Roman"/>
        </w:rPr>
        <w:t>2</w:t>
      </w:r>
      <w:r w:rsidRPr="00106C13">
        <w:rPr>
          <w:rFonts w:ascii="Times New Roman" w:hAnsi="Times New Roman" w:cs="Times New Roman"/>
        </w:rPr>
        <w:t xml:space="preserve">, annual investment in wireless networks increased approximately </w:t>
      </w:r>
      <w:r w:rsidR="00475874" w:rsidRPr="00106C13">
        <w:rPr>
          <w:rFonts w:ascii="Times New Roman" w:hAnsi="Times New Roman" w:cs="Times New Roman"/>
        </w:rPr>
        <w:t>40</w:t>
      </w:r>
      <w:r w:rsidRPr="00106C13">
        <w:rPr>
          <w:rFonts w:ascii="Times New Roman" w:hAnsi="Times New Roman" w:cs="Times New Roman"/>
        </w:rPr>
        <w:t xml:space="preserve">% to </w:t>
      </w:r>
      <w:r w:rsidR="00475874" w:rsidRPr="00106C13">
        <w:rPr>
          <w:rFonts w:ascii="Times New Roman" w:hAnsi="Times New Roman" w:cs="Times New Roman"/>
        </w:rPr>
        <w:t>30</w:t>
      </w:r>
      <w:r w:rsidRPr="00106C13">
        <w:rPr>
          <w:rFonts w:ascii="Times New Roman" w:hAnsi="Times New Roman" w:cs="Times New Roman"/>
        </w:rPr>
        <w:t xml:space="preserve"> billion dollars.  </w:t>
      </w:r>
      <w:r w:rsidR="00CC66B2" w:rsidRPr="00106C13">
        <w:rPr>
          <w:rFonts w:ascii="Times New Roman" w:hAnsi="Times New Roman" w:cs="Times New Roman"/>
        </w:rPr>
        <w:t>In 2013, consumer spending on mobile broadband is expected to surpass consumer spending on fixed broadband</w:t>
      </w:r>
      <w:r w:rsidR="00D30322" w:rsidRPr="00106C13">
        <w:rPr>
          <w:rFonts w:ascii="Times New Roman" w:hAnsi="Times New Roman" w:cs="Times New Roman"/>
        </w:rPr>
        <w:t xml:space="preserve"> for the first time, </w:t>
      </w:r>
      <w:r w:rsidR="00CC66B2" w:rsidRPr="00106C13">
        <w:rPr>
          <w:rFonts w:ascii="Times New Roman" w:hAnsi="Times New Roman" w:cs="Times New Roman"/>
        </w:rPr>
        <w:t xml:space="preserve">reaching over 50 billion dollars.  </w:t>
      </w:r>
      <w:r w:rsidR="00065FBA" w:rsidRPr="00106C13">
        <w:rPr>
          <w:rFonts w:ascii="Times New Roman" w:hAnsi="Times New Roman" w:cs="Times New Roman"/>
        </w:rPr>
        <w:t xml:space="preserve"> </w:t>
      </w:r>
    </w:p>
    <w:p w:rsidR="00B5340D" w:rsidRPr="00106C13" w:rsidRDefault="00B5340D" w:rsidP="00106C13">
      <w:pPr>
        <w:spacing w:after="240" w:line="240" w:lineRule="auto"/>
        <w:rPr>
          <w:rFonts w:ascii="Times New Roman" w:hAnsi="Times New Roman" w:cs="Times New Roman"/>
        </w:rPr>
      </w:pPr>
      <w:r w:rsidRPr="00106C13">
        <w:rPr>
          <w:rFonts w:ascii="Times New Roman" w:hAnsi="Times New Roman" w:cs="Times New Roman"/>
        </w:rPr>
        <w:t>The mobile revolution presents a unique opportunity for the U.S. in a competitive global economy.</w:t>
      </w:r>
    </w:p>
    <w:p w:rsidR="00970F21" w:rsidRPr="00106C13" w:rsidRDefault="00336E3D" w:rsidP="00106C13">
      <w:pPr>
        <w:spacing w:after="240" w:line="240" w:lineRule="auto"/>
        <w:rPr>
          <w:rFonts w:ascii="Times New Roman" w:hAnsi="Times New Roman" w:cs="Times New Roman"/>
        </w:rPr>
      </w:pPr>
      <w:r w:rsidRPr="00106C13">
        <w:rPr>
          <w:rFonts w:ascii="Times New Roman" w:hAnsi="Times New Roman" w:cs="Times New Roman"/>
        </w:rPr>
        <w:lastRenderedPageBreak/>
        <w:t xml:space="preserve">The United States leads the world in </w:t>
      </w:r>
      <w:r w:rsidR="00B5340D" w:rsidRPr="00106C13">
        <w:rPr>
          <w:rFonts w:ascii="Times New Roman" w:hAnsi="Times New Roman" w:cs="Times New Roman"/>
        </w:rPr>
        <w:t>moving to</w:t>
      </w:r>
      <w:r w:rsidR="00065FBA" w:rsidRPr="00106C13">
        <w:rPr>
          <w:rFonts w:ascii="Times New Roman" w:hAnsi="Times New Roman" w:cs="Times New Roman"/>
        </w:rPr>
        <w:t xml:space="preserve"> </w:t>
      </w:r>
      <w:r w:rsidRPr="00106C13">
        <w:rPr>
          <w:rFonts w:ascii="Times New Roman" w:hAnsi="Times New Roman" w:cs="Times New Roman"/>
        </w:rPr>
        <w:t xml:space="preserve">LTE.  </w:t>
      </w:r>
      <w:r w:rsidR="00A73C25" w:rsidRPr="00106C13">
        <w:rPr>
          <w:rFonts w:ascii="Times New Roman" w:hAnsi="Times New Roman" w:cs="Times New Roman"/>
        </w:rPr>
        <w:t>GSMA estimates that only 2</w:t>
      </w:r>
      <w:r w:rsidR="00B9568B" w:rsidRPr="00106C13">
        <w:rPr>
          <w:rFonts w:ascii="Times New Roman" w:hAnsi="Times New Roman" w:cs="Times New Roman"/>
        </w:rPr>
        <w:t>%</w:t>
      </w:r>
      <w:r w:rsidR="00A73C25" w:rsidRPr="00106C13">
        <w:rPr>
          <w:rFonts w:ascii="Times New Roman" w:hAnsi="Times New Roman" w:cs="Times New Roman"/>
        </w:rPr>
        <w:t xml:space="preserve"> of wireless connections </w:t>
      </w:r>
      <w:r w:rsidR="00CC66B2" w:rsidRPr="00106C13">
        <w:rPr>
          <w:rFonts w:ascii="Times New Roman" w:hAnsi="Times New Roman" w:cs="Times New Roman"/>
        </w:rPr>
        <w:t xml:space="preserve">in the European Union </w:t>
      </w:r>
      <w:r w:rsidR="00A73C25" w:rsidRPr="00106C13">
        <w:rPr>
          <w:rFonts w:ascii="Times New Roman" w:hAnsi="Times New Roman" w:cs="Times New Roman"/>
        </w:rPr>
        <w:t>will be LTE by the end of 2013.</w:t>
      </w:r>
      <w:r w:rsidR="00FB2E7F" w:rsidRPr="00106C13">
        <w:rPr>
          <w:rFonts w:ascii="Times New Roman" w:hAnsi="Times New Roman" w:cs="Times New Roman"/>
        </w:rPr>
        <w:t xml:space="preserve">  </w:t>
      </w:r>
      <w:r w:rsidR="007152D3" w:rsidRPr="00106C13">
        <w:rPr>
          <w:rFonts w:ascii="Times New Roman" w:hAnsi="Times New Roman" w:cs="Times New Roman"/>
        </w:rPr>
        <w:t>Compare that to</w:t>
      </w:r>
      <w:r w:rsidR="0019055B" w:rsidRPr="00106C13">
        <w:rPr>
          <w:rFonts w:ascii="Times New Roman" w:hAnsi="Times New Roman" w:cs="Times New Roman"/>
        </w:rPr>
        <w:t xml:space="preserve"> the U.S., </w:t>
      </w:r>
      <w:r w:rsidR="007152D3" w:rsidRPr="00106C13">
        <w:rPr>
          <w:rFonts w:ascii="Times New Roman" w:hAnsi="Times New Roman" w:cs="Times New Roman"/>
        </w:rPr>
        <w:t xml:space="preserve">where </w:t>
      </w:r>
      <w:r w:rsidR="00B9568B" w:rsidRPr="00106C13">
        <w:rPr>
          <w:rFonts w:ascii="Times New Roman" w:hAnsi="Times New Roman" w:cs="Times New Roman"/>
        </w:rPr>
        <w:t xml:space="preserve">almost 19% </w:t>
      </w:r>
      <w:r w:rsidR="0019055B" w:rsidRPr="00106C13">
        <w:rPr>
          <w:rFonts w:ascii="Times New Roman" w:hAnsi="Times New Roman" w:cs="Times New Roman"/>
        </w:rPr>
        <w:t xml:space="preserve">of wireless connections are expected to be LTE </w:t>
      </w:r>
      <w:r w:rsidR="00DE1589" w:rsidRPr="00106C13">
        <w:rPr>
          <w:rFonts w:ascii="Times New Roman" w:hAnsi="Times New Roman" w:cs="Times New Roman"/>
        </w:rPr>
        <w:t>in that timeframe</w:t>
      </w:r>
      <w:r w:rsidR="0019055B" w:rsidRPr="00106C13">
        <w:rPr>
          <w:rFonts w:ascii="Times New Roman" w:hAnsi="Times New Roman" w:cs="Times New Roman"/>
        </w:rPr>
        <w:t xml:space="preserve">.  </w:t>
      </w:r>
      <w:r w:rsidR="00467EB0" w:rsidRPr="00106C13">
        <w:rPr>
          <w:rFonts w:ascii="Times New Roman" w:hAnsi="Times New Roman" w:cs="Times New Roman"/>
        </w:rPr>
        <w:t>Deloitte estimates that 4G investment and innovation could help create up to 771,000 new U.S. jobs by 2016.</w:t>
      </w:r>
    </w:p>
    <w:p w:rsidR="00E16BDC" w:rsidRPr="00106C13" w:rsidRDefault="00E16BDC" w:rsidP="00106C13">
      <w:pPr>
        <w:spacing w:after="240" w:line="240" w:lineRule="auto"/>
        <w:rPr>
          <w:rFonts w:ascii="Times New Roman" w:hAnsi="Times New Roman" w:cs="Times New Roman"/>
          <w:u w:val="single"/>
        </w:rPr>
      </w:pPr>
      <w:r w:rsidRPr="00106C13">
        <w:rPr>
          <w:rFonts w:ascii="Times New Roman" w:hAnsi="Times New Roman" w:cs="Times New Roman"/>
          <w:u w:val="single"/>
        </w:rPr>
        <w:t xml:space="preserve">The Government Has a </w:t>
      </w:r>
      <w:r w:rsidR="00F73D8A" w:rsidRPr="00106C13">
        <w:rPr>
          <w:rFonts w:ascii="Times New Roman" w:hAnsi="Times New Roman" w:cs="Times New Roman"/>
          <w:u w:val="single"/>
        </w:rPr>
        <w:t>Played a Key Role</w:t>
      </w:r>
    </w:p>
    <w:p w:rsidR="00467EB0" w:rsidRPr="00106C13" w:rsidRDefault="00970F21" w:rsidP="00106C13">
      <w:pPr>
        <w:spacing w:after="240" w:line="240" w:lineRule="auto"/>
        <w:rPr>
          <w:rFonts w:ascii="Times New Roman" w:hAnsi="Times New Roman" w:cs="Times New Roman"/>
        </w:rPr>
      </w:pPr>
      <w:r w:rsidRPr="00106C13">
        <w:rPr>
          <w:rFonts w:ascii="Times New Roman" w:hAnsi="Times New Roman" w:cs="Times New Roman"/>
        </w:rPr>
        <w:t xml:space="preserve">At the Commission, we have worked to </w:t>
      </w:r>
      <w:r w:rsidR="00065FBA" w:rsidRPr="00106C13">
        <w:rPr>
          <w:rFonts w:ascii="Times New Roman" w:hAnsi="Times New Roman" w:cs="Times New Roman"/>
        </w:rPr>
        <w:t xml:space="preserve">create </w:t>
      </w:r>
      <w:r w:rsidRPr="00106C13">
        <w:rPr>
          <w:rFonts w:ascii="Times New Roman" w:hAnsi="Times New Roman" w:cs="Times New Roman"/>
        </w:rPr>
        <w:t xml:space="preserve">an environment for </w:t>
      </w:r>
      <w:r w:rsidR="00467EB0" w:rsidRPr="00106C13">
        <w:rPr>
          <w:rFonts w:ascii="Times New Roman" w:hAnsi="Times New Roman" w:cs="Times New Roman"/>
        </w:rPr>
        <w:t xml:space="preserve">mobile </w:t>
      </w:r>
      <w:r w:rsidRPr="00106C13">
        <w:rPr>
          <w:rFonts w:ascii="Times New Roman" w:hAnsi="Times New Roman" w:cs="Times New Roman"/>
        </w:rPr>
        <w:t>innovation and investment over the past four years</w:t>
      </w:r>
      <w:r w:rsidR="006A2573" w:rsidRPr="00106C13">
        <w:rPr>
          <w:rFonts w:ascii="Times New Roman" w:hAnsi="Times New Roman" w:cs="Times New Roman"/>
        </w:rPr>
        <w:t xml:space="preserve">, focusing </w:t>
      </w:r>
      <w:r w:rsidR="00336E3D" w:rsidRPr="00106C13">
        <w:rPr>
          <w:rFonts w:ascii="Times New Roman" w:hAnsi="Times New Roman" w:cs="Times New Roman"/>
        </w:rPr>
        <w:t>on spectrum</w:t>
      </w:r>
      <w:r w:rsidR="006A2573" w:rsidRPr="00106C13">
        <w:rPr>
          <w:rFonts w:ascii="Times New Roman" w:hAnsi="Times New Roman" w:cs="Times New Roman"/>
        </w:rPr>
        <w:t>,</w:t>
      </w:r>
      <w:r w:rsidR="00336E3D" w:rsidRPr="00106C13">
        <w:rPr>
          <w:rFonts w:ascii="Times New Roman" w:hAnsi="Times New Roman" w:cs="Times New Roman"/>
        </w:rPr>
        <w:t xml:space="preserve"> infrastructure</w:t>
      </w:r>
      <w:r w:rsidR="007F67CC" w:rsidRPr="00106C13">
        <w:rPr>
          <w:rFonts w:ascii="Times New Roman" w:hAnsi="Times New Roman" w:cs="Times New Roman"/>
        </w:rPr>
        <w:t>,</w:t>
      </w:r>
      <w:r w:rsidR="006A2573" w:rsidRPr="00106C13">
        <w:rPr>
          <w:rFonts w:ascii="Times New Roman" w:hAnsi="Times New Roman" w:cs="Times New Roman"/>
        </w:rPr>
        <w:t xml:space="preserve"> and competition policies</w:t>
      </w:r>
      <w:r w:rsidR="00336E3D" w:rsidRPr="00106C13">
        <w:rPr>
          <w:rFonts w:ascii="Times New Roman" w:hAnsi="Times New Roman" w:cs="Times New Roman"/>
        </w:rPr>
        <w:t xml:space="preserve">.  </w:t>
      </w:r>
    </w:p>
    <w:p w:rsidR="00336E3D" w:rsidRPr="00106C13" w:rsidRDefault="00336E3D" w:rsidP="00106C13">
      <w:pPr>
        <w:spacing w:after="240" w:line="240" w:lineRule="auto"/>
        <w:rPr>
          <w:rFonts w:ascii="Times New Roman" w:hAnsi="Times New Roman" w:cs="Times New Roman"/>
        </w:rPr>
      </w:pPr>
      <w:r w:rsidRPr="00106C13">
        <w:rPr>
          <w:rFonts w:ascii="Times New Roman" w:hAnsi="Times New Roman" w:cs="Times New Roman"/>
        </w:rPr>
        <w:t>The federal government, for better or worse, controls access to spectrum</w:t>
      </w:r>
      <w:r w:rsidR="00467EB0" w:rsidRPr="00106C13">
        <w:rPr>
          <w:rFonts w:ascii="Times New Roman" w:hAnsi="Times New Roman" w:cs="Times New Roman"/>
        </w:rPr>
        <w:t xml:space="preserve"> – the oxygen that sustains wireless communications</w:t>
      </w:r>
      <w:r w:rsidRPr="00106C13">
        <w:rPr>
          <w:rFonts w:ascii="Times New Roman" w:hAnsi="Times New Roman" w:cs="Times New Roman"/>
        </w:rPr>
        <w:t xml:space="preserve">.  The FCC has moved from a command-and-control approach to market-oriented policies, including flexible use, and licensing by auctions.  </w:t>
      </w:r>
      <w:r w:rsidR="00DE1589" w:rsidRPr="00106C13">
        <w:rPr>
          <w:rFonts w:ascii="Times New Roman" w:hAnsi="Times New Roman" w:cs="Times New Roman"/>
        </w:rPr>
        <w:t xml:space="preserve">But </w:t>
      </w:r>
      <w:r w:rsidRPr="00106C13">
        <w:rPr>
          <w:rFonts w:ascii="Times New Roman" w:hAnsi="Times New Roman" w:cs="Times New Roman"/>
        </w:rPr>
        <w:t xml:space="preserve">FCC policies still </w:t>
      </w:r>
      <w:r w:rsidR="00DE1589" w:rsidRPr="00106C13">
        <w:rPr>
          <w:rFonts w:ascii="Times New Roman" w:hAnsi="Times New Roman" w:cs="Times New Roman"/>
        </w:rPr>
        <w:t>affect</w:t>
      </w:r>
      <w:r w:rsidRPr="00106C13">
        <w:rPr>
          <w:rFonts w:ascii="Times New Roman" w:hAnsi="Times New Roman" w:cs="Times New Roman"/>
        </w:rPr>
        <w:t xml:space="preserve"> the use of the spectrum </w:t>
      </w:r>
      <w:r w:rsidR="00481007" w:rsidRPr="00106C13">
        <w:rPr>
          <w:rFonts w:ascii="Times New Roman" w:hAnsi="Times New Roman" w:cs="Times New Roman"/>
        </w:rPr>
        <w:t>–</w:t>
      </w:r>
      <w:r w:rsidRPr="00106C13">
        <w:rPr>
          <w:rFonts w:ascii="Times New Roman" w:hAnsi="Times New Roman" w:cs="Times New Roman"/>
        </w:rPr>
        <w:t xml:space="preserve"> </w:t>
      </w:r>
      <w:r w:rsidR="00481007" w:rsidRPr="00106C13">
        <w:rPr>
          <w:rFonts w:ascii="Times New Roman" w:hAnsi="Times New Roman" w:cs="Times New Roman"/>
        </w:rPr>
        <w:t>for example,</w:t>
      </w:r>
      <w:r w:rsidR="00E24137" w:rsidRPr="00106C13">
        <w:rPr>
          <w:rFonts w:ascii="Times New Roman" w:hAnsi="Times New Roman" w:cs="Times New Roman"/>
        </w:rPr>
        <w:t xml:space="preserve"> </w:t>
      </w:r>
      <w:r w:rsidR="00DE1589" w:rsidRPr="00106C13">
        <w:rPr>
          <w:rFonts w:ascii="Times New Roman" w:hAnsi="Times New Roman" w:cs="Times New Roman"/>
        </w:rPr>
        <w:t>through</w:t>
      </w:r>
      <w:r w:rsidR="00481007" w:rsidRPr="00106C13">
        <w:rPr>
          <w:rFonts w:ascii="Times New Roman" w:hAnsi="Times New Roman" w:cs="Times New Roman"/>
        </w:rPr>
        <w:t xml:space="preserve"> technical rules </w:t>
      </w:r>
      <w:r w:rsidR="00DE1589" w:rsidRPr="00106C13">
        <w:rPr>
          <w:rFonts w:ascii="Times New Roman" w:hAnsi="Times New Roman" w:cs="Times New Roman"/>
        </w:rPr>
        <w:t xml:space="preserve">pursuant to Section 303, designed </w:t>
      </w:r>
      <w:r w:rsidR="00481007" w:rsidRPr="00106C13">
        <w:rPr>
          <w:rFonts w:ascii="Times New Roman" w:hAnsi="Times New Roman" w:cs="Times New Roman"/>
        </w:rPr>
        <w:t xml:space="preserve">to </w:t>
      </w:r>
      <w:r w:rsidR="00772B35" w:rsidRPr="00106C13">
        <w:rPr>
          <w:rFonts w:ascii="Times New Roman" w:hAnsi="Times New Roman" w:cs="Times New Roman"/>
        </w:rPr>
        <w:t xml:space="preserve">prevent </w:t>
      </w:r>
      <w:r w:rsidR="00481007" w:rsidRPr="00106C13">
        <w:rPr>
          <w:rFonts w:ascii="Times New Roman" w:hAnsi="Times New Roman" w:cs="Times New Roman"/>
        </w:rPr>
        <w:t>harmful interference</w:t>
      </w:r>
      <w:r w:rsidR="00DE1589" w:rsidRPr="00106C13">
        <w:rPr>
          <w:rFonts w:ascii="Times New Roman" w:hAnsi="Times New Roman" w:cs="Times New Roman"/>
        </w:rPr>
        <w:t xml:space="preserve">, or </w:t>
      </w:r>
      <w:r w:rsidR="00481007" w:rsidRPr="00106C13">
        <w:rPr>
          <w:rFonts w:ascii="Times New Roman" w:hAnsi="Times New Roman" w:cs="Times New Roman"/>
        </w:rPr>
        <w:t xml:space="preserve">service and auction rules </w:t>
      </w:r>
      <w:r w:rsidR="00DE1589" w:rsidRPr="00106C13">
        <w:rPr>
          <w:rFonts w:ascii="Times New Roman" w:hAnsi="Times New Roman" w:cs="Times New Roman"/>
        </w:rPr>
        <w:t xml:space="preserve">that </w:t>
      </w:r>
      <w:r w:rsidR="00481007" w:rsidRPr="00106C13">
        <w:rPr>
          <w:rFonts w:ascii="Times New Roman" w:hAnsi="Times New Roman" w:cs="Times New Roman"/>
        </w:rPr>
        <w:t xml:space="preserve">support competition, as required by Section 309(j).  </w:t>
      </w:r>
    </w:p>
    <w:p w:rsidR="00481007" w:rsidRPr="00106C13" w:rsidRDefault="00467EB0" w:rsidP="00106C13">
      <w:pPr>
        <w:spacing w:after="240" w:line="240" w:lineRule="auto"/>
        <w:rPr>
          <w:rFonts w:ascii="Times New Roman" w:hAnsi="Times New Roman" w:cs="Times New Roman"/>
        </w:rPr>
      </w:pPr>
      <w:r w:rsidRPr="00106C13">
        <w:rPr>
          <w:rFonts w:ascii="Times New Roman" w:hAnsi="Times New Roman" w:cs="Times New Roman"/>
        </w:rPr>
        <w:t>Go</w:t>
      </w:r>
      <w:r w:rsidR="00481007" w:rsidRPr="00106C13">
        <w:rPr>
          <w:rFonts w:ascii="Times New Roman" w:hAnsi="Times New Roman" w:cs="Times New Roman"/>
        </w:rPr>
        <w:t xml:space="preserve">vernment </w:t>
      </w:r>
      <w:r w:rsidRPr="00106C13">
        <w:rPr>
          <w:rFonts w:ascii="Times New Roman" w:hAnsi="Times New Roman" w:cs="Times New Roman"/>
        </w:rPr>
        <w:t xml:space="preserve">also has a key </w:t>
      </w:r>
      <w:r w:rsidR="00481007" w:rsidRPr="00106C13">
        <w:rPr>
          <w:rFonts w:ascii="Times New Roman" w:hAnsi="Times New Roman" w:cs="Times New Roman"/>
        </w:rPr>
        <w:t xml:space="preserve">role with respect to </w:t>
      </w:r>
      <w:r w:rsidRPr="00106C13">
        <w:rPr>
          <w:rFonts w:ascii="Times New Roman" w:hAnsi="Times New Roman" w:cs="Times New Roman"/>
        </w:rPr>
        <w:t xml:space="preserve">wireless </w:t>
      </w:r>
      <w:r w:rsidR="00481007" w:rsidRPr="00106C13">
        <w:rPr>
          <w:rFonts w:ascii="Times New Roman" w:hAnsi="Times New Roman" w:cs="Times New Roman"/>
        </w:rPr>
        <w:t xml:space="preserve">infrastructure.  State and local governments have zoning laws that affect the ability of wireless providers and tower companies to site antennas.  And there are federal environmental and historic preservation laws that </w:t>
      </w:r>
      <w:r w:rsidR="00065FBA" w:rsidRPr="00106C13">
        <w:rPr>
          <w:rFonts w:ascii="Times New Roman" w:hAnsi="Times New Roman" w:cs="Times New Roman"/>
        </w:rPr>
        <w:t xml:space="preserve">also </w:t>
      </w:r>
      <w:r w:rsidR="00481007" w:rsidRPr="00106C13">
        <w:rPr>
          <w:rFonts w:ascii="Times New Roman" w:hAnsi="Times New Roman" w:cs="Times New Roman"/>
        </w:rPr>
        <w:t xml:space="preserve">have a substantial effect on antenna siting.  </w:t>
      </w:r>
    </w:p>
    <w:p w:rsidR="00467EB0" w:rsidRPr="00106C13" w:rsidRDefault="00467EB0" w:rsidP="00106C13">
      <w:pPr>
        <w:spacing w:after="240" w:line="240" w:lineRule="auto"/>
        <w:rPr>
          <w:rFonts w:ascii="Times New Roman" w:hAnsi="Times New Roman" w:cs="Times New Roman"/>
        </w:rPr>
      </w:pPr>
      <w:r w:rsidRPr="00106C13">
        <w:rPr>
          <w:rFonts w:ascii="Times New Roman" w:hAnsi="Times New Roman" w:cs="Times New Roman"/>
        </w:rPr>
        <w:t xml:space="preserve">In 2009, the Commission went to work on America’s first National Broadband Plan, which was released in early 2010.  One of </w:t>
      </w:r>
      <w:r w:rsidR="000F5AEE" w:rsidRPr="00106C13">
        <w:rPr>
          <w:rFonts w:ascii="Times New Roman" w:hAnsi="Times New Roman" w:cs="Times New Roman"/>
        </w:rPr>
        <w:t xml:space="preserve">its </w:t>
      </w:r>
      <w:r w:rsidRPr="00106C13">
        <w:rPr>
          <w:rFonts w:ascii="Times New Roman" w:hAnsi="Times New Roman" w:cs="Times New Roman"/>
        </w:rPr>
        <w:t xml:space="preserve">most notable aspects is that </w:t>
      </w:r>
      <w:r w:rsidR="005B51F1" w:rsidRPr="00106C13">
        <w:rPr>
          <w:rFonts w:ascii="Times New Roman" w:hAnsi="Times New Roman" w:cs="Times New Roman"/>
        </w:rPr>
        <w:t>it</w:t>
      </w:r>
      <w:r w:rsidRPr="00106C13">
        <w:rPr>
          <w:rFonts w:ascii="Times New Roman" w:hAnsi="Times New Roman" w:cs="Times New Roman"/>
        </w:rPr>
        <w:t xml:space="preserve"> was the </w:t>
      </w:r>
      <w:r w:rsidR="000F5AEE" w:rsidRPr="00106C13">
        <w:rPr>
          <w:rFonts w:ascii="Times New Roman" w:hAnsi="Times New Roman" w:cs="Times New Roman"/>
        </w:rPr>
        <w:t xml:space="preserve">plan </w:t>
      </w:r>
      <w:r w:rsidRPr="00106C13">
        <w:rPr>
          <w:rFonts w:ascii="Times New Roman" w:hAnsi="Times New Roman" w:cs="Times New Roman"/>
        </w:rPr>
        <w:t xml:space="preserve">first to give equal weight to mobile broadband. </w:t>
      </w:r>
    </w:p>
    <w:p w:rsidR="00467EB0" w:rsidRPr="00106C13" w:rsidRDefault="00467EB0" w:rsidP="00106C13">
      <w:pPr>
        <w:spacing w:after="240" w:line="240" w:lineRule="auto"/>
        <w:rPr>
          <w:rFonts w:ascii="Times New Roman" w:hAnsi="Times New Roman" w:cs="Times New Roman"/>
        </w:rPr>
      </w:pPr>
      <w:r w:rsidRPr="00106C13">
        <w:rPr>
          <w:rFonts w:ascii="Times New Roman" w:hAnsi="Times New Roman" w:cs="Times New Roman"/>
        </w:rPr>
        <w:t>The Plan sounded the alarm on the spectrum crunch, and these warnings have proven prescient.  U.S. mobile data traffic grew by over 1200% from 2009 to 2013, and the g</w:t>
      </w:r>
      <w:r w:rsidR="00AD273C">
        <w:rPr>
          <w:rFonts w:ascii="Times New Roman" w:hAnsi="Times New Roman" w:cs="Times New Roman"/>
        </w:rPr>
        <w:t>rowth is expected to continue</w:t>
      </w:r>
      <w:r w:rsidR="00183408" w:rsidRPr="00106C13">
        <w:rPr>
          <w:rFonts w:ascii="Times New Roman" w:hAnsi="Times New Roman" w:cs="Times New Roman"/>
        </w:rPr>
        <w:t>.</w:t>
      </w:r>
      <w:r w:rsidR="0069373F" w:rsidRPr="00106C13">
        <w:rPr>
          <w:rFonts w:ascii="Times New Roman" w:hAnsi="Times New Roman" w:cs="Times New Roman"/>
        </w:rPr>
        <w:t xml:space="preserve">  </w:t>
      </w:r>
      <w:r w:rsidRPr="00106C13">
        <w:rPr>
          <w:rFonts w:ascii="Times New Roman" w:hAnsi="Times New Roman" w:cs="Times New Roman"/>
        </w:rPr>
        <w:t>Cisco predicts that U.S. mobile data traffic will grow nine-fold by 2017.  This growth is driven in part by consumer adoption of smartphones and tablets.  It’s also driven by ever-faster technology:  In 2012, 4G connections generated almost 4.5 times the amount of mobile data traffic as non-4G connections.</w:t>
      </w:r>
      <w:r w:rsidR="00AD273C">
        <w:rPr>
          <w:rFonts w:ascii="Times New Roman" w:hAnsi="Times New Roman" w:cs="Times New Roman"/>
        </w:rPr>
        <w:t xml:space="preserve"> </w:t>
      </w:r>
    </w:p>
    <w:p w:rsidR="00B35C84" w:rsidRPr="00106C13" w:rsidRDefault="004E41F8" w:rsidP="00106C13">
      <w:pPr>
        <w:spacing w:after="240" w:line="240" w:lineRule="auto"/>
        <w:rPr>
          <w:rFonts w:ascii="Times New Roman" w:hAnsi="Times New Roman" w:cs="Times New Roman"/>
        </w:rPr>
      </w:pPr>
      <w:r w:rsidRPr="00106C13">
        <w:rPr>
          <w:rFonts w:ascii="Times New Roman" w:hAnsi="Times New Roman" w:cs="Times New Roman"/>
        </w:rPr>
        <w:t>T</w:t>
      </w:r>
      <w:r w:rsidR="00467EB0" w:rsidRPr="00106C13">
        <w:rPr>
          <w:rFonts w:ascii="Times New Roman" w:hAnsi="Times New Roman" w:cs="Times New Roman"/>
        </w:rPr>
        <w:t>o meet the increasing demand for spectrum, t</w:t>
      </w:r>
      <w:r w:rsidRPr="00106C13">
        <w:rPr>
          <w:rFonts w:ascii="Times New Roman" w:hAnsi="Times New Roman" w:cs="Times New Roman"/>
        </w:rPr>
        <w:t xml:space="preserve">he National Broadband Plan recommended that the Commission make available 300 megahertz of spectrum for </w:t>
      </w:r>
      <w:r w:rsidR="00284BA8" w:rsidRPr="00106C13">
        <w:rPr>
          <w:rFonts w:ascii="Times New Roman" w:hAnsi="Times New Roman" w:cs="Times New Roman"/>
        </w:rPr>
        <w:t xml:space="preserve">mobile </w:t>
      </w:r>
      <w:r w:rsidRPr="00106C13">
        <w:rPr>
          <w:rFonts w:ascii="Times New Roman" w:hAnsi="Times New Roman" w:cs="Times New Roman"/>
        </w:rPr>
        <w:t xml:space="preserve">broadband by 2015, and that the Commission free additional spectrum for unlicensed use.  </w:t>
      </w:r>
    </w:p>
    <w:p w:rsidR="008927EA" w:rsidRPr="00106C13" w:rsidRDefault="008927EA" w:rsidP="00106C13">
      <w:pPr>
        <w:pStyle w:val="ListParagraph"/>
        <w:numPr>
          <w:ilvl w:val="0"/>
          <w:numId w:val="1"/>
        </w:numPr>
        <w:spacing w:after="240" w:line="240" w:lineRule="auto"/>
        <w:contextualSpacing w:val="0"/>
        <w:rPr>
          <w:rFonts w:ascii="Times New Roman" w:hAnsi="Times New Roman" w:cs="Times New Roman"/>
        </w:rPr>
      </w:pPr>
      <w:r w:rsidRPr="00106C13">
        <w:rPr>
          <w:rFonts w:ascii="Times New Roman" w:hAnsi="Times New Roman" w:cs="Times New Roman"/>
        </w:rPr>
        <w:t xml:space="preserve">In 2010 the Commission created a new spectrum sharing paradigm by </w:t>
      </w:r>
      <w:r w:rsidR="008A5F45" w:rsidRPr="00106C13">
        <w:rPr>
          <w:rFonts w:ascii="Times New Roman" w:hAnsi="Times New Roman" w:cs="Times New Roman"/>
        </w:rPr>
        <w:t xml:space="preserve">enabling </w:t>
      </w:r>
      <w:r w:rsidRPr="00106C13">
        <w:rPr>
          <w:rFonts w:ascii="Times New Roman" w:hAnsi="Times New Roman" w:cs="Times New Roman"/>
        </w:rPr>
        <w:t xml:space="preserve">unlicensed devices to access unused spectrum between broadcast </w:t>
      </w:r>
      <w:r w:rsidR="00B35C84" w:rsidRPr="00106C13">
        <w:rPr>
          <w:rFonts w:ascii="Times New Roman" w:hAnsi="Times New Roman" w:cs="Times New Roman"/>
        </w:rPr>
        <w:t xml:space="preserve">television </w:t>
      </w:r>
      <w:r w:rsidRPr="00106C13">
        <w:rPr>
          <w:rFonts w:ascii="Times New Roman" w:hAnsi="Times New Roman" w:cs="Times New Roman"/>
        </w:rPr>
        <w:t xml:space="preserve">channels – the </w:t>
      </w:r>
      <w:r w:rsidR="007972B9" w:rsidRPr="00106C13">
        <w:rPr>
          <w:rFonts w:ascii="Times New Roman" w:hAnsi="Times New Roman" w:cs="Times New Roman"/>
        </w:rPr>
        <w:t xml:space="preserve">TV </w:t>
      </w:r>
      <w:r w:rsidRPr="00106C13">
        <w:rPr>
          <w:rFonts w:ascii="Times New Roman" w:hAnsi="Times New Roman" w:cs="Times New Roman"/>
        </w:rPr>
        <w:t xml:space="preserve">white spaces.  </w:t>
      </w:r>
      <w:r w:rsidR="00C11DCB" w:rsidRPr="00106C13">
        <w:rPr>
          <w:rFonts w:ascii="Times New Roman" w:hAnsi="Times New Roman" w:cs="Times New Roman"/>
        </w:rPr>
        <w:t>Unlicensed spectrum is an integral component of the wireless ecosystem.  Aggregate capacity of the world’s Wi-Fi networks</w:t>
      </w:r>
      <w:r w:rsidR="005A30FD" w:rsidRPr="00106C13">
        <w:rPr>
          <w:rFonts w:ascii="Times New Roman" w:hAnsi="Times New Roman" w:cs="Times New Roman"/>
        </w:rPr>
        <w:t>, which use unlicensed spectrum,</w:t>
      </w:r>
      <w:r w:rsidR="00C11DCB" w:rsidRPr="00106C13">
        <w:rPr>
          <w:rFonts w:ascii="Times New Roman" w:hAnsi="Times New Roman" w:cs="Times New Roman"/>
        </w:rPr>
        <w:t xml:space="preserve"> is 28 times greater than the capacity of the world’s 3G and 4G networks</w:t>
      </w:r>
      <w:r w:rsidR="005A30FD" w:rsidRPr="00106C13">
        <w:rPr>
          <w:rFonts w:ascii="Times New Roman" w:hAnsi="Times New Roman" w:cs="Times New Roman"/>
        </w:rPr>
        <w:t>, which use licensed airwaves</w:t>
      </w:r>
      <w:r w:rsidR="00C11DCB" w:rsidRPr="00106C13">
        <w:rPr>
          <w:rFonts w:ascii="Times New Roman" w:hAnsi="Times New Roman" w:cs="Times New Roman"/>
        </w:rPr>
        <w:t xml:space="preserve">. </w:t>
      </w:r>
    </w:p>
    <w:p w:rsidR="00B35C84" w:rsidRPr="00106C13" w:rsidRDefault="007972B9" w:rsidP="00106C13">
      <w:pPr>
        <w:pStyle w:val="ListParagraph"/>
        <w:numPr>
          <w:ilvl w:val="0"/>
          <w:numId w:val="1"/>
        </w:numPr>
        <w:spacing w:after="240" w:line="240" w:lineRule="auto"/>
        <w:contextualSpacing w:val="0"/>
        <w:rPr>
          <w:rFonts w:ascii="Times New Roman" w:hAnsi="Times New Roman" w:cs="Times New Roman"/>
        </w:rPr>
      </w:pPr>
      <w:r w:rsidRPr="00106C13">
        <w:rPr>
          <w:rFonts w:ascii="Times New Roman" w:hAnsi="Times New Roman" w:cs="Times New Roman"/>
        </w:rPr>
        <w:t xml:space="preserve">In the fall of 2012, the Commission adopted rule changes to the Wireless Communications Service </w:t>
      </w:r>
      <w:r w:rsidR="008A5F45" w:rsidRPr="00106C13">
        <w:rPr>
          <w:rFonts w:ascii="Times New Roman" w:hAnsi="Times New Roman" w:cs="Times New Roman"/>
        </w:rPr>
        <w:t>freeing</w:t>
      </w:r>
      <w:r w:rsidRPr="00106C13">
        <w:rPr>
          <w:rFonts w:ascii="Times New Roman" w:hAnsi="Times New Roman" w:cs="Times New Roman"/>
        </w:rPr>
        <w:t xml:space="preserve"> 30 megahertz </w:t>
      </w:r>
      <w:r w:rsidR="008A5F45" w:rsidRPr="00106C13">
        <w:rPr>
          <w:rFonts w:ascii="Times New Roman" w:hAnsi="Times New Roman" w:cs="Times New Roman"/>
        </w:rPr>
        <w:t xml:space="preserve">by removing </w:t>
      </w:r>
      <w:r w:rsidRPr="00106C13">
        <w:rPr>
          <w:rFonts w:ascii="Times New Roman" w:hAnsi="Times New Roman" w:cs="Times New Roman"/>
        </w:rPr>
        <w:t>long standing technical barrier</w:t>
      </w:r>
      <w:r w:rsidR="006A2573" w:rsidRPr="00106C13">
        <w:rPr>
          <w:rFonts w:ascii="Times New Roman" w:hAnsi="Times New Roman" w:cs="Times New Roman"/>
        </w:rPr>
        <w:t>s</w:t>
      </w:r>
      <w:r w:rsidRPr="00106C13">
        <w:rPr>
          <w:rFonts w:ascii="Times New Roman" w:hAnsi="Times New Roman" w:cs="Times New Roman"/>
        </w:rPr>
        <w:t xml:space="preserve"> to the use of the band for wireless broadband.  </w:t>
      </w:r>
    </w:p>
    <w:p w:rsidR="00C11DCB" w:rsidRPr="00106C13" w:rsidRDefault="007972B9" w:rsidP="00106C13">
      <w:pPr>
        <w:pStyle w:val="ListParagraph"/>
        <w:numPr>
          <w:ilvl w:val="0"/>
          <w:numId w:val="1"/>
        </w:numPr>
        <w:spacing w:after="240" w:line="240" w:lineRule="auto"/>
        <w:contextualSpacing w:val="0"/>
        <w:rPr>
          <w:rFonts w:ascii="Times New Roman" w:hAnsi="Times New Roman" w:cs="Times New Roman"/>
        </w:rPr>
      </w:pPr>
      <w:r w:rsidRPr="00106C13">
        <w:rPr>
          <w:rFonts w:ascii="Times New Roman" w:hAnsi="Times New Roman" w:cs="Times New Roman"/>
        </w:rPr>
        <w:t xml:space="preserve">The Commission </w:t>
      </w:r>
      <w:r w:rsidR="00D30322" w:rsidRPr="00106C13">
        <w:rPr>
          <w:rFonts w:ascii="Times New Roman" w:hAnsi="Times New Roman" w:cs="Times New Roman"/>
        </w:rPr>
        <w:t xml:space="preserve">in 2012 </w:t>
      </w:r>
      <w:r w:rsidRPr="00106C13">
        <w:rPr>
          <w:rFonts w:ascii="Times New Roman" w:hAnsi="Times New Roman" w:cs="Times New Roman"/>
        </w:rPr>
        <w:t xml:space="preserve">created new rules to enable 40 megahertz of spectrum in the Mobile Satellite Service to be used </w:t>
      </w:r>
      <w:r w:rsidR="00F530CB" w:rsidRPr="00106C13">
        <w:rPr>
          <w:rFonts w:ascii="Times New Roman" w:hAnsi="Times New Roman" w:cs="Times New Roman"/>
        </w:rPr>
        <w:t xml:space="preserve">for </w:t>
      </w:r>
      <w:r w:rsidR="00D30322" w:rsidRPr="00106C13">
        <w:rPr>
          <w:rFonts w:ascii="Times New Roman" w:hAnsi="Times New Roman" w:cs="Times New Roman"/>
        </w:rPr>
        <w:t xml:space="preserve">terrestrial </w:t>
      </w:r>
      <w:r w:rsidR="00F530CB" w:rsidRPr="00106C13">
        <w:rPr>
          <w:rFonts w:ascii="Times New Roman" w:hAnsi="Times New Roman" w:cs="Times New Roman"/>
        </w:rPr>
        <w:t>broadband</w:t>
      </w:r>
      <w:r w:rsidR="00032E41" w:rsidRPr="00106C13">
        <w:rPr>
          <w:rFonts w:ascii="Times New Roman" w:hAnsi="Times New Roman" w:cs="Times New Roman"/>
        </w:rPr>
        <w:t xml:space="preserve">; the newly created AWS-4 band.  </w:t>
      </w:r>
    </w:p>
    <w:p w:rsidR="001F59CC" w:rsidRPr="00106C13" w:rsidRDefault="00B35C84" w:rsidP="00106C13">
      <w:pPr>
        <w:pStyle w:val="ListParagraph"/>
        <w:numPr>
          <w:ilvl w:val="0"/>
          <w:numId w:val="1"/>
        </w:numPr>
        <w:spacing w:after="240" w:line="240" w:lineRule="auto"/>
        <w:contextualSpacing w:val="0"/>
        <w:rPr>
          <w:rFonts w:ascii="Times New Roman" w:hAnsi="Times New Roman" w:cs="Times New Roman"/>
        </w:rPr>
      </w:pPr>
      <w:r w:rsidRPr="00106C13">
        <w:rPr>
          <w:rFonts w:ascii="Times New Roman" w:hAnsi="Times New Roman" w:cs="Times New Roman"/>
        </w:rPr>
        <w:t>And w</w:t>
      </w:r>
      <w:r w:rsidR="001F59CC" w:rsidRPr="00106C13">
        <w:rPr>
          <w:rFonts w:ascii="Times New Roman" w:hAnsi="Times New Roman" w:cs="Times New Roman"/>
        </w:rPr>
        <w:t xml:space="preserve">e’ve taken steps to remove some seemingly small – but in reality </w:t>
      </w:r>
      <w:r w:rsidR="00284BA8" w:rsidRPr="00106C13">
        <w:rPr>
          <w:rFonts w:ascii="Times New Roman" w:hAnsi="Times New Roman" w:cs="Times New Roman"/>
        </w:rPr>
        <w:t xml:space="preserve">significant </w:t>
      </w:r>
      <w:r w:rsidR="001F59CC" w:rsidRPr="00106C13">
        <w:rPr>
          <w:rFonts w:ascii="Times New Roman" w:hAnsi="Times New Roman" w:cs="Times New Roman"/>
        </w:rPr>
        <w:t>– impediments to the use of spectrum for broadband</w:t>
      </w:r>
      <w:r w:rsidRPr="00106C13">
        <w:rPr>
          <w:rFonts w:ascii="Times New Roman" w:hAnsi="Times New Roman" w:cs="Times New Roman"/>
        </w:rPr>
        <w:t xml:space="preserve">, including </w:t>
      </w:r>
      <w:r w:rsidR="00183408" w:rsidRPr="00106C13">
        <w:rPr>
          <w:rFonts w:ascii="Times New Roman" w:hAnsi="Times New Roman" w:cs="Times New Roman"/>
        </w:rPr>
        <w:t>a rule change</w:t>
      </w:r>
      <w:r w:rsidRPr="00106C13">
        <w:rPr>
          <w:rFonts w:ascii="Times New Roman" w:hAnsi="Times New Roman" w:cs="Times New Roman"/>
        </w:rPr>
        <w:t xml:space="preserve"> </w:t>
      </w:r>
      <w:r w:rsidR="00D30322" w:rsidRPr="00106C13">
        <w:rPr>
          <w:rFonts w:ascii="Times New Roman" w:hAnsi="Times New Roman" w:cs="Times New Roman"/>
        </w:rPr>
        <w:t xml:space="preserve">in the </w:t>
      </w:r>
      <w:r w:rsidR="001F59CC" w:rsidRPr="00106C13">
        <w:rPr>
          <w:rFonts w:ascii="Times New Roman" w:hAnsi="Times New Roman" w:cs="Times New Roman"/>
        </w:rPr>
        <w:t xml:space="preserve">800 MHz ESMR band </w:t>
      </w:r>
      <w:r w:rsidRPr="00106C13">
        <w:rPr>
          <w:rFonts w:ascii="Times New Roman" w:hAnsi="Times New Roman" w:cs="Times New Roman"/>
        </w:rPr>
        <w:t xml:space="preserve">to </w:t>
      </w:r>
      <w:r w:rsidR="00D30322" w:rsidRPr="00106C13">
        <w:rPr>
          <w:rFonts w:ascii="Times New Roman" w:hAnsi="Times New Roman" w:cs="Times New Roman"/>
        </w:rPr>
        <w:t xml:space="preserve">open 14 megahertz </w:t>
      </w:r>
      <w:r w:rsidR="008A5F45" w:rsidRPr="00106C13">
        <w:rPr>
          <w:rFonts w:ascii="Times New Roman" w:hAnsi="Times New Roman" w:cs="Times New Roman"/>
        </w:rPr>
        <w:t>for broadband</w:t>
      </w:r>
      <w:r w:rsidR="001F59CC" w:rsidRPr="00106C13">
        <w:rPr>
          <w:rFonts w:ascii="Times New Roman" w:hAnsi="Times New Roman" w:cs="Times New Roman"/>
        </w:rPr>
        <w:t>.</w:t>
      </w:r>
    </w:p>
    <w:p w:rsidR="00032E41" w:rsidRPr="00106C13" w:rsidRDefault="008A5F45" w:rsidP="00106C13">
      <w:pPr>
        <w:spacing w:after="240" w:line="240" w:lineRule="auto"/>
        <w:rPr>
          <w:rFonts w:ascii="Times New Roman" w:hAnsi="Times New Roman" w:cs="Times New Roman"/>
        </w:rPr>
      </w:pPr>
      <w:r w:rsidRPr="00106C13">
        <w:rPr>
          <w:rFonts w:ascii="Times New Roman" w:hAnsi="Times New Roman" w:cs="Times New Roman"/>
        </w:rPr>
        <w:lastRenderedPageBreak/>
        <w:t>T</w:t>
      </w:r>
      <w:r w:rsidR="00032E41" w:rsidRPr="00106C13">
        <w:rPr>
          <w:rFonts w:ascii="Times New Roman" w:hAnsi="Times New Roman" w:cs="Times New Roman"/>
        </w:rPr>
        <w:t>he Commission has also take</w:t>
      </w:r>
      <w:r w:rsidR="006A2573" w:rsidRPr="00106C13">
        <w:rPr>
          <w:rFonts w:ascii="Times New Roman" w:hAnsi="Times New Roman" w:cs="Times New Roman"/>
        </w:rPr>
        <w:t>n</w:t>
      </w:r>
      <w:r w:rsidR="00032E41" w:rsidRPr="00106C13">
        <w:rPr>
          <w:rFonts w:ascii="Times New Roman" w:hAnsi="Times New Roman" w:cs="Times New Roman"/>
        </w:rPr>
        <w:t xml:space="preserve"> significant actions to reduce the barriers to infrastructure deployment.  </w:t>
      </w:r>
      <w:r w:rsidR="008927EA" w:rsidRPr="00106C13">
        <w:rPr>
          <w:rFonts w:ascii="Times New Roman" w:hAnsi="Times New Roman" w:cs="Times New Roman"/>
        </w:rPr>
        <w:t xml:space="preserve"> </w:t>
      </w:r>
    </w:p>
    <w:p w:rsidR="00481007" w:rsidRPr="00106C13" w:rsidRDefault="00F530CB" w:rsidP="00106C13">
      <w:pPr>
        <w:pStyle w:val="ListParagraph"/>
        <w:numPr>
          <w:ilvl w:val="0"/>
          <w:numId w:val="2"/>
        </w:numPr>
        <w:spacing w:after="240" w:line="240" w:lineRule="auto"/>
        <w:contextualSpacing w:val="0"/>
        <w:rPr>
          <w:rFonts w:ascii="Times New Roman" w:hAnsi="Times New Roman" w:cs="Times New Roman"/>
        </w:rPr>
      </w:pPr>
      <w:r w:rsidRPr="00106C13">
        <w:rPr>
          <w:rFonts w:ascii="Times New Roman" w:hAnsi="Times New Roman" w:cs="Times New Roman"/>
        </w:rPr>
        <w:t xml:space="preserve">In 2009, </w:t>
      </w:r>
      <w:r w:rsidR="002E3A4A" w:rsidRPr="00106C13">
        <w:rPr>
          <w:rFonts w:ascii="Times New Roman" w:hAnsi="Times New Roman" w:cs="Times New Roman"/>
        </w:rPr>
        <w:t>the Commission adopted a wireless facility siting shot clock</w:t>
      </w:r>
      <w:r w:rsidR="002E3A4A" w:rsidRPr="00106C13" w:rsidDel="00F530CB">
        <w:rPr>
          <w:rFonts w:ascii="Times New Roman" w:hAnsi="Times New Roman" w:cs="Times New Roman"/>
        </w:rPr>
        <w:t xml:space="preserve"> </w:t>
      </w:r>
      <w:r w:rsidRPr="00106C13">
        <w:rPr>
          <w:rFonts w:ascii="Times New Roman" w:hAnsi="Times New Roman" w:cs="Times New Roman"/>
        </w:rPr>
        <w:t>to help</w:t>
      </w:r>
      <w:r w:rsidR="00481007" w:rsidRPr="00106C13">
        <w:rPr>
          <w:rFonts w:ascii="Times New Roman" w:hAnsi="Times New Roman" w:cs="Times New Roman"/>
        </w:rPr>
        <w:t xml:space="preserve"> ensure both the industry’s needs for timely </w:t>
      </w:r>
      <w:r w:rsidR="002E3A4A" w:rsidRPr="00106C13">
        <w:rPr>
          <w:rFonts w:ascii="Times New Roman" w:hAnsi="Times New Roman" w:cs="Times New Roman"/>
        </w:rPr>
        <w:t xml:space="preserve">wireless </w:t>
      </w:r>
      <w:r w:rsidR="00481007" w:rsidRPr="00106C13">
        <w:rPr>
          <w:rFonts w:ascii="Times New Roman" w:hAnsi="Times New Roman" w:cs="Times New Roman"/>
        </w:rPr>
        <w:t>deployment, and state and local governments</w:t>
      </w:r>
      <w:r w:rsidR="003135D6" w:rsidRPr="00106C13">
        <w:rPr>
          <w:rFonts w:ascii="Times New Roman" w:hAnsi="Times New Roman" w:cs="Times New Roman"/>
        </w:rPr>
        <w:t>’</w:t>
      </w:r>
      <w:r w:rsidR="00481007" w:rsidRPr="00106C13">
        <w:rPr>
          <w:rFonts w:ascii="Times New Roman" w:hAnsi="Times New Roman" w:cs="Times New Roman"/>
        </w:rPr>
        <w:t xml:space="preserve"> rights to review wireless facility siting</w:t>
      </w:r>
      <w:r w:rsidR="002E3A4A" w:rsidRPr="00106C13">
        <w:rPr>
          <w:rFonts w:ascii="Times New Roman" w:hAnsi="Times New Roman" w:cs="Times New Roman"/>
        </w:rPr>
        <w:t xml:space="preserve"> applications</w:t>
      </w:r>
      <w:r w:rsidR="00481007" w:rsidRPr="00106C13">
        <w:rPr>
          <w:rFonts w:ascii="Times New Roman" w:hAnsi="Times New Roman" w:cs="Times New Roman"/>
        </w:rPr>
        <w:t>.</w:t>
      </w:r>
    </w:p>
    <w:p w:rsidR="00EA78B2" w:rsidRPr="00106C13" w:rsidRDefault="00F530CB" w:rsidP="00106C13">
      <w:pPr>
        <w:pStyle w:val="ListParagraph"/>
        <w:numPr>
          <w:ilvl w:val="0"/>
          <w:numId w:val="2"/>
        </w:numPr>
        <w:spacing w:after="240" w:line="240" w:lineRule="auto"/>
        <w:contextualSpacing w:val="0"/>
        <w:rPr>
          <w:rFonts w:ascii="Times New Roman" w:hAnsi="Times New Roman" w:cs="Times New Roman"/>
        </w:rPr>
      </w:pPr>
      <w:r w:rsidRPr="00106C13">
        <w:rPr>
          <w:rFonts w:ascii="Times New Roman" w:hAnsi="Times New Roman" w:cs="Times New Roman"/>
        </w:rPr>
        <w:t>More recently, t</w:t>
      </w:r>
      <w:r w:rsidR="00EA78B2" w:rsidRPr="00106C13">
        <w:rPr>
          <w:rFonts w:ascii="Times New Roman" w:hAnsi="Times New Roman" w:cs="Times New Roman"/>
        </w:rPr>
        <w:t xml:space="preserve">he Bureau heard from both the industry and localities that </w:t>
      </w:r>
      <w:r w:rsidR="003135D6" w:rsidRPr="00106C13">
        <w:rPr>
          <w:rFonts w:ascii="Times New Roman" w:hAnsi="Times New Roman" w:cs="Times New Roman"/>
        </w:rPr>
        <w:t xml:space="preserve">the </w:t>
      </w:r>
      <w:r w:rsidR="00EA78B2" w:rsidRPr="00106C13">
        <w:rPr>
          <w:rFonts w:ascii="Times New Roman" w:hAnsi="Times New Roman" w:cs="Times New Roman"/>
        </w:rPr>
        <w:t xml:space="preserve">language </w:t>
      </w:r>
      <w:r w:rsidR="0086536E" w:rsidRPr="00106C13">
        <w:rPr>
          <w:rFonts w:ascii="Times New Roman" w:hAnsi="Times New Roman" w:cs="Times New Roman"/>
        </w:rPr>
        <w:t xml:space="preserve">of </w:t>
      </w:r>
      <w:r w:rsidR="003135D6" w:rsidRPr="00106C13">
        <w:rPr>
          <w:rFonts w:ascii="Times New Roman" w:hAnsi="Times New Roman" w:cs="Times New Roman"/>
        </w:rPr>
        <w:t>a</w:t>
      </w:r>
      <w:r w:rsidR="0086536E" w:rsidRPr="00106C13">
        <w:rPr>
          <w:rFonts w:ascii="Times New Roman" w:hAnsi="Times New Roman" w:cs="Times New Roman"/>
        </w:rPr>
        <w:t xml:space="preserve"> law </w:t>
      </w:r>
      <w:r w:rsidR="003135D6" w:rsidRPr="00106C13">
        <w:rPr>
          <w:rFonts w:ascii="Times New Roman" w:hAnsi="Times New Roman" w:cs="Times New Roman"/>
        </w:rPr>
        <w:t xml:space="preserve">passed by Congress in 2012 to streamline certain types of wireless infrastructure deployments </w:t>
      </w:r>
      <w:r w:rsidR="00EA78B2" w:rsidRPr="00106C13">
        <w:rPr>
          <w:rFonts w:ascii="Times New Roman" w:hAnsi="Times New Roman" w:cs="Times New Roman"/>
        </w:rPr>
        <w:t>was causing significant confusion.  So the Bureau took action</w:t>
      </w:r>
      <w:r w:rsidR="008A5F45" w:rsidRPr="00106C13">
        <w:rPr>
          <w:rFonts w:ascii="Times New Roman" w:hAnsi="Times New Roman" w:cs="Times New Roman"/>
        </w:rPr>
        <w:t xml:space="preserve">, releasing a Public </w:t>
      </w:r>
      <w:r w:rsidR="00284BA8" w:rsidRPr="00106C13">
        <w:rPr>
          <w:rFonts w:ascii="Times New Roman" w:hAnsi="Times New Roman" w:cs="Times New Roman"/>
        </w:rPr>
        <w:t>N</w:t>
      </w:r>
      <w:r w:rsidR="008A5F45" w:rsidRPr="00106C13">
        <w:rPr>
          <w:rFonts w:ascii="Times New Roman" w:hAnsi="Times New Roman" w:cs="Times New Roman"/>
        </w:rPr>
        <w:t>otice providing guidance on our understanding of the meaning of various terms</w:t>
      </w:r>
      <w:r w:rsidRPr="00106C13">
        <w:rPr>
          <w:rFonts w:ascii="Times New Roman" w:hAnsi="Times New Roman" w:cs="Times New Roman"/>
        </w:rPr>
        <w:t xml:space="preserve"> in the law</w:t>
      </w:r>
      <w:r w:rsidR="008A5F45" w:rsidRPr="00106C13">
        <w:rPr>
          <w:rFonts w:ascii="Times New Roman" w:hAnsi="Times New Roman" w:cs="Times New Roman"/>
        </w:rPr>
        <w:t>.</w:t>
      </w:r>
      <w:r w:rsidR="00EA78B2" w:rsidRPr="00106C13">
        <w:rPr>
          <w:rFonts w:ascii="Times New Roman" w:hAnsi="Times New Roman" w:cs="Times New Roman"/>
        </w:rPr>
        <w:t xml:space="preserve">  </w:t>
      </w:r>
    </w:p>
    <w:p w:rsidR="00481007" w:rsidRPr="00106C13" w:rsidRDefault="00B35C84" w:rsidP="00106C13">
      <w:pPr>
        <w:pStyle w:val="ListParagraph"/>
        <w:numPr>
          <w:ilvl w:val="0"/>
          <w:numId w:val="2"/>
        </w:numPr>
        <w:spacing w:after="240" w:line="240" w:lineRule="auto"/>
        <w:contextualSpacing w:val="0"/>
        <w:rPr>
          <w:rFonts w:ascii="Times New Roman" w:hAnsi="Times New Roman" w:cs="Times New Roman"/>
        </w:rPr>
      </w:pPr>
      <w:r w:rsidRPr="00106C13">
        <w:rPr>
          <w:rFonts w:ascii="Times New Roman" w:hAnsi="Times New Roman" w:cs="Times New Roman"/>
        </w:rPr>
        <w:t>And</w:t>
      </w:r>
      <w:r w:rsidR="0086536E" w:rsidRPr="00106C13">
        <w:rPr>
          <w:rFonts w:ascii="Times New Roman" w:hAnsi="Times New Roman" w:cs="Times New Roman"/>
        </w:rPr>
        <w:t>,</w:t>
      </w:r>
      <w:r w:rsidRPr="00106C13">
        <w:rPr>
          <w:rFonts w:ascii="Times New Roman" w:hAnsi="Times New Roman" w:cs="Times New Roman"/>
        </w:rPr>
        <w:t xml:space="preserve"> </w:t>
      </w:r>
      <w:r w:rsidR="00F530CB" w:rsidRPr="00106C13">
        <w:rPr>
          <w:rFonts w:ascii="Times New Roman" w:hAnsi="Times New Roman" w:cs="Times New Roman"/>
        </w:rPr>
        <w:t>in May the</w:t>
      </w:r>
      <w:r w:rsidR="00A31471" w:rsidRPr="00106C13">
        <w:rPr>
          <w:rFonts w:ascii="Times New Roman" w:hAnsi="Times New Roman" w:cs="Times New Roman"/>
        </w:rPr>
        <w:t xml:space="preserve"> Commission approved a</w:t>
      </w:r>
      <w:r w:rsidR="00F530CB" w:rsidRPr="00106C13">
        <w:rPr>
          <w:rFonts w:ascii="Times New Roman" w:hAnsi="Times New Roman" w:cs="Times New Roman"/>
        </w:rPr>
        <w:t>n interim</w:t>
      </w:r>
      <w:r w:rsidR="00A31471" w:rsidRPr="00106C13">
        <w:rPr>
          <w:rFonts w:ascii="Times New Roman" w:hAnsi="Times New Roman" w:cs="Times New Roman"/>
        </w:rPr>
        <w:t xml:space="preserve"> waiver streamlining the regulatory process for the placement of temporary wireless structures – Cells on Wheels or COWs and Cells on Light Trucks or COLTs</w:t>
      </w:r>
      <w:r w:rsidR="00670A2C" w:rsidRPr="00106C13">
        <w:rPr>
          <w:rFonts w:ascii="Times New Roman" w:hAnsi="Times New Roman" w:cs="Times New Roman"/>
        </w:rPr>
        <w:t xml:space="preserve"> – </w:t>
      </w:r>
      <w:r w:rsidR="00A31471" w:rsidRPr="00106C13">
        <w:rPr>
          <w:rFonts w:ascii="Times New Roman" w:hAnsi="Times New Roman" w:cs="Times New Roman"/>
        </w:rPr>
        <w:t>allow</w:t>
      </w:r>
      <w:r w:rsidRPr="00106C13">
        <w:rPr>
          <w:rFonts w:ascii="Times New Roman" w:hAnsi="Times New Roman" w:cs="Times New Roman"/>
        </w:rPr>
        <w:t>ing</w:t>
      </w:r>
      <w:r w:rsidR="00670A2C" w:rsidRPr="00106C13">
        <w:rPr>
          <w:rFonts w:ascii="Times New Roman" w:hAnsi="Times New Roman" w:cs="Times New Roman"/>
        </w:rPr>
        <w:t xml:space="preserve"> </w:t>
      </w:r>
      <w:r w:rsidR="00A31471" w:rsidRPr="00106C13">
        <w:rPr>
          <w:rFonts w:ascii="Times New Roman" w:hAnsi="Times New Roman" w:cs="Times New Roman"/>
        </w:rPr>
        <w:t xml:space="preserve">wireless providers to meet surges in traffic, for example for special events.  </w:t>
      </w:r>
    </w:p>
    <w:p w:rsidR="004A7543" w:rsidRPr="00106C13" w:rsidRDefault="004A7543" w:rsidP="00106C13">
      <w:pPr>
        <w:spacing w:after="240" w:line="240" w:lineRule="auto"/>
        <w:rPr>
          <w:rFonts w:ascii="Times New Roman" w:hAnsi="Times New Roman" w:cs="Times New Roman"/>
        </w:rPr>
      </w:pPr>
      <w:r w:rsidRPr="00106C13">
        <w:rPr>
          <w:rFonts w:ascii="Times New Roman" w:hAnsi="Times New Roman" w:cs="Times New Roman"/>
        </w:rPr>
        <w:t>All the while, in our actions</w:t>
      </w:r>
      <w:r w:rsidR="00071813" w:rsidRPr="00106C13">
        <w:rPr>
          <w:rFonts w:ascii="Times New Roman" w:hAnsi="Times New Roman" w:cs="Times New Roman"/>
        </w:rPr>
        <w:t xml:space="preserve"> to</w:t>
      </w:r>
      <w:r w:rsidRPr="00106C13">
        <w:rPr>
          <w:rFonts w:ascii="Times New Roman" w:hAnsi="Times New Roman" w:cs="Times New Roman"/>
        </w:rPr>
        <w:t xml:space="preserve"> increas</w:t>
      </w:r>
      <w:r w:rsidR="00071813" w:rsidRPr="00106C13">
        <w:rPr>
          <w:rFonts w:ascii="Times New Roman" w:hAnsi="Times New Roman" w:cs="Times New Roman"/>
        </w:rPr>
        <w:t>e</w:t>
      </w:r>
      <w:r w:rsidRPr="00106C13">
        <w:rPr>
          <w:rFonts w:ascii="Times New Roman" w:hAnsi="Times New Roman" w:cs="Times New Roman"/>
        </w:rPr>
        <w:t xml:space="preserve"> the availability of spectrum and reduc</w:t>
      </w:r>
      <w:r w:rsidR="00183408" w:rsidRPr="00106C13">
        <w:rPr>
          <w:rFonts w:ascii="Times New Roman" w:hAnsi="Times New Roman" w:cs="Times New Roman"/>
        </w:rPr>
        <w:t>e</w:t>
      </w:r>
      <w:r w:rsidRPr="00106C13">
        <w:rPr>
          <w:rFonts w:ascii="Times New Roman" w:hAnsi="Times New Roman" w:cs="Times New Roman"/>
        </w:rPr>
        <w:t xml:space="preserve"> barriers to in</w:t>
      </w:r>
      <w:r w:rsidR="00346D8F" w:rsidRPr="00106C13">
        <w:rPr>
          <w:rFonts w:ascii="Times New Roman" w:hAnsi="Times New Roman" w:cs="Times New Roman"/>
        </w:rPr>
        <w:t xml:space="preserve">frastructure deployment, we have kept </w:t>
      </w:r>
      <w:r w:rsidRPr="00106C13">
        <w:rPr>
          <w:rFonts w:ascii="Times New Roman" w:hAnsi="Times New Roman" w:cs="Times New Roman"/>
        </w:rPr>
        <w:t>an eye on competition and purs</w:t>
      </w:r>
      <w:r w:rsidR="00E2046E" w:rsidRPr="00106C13">
        <w:rPr>
          <w:rFonts w:ascii="Times New Roman" w:hAnsi="Times New Roman" w:cs="Times New Roman"/>
        </w:rPr>
        <w:t>u</w:t>
      </w:r>
      <w:r w:rsidR="00346D8F" w:rsidRPr="00106C13">
        <w:rPr>
          <w:rFonts w:ascii="Times New Roman" w:hAnsi="Times New Roman" w:cs="Times New Roman"/>
        </w:rPr>
        <w:t>ed</w:t>
      </w:r>
      <w:r w:rsidRPr="00106C13">
        <w:rPr>
          <w:rFonts w:ascii="Times New Roman" w:hAnsi="Times New Roman" w:cs="Times New Roman"/>
        </w:rPr>
        <w:t xml:space="preserve"> policies that promote a competitive market structure.</w:t>
      </w:r>
    </w:p>
    <w:p w:rsidR="004A7543" w:rsidRPr="00106C13" w:rsidRDefault="004A7543" w:rsidP="00106C13">
      <w:pPr>
        <w:spacing w:after="240" w:line="240" w:lineRule="auto"/>
        <w:rPr>
          <w:rFonts w:ascii="Times New Roman" w:hAnsi="Times New Roman" w:cs="Times New Roman"/>
        </w:rPr>
      </w:pPr>
      <w:r w:rsidRPr="00106C13">
        <w:rPr>
          <w:rFonts w:ascii="Times New Roman" w:hAnsi="Times New Roman" w:cs="Times New Roman"/>
        </w:rPr>
        <w:t>We refined and expanded how we examine competition in the broader mobile ecosystem by revamping the annual Mobile Wireless Competition</w:t>
      </w:r>
      <w:r w:rsidR="000B173A" w:rsidRPr="00106C13">
        <w:rPr>
          <w:rFonts w:ascii="Times New Roman" w:hAnsi="Times New Roman" w:cs="Times New Roman"/>
        </w:rPr>
        <w:t xml:space="preserve"> Report</w:t>
      </w:r>
      <w:r w:rsidRPr="00106C13">
        <w:rPr>
          <w:rFonts w:ascii="Times New Roman" w:hAnsi="Times New Roman" w:cs="Times New Roman"/>
        </w:rPr>
        <w:t xml:space="preserve">.  </w:t>
      </w:r>
      <w:r w:rsidR="000B173A" w:rsidRPr="00106C13">
        <w:rPr>
          <w:rFonts w:ascii="Times New Roman" w:hAnsi="Times New Roman" w:cs="Times New Roman"/>
        </w:rPr>
        <w:t xml:space="preserve">We added </w:t>
      </w:r>
      <w:r w:rsidRPr="00106C13">
        <w:rPr>
          <w:rFonts w:ascii="Times New Roman" w:hAnsi="Times New Roman" w:cs="Times New Roman"/>
        </w:rPr>
        <w:t xml:space="preserve">data and analysis that capture all aspects of the mobile marketplace, including the </w:t>
      </w:r>
      <w:r w:rsidR="006A279B" w:rsidRPr="00106C13">
        <w:rPr>
          <w:rFonts w:ascii="Times New Roman" w:hAnsi="Times New Roman" w:cs="Times New Roman"/>
        </w:rPr>
        <w:t xml:space="preserve">remarkable growth </w:t>
      </w:r>
      <w:r w:rsidRPr="00106C13">
        <w:rPr>
          <w:rFonts w:ascii="Times New Roman" w:hAnsi="Times New Roman" w:cs="Times New Roman"/>
        </w:rPr>
        <w:t>of the apps economy</w:t>
      </w:r>
      <w:r w:rsidR="006A279B" w:rsidRPr="00106C13">
        <w:rPr>
          <w:rFonts w:ascii="Times New Roman" w:hAnsi="Times New Roman" w:cs="Times New Roman"/>
        </w:rPr>
        <w:t xml:space="preserve"> and technological advancements in devices</w:t>
      </w:r>
      <w:r w:rsidR="000B173A" w:rsidRPr="00106C13">
        <w:rPr>
          <w:rFonts w:ascii="Times New Roman" w:hAnsi="Times New Roman" w:cs="Times New Roman"/>
        </w:rPr>
        <w:t xml:space="preserve">.  This allows us </w:t>
      </w:r>
      <w:r w:rsidR="00A26D1B" w:rsidRPr="00106C13">
        <w:rPr>
          <w:rFonts w:ascii="Times New Roman" w:hAnsi="Times New Roman" w:cs="Times New Roman"/>
        </w:rPr>
        <w:t xml:space="preserve">not only </w:t>
      </w:r>
      <w:r w:rsidRPr="00106C13">
        <w:rPr>
          <w:rFonts w:ascii="Times New Roman" w:hAnsi="Times New Roman" w:cs="Times New Roman"/>
        </w:rPr>
        <w:t xml:space="preserve">to identify key trends </w:t>
      </w:r>
      <w:r w:rsidR="00A26D1B" w:rsidRPr="00106C13">
        <w:rPr>
          <w:rFonts w:ascii="Times New Roman" w:hAnsi="Times New Roman" w:cs="Times New Roman"/>
        </w:rPr>
        <w:t xml:space="preserve">but also to </w:t>
      </w:r>
      <w:r w:rsidRPr="00106C13">
        <w:rPr>
          <w:rFonts w:ascii="Times New Roman" w:hAnsi="Times New Roman" w:cs="Times New Roman"/>
        </w:rPr>
        <w:t>create a solid foundation for fact-based wireless policy – including</w:t>
      </w:r>
      <w:r w:rsidR="00A26D1B" w:rsidRPr="00106C13">
        <w:rPr>
          <w:rFonts w:ascii="Times New Roman" w:hAnsi="Times New Roman" w:cs="Times New Roman"/>
        </w:rPr>
        <w:t>, for example, our</w:t>
      </w:r>
      <w:r w:rsidRPr="00106C13">
        <w:rPr>
          <w:rFonts w:ascii="Times New Roman" w:hAnsi="Times New Roman" w:cs="Times New Roman"/>
        </w:rPr>
        <w:t xml:space="preserve"> policies </w:t>
      </w:r>
      <w:r w:rsidR="00A26D1B" w:rsidRPr="00106C13">
        <w:rPr>
          <w:rFonts w:ascii="Times New Roman" w:hAnsi="Times New Roman" w:cs="Times New Roman"/>
        </w:rPr>
        <w:t>on</w:t>
      </w:r>
      <w:r w:rsidRPr="00106C13">
        <w:rPr>
          <w:rFonts w:ascii="Times New Roman" w:hAnsi="Times New Roman" w:cs="Times New Roman"/>
        </w:rPr>
        <w:t xml:space="preserve"> </w:t>
      </w:r>
      <w:r w:rsidR="008A5F45" w:rsidRPr="00106C13">
        <w:rPr>
          <w:rFonts w:ascii="Times New Roman" w:hAnsi="Times New Roman" w:cs="Times New Roman"/>
        </w:rPr>
        <w:t xml:space="preserve">infrastructure, </w:t>
      </w:r>
      <w:r w:rsidRPr="00106C13">
        <w:rPr>
          <w:rFonts w:ascii="Times New Roman" w:hAnsi="Times New Roman" w:cs="Times New Roman"/>
        </w:rPr>
        <w:t>data roaming</w:t>
      </w:r>
      <w:r w:rsidR="00183408" w:rsidRPr="00106C13">
        <w:rPr>
          <w:rFonts w:ascii="Times New Roman" w:hAnsi="Times New Roman" w:cs="Times New Roman"/>
        </w:rPr>
        <w:t>,</w:t>
      </w:r>
      <w:r w:rsidR="00A60FBB" w:rsidRPr="00106C13">
        <w:rPr>
          <w:rFonts w:ascii="Times New Roman" w:hAnsi="Times New Roman" w:cs="Times New Roman"/>
        </w:rPr>
        <w:t xml:space="preserve"> </w:t>
      </w:r>
      <w:r w:rsidR="006A279B" w:rsidRPr="00106C13">
        <w:rPr>
          <w:rFonts w:ascii="Times New Roman" w:hAnsi="Times New Roman" w:cs="Times New Roman"/>
        </w:rPr>
        <w:t xml:space="preserve">and </w:t>
      </w:r>
      <w:r w:rsidR="008A5F45" w:rsidRPr="00106C13">
        <w:rPr>
          <w:rFonts w:ascii="Times New Roman" w:hAnsi="Times New Roman" w:cs="Times New Roman"/>
        </w:rPr>
        <w:t xml:space="preserve">other </w:t>
      </w:r>
      <w:r w:rsidR="006A279B" w:rsidRPr="00106C13">
        <w:rPr>
          <w:rFonts w:ascii="Times New Roman" w:hAnsi="Times New Roman" w:cs="Times New Roman"/>
        </w:rPr>
        <w:t>competition</w:t>
      </w:r>
      <w:r w:rsidR="008A5F45" w:rsidRPr="00106C13">
        <w:rPr>
          <w:rFonts w:ascii="Times New Roman" w:hAnsi="Times New Roman" w:cs="Times New Roman"/>
        </w:rPr>
        <w:t xml:space="preserve"> policies</w:t>
      </w:r>
      <w:r w:rsidRPr="00106C13">
        <w:rPr>
          <w:rFonts w:ascii="Times New Roman" w:hAnsi="Times New Roman" w:cs="Times New Roman"/>
        </w:rPr>
        <w:t xml:space="preserve">.   </w:t>
      </w:r>
    </w:p>
    <w:p w:rsidR="00700DA9" w:rsidRPr="00106C13" w:rsidRDefault="00D30322" w:rsidP="00106C13">
      <w:pPr>
        <w:spacing w:after="240" w:line="240" w:lineRule="auto"/>
        <w:rPr>
          <w:rFonts w:ascii="Times New Roman" w:hAnsi="Times New Roman" w:cs="Times New Roman"/>
        </w:rPr>
      </w:pPr>
      <w:r w:rsidRPr="00106C13">
        <w:rPr>
          <w:rFonts w:ascii="Times New Roman" w:hAnsi="Times New Roman" w:cs="Times New Roman"/>
        </w:rPr>
        <w:t xml:space="preserve">In </w:t>
      </w:r>
      <w:r w:rsidR="00700DA9" w:rsidRPr="00106C13">
        <w:rPr>
          <w:rFonts w:ascii="Times New Roman" w:hAnsi="Times New Roman" w:cs="Times New Roman"/>
        </w:rPr>
        <w:t xml:space="preserve">2011, </w:t>
      </w:r>
      <w:r w:rsidRPr="00106C13">
        <w:rPr>
          <w:rFonts w:ascii="Times New Roman" w:hAnsi="Times New Roman" w:cs="Times New Roman"/>
        </w:rPr>
        <w:t xml:space="preserve">the Commission adopted data roaming requirements.  Before that time, </w:t>
      </w:r>
      <w:r w:rsidR="00284BA8" w:rsidRPr="00106C13">
        <w:rPr>
          <w:rFonts w:ascii="Times New Roman" w:hAnsi="Times New Roman" w:cs="Times New Roman"/>
        </w:rPr>
        <w:t>wireless</w:t>
      </w:r>
      <w:r w:rsidR="00700DA9" w:rsidRPr="00106C13">
        <w:rPr>
          <w:rFonts w:ascii="Times New Roman" w:hAnsi="Times New Roman" w:cs="Times New Roman"/>
        </w:rPr>
        <w:t xml:space="preserve"> providers</w:t>
      </w:r>
      <w:r w:rsidR="000B173A" w:rsidRPr="00106C13">
        <w:rPr>
          <w:rFonts w:ascii="Times New Roman" w:hAnsi="Times New Roman" w:cs="Times New Roman"/>
        </w:rPr>
        <w:t xml:space="preserve"> </w:t>
      </w:r>
      <w:r w:rsidR="00700DA9" w:rsidRPr="00106C13">
        <w:rPr>
          <w:rFonts w:ascii="Times New Roman" w:hAnsi="Times New Roman" w:cs="Times New Roman"/>
        </w:rPr>
        <w:t>were only required to provide roaming</w:t>
      </w:r>
      <w:r w:rsidR="007F67CC" w:rsidRPr="00106C13">
        <w:rPr>
          <w:rFonts w:ascii="Times New Roman" w:hAnsi="Times New Roman" w:cs="Times New Roman"/>
        </w:rPr>
        <w:t xml:space="preserve"> </w:t>
      </w:r>
      <w:r w:rsidR="000B173A" w:rsidRPr="00106C13">
        <w:rPr>
          <w:rFonts w:ascii="Times New Roman" w:hAnsi="Times New Roman" w:cs="Times New Roman"/>
        </w:rPr>
        <w:t>for voice services</w:t>
      </w:r>
      <w:r w:rsidR="00700DA9" w:rsidRPr="00106C13">
        <w:rPr>
          <w:rFonts w:ascii="Times New Roman" w:hAnsi="Times New Roman" w:cs="Times New Roman"/>
        </w:rPr>
        <w:t xml:space="preserve">.  </w:t>
      </w:r>
      <w:r w:rsidR="000B173A" w:rsidRPr="00106C13">
        <w:rPr>
          <w:rFonts w:ascii="Times New Roman" w:hAnsi="Times New Roman" w:cs="Times New Roman"/>
        </w:rPr>
        <w:t xml:space="preserve">There was no requirement to offer roaming </w:t>
      </w:r>
      <w:r w:rsidRPr="00106C13">
        <w:rPr>
          <w:rFonts w:ascii="Times New Roman" w:hAnsi="Times New Roman" w:cs="Times New Roman"/>
        </w:rPr>
        <w:t>for</w:t>
      </w:r>
      <w:r w:rsidR="000B173A" w:rsidRPr="00106C13">
        <w:rPr>
          <w:rFonts w:ascii="Times New Roman" w:hAnsi="Times New Roman" w:cs="Times New Roman"/>
        </w:rPr>
        <w:t xml:space="preserve"> data services, like Internet access</w:t>
      </w:r>
      <w:r w:rsidR="00700DA9" w:rsidRPr="00106C13">
        <w:rPr>
          <w:rFonts w:ascii="Times New Roman" w:hAnsi="Times New Roman" w:cs="Times New Roman"/>
        </w:rPr>
        <w:t xml:space="preserve">.  </w:t>
      </w:r>
    </w:p>
    <w:p w:rsidR="003F6D37" w:rsidRPr="00106C13" w:rsidRDefault="000B173A" w:rsidP="00106C13">
      <w:pPr>
        <w:spacing w:after="240" w:line="240" w:lineRule="auto"/>
        <w:rPr>
          <w:rFonts w:ascii="Times New Roman" w:hAnsi="Times New Roman" w:cs="Times New Roman"/>
        </w:rPr>
      </w:pPr>
      <w:r w:rsidRPr="00106C13">
        <w:rPr>
          <w:rFonts w:ascii="Times New Roman" w:hAnsi="Times New Roman" w:cs="Times New Roman"/>
        </w:rPr>
        <w:t>But as we know from the Mobile Competition Reports, voice traffic is down, and data traffic is way up</w:t>
      </w:r>
      <w:r w:rsidR="00700DA9" w:rsidRPr="00106C13">
        <w:rPr>
          <w:rFonts w:ascii="Times New Roman" w:hAnsi="Times New Roman" w:cs="Times New Roman"/>
        </w:rPr>
        <w:t xml:space="preserve">.  Today, an estimated 30% of Web browsing and 40% of social media use is on mobile devices.  </w:t>
      </w:r>
      <w:r w:rsidRPr="00106C13">
        <w:rPr>
          <w:rFonts w:ascii="Times New Roman" w:hAnsi="Times New Roman" w:cs="Times New Roman"/>
        </w:rPr>
        <w:t>Based on a</w:t>
      </w:r>
      <w:r w:rsidR="00700DA9" w:rsidRPr="00106C13">
        <w:rPr>
          <w:rFonts w:ascii="Times New Roman" w:hAnsi="Times New Roman" w:cs="Times New Roman"/>
        </w:rPr>
        <w:t xml:space="preserve"> record that demonstrated the significant public interest benefits</w:t>
      </w:r>
      <w:r w:rsidRPr="00106C13">
        <w:rPr>
          <w:rFonts w:ascii="Times New Roman" w:hAnsi="Times New Roman" w:cs="Times New Roman"/>
        </w:rPr>
        <w:t xml:space="preserve">, the Commission required </w:t>
      </w:r>
      <w:r w:rsidR="00A26D1B" w:rsidRPr="00106C13">
        <w:rPr>
          <w:rFonts w:ascii="Times New Roman" w:hAnsi="Times New Roman" w:cs="Times New Roman"/>
        </w:rPr>
        <w:t xml:space="preserve">providers to offer </w:t>
      </w:r>
      <w:r w:rsidR="00700DA9" w:rsidRPr="00106C13">
        <w:rPr>
          <w:rFonts w:ascii="Times New Roman" w:hAnsi="Times New Roman" w:cs="Times New Roman"/>
        </w:rPr>
        <w:t>data roaming</w:t>
      </w:r>
      <w:r w:rsidRPr="00106C13">
        <w:rPr>
          <w:rFonts w:ascii="Times New Roman" w:hAnsi="Times New Roman" w:cs="Times New Roman"/>
        </w:rPr>
        <w:t>.</w:t>
      </w:r>
      <w:r w:rsidR="00700DA9" w:rsidRPr="00106C13">
        <w:rPr>
          <w:rFonts w:ascii="Times New Roman" w:hAnsi="Times New Roman" w:cs="Times New Roman"/>
        </w:rPr>
        <w:t xml:space="preserve">  Consumers benefit by having continuous access to data services while traveling outside their </w:t>
      </w:r>
      <w:r w:rsidR="00D30322" w:rsidRPr="00106C13">
        <w:rPr>
          <w:rFonts w:ascii="Times New Roman" w:hAnsi="Times New Roman" w:cs="Times New Roman"/>
        </w:rPr>
        <w:t xml:space="preserve">providers’ </w:t>
      </w:r>
      <w:r w:rsidR="00700DA9" w:rsidRPr="00106C13">
        <w:rPr>
          <w:rFonts w:ascii="Times New Roman" w:hAnsi="Times New Roman" w:cs="Times New Roman"/>
        </w:rPr>
        <w:t>service area</w:t>
      </w:r>
      <w:r w:rsidR="00D30322" w:rsidRPr="00106C13">
        <w:rPr>
          <w:rFonts w:ascii="Times New Roman" w:hAnsi="Times New Roman" w:cs="Times New Roman"/>
        </w:rPr>
        <w:t>s</w:t>
      </w:r>
      <w:r w:rsidR="00700DA9" w:rsidRPr="00106C13">
        <w:rPr>
          <w:rFonts w:ascii="Times New Roman" w:hAnsi="Times New Roman" w:cs="Times New Roman"/>
        </w:rPr>
        <w:t>.</w:t>
      </w:r>
      <w:r w:rsidR="00106C13">
        <w:rPr>
          <w:rFonts w:ascii="Times New Roman" w:hAnsi="Times New Roman" w:cs="Times New Roman"/>
        </w:rPr>
        <w:t xml:space="preserve"> </w:t>
      </w:r>
    </w:p>
    <w:p w:rsidR="00700DA9" w:rsidRPr="00106C13" w:rsidRDefault="00700DA9" w:rsidP="00106C13">
      <w:pPr>
        <w:spacing w:after="240" w:line="240" w:lineRule="auto"/>
        <w:rPr>
          <w:rFonts w:ascii="Times New Roman" w:hAnsi="Times New Roman" w:cs="Times New Roman"/>
          <w:u w:val="single"/>
        </w:rPr>
      </w:pPr>
      <w:r w:rsidRPr="00106C13">
        <w:rPr>
          <w:rFonts w:ascii="Times New Roman" w:hAnsi="Times New Roman" w:cs="Times New Roman"/>
          <w:u w:val="single"/>
        </w:rPr>
        <w:t>Looking Ahead</w:t>
      </w:r>
    </w:p>
    <w:p w:rsidR="00700DA9" w:rsidRPr="00106C13" w:rsidRDefault="005A30FD" w:rsidP="00106C13">
      <w:pPr>
        <w:spacing w:after="240" w:line="240" w:lineRule="auto"/>
        <w:rPr>
          <w:rFonts w:ascii="Times New Roman" w:hAnsi="Times New Roman" w:cs="Times New Roman"/>
        </w:rPr>
      </w:pPr>
      <w:r w:rsidRPr="00106C13">
        <w:rPr>
          <w:rFonts w:ascii="Times New Roman" w:hAnsi="Times New Roman" w:cs="Times New Roman"/>
        </w:rPr>
        <w:t xml:space="preserve">For all our progress, we </w:t>
      </w:r>
      <w:r w:rsidR="00700DA9" w:rsidRPr="00106C13">
        <w:rPr>
          <w:rFonts w:ascii="Times New Roman" w:hAnsi="Times New Roman" w:cs="Times New Roman"/>
        </w:rPr>
        <w:t xml:space="preserve">have a lot more to do if we want America to retain its global leadership position, and </w:t>
      </w:r>
      <w:r w:rsidRPr="00106C13">
        <w:rPr>
          <w:rFonts w:ascii="Times New Roman" w:hAnsi="Times New Roman" w:cs="Times New Roman"/>
        </w:rPr>
        <w:t>realize</w:t>
      </w:r>
      <w:r w:rsidR="00700DA9" w:rsidRPr="00106C13">
        <w:rPr>
          <w:rFonts w:ascii="Times New Roman" w:hAnsi="Times New Roman" w:cs="Times New Roman"/>
        </w:rPr>
        <w:t xml:space="preserve"> mobile broadband</w:t>
      </w:r>
      <w:r w:rsidRPr="00106C13">
        <w:rPr>
          <w:rFonts w:ascii="Times New Roman" w:hAnsi="Times New Roman" w:cs="Times New Roman"/>
        </w:rPr>
        <w:t>’s</w:t>
      </w:r>
      <w:r w:rsidR="00700DA9" w:rsidRPr="00106C13">
        <w:rPr>
          <w:rFonts w:ascii="Times New Roman" w:hAnsi="Times New Roman" w:cs="Times New Roman"/>
        </w:rPr>
        <w:t xml:space="preserve"> potential </w:t>
      </w:r>
      <w:r w:rsidRPr="00106C13">
        <w:rPr>
          <w:rFonts w:ascii="Times New Roman" w:hAnsi="Times New Roman" w:cs="Times New Roman"/>
        </w:rPr>
        <w:t xml:space="preserve">to drive our </w:t>
      </w:r>
      <w:r w:rsidR="00700DA9" w:rsidRPr="00106C13">
        <w:rPr>
          <w:rFonts w:ascii="Times New Roman" w:hAnsi="Times New Roman" w:cs="Times New Roman"/>
        </w:rPr>
        <w:t xml:space="preserve">economy </w:t>
      </w:r>
      <w:r w:rsidRPr="00106C13">
        <w:rPr>
          <w:rFonts w:ascii="Times New Roman" w:hAnsi="Times New Roman" w:cs="Times New Roman"/>
        </w:rPr>
        <w:t>and</w:t>
      </w:r>
      <w:r w:rsidR="00700DA9" w:rsidRPr="00106C13">
        <w:rPr>
          <w:rFonts w:ascii="Times New Roman" w:hAnsi="Times New Roman" w:cs="Times New Roman"/>
        </w:rPr>
        <w:t xml:space="preserve"> </w:t>
      </w:r>
      <w:r w:rsidR="00284BA8" w:rsidRPr="00106C13">
        <w:rPr>
          <w:rFonts w:ascii="Times New Roman" w:hAnsi="Times New Roman" w:cs="Times New Roman"/>
        </w:rPr>
        <w:t xml:space="preserve">improve </w:t>
      </w:r>
      <w:r w:rsidR="00700DA9" w:rsidRPr="00106C13">
        <w:rPr>
          <w:rFonts w:ascii="Times New Roman" w:hAnsi="Times New Roman" w:cs="Times New Roman"/>
        </w:rPr>
        <w:t xml:space="preserve">the lives of all Americans.  </w:t>
      </w:r>
    </w:p>
    <w:p w:rsidR="00700DA9" w:rsidRPr="00106C13" w:rsidRDefault="00700DA9" w:rsidP="00106C13">
      <w:pPr>
        <w:spacing w:after="240" w:line="240" w:lineRule="auto"/>
        <w:rPr>
          <w:rFonts w:ascii="Times New Roman" w:hAnsi="Times New Roman" w:cs="Times New Roman"/>
        </w:rPr>
      </w:pPr>
      <w:r w:rsidRPr="00106C13">
        <w:rPr>
          <w:rFonts w:ascii="Times New Roman" w:hAnsi="Times New Roman" w:cs="Times New Roman"/>
        </w:rPr>
        <w:t xml:space="preserve">Before I talk about the specific policy approaches that are underway, I want to spend a moment talking about the FCC’s </w:t>
      </w:r>
      <w:r w:rsidR="005A30FD" w:rsidRPr="00106C13">
        <w:rPr>
          <w:rFonts w:ascii="Times New Roman" w:hAnsi="Times New Roman" w:cs="Times New Roman"/>
        </w:rPr>
        <w:t>governing approach</w:t>
      </w:r>
      <w:r w:rsidRPr="00106C13">
        <w:rPr>
          <w:rFonts w:ascii="Times New Roman" w:hAnsi="Times New Roman" w:cs="Times New Roman"/>
        </w:rPr>
        <w:t>.</w:t>
      </w:r>
    </w:p>
    <w:p w:rsidR="00700DA9" w:rsidRPr="00106C13" w:rsidRDefault="00700DA9" w:rsidP="00106C13">
      <w:pPr>
        <w:spacing w:after="240" w:line="240" w:lineRule="auto"/>
        <w:rPr>
          <w:rFonts w:ascii="Times New Roman" w:hAnsi="Times New Roman" w:cs="Times New Roman"/>
        </w:rPr>
      </w:pPr>
      <w:r w:rsidRPr="00106C13">
        <w:rPr>
          <w:rFonts w:ascii="Times New Roman" w:hAnsi="Times New Roman" w:cs="Times New Roman"/>
        </w:rPr>
        <w:t xml:space="preserve">The </w:t>
      </w:r>
      <w:r w:rsidR="00055536" w:rsidRPr="00106C13">
        <w:rPr>
          <w:rFonts w:ascii="Times New Roman" w:hAnsi="Times New Roman" w:cs="Times New Roman"/>
        </w:rPr>
        <w:t xml:space="preserve">Communications Act fundamentally </w:t>
      </w:r>
      <w:r w:rsidRPr="00106C13">
        <w:rPr>
          <w:rFonts w:ascii="Times New Roman" w:hAnsi="Times New Roman" w:cs="Times New Roman"/>
        </w:rPr>
        <w:t xml:space="preserve">requires the FCC </w:t>
      </w:r>
      <w:r w:rsidR="00055536" w:rsidRPr="00106C13">
        <w:rPr>
          <w:rFonts w:ascii="Times New Roman" w:hAnsi="Times New Roman" w:cs="Times New Roman"/>
        </w:rPr>
        <w:t xml:space="preserve">to </w:t>
      </w:r>
      <w:r w:rsidRPr="00106C13">
        <w:rPr>
          <w:rFonts w:ascii="Times New Roman" w:hAnsi="Times New Roman" w:cs="Times New Roman"/>
        </w:rPr>
        <w:t xml:space="preserve">establish policies </w:t>
      </w:r>
      <w:r w:rsidR="001B4ECF" w:rsidRPr="00106C13">
        <w:rPr>
          <w:rFonts w:ascii="Times New Roman" w:hAnsi="Times New Roman" w:cs="Times New Roman"/>
        </w:rPr>
        <w:t xml:space="preserve">and rules </w:t>
      </w:r>
      <w:r w:rsidRPr="00106C13">
        <w:rPr>
          <w:rFonts w:ascii="Times New Roman" w:hAnsi="Times New Roman" w:cs="Times New Roman"/>
        </w:rPr>
        <w:t xml:space="preserve">that serve the public </w:t>
      </w:r>
      <w:r w:rsidR="00284BA8" w:rsidRPr="00106C13">
        <w:rPr>
          <w:rFonts w:ascii="Times New Roman" w:hAnsi="Times New Roman" w:cs="Times New Roman"/>
        </w:rPr>
        <w:t xml:space="preserve">interest, </w:t>
      </w:r>
      <w:r w:rsidR="001B4ECF" w:rsidRPr="00106C13">
        <w:rPr>
          <w:rFonts w:ascii="Times New Roman" w:hAnsi="Times New Roman" w:cs="Times New Roman"/>
        </w:rPr>
        <w:t>convenience, or necessity.</w:t>
      </w:r>
      <w:r w:rsidR="00055536" w:rsidRPr="00106C13">
        <w:rPr>
          <w:rFonts w:ascii="Times New Roman" w:hAnsi="Times New Roman" w:cs="Times New Roman"/>
        </w:rPr>
        <w:t xml:space="preserve">  There are occasions where serving a collection of private interests is not the same thing a</w:t>
      </w:r>
      <w:r w:rsidR="00284BA8" w:rsidRPr="00106C13">
        <w:rPr>
          <w:rFonts w:ascii="Times New Roman" w:hAnsi="Times New Roman" w:cs="Times New Roman"/>
        </w:rPr>
        <w:t>s</w:t>
      </w:r>
      <w:r w:rsidR="00055536" w:rsidRPr="00106C13">
        <w:rPr>
          <w:rFonts w:ascii="Times New Roman" w:hAnsi="Times New Roman" w:cs="Times New Roman"/>
        </w:rPr>
        <w:t xml:space="preserve"> serving the public interest.  Part of our job is to know the difference.</w:t>
      </w:r>
    </w:p>
    <w:p w:rsidR="00055536" w:rsidRPr="00106C13" w:rsidRDefault="00055536" w:rsidP="00106C13">
      <w:pPr>
        <w:spacing w:after="240" w:line="240" w:lineRule="auto"/>
        <w:rPr>
          <w:rFonts w:ascii="Times New Roman" w:hAnsi="Times New Roman" w:cs="Times New Roman"/>
        </w:rPr>
      </w:pPr>
      <w:r w:rsidRPr="00106C13">
        <w:rPr>
          <w:rFonts w:ascii="Times New Roman" w:hAnsi="Times New Roman" w:cs="Times New Roman"/>
        </w:rPr>
        <w:t>For example, serving the public interest requires us to balance the goals and object</w:t>
      </w:r>
      <w:r w:rsidR="005A30FD" w:rsidRPr="00106C13">
        <w:rPr>
          <w:rFonts w:ascii="Times New Roman" w:hAnsi="Times New Roman" w:cs="Times New Roman"/>
        </w:rPr>
        <w:t>ives</w:t>
      </w:r>
      <w:r w:rsidRPr="00106C13">
        <w:rPr>
          <w:rFonts w:ascii="Times New Roman" w:hAnsi="Times New Roman" w:cs="Times New Roman"/>
        </w:rPr>
        <w:t xml:space="preserve"> of existing businesses with those of </w:t>
      </w:r>
      <w:r w:rsidR="00795BFA" w:rsidRPr="00106C13">
        <w:rPr>
          <w:rFonts w:ascii="Times New Roman" w:hAnsi="Times New Roman" w:cs="Times New Roman"/>
        </w:rPr>
        <w:t>emerging challengers</w:t>
      </w:r>
      <w:r w:rsidRPr="00106C13">
        <w:rPr>
          <w:rFonts w:ascii="Times New Roman" w:hAnsi="Times New Roman" w:cs="Times New Roman"/>
        </w:rPr>
        <w:t xml:space="preserve"> who will develop new technologies and business models to drive innovation and competition.</w:t>
      </w:r>
    </w:p>
    <w:p w:rsidR="00795BFA" w:rsidRPr="00106C13" w:rsidRDefault="00700DA9" w:rsidP="00106C13">
      <w:pPr>
        <w:spacing w:after="240" w:line="240" w:lineRule="auto"/>
        <w:rPr>
          <w:rFonts w:ascii="Times New Roman" w:hAnsi="Times New Roman" w:cs="Times New Roman"/>
        </w:rPr>
      </w:pPr>
      <w:r w:rsidRPr="00106C13">
        <w:rPr>
          <w:rFonts w:ascii="Times New Roman" w:hAnsi="Times New Roman" w:cs="Times New Roman"/>
        </w:rPr>
        <w:t xml:space="preserve">That’s challenging in several respects.  </w:t>
      </w:r>
      <w:r w:rsidR="000C147F" w:rsidRPr="00106C13">
        <w:rPr>
          <w:rFonts w:ascii="Times New Roman" w:hAnsi="Times New Roman" w:cs="Times New Roman"/>
        </w:rPr>
        <w:t>T</w:t>
      </w:r>
      <w:r w:rsidR="005A0463" w:rsidRPr="00106C13">
        <w:rPr>
          <w:rFonts w:ascii="Times New Roman" w:hAnsi="Times New Roman" w:cs="Times New Roman"/>
        </w:rPr>
        <w:t xml:space="preserve">he McKinsey report focused on </w:t>
      </w:r>
      <w:r w:rsidR="005A0463" w:rsidRPr="00106C13">
        <w:rPr>
          <w:rFonts w:ascii="Times New Roman" w:hAnsi="Times New Roman" w:cs="Times New Roman"/>
          <w:u w:val="single"/>
        </w:rPr>
        <w:t>disruptive</w:t>
      </w:r>
      <w:r w:rsidR="005A0463" w:rsidRPr="00106C13">
        <w:rPr>
          <w:rFonts w:ascii="Times New Roman" w:hAnsi="Times New Roman" w:cs="Times New Roman"/>
        </w:rPr>
        <w:t xml:space="preserve"> technologies</w:t>
      </w:r>
      <w:r w:rsidR="000C147F" w:rsidRPr="00106C13">
        <w:rPr>
          <w:rFonts w:ascii="Times New Roman" w:hAnsi="Times New Roman" w:cs="Times New Roman"/>
        </w:rPr>
        <w:t>, and if we want to promote innovati</w:t>
      </w:r>
      <w:r w:rsidR="00A60FBB" w:rsidRPr="00106C13">
        <w:rPr>
          <w:rFonts w:ascii="Times New Roman" w:hAnsi="Times New Roman" w:cs="Times New Roman"/>
        </w:rPr>
        <w:t xml:space="preserve">on in mobile broadband, we need </w:t>
      </w:r>
      <w:r w:rsidRPr="00106C13">
        <w:rPr>
          <w:rFonts w:ascii="Times New Roman" w:hAnsi="Times New Roman" w:cs="Times New Roman"/>
        </w:rPr>
        <w:t xml:space="preserve">to enable </w:t>
      </w:r>
      <w:r w:rsidR="00795BFA" w:rsidRPr="00106C13">
        <w:rPr>
          <w:rFonts w:ascii="Times New Roman" w:hAnsi="Times New Roman" w:cs="Times New Roman"/>
        </w:rPr>
        <w:t xml:space="preserve">upstart </w:t>
      </w:r>
      <w:r w:rsidR="005B51F1" w:rsidRPr="00106C13">
        <w:rPr>
          <w:rFonts w:ascii="Times New Roman" w:hAnsi="Times New Roman" w:cs="Times New Roman"/>
        </w:rPr>
        <w:t>entrepreneurs</w:t>
      </w:r>
      <w:r w:rsidR="00795BFA" w:rsidRPr="00106C13">
        <w:rPr>
          <w:rFonts w:ascii="Times New Roman" w:hAnsi="Times New Roman" w:cs="Times New Roman"/>
        </w:rPr>
        <w:t xml:space="preserve"> </w:t>
      </w:r>
      <w:r w:rsidRPr="00106C13">
        <w:rPr>
          <w:rFonts w:ascii="Times New Roman" w:hAnsi="Times New Roman" w:cs="Times New Roman"/>
        </w:rPr>
        <w:t xml:space="preserve">as well as established companies </w:t>
      </w:r>
      <w:r w:rsidR="00284BA8" w:rsidRPr="00106C13">
        <w:rPr>
          <w:rFonts w:ascii="Times New Roman" w:hAnsi="Times New Roman" w:cs="Times New Roman"/>
        </w:rPr>
        <w:t xml:space="preserve">to </w:t>
      </w:r>
      <w:r w:rsidR="00795BFA" w:rsidRPr="00106C13">
        <w:rPr>
          <w:rFonts w:ascii="Times New Roman" w:hAnsi="Times New Roman" w:cs="Times New Roman"/>
        </w:rPr>
        <w:t xml:space="preserve">compete in </w:t>
      </w:r>
      <w:r w:rsidRPr="00106C13">
        <w:rPr>
          <w:rFonts w:ascii="Times New Roman" w:hAnsi="Times New Roman" w:cs="Times New Roman"/>
        </w:rPr>
        <w:t>the mobile broadband marketplace – whether it’s by providing services, making devices, creating apps, or something else.</w:t>
      </w:r>
      <w:r w:rsidR="005A0463" w:rsidRPr="00106C13">
        <w:rPr>
          <w:rFonts w:ascii="Times New Roman" w:hAnsi="Times New Roman" w:cs="Times New Roman"/>
        </w:rPr>
        <w:t xml:space="preserve">  </w:t>
      </w:r>
    </w:p>
    <w:p w:rsidR="00795BFA" w:rsidRPr="00106C13" w:rsidRDefault="00700DA9" w:rsidP="00106C13">
      <w:pPr>
        <w:spacing w:after="240" w:line="240" w:lineRule="auto"/>
        <w:rPr>
          <w:rFonts w:ascii="Times New Roman" w:hAnsi="Times New Roman" w:cs="Times New Roman"/>
        </w:rPr>
      </w:pPr>
      <w:r w:rsidRPr="00106C13">
        <w:rPr>
          <w:rFonts w:ascii="Times New Roman" w:hAnsi="Times New Roman" w:cs="Times New Roman"/>
        </w:rPr>
        <w:t>This is why it’s so important to have some spectrum available for unlicensed use –</w:t>
      </w:r>
      <w:r w:rsidR="00795BFA" w:rsidRPr="00106C13">
        <w:rPr>
          <w:rFonts w:ascii="Times New Roman" w:hAnsi="Times New Roman" w:cs="Times New Roman"/>
        </w:rPr>
        <w:t xml:space="preserve"> </w:t>
      </w:r>
      <w:r w:rsidRPr="00106C13">
        <w:rPr>
          <w:rFonts w:ascii="Times New Roman" w:hAnsi="Times New Roman" w:cs="Times New Roman"/>
        </w:rPr>
        <w:t xml:space="preserve">a place where companies and individuals can innovate without permission.  </w:t>
      </w:r>
    </w:p>
    <w:p w:rsidR="00700DA9" w:rsidRPr="00106C13" w:rsidRDefault="00795BFA" w:rsidP="00106C13">
      <w:pPr>
        <w:spacing w:after="240" w:line="240" w:lineRule="auto"/>
        <w:rPr>
          <w:rFonts w:ascii="Times New Roman" w:hAnsi="Times New Roman" w:cs="Times New Roman"/>
        </w:rPr>
      </w:pPr>
      <w:r w:rsidRPr="00106C13">
        <w:rPr>
          <w:rFonts w:ascii="Times New Roman" w:hAnsi="Times New Roman" w:cs="Times New Roman"/>
        </w:rPr>
        <w:t>I</w:t>
      </w:r>
      <w:r w:rsidR="00700DA9" w:rsidRPr="00106C13">
        <w:rPr>
          <w:rFonts w:ascii="Times New Roman" w:hAnsi="Times New Roman" w:cs="Times New Roman"/>
        </w:rPr>
        <w:t xml:space="preserve">t can be difficult </w:t>
      </w:r>
      <w:r w:rsidR="00DA63A8" w:rsidRPr="00106C13">
        <w:rPr>
          <w:rFonts w:ascii="Times New Roman" w:hAnsi="Times New Roman" w:cs="Times New Roman"/>
        </w:rPr>
        <w:t xml:space="preserve">for entrepreneurs and startup companies to </w:t>
      </w:r>
      <w:r w:rsidR="0043022E" w:rsidRPr="00106C13">
        <w:rPr>
          <w:rFonts w:ascii="Times New Roman" w:hAnsi="Times New Roman" w:cs="Times New Roman"/>
        </w:rPr>
        <w:t>dedicate time</w:t>
      </w:r>
      <w:r w:rsidR="00DA63A8" w:rsidRPr="00106C13">
        <w:rPr>
          <w:rFonts w:ascii="Times New Roman" w:hAnsi="Times New Roman" w:cs="Times New Roman"/>
        </w:rPr>
        <w:t xml:space="preserve"> and resources </w:t>
      </w:r>
      <w:r w:rsidR="0043022E" w:rsidRPr="00106C13">
        <w:rPr>
          <w:rFonts w:ascii="Times New Roman" w:hAnsi="Times New Roman" w:cs="Times New Roman"/>
        </w:rPr>
        <w:t xml:space="preserve">to </w:t>
      </w:r>
      <w:r w:rsidR="00DA63A8" w:rsidRPr="00106C13">
        <w:rPr>
          <w:rFonts w:ascii="Times New Roman" w:hAnsi="Times New Roman" w:cs="Times New Roman"/>
        </w:rPr>
        <w:t>Commission proceedings</w:t>
      </w:r>
      <w:r w:rsidR="00700DA9" w:rsidRPr="00106C13">
        <w:rPr>
          <w:rFonts w:ascii="Times New Roman" w:hAnsi="Times New Roman" w:cs="Times New Roman"/>
        </w:rPr>
        <w:t xml:space="preserve">.  </w:t>
      </w:r>
      <w:r w:rsidR="00DA63A8" w:rsidRPr="00106C13">
        <w:rPr>
          <w:rFonts w:ascii="Times New Roman" w:hAnsi="Times New Roman" w:cs="Times New Roman"/>
        </w:rPr>
        <w:t>E</w:t>
      </w:r>
      <w:r w:rsidR="00F107B9" w:rsidRPr="00106C13">
        <w:rPr>
          <w:rFonts w:ascii="Times New Roman" w:hAnsi="Times New Roman" w:cs="Times New Roman"/>
        </w:rPr>
        <w:t xml:space="preserve">ntrepreneurs </w:t>
      </w:r>
      <w:r w:rsidR="00762FEB" w:rsidRPr="00106C13">
        <w:rPr>
          <w:rFonts w:ascii="Times New Roman" w:hAnsi="Times New Roman" w:cs="Times New Roman"/>
        </w:rPr>
        <w:t xml:space="preserve">and others </w:t>
      </w:r>
      <w:r w:rsidR="00F107B9" w:rsidRPr="00106C13">
        <w:rPr>
          <w:rFonts w:ascii="Times New Roman" w:hAnsi="Times New Roman" w:cs="Times New Roman"/>
        </w:rPr>
        <w:t xml:space="preserve">in startup companies are </w:t>
      </w:r>
      <w:r w:rsidR="00762FEB" w:rsidRPr="00106C13">
        <w:rPr>
          <w:rFonts w:ascii="Times New Roman" w:hAnsi="Times New Roman" w:cs="Times New Roman"/>
        </w:rPr>
        <w:t xml:space="preserve">understandably </w:t>
      </w:r>
      <w:r w:rsidR="00F107B9" w:rsidRPr="00106C13">
        <w:rPr>
          <w:rFonts w:ascii="Times New Roman" w:hAnsi="Times New Roman" w:cs="Times New Roman"/>
        </w:rPr>
        <w:t>focused on their businesses</w:t>
      </w:r>
      <w:r w:rsidR="000B173A" w:rsidRPr="00106C13">
        <w:rPr>
          <w:rFonts w:ascii="Times New Roman" w:hAnsi="Times New Roman" w:cs="Times New Roman"/>
        </w:rPr>
        <w:t>.</w:t>
      </w:r>
      <w:r w:rsidR="00F107B9" w:rsidRPr="00106C13">
        <w:rPr>
          <w:rFonts w:ascii="Times New Roman" w:hAnsi="Times New Roman" w:cs="Times New Roman"/>
        </w:rPr>
        <w:t xml:space="preserve">  They are in the</w:t>
      </w:r>
      <w:r w:rsidR="000F5AEE" w:rsidRPr="00106C13">
        <w:rPr>
          <w:rFonts w:ascii="Times New Roman" w:hAnsi="Times New Roman" w:cs="Times New Roman"/>
        </w:rPr>
        <w:t xml:space="preserve"> proverbial</w:t>
      </w:r>
      <w:r w:rsidR="00F107B9" w:rsidRPr="00106C13">
        <w:rPr>
          <w:rFonts w:ascii="Times New Roman" w:hAnsi="Times New Roman" w:cs="Times New Roman"/>
        </w:rPr>
        <w:t xml:space="preserve"> garage, not </w:t>
      </w:r>
      <w:r w:rsidR="00284BA8" w:rsidRPr="00106C13">
        <w:rPr>
          <w:rFonts w:ascii="Times New Roman" w:hAnsi="Times New Roman" w:cs="Times New Roman"/>
        </w:rPr>
        <w:t>at</w:t>
      </w:r>
      <w:r w:rsidR="00F107B9" w:rsidRPr="00106C13">
        <w:rPr>
          <w:rFonts w:ascii="Times New Roman" w:hAnsi="Times New Roman" w:cs="Times New Roman"/>
        </w:rPr>
        <w:t xml:space="preserve"> the FCC.  </w:t>
      </w:r>
    </w:p>
    <w:p w:rsidR="00F107B9" w:rsidRPr="00106C13" w:rsidRDefault="00F107B9" w:rsidP="00106C13">
      <w:pPr>
        <w:spacing w:after="240" w:line="240" w:lineRule="auto"/>
        <w:rPr>
          <w:rFonts w:ascii="Times New Roman" w:hAnsi="Times New Roman" w:cs="Times New Roman"/>
        </w:rPr>
      </w:pPr>
      <w:r w:rsidRPr="00106C13">
        <w:rPr>
          <w:rFonts w:ascii="Times New Roman" w:hAnsi="Times New Roman" w:cs="Times New Roman"/>
        </w:rPr>
        <w:t xml:space="preserve">And </w:t>
      </w:r>
      <w:r w:rsidR="000B173A" w:rsidRPr="00106C13">
        <w:rPr>
          <w:rFonts w:ascii="Times New Roman" w:hAnsi="Times New Roman" w:cs="Times New Roman"/>
        </w:rPr>
        <w:t xml:space="preserve">of course </w:t>
      </w:r>
      <w:r w:rsidRPr="00106C13">
        <w:rPr>
          <w:rFonts w:ascii="Times New Roman" w:hAnsi="Times New Roman" w:cs="Times New Roman"/>
        </w:rPr>
        <w:t>there are other stakeholders</w:t>
      </w:r>
      <w:r w:rsidR="005B51F1" w:rsidRPr="00106C13">
        <w:rPr>
          <w:rFonts w:ascii="Times New Roman" w:hAnsi="Times New Roman" w:cs="Times New Roman"/>
        </w:rPr>
        <w:t xml:space="preserve"> – including consumers – that </w:t>
      </w:r>
      <w:r w:rsidR="00DA63A8" w:rsidRPr="00106C13">
        <w:rPr>
          <w:rFonts w:ascii="Times New Roman" w:hAnsi="Times New Roman" w:cs="Times New Roman"/>
        </w:rPr>
        <w:t>may not be able to commit</w:t>
      </w:r>
      <w:r w:rsidRPr="00106C13">
        <w:rPr>
          <w:rFonts w:ascii="Times New Roman" w:hAnsi="Times New Roman" w:cs="Times New Roman"/>
        </w:rPr>
        <w:t xml:space="preserve"> the time</w:t>
      </w:r>
      <w:r w:rsidR="00DA63A8" w:rsidRPr="00106C13">
        <w:rPr>
          <w:rFonts w:ascii="Times New Roman" w:hAnsi="Times New Roman" w:cs="Times New Roman"/>
        </w:rPr>
        <w:t xml:space="preserve"> or resources </w:t>
      </w:r>
      <w:r w:rsidRPr="00106C13">
        <w:rPr>
          <w:rFonts w:ascii="Times New Roman" w:hAnsi="Times New Roman" w:cs="Times New Roman"/>
        </w:rPr>
        <w:t xml:space="preserve">to </w:t>
      </w:r>
      <w:r w:rsidR="00DA63A8" w:rsidRPr="00106C13">
        <w:rPr>
          <w:rFonts w:ascii="Times New Roman" w:hAnsi="Times New Roman" w:cs="Times New Roman"/>
        </w:rPr>
        <w:t>advocat</w:t>
      </w:r>
      <w:r w:rsidR="000F5AEE" w:rsidRPr="00106C13">
        <w:rPr>
          <w:rFonts w:ascii="Times New Roman" w:hAnsi="Times New Roman" w:cs="Times New Roman"/>
        </w:rPr>
        <w:t>e</w:t>
      </w:r>
      <w:r w:rsidR="00DA63A8" w:rsidRPr="00106C13">
        <w:rPr>
          <w:rFonts w:ascii="Times New Roman" w:hAnsi="Times New Roman" w:cs="Times New Roman"/>
        </w:rPr>
        <w:t xml:space="preserve"> </w:t>
      </w:r>
      <w:r w:rsidRPr="00106C13">
        <w:rPr>
          <w:rFonts w:ascii="Times New Roman" w:hAnsi="Times New Roman" w:cs="Times New Roman"/>
        </w:rPr>
        <w:t xml:space="preserve">before the Commission.   </w:t>
      </w:r>
    </w:p>
    <w:p w:rsidR="001B4ECF" w:rsidRPr="00106C13" w:rsidRDefault="001B4ECF" w:rsidP="00106C13">
      <w:pPr>
        <w:spacing w:after="240" w:line="240" w:lineRule="auto"/>
        <w:rPr>
          <w:rFonts w:ascii="Times New Roman" w:hAnsi="Times New Roman" w:cs="Times New Roman"/>
        </w:rPr>
      </w:pPr>
      <w:r w:rsidRPr="00106C13">
        <w:rPr>
          <w:rFonts w:ascii="Times New Roman" w:hAnsi="Times New Roman" w:cs="Times New Roman"/>
        </w:rPr>
        <w:t xml:space="preserve">When I first started working at the FCC, I was fresh off a judicial clerkship and a year out of law school.  When I did my first comment summary in a rulemaking proceeding, I </w:t>
      </w:r>
      <w:r w:rsidR="000B173A" w:rsidRPr="00106C13">
        <w:rPr>
          <w:rFonts w:ascii="Times New Roman" w:hAnsi="Times New Roman" w:cs="Times New Roman"/>
        </w:rPr>
        <w:t xml:space="preserve">told </w:t>
      </w:r>
      <w:r w:rsidRPr="00106C13">
        <w:rPr>
          <w:rFonts w:ascii="Times New Roman" w:hAnsi="Times New Roman" w:cs="Times New Roman"/>
        </w:rPr>
        <w:t xml:space="preserve">my supervisor that I was surprised that comments were </w:t>
      </w:r>
      <w:r w:rsidR="000B173A" w:rsidRPr="00106C13">
        <w:rPr>
          <w:rFonts w:ascii="Times New Roman" w:hAnsi="Times New Roman" w:cs="Times New Roman"/>
        </w:rPr>
        <w:t>all</w:t>
      </w:r>
      <w:r w:rsidR="00E86D9F" w:rsidRPr="00106C13">
        <w:rPr>
          <w:rFonts w:ascii="Times New Roman" w:hAnsi="Times New Roman" w:cs="Times New Roman"/>
        </w:rPr>
        <w:t xml:space="preserve"> </w:t>
      </w:r>
      <w:r w:rsidRPr="00106C13">
        <w:rPr>
          <w:rFonts w:ascii="Times New Roman" w:hAnsi="Times New Roman" w:cs="Times New Roman"/>
        </w:rPr>
        <w:t xml:space="preserve">self-interested.  I shouldn’t have been surprised – that’s the job of the lawyers for companies – to advocate for the private interests of the company.  </w:t>
      </w:r>
      <w:r w:rsidR="00762FEB" w:rsidRPr="00106C13">
        <w:rPr>
          <w:rFonts w:ascii="Times New Roman" w:hAnsi="Times New Roman" w:cs="Times New Roman"/>
        </w:rPr>
        <w:t>However the job of</w:t>
      </w:r>
      <w:r w:rsidRPr="00106C13">
        <w:rPr>
          <w:rFonts w:ascii="Times New Roman" w:hAnsi="Times New Roman" w:cs="Times New Roman"/>
        </w:rPr>
        <w:t xml:space="preserve"> the lawyers and other policymakers at the FCC </w:t>
      </w:r>
      <w:r w:rsidR="00762FEB" w:rsidRPr="00106C13">
        <w:rPr>
          <w:rFonts w:ascii="Times New Roman" w:hAnsi="Times New Roman" w:cs="Times New Roman"/>
        </w:rPr>
        <w:t xml:space="preserve">is to </w:t>
      </w:r>
      <w:r w:rsidRPr="00106C13">
        <w:rPr>
          <w:rFonts w:ascii="Times New Roman" w:hAnsi="Times New Roman" w:cs="Times New Roman"/>
        </w:rPr>
        <w:t>mak</w:t>
      </w:r>
      <w:r w:rsidR="00762FEB" w:rsidRPr="00106C13">
        <w:rPr>
          <w:rFonts w:ascii="Times New Roman" w:hAnsi="Times New Roman" w:cs="Times New Roman"/>
        </w:rPr>
        <w:t>e</w:t>
      </w:r>
      <w:r w:rsidRPr="00106C13">
        <w:rPr>
          <w:rFonts w:ascii="Times New Roman" w:hAnsi="Times New Roman" w:cs="Times New Roman"/>
        </w:rPr>
        <w:t xml:space="preserve"> recommendations to the Commission about the public interest.</w:t>
      </w:r>
      <w:r w:rsidR="00762FEB" w:rsidRPr="00106C13">
        <w:rPr>
          <w:rFonts w:ascii="Times New Roman" w:hAnsi="Times New Roman" w:cs="Times New Roman"/>
        </w:rPr>
        <w:t xml:space="preserve">  And that’s what all of us do, ever</w:t>
      </w:r>
      <w:r w:rsidR="00852F67" w:rsidRPr="00106C13">
        <w:rPr>
          <w:rFonts w:ascii="Times New Roman" w:hAnsi="Times New Roman" w:cs="Times New Roman"/>
        </w:rPr>
        <w:t>y</w:t>
      </w:r>
      <w:r w:rsidR="00762FEB" w:rsidRPr="00106C13">
        <w:rPr>
          <w:rFonts w:ascii="Times New Roman" w:hAnsi="Times New Roman" w:cs="Times New Roman"/>
        </w:rPr>
        <w:t xml:space="preserve"> day.</w:t>
      </w:r>
      <w:r w:rsidRPr="00106C13">
        <w:rPr>
          <w:rFonts w:ascii="Times New Roman" w:hAnsi="Times New Roman" w:cs="Times New Roman"/>
        </w:rPr>
        <w:t xml:space="preserve">   </w:t>
      </w:r>
    </w:p>
    <w:p w:rsidR="001B4ECF" w:rsidRPr="00106C13" w:rsidRDefault="001B4ECF" w:rsidP="00106C13">
      <w:pPr>
        <w:spacing w:after="240" w:line="240" w:lineRule="auto"/>
        <w:rPr>
          <w:rFonts w:ascii="Times New Roman" w:hAnsi="Times New Roman" w:cs="Times New Roman"/>
        </w:rPr>
      </w:pPr>
      <w:r w:rsidRPr="00106C13">
        <w:rPr>
          <w:rFonts w:ascii="Times New Roman" w:hAnsi="Times New Roman" w:cs="Times New Roman"/>
        </w:rPr>
        <w:t xml:space="preserve">A few times lately, I have heard that folks from entities that shall </w:t>
      </w:r>
      <w:r w:rsidR="00F530CB" w:rsidRPr="00106C13">
        <w:rPr>
          <w:rFonts w:ascii="Times New Roman" w:hAnsi="Times New Roman" w:cs="Times New Roman"/>
        </w:rPr>
        <w:t xml:space="preserve">remain </w:t>
      </w:r>
      <w:r w:rsidRPr="00106C13">
        <w:rPr>
          <w:rFonts w:ascii="Times New Roman" w:hAnsi="Times New Roman" w:cs="Times New Roman"/>
        </w:rPr>
        <w:t xml:space="preserve">nameless </w:t>
      </w:r>
      <w:r w:rsidR="0043022E" w:rsidRPr="00106C13">
        <w:rPr>
          <w:rFonts w:ascii="Times New Roman" w:hAnsi="Times New Roman" w:cs="Times New Roman"/>
        </w:rPr>
        <w:t xml:space="preserve">say </w:t>
      </w:r>
      <w:r w:rsidRPr="00106C13">
        <w:rPr>
          <w:rFonts w:ascii="Times New Roman" w:hAnsi="Times New Roman" w:cs="Times New Roman"/>
        </w:rPr>
        <w:t xml:space="preserve">that FCC </w:t>
      </w:r>
      <w:r w:rsidR="0043022E" w:rsidRPr="00106C13">
        <w:rPr>
          <w:rFonts w:ascii="Times New Roman" w:hAnsi="Times New Roman" w:cs="Times New Roman"/>
        </w:rPr>
        <w:t xml:space="preserve">engineers </w:t>
      </w:r>
      <w:r w:rsidRPr="00106C13">
        <w:rPr>
          <w:rFonts w:ascii="Times New Roman" w:hAnsi="Times New Roman" w:cs="Times New Roman"/>
        </w:rPr>
        <w:t xml:space="preserve">are </w:t>
      </w:r>
      <w:r w:rsidR="00762FEB" w:rsidRPr="00106C13">
        <w:rPr>
          <w:rFonts w:ascii="Times New Roman" w:hAnsi="Times New Roman" w:cs="Times New Roman"/>
        </w:rPr>
        <w:t>not doing their job</w:t>
      </w:r>
      <w:r w:rsidR="00183408" w:rsidRPr="00106C13">
        <w:rPr>
          <w:rFonts w:ascii="Times New Roman" w:hAnsi="Times New Roman" w:cs="Times New Roman"/>
        </w:rPr>
        <w:t>s</w:t>
      </w:r>
      <w:r w:rsidR="00762FEB" w:rsidRPr="00106C13">
        <w:rPr>
          <w:rFonts w:ascii="Times New Roman" w:hAnsi="Times New Roman" w:cs="Times New Roman"/>
        </w:rPr>
        <w:t xml:space="preserve">, or </w:t>
      </w:r>
      <w:r w:rsidR="00183408" w:rsidRPr="00106C13">
        <w:rPr>
          <w:rFonts w:ascii="Times New Roman" w:hAnsi="Times New Roman" w:cs="Times New Roman"/>
        </w:rPr>
        <w:t xml:space="preserve">are </w:t>
      </w:r>
      <w:r w:rsidR="00762FEB" w:rsidRPr="00106C13">
        <w:rPr>
          <w:rFonts w:ascii="Times New Roman" w:hAnsi="Times New Roman" w:cs="Times New Roman"/>
        </w:rPr>
        <w:t>doing their job</w:t>
      </w:r>
      <w:r w:rsidR="00183408" w:rsidRPr="00106C13">
        <w:rPr>
          <w:rFonts w:ascii="Times New Roman" w:hAnsi="Times New Roman" w:cs="Times New Roman"/>
        </w:rPr>
        <w:t>s</w:t>
      </w:r>
      <w:r w:rsidR="00762FEB" w:rsidRPr="00106C13">
        <w:rPr>
          <w:rFonts w:ascii="Times New Roman" w:hAnsi="Times New Roman" w:cs="Times New Roman"/>
        </w:rPr>
        <w:t xml:space="preserve"> incorrectly, because these public servants are </w:t>
      </w:r>
      <w:r w:rsidRPr="00106C13">
        <w:rPr>
          <w:rFonts w:ascii="Times New Roman" w:hAnsi="Times New Roman" w:cs="Times New Roman"/>
        </w:rPr>
        <w:t xml:space="preserve">not doing what </w:t>
      </w:r>
      <w:r w:rsidR="00762FEB" w:rsidRPr="00106C13">
        <w:rPr>
          <w:rFonts w:ascii="Times New Roman" w:hAnsi="Times New Roman" w:cs="Times New Roman"/>
        </w:rPr>
        <w:t xml:space="preserve">the </w:t>
      </w:r>
      <w:r w:rsidRPr="00106C13">
        <w:rPr>
          <w:rFonts w:ascii="Times New Roman" w:hAnsi="Times New Roman" w:cs="Times New Roman"/>
        </w:rPr>
        <w:t xml:space="preserve">entities are advocating.  It’s as if </w:t>
      </w:r>
      <w:r w:rsidR="00762FEB" w:rsidRPr="00106C13">
        <w:rPr>
          <w:rFonts w:ascii="Times New Roman" w:hAnsi="Times New Roman" w:cs="Times New Roman"/>
        </w:rPr>
        <w:t xml:space="preserve">my </w:t>
      </w:r>
      <w:r w:rsidR="0016066D" w:rsidRPr="00106C13">
        <w:rPr>
          <w:rFonts w:ascii="Times New Roman" w:hAnsi="Times New Roman" w:cs="Times New Roman"/>
        </w:rPr>
        <w:t>experience as a young FCC attorney</w:t>
      </w:r>
      <w:r w:rsidRPr="00106C13">
        <w:rPr>
          <w:rFonts w:ascii="Times New Roman" w:hAnsi="Times New Roman" w:cs="Times New Roman"/>
        </w:rPr>
        <w:t xml:space="preserve"> is reversed</w:t>
      </w:r>
      <w:r w:rsidR="0016066D" w:rsidRPr="00106C13">
        <w:rPr>
          <w:rFonts w:ascii="Times New Roman" w:hAnsi="Times New Roman" w:cs="Times New Roman"/>
        </w:rPr>
        <w:t>;</w:t>
      </w:r>
      <w:r w:rsidRPr="00106C13">
        <w:rPr>
          <w:rFonts w:ascii="Times New Roman" w:hAnsi="Times New Roman" w:cs="Times New Roman"/>
        </w:rPr>
        <w:t xml:space="preserve"> these people are surprised that the policymakers are actually trying to figure out what’s in the public interest.   We’ve got a lot of big policy decisions ahead.  I think we’d all do well to remember that our jobs are different.  </w:t>
      </w:r>
    </w:p>
    <w:p w:rsidR="004A25A0" w:rsidRPr="00106C13" w:rsidRDefault="004A25A0" w:rsidP="00106C13">
      <w:pPr>
        <w:spacing w:after="240" w:line="240" w:lineRule="auto"/>
        <w:rPr>
          <w:rFonts w:ascii="Times New Roman" w:hAnsi="Times New Roman" w:cs="Times New Roman"/>
        </w:rPr>
      </w:pPr>
      <w:r w:rsidRPr="00106C13">
        <w:rPr>
          <w:rFonts w:ascii="Times New Roman" w:hAnsi="Times New Roman" w:cs="Times New Roman"/>
        </w:rPr>
        <w:t>And of course Commission decisions can be, and often are, reviewed by the U</w:t>
      </w:r>
      <w:r w:rsidR="00F530CB" w:rsidRPr="00106C13">
        <w:rPr>
          <w:rFonts w:ascii="Times New Roman" w:hAnsi="Times New Roman" w:cs="Times New Roman"/>
        </w:rPr>
        <w:t>.</w:t>
      </w:r>
      <w:r w:rsidRPr="00106C13">
        <w:rPr>
          <w:rFonts w:ascii="Times New Roman" w:hAnsi="Times New Roman" w:cs="Times New Roman"/>
        </w:rPr>
        <w:t>S</w:t>
      </w:r>
      <w:r w:rsidR="00F530CB" w:rsidRPr="00106C13">
        <w:rPr>
          <w:rFonts w:ascii="Times New Roman" w:hAnsi="Times New Roman" w:cs="Times New Roman"/>
        </w:rPr>
        <w:t>.</w:t>
      </w:r>
      <w:r w:rsidRPr="00106C13">
        <w:rPr>
          <w:rFonts w:ascii="Times New Roman" w:hAnsi="Times New Roman" w:cs="Times New Roman"/>
        </w:rPr>
        <w:t xml:space="preserve"> Courts of Appeals</w:t>
      </w:r>
      <w:r w:rsidR="00670A2C" w:rsidRPr="00106C13">
        <w:rPr>
          <w:rFonts w:ascii="Times New Roman" w:hAnsi="Times New Roman" w:cs="Times New Roman"/>
        </w:rPr>
        <w:t>,</w:t>
      </w:r>
      <w:r w:rsidRPr="00106C13">
        <w:rPr>
          <w:rFonts w:ascii="Times New Roman" w:hAnsi="Times New Roman" w:cs="Times New Roman"/>
        </w:rPr>
        <w:t xml:space="preserve"> and sometimes even the Supreme Court.  Two recent court decisions are worth mentioning, because they affirmed a couple of key FCC decisions with respect to infrastructure and spectrum licensing.  </w:t>
      </w:r>
    </w:p>
    <w:p w:rsidR="00571B6C" w:rsidRPr="00106C13" w:rsidRDefault="00773BB0" w:rsidP="00106C13">
      <w:pPr>
        <w:spacing w:after="240" w:line="240" w:lineRule="auto"/>
        <w:rPr>
          <w:rFonts w:ascii="Times New Roman" w:hAnsi="Times New Roman" w:cs="Times New Roman"/>
        </w:rPr>
      </w:pPr>
      <w:r w:rsidRPr="00106C13">
        <w:rPr>
          <w:rFonts w:ascii="Times New Roman" w:hAnsi="Times New Roman" w:cs="Times New Roman"/>
        </w:rPr>
        <w:t xml:space="preserve">The Supreme Court recently upheld a decision by the Court of Appeals for the Fifth Circuit finding that </w:t>
      </w:r>
      <w:r w:rsidR="000E7AC7" w:rsidRPr="00106C13">
        <w:rPr>
          <w:rFonts w:ascii="Times New Roman" w:hAnsi="Times New Roman" w:cs="Times New Roman"/>
        </w:rPr>
        <w:t xml:space="preserve">the </w:t>
      </w:r>
      <w:r w:rsidRPr="00106C13">
        <w:rPr>
          <w:rFonts w:ascii="Times New Roman" w:hAnsi="Times New Roman" w:cs="Times New Roman"/>
        </w:rPr>
        <w:t xml:space="preserve">Commission’s interpretation of its statutory authority </w:t>
      </w:r>
      <w:r w:rsidR="009C516C" w:rsidRPr="00106C13">
        <w:rPr>
          <w:rFonts w:ascii="Times New Roman" w:hAnsi="Times New Roman" w:cs="Times New Roman"/>
        </w:rPr>
        <w:t xml:space="preserve">when it created the </w:t>
      </w:r>
      <w:r w:rsidR="00284BA8" w:rsidRPr="00106C13">
        <w:rPr>
          <w:rFonts w:ascii="Times New Roman" w:hAnsi="Times New Roman" w:cs="Times New Roman"/>
        </w:rPr>
        <w:t xml:space="preserve">tower siting </w:t>
      </w:r>
      <w:r w:rsidR="009C516C" w:rsidRPr="00106C13">
        <w:rPr>
          <w:rFonts w:ascii="Times New Roman" w:hAnsi="Times New Roman" w:cs="Times New Roman"/>
        </w:rPr>
        <w:t xml:space="preserve">shot clock </w:t>
      </w:r>
      <w:r w:rsidRPr="00106C13">
        <w:rPr>
          <w:rFonts w:ascii="Times New Roman" w:hAnsi="Times New Roman" w:cs="Times New Roman"/>
        </w:rPr>
        <w:t xml:space="preserve">was </w:t>
      </w:r>
      <w:r w:rsidR="000E7AC7" w:rsidRPr="00106C13">
        <w:rPr>
          <w:rFonts w:ascii="Times New Roman" w:hAnsi="Times New Roman" w:cs="Times New Roman"/>
        </w:rPr>
        <w:t xml:space="preserve">a permissible construction.  </w:t>
      </w:r>
      <w:r w:rsidR="00762AAD" w:rsidRPr="00106C13">
        <w:rPr>
          <w:rFonts w:ascii="Times New Roman" w:hAnsi="Times New Roman" w:cs="Times New Roman"/>
        </w:rPr>
        <w:t xml:space="preserve"> </w:t>
      </w:r>
    </w:p>
    <w:p w:rsidR="004A7543" w:rsidRPr="00106C13" w:rsidRDefault="00762AAD" w:rsidP="00106C13">
      <w:pPr>
        <w:spacing w:after="240" w:line="240" w:lineRule="auto"/>
        <w:rPr>
          <w:rFonts w:ascii="Times New Roman" w:hAnsi="Times New Roman" w:cs="Times New Roman"/>
        </w:rPr>
      </w:pPr>
      <w:r w:rsidRPr="00106C13">
        <w:rPr>
          <w:rFonts w:ascii="Times New Roman" w:hAnsi="Times New Roman" w:cs="Times New Roman"/>
        </w:rPr>
        <w:t>And</w:t>
      </w:r>
      <w:r w:rsidR="000E7AC7" w:rsidRPr="00106C13">
        <w:rPr>
          <w:rFonts w:ascii="Times New Roman" w:hAnsi="Times New Roman" w:cs="Times New Roman"/>
        </w:rPr>
        <w:t xml:space="preserve"> the Court of Appeals for the D.C. Circuit found that the Commission’s data roaming rules were within the Commission’s authority to regulate electromagnetic spectrum</w:t>
      </w:r>
      <w:r w:rsidR="00CA3EFB" w:rsidRPr="00106C13">
        <w:rPr>
          <w:rFonts w:ascii="Times New Roman" w:hAnsi="Times New Roman" w:cs="Times New Roman"/>
        </w:rPr>
        <w:t xml:space="preserve">.  </w:t>
      </w:r>
      <w:r w:rsidR="00284BA8" w:rsidRPr="00106C13">
        <w:rPr>
          <w:rFonts w:ascii="Times New Roman" w:hAnsi="Times New Roman" w:cs="Times New Roman"/>
        </w:rPr>
        <w:t xml:space="preserve">These </w:t>
      </w:r>
      <w:r w:rsidR="00183408" w:rsidRPr="00106C13">
        <w:rPr>
          <w:rFonts w:ascii="Times New Roman" w:hAnsi="Times New Roman" w:cs="Times New Roman"/>
        </w:rPr>
        <w:t xml:space="preserve">decisions </w:t>
      </w:r>
      <w:r w:rsidR="00284BA8" w:rsidRPr="00106C13">
        <w:rPr>
          <w:rFonts w:ascii="Times New Roman" w:hAnsi="Times New Roman" w:cs="Times New Roman"/>
        </w:rPr>
        <w:t>are significant because they affirm the Commission’s authority to implement policies that promote mobile broadband.</w:t>
      </w:r>
      <w:r w:rsidRPr="00106C13">
        <w:rPr>
          <w:rFonts w:ascii="Times New Roman" w:hAnsi="Times New Roman" w:cs="Times New Roman"/>
        </w:rPr>
        <w:t xml:space="preserve">  </w:t>
      </w:r>
    </w:p>
    <w:p w:rsidR="00E16BDC" w:rsidRPr="00106C13" w:rsidRDefault="00E16BDC" w:rsidP="00106C13">
      <w:pPr>
        <w:spacing w:after="240" w:line="240" w:lineRule="auto"/>
        <w:rPr>
          <w:rFonts w:ascii="Times New Roman" w:hAnsi="Times New Roman" w:cs="Times New Roman"/>
          <w:u w:val="single"/>
        </w:rPr>
      </w:pPr>
      <w:r w:rsidRPr="00106C13">
        <w:rPr>
          <w:rFonts w:ascii="Times New Roman" w:hAnsi="Times New Roman" w:cs="Times New Roman"/>
          <w:u w:val="single"/>
        </w:rPr>
        <w:t>Continuing to Solve for the Public Interest</w:t>
      </w:r>
    </w:p>
    <w:p w:rsidR="00571B6C" w:rsidRPr="00106C13" w:rsidRDefault="00CA3EFB" w:rsidP="00106C13">
      <w:pPr>
        <w:spacing w:after="240" w:line="240" w:lineRule="auto"/>
        <w:rPr>
          <w:rFonts w:ascii="Times New Roman" w:hAnsi="Times New Roman" w:cs="Times New Roman"/>
        </w:rPr>
      </w:pPr>
      <w:r w:rsidRPr="00106C13">
        <w:rPr>
          <w:rFonts w:ascii="Times New Roman" w:hAnsi="Times New Roman" w:cs="Times New Roman"/>
        </w:rPr>
        <w:t xml:space="preserve">Going forward we continue </w:t>
      </w:r>
      <w:r w:rsidR="000B173A" w:rsidRPr="00106C13">
        <w:rPr>
          <w:rFonts w:ascii="Times New Roman" w:hAnsi="Times New Roman" w:cs="Times New Roman"/>
        </w:rPr>
        <w:t xml:space="preserve">to strive </w:t>
      </w:r>
      <w:r w:rsidRPr="00106C13">
        <w:rPr>
          <w:rFonts w:ascii="Times New Roman" w:hAnsi="Times New Roman" w:cs="Times New Roman"/>
        </w:rPr>
        <w:t xml:space="preserve">to </w:t>
      </w:r>
      <w:r w:rsidR="002349AB" w:rsidRPr="00106C13">
        <w:rPr>
          <w:rFonts w:ascii="Times New Roman" w:hAnsi="Times New Roman" w:cs="Times New Roman"/>
        </w:rPr>
        <w:t>foster an environment of innovation and investment</w:t>
      </w:r>
      <w:r w:rsidR="000B173A" w:rsidRPr="00106C13">
        <w:rPr>
          <w:rFonts w:ascii="Times New Roman" w:hAnsi="Times New Roman" w:cs="Times New Roman"/>
        </w:rPr>
        <w:t>.</w:t>
      </w:r>
      <w:r w:rsidR="005C262E" w:rsidRPr="00106C13">
        <w:rPr>
          <w:rFonts w:ascii="Times New Roman" w:hAnsi="Times New Roman" w:cs="Times New Roman"/>
        </w:rPr>
        <w:t xml:space="preserve">  </w:t>
      </w:r>
      <w:r w:rsidRPr="00106C13">
        <w:rPr>
          <w:rFonts w:ascii="Times New Roman" w:hAnsi="Times New Roman" w:cs="Times New Roman"/>
        </w:rPr>
        <w:t xml:space="preserve">Our actions </w:t>
      </w:r>
      <w:r w:rsidR="00D30322" w:rsidRPr="00106C13">
        <w:rPr>
          <w:rFonts w:ascii="Times New Roman" w:hAnsi="Times New Roman" w:cs="Times New Roman"/>
        </w:rPr>
        <w:t>further</w:t>
      </w:r>
      <w:r w:rsidRPr="00106C13">
        <w:rPr>
          <w:rFonts w:ascii="Times New Roman" w:hAnsi="Times New Roman" w:cs="Times New Roman"/>
        </w:rPr>
        <w:t xml:space="preserve"> </w:t>
      </w:r>
      <w:r w:rsidR="00905A8C" w:rsidRPr="00106C13">
        <w:rPr>
          <w:rFonts w:ascii="Times New Roman" w:hAnsi="Times New Roman" w:cs="Times New Roman"/>
        </w:rPr>
        <w:t>three policy priorities</w:t>
      </w:r>
      <w:r w:rsidR="000F5AEE" w:rsidRPr="00106C13">
        <w:rPr>
          <w:rFonts w:ascii="Times New Roman" w:hAnsi="Times New Roman" w:cs="Times New Roman"/>
        </w:rPr>
        <w:t xml:space="preserve">: </w:t>
      </w:r>
      <w:r w:rsidRPr="00106C13">
        <w:rPr>
          <w:rFonts w:ascii="Times New Roman" w:hAnsi="Times New Roman" w:cs="Times New Roman"/>
        </w:rPr>
        <w:t xml:space="preserve"> </w:t>
      </w:r>
      <w:r w:rsidR="00616982" w:rsidRPr="00106C13">
        <w:rPr>
          <w:rFonts w:ascii="Times New Roman" w:hAnsi="Times New Roman" w:cs="Times New Roman"/>
        </w:rPr>
        <w:t xml:space="preserve">freeing additional </w:t>
      </w:r>
      <w:r w:rsidRPr="00106C13">
        <w:rPr>
          <w:rFonts w:ascii="Times New Roman" w:hAnsi="Times New Roman" w:cs="Times New Roman"/>
        </w:rPr>
        <w:t xml:space="preserve">spectrum, removing barriers to infrastructure deployment, and </w:t>
      </w:r>
      <w:r w:rsidR="005C262E" w:rsidRPr="00106C13">
        <w:rPr>
          <w:rFonts w:ascii="Times New Roman" w:hAnsi="Times New Roman" w:cs="Times New Roman"/>
        </w:rPr>
        <w:t xml:space="preserve">promoting </w:t>
      </w:r>
      <w:r w:rsidR="000B173A" w:rsidRPr="00106C13">
        <w:rPr>
          <w:rFonts w:ascii="Times New Roman" w:hAnsi="Times New Roman" w:cs="Times New Roman"/>
        </w:rPr>
        <w:t xml:space="preserve">robust </w:t>
      </w:r>
      <w:r w:rsidRPr="00106C13">
        <w:rPr>
          <w:rFonts w:ascii="Times New Roman" w:hAnsi="Times New Roman" w:cs="Times New Roman"/>
        </w:rPr>
        <w:t>competition</w:t>
      </w:r>
      <w:r w:rsidR="005C262E" w:rsidRPr="00106C13">
        <w:rPr>
          <w:rFonts w:ascii="Times New Roman" w:hAnsi="Times New Roman" w:cs="Times New Roman"/>
        </w:rPr>
        <w:t xml:space="preserve">.  </w:t>
      </w:r>
    </w:p>
    <w:p w:rsidR="00CA3EFB" w:rsidRPr="00106C13" w:rsidRDefault="002349AB" w:rsidP="00106C13">
      <w:pPr>
        <w:spacing w:after="240" w:line="240" w:lineRule="auto"/>
        <w:rPr>
          <w:rFonts w:ascii="Times New Roman" w:hAnsi="Times New Roman" w:cs="Times New Roman"/>
        </w:rPr>
      </w:pPr>
      <w:r w:rsidRPr="00106C13">
        <w:rPr>
          <w:rFonts w:ascii="Times New Roman" w:hAnsi="Times New Roman" w:cs="Times New Roman"/>
        </w:rPr>
        <w:t>A</w:t>
      </w:r>
      <w:r w:rsidR="00905A8C" w:rsidRPr="00106C13">
        <w:rPr>
          <w:rFonts w:ascii="Times New Roman" w:hAnsi="Times New Roman" w:cs="Times New Roman"/>
        </w:rPr>
        <w:t>cross each of these priorities, we are pursuing innovative policy approaches, necessitated in part by the growing complexity of the wireless broadband environment.</w:t>
      </w:r>
    </w:p>
    <w:p w:rsidR="0062665F" w:rsidRPr="00106C13" w:rsidRDefault="00CA3EFB" w:rsidP="00106C13">
      <w:pPr>
        <w:spacing w:after="240" w:line="240" w:lineRule="auto"/>
        <w:rPr>
          <w:rFonts w:ascii="Times New Roman" w:hAnsi="Times New Roman" w:cs="Times New Roman"/>
        </w:rPr>
      </w:pPr>
      <w:r w:rsidRPr="00106C13">
        <w:rPr>
          <w:rFonts w:ascii="Times New Roman" w:hAnsi="Times New Roman" w:cs="Times New Roman"/>
        </w:rPr>
        <w:t>Let</w:t>
      </w:r>
      <w:r w:rsidR="002349AB" w:rsidRPr="00106C13">
        <w:rPr>
          <w:rFonts w:ascii="Times New Roman" w:hAnsi="Times New Roman" w:cs="Times New Roman"/>
        </w:rPr>
        <w:t>’</w:t>
      </w:r>
      <w:r w:rsidRPr="00106C13">
        <w:rPr>
          <w:rFonts w:ascii="Times New Roman" w:hAnsi="Times New Roman" w:cs="Times New Roman"/>
        </w:rPr>
        <w:t>s first examine actions to free additional spectrum for flexible-</w:t>
      </w:r>
      <w:r w:rsidR="007F67CC" w:rsidRPr="00106C13">
        <w:rPr>
          <w:rFonts w:ascii="Times New Roman" w:hAnsi="Times New Roman" w:cs="Times New Roman"/>
        </w:rPr>
        <w:t>use</w:t>
      </w:r>
      <w:r w:rsidR="0062665F" w:rsidRPr="00106C13">
        <w:rPr>
          <w:rFonts w:ascii="Times New Roman" w:hAnsi="Times New Roman" w:cs="Times New Roman"/>
        </w:rPr>
        <w:t>.</w:t>
      </w:r>
    </w:p>
    <w:p w:rsidR="00762AAD" w:rsidRPr="00106C13" w:rsidRDefault="005B6032" w:rsidP="00106C13">
      <w:pPr>
        <w:spacing w:after="240" w:line="240" w:lineRule="auto"/>
        <w:rPr>
          <w:rFonts w:ascii="Times New Roman" w:hAnsi="Times New Roman" w:cs="Times New Roman"/>
        </w:rPr>
      </w:pPr>
      <w:r w:rsidRPr="00106C13">
        <w:rPr>
          <w:rFonts w:ascii="Times New Roman" w:hAnsi="Times New Roman" w:cs="Times New Roman"/>
        </w:rPr>
        <w:t>T</w:t>
      </w:r>
      <w:r w:rsidR="000C3D10" w:rsidRPr="00106C13">
        <w:rPr>
          <w:rFonts w:ascii="Times New Roman" w:hAnsi="Times New Roman" w:cs="Times New Roman"/>
        </w:rPr>
        <w:t>he Commission is working toward licensing 65 megahertz of spectrum for flexible-use services, including mobil</w:t>
      </w:r>
      <w:r w:rsidR="002346DF" w:rsidRPr="00106C13">
        <w:rPr>
          <w:rFonts w:ascii="Times New Roman" w:hAnsi="Times New Roman" w:cs="Times New Roman"/>
        </w:rPr>
        <w:t xml:space="preserve">e broadband, by February 2015, consistent with </w:t>
      </w:r>
      <w:r w:rsidR="00795BFA" w:rsidRPr="00106C13">
        <w:rPr>
          <w:rFonts w:ascii="Times New Roman" w:hAnsi="Times New Roman" w:cs="Times New Roman"/>
        </w:rPr>
        <w:t xml:space="preserve">our </w:t>
      </w:r>
      <w:r w:rsidR="002346DF" w:rsidRPr="00106C13">
        <w:rPr>
          <w:rFonts w:ascii="Times New Roman" w:hAnsi="Times New Roman" w:cs="Times New Roman"/>
        </w:rPr>
        <w:t>Congressional directive.</w:t>
      </w:r>
      <w:r w:rsidR="00103DB9" w:rsidRPr="00106C13">
        <w:rPr>
          <w:rFonts w:ascii="Times New Roman" w:hAnsi="Times New Roman" w:cs="Times New Roman"/>
        </w:rPr>
        <w:t xml:space="preserve">  This includes the H Block </w:t>
      </w:r>
      <w:r w:rsidR="00907935" w:rsidRPr="00106C13">
        <w:rPr>
          <w:rFonts w:ascii="Times New Roman" w:hAnsi="Times New Roman" w:cs="Times New Roman"/>
        </w:rPr>
        <w:t>and the AWS-3 Band</w:t>
      </w:r>
      <w:r w:rsidR="00762AAD" w:rsidRPr="00106C13">
        <w:rPr>
          <w:rFonts w:ascii="Times New Roman" w:hAnsi="Times New Roman" w:cs="Times New Roman"/>
        </w:rPr>
        <w:t xml:space="preserve">s.  </w:t>
      </w:r>
      <w:r w:rsidR="00183408" w:rsidRPr="00106C13">
        <w:rPr>
          <w:rFonts w:ascii="Times New Roman" w:hAnsi="Times New Roman" w:cs="Times New Roman"/>
        </w:rPr>
        <w:t xml:space="preserve">These and other bands may present unique or challenging technical and policy issues.  </w:t>
      </w:r>
      <w:r w:rsidR="001D1E11" w:rsidRPr="00106C13">
        <w:rPr>
          <w:rFonts w:ascii="Times New Roman" w:hAnsi="Times New Roman" w:cs="Times New Roman"/>
        </w:rPr>
        <w:t>Some bands are used today by federal government users.  Other bands present technical issues that must be solved to ensure the new spectrum can be put to use without causing harmful interference.</w:t>
      </w:r>
    </w:p>
    <w:p w:rsidR="001D1E11" w:rsidRPr="00106C13" w:rsidRDefault="005B6032" w:rsidP="00106C13">
      <w:pPr>
        <w:spacing w:after="240" w:line="240" w:lineRule="auto"/>
        <w:rPr>
          <w:rFonts w:ascii="Times New Roman" w:hAnsi="Times New Roman" w:cs="Times New Roman"/>
        </w:rPr>
      </w:pPr>
      <w:r w:rsidRPr="00106C13">
        <w:rPr>
          <w:rFonts w:ascii="Times New Roman" w:hAnsi="Times New Roman" w:cs="Times New Roman"/>
        </w:rPr>
        <w:t xml:space="preserve">A Report and Order that would adopt licensing, service, and technical rules for the H Block is tentatively slated to be on the Commission’s June Open Meeting.  This is an opportunity to free up to ten megahertz of spectrum for mobile broadband.  </w:t>
      </w:r>
    </w:p>
    <w:p w:rsidR="005B6032" w:rsidRPr="00106C13" w:rsidRDefault="001D1E11" w:rsidP="00106C13">
      <w:pPr>
        <w:spacing w:after="240" w:line="240" w:lineRule="auto"/>
        <w:rPr>
          <w:rFonts w:ascii="Times New Roman" w:hAnsi="Times New Roman" w:cs="Times New Roman"/>
        </w:rPr>
      </w:pPr>
      <w:r w:rsidRPr="00106C13">
        <w:rPr>
          <w:rFonts w:ascii="Times New Roman" w:hAnsi="Times New Roman" w:cs="Times New Roman"/>
        </w:rPr>
        <w:t xml:space="preserve">The Spectrum Act also requires us to license 25 megahertz in the 2155-2180 MHz band, 15 megahertz in the 1675-1710 MHz band, and an additional 15 megahertz to be identified by the Commission. We are working on proposals to meet these statutory objectives. As then-Chairman Genachowski pointed out in his letter to NTIA Administrator Strickling earlier this </w:t>
      </w:r>
      <w:r w:rsidR="00071813" w:rsidRPr="00106C13">
        <w:rPr>
          <w:rFonts w:ascii="Times New Roman" w:hAnsi="Times New Roman" w:cs="Times New Roman"/>
        </w:rPr>
        <w:t>year</w:t>
      </w:r>
      <w:r w:rsidRPr="00106C13">
        <w:rPr>
          <w:rFonts w:ascii="Times New Roman" w:hAnsi="Times New Roman" w:cs="Times New Roman"/>
        </w:rPr>
        <w:t>, the exact configuration of bands will depend on how discussions about federal</w:t>
      </w:r>
      <w:r w:rsidR="00284BA8" w:rsidRPr="00106C13">
        <w:rPr>
          <w:rFonts w:ascii="Times New Roman" w:hAnsi="Times New Roman" w:cs="Times New Roman"/>
        </w:rPr>
        <w:t xml:space="preserve"> and </w:t>
      </w:r>
      <w:r w:rsidRPr="00106C13">
        <w:rPr>
          <w:rFonts w:ascii="Times New Roman" w:hAnsi="Times New Roman" w:cs="Times New Roman"/>
        </w:rPr>
        <w:t xml:space="preserve">commercial spectrum sharing proceed. </w:t>
      </w:r>
    </w:p>
    <w:p w:rsidR="00795BFA" w:rsidRPr="00106C13" w:rsidRDefault="000473CD" w:rsidP="00106C13">
      <w:pPr>
        <w:spacing w:after="240" w:line="240" w:lineRule="auto"/>
        <w:rPr>
          <w:rFonts w:ascii="Times New Roman" w:hAnsi="Times New Roman" w:cs="Times New Roman"/>
        </w:rPr>
      </w:pPr>
      <w:r w:rsidRPr="00106C13">
        <w:rPr>
          <w:rFonts w:ascii="Times New Roman" w:hAnsi="Times New Roman" w:cs="Times New Roman"/>
        </w:rPr>
        <w:t xml:space="preserve">The broadcast incentive auction </w:t>
      </w:r>
      <w:r w:rsidR="004A7543" w:rsidRPr="00106C13">
        <w:rPr>
          <w:rFonts w:ascii="Times New Roman" w:hAnsi="Times New Roman" w:cs="Times New Roman"/>
        </w:rPr>
        <w:t xml:space="preserve">will also help us meet the demand for new spectrum for mobile broadband.  </w:t>
      </w:r>
      <w:r w:rsidR="00795BFA" w:rsidRPr="00106C13">
        <w:rPr>
          <w:rFonts w:ascii="Times New Roman" w:hAnsi="Times New Roman" w:cs="Times New Roman"/>
        </w:rPr>
        <w:t xml:space="preserve">First proposed in the National Broadband Plan, </w:t>
      </w:r>
      <w:r w:rsidR="00183408" w:rsidRPr="00106C13">
        <w:rPr>
          <w:rFonts w:ascii="Times New Roman" w:hAnsi="Times New Roman" w:cs="Times New Roman"/>
        </w:rPr>
        <w:t xml:space="preserve">the </w:t>
      </w:r>
      <w:r w:rsidR="00795BFA" w:rsidRPr="00106C13">
        <w:rPr>
          <w:rFonts w:ascii="Times New Roman" w:hAnsi="Times New Roman" w:cs="Times New Roman"/>
        </w:rPr>
        <w:t xml:space="preserve">incentive auction </w:t>
      </w:r>
      <w:r w:rsidR="00183408" w:rsidRPr="00106C13">
        <w:rPr>
          <w:rFonts w:ascii="Times New Roman" w:hAnsi="Times New Roman" w:cs="Times New Roman"/>
        </w:rPr>
        <w:t xml:space="preserve">is </w:t>
      </w:r>
      <w:r w:rsidR="00795BFA" w:rsidRPr="00106C13">
        <w:rPr>
          <w:rFonts w:ascii="Times New Roman" w:hAnsi="Times New Roman" w:cs="Times New Roman"/>
        </w:rPr>
        <w:t>a major policy innovation</w:t>
      </w:r>
      <w:r w:rsidR="00183408" w:rsidRPr="00106C13">
        <w:rPr>
          <w:rFonts w:ascii="Times New Roman" w:hAnsi="Times New Roman" w:cs="Times New Roman"/>
        </w:rPr>
        <w:t>, and</w:t>
      </w:r>
      <w:r w:rsidR="004A7543" w:rsidRPr="00106C13">
        <w:rPr>
          <w:rFonts w:ascii="Times New Roman" w:hAnsi="Times New Roman" w:cs="Times New Roman"/>
        </w:rPr>
        <w:t xml:space="preserve"> </w:t>
      </w:r>
      <w:r w:rsidRPr="00106C13">
        <w:rPr>
          <w:rFonts w:ascii="Times New Roman" w:hAnsi="Times New Roman" w:cs="Times New Roman"/>
        </w:rPr>
        <w:t xml:space="preserve">will be a success if it </w:t>
      </w:r>
      <w:r w:rsidR="003D33FB" w:rsidRPr="00106C13">
        <w:rPr>
          <w:rFonts w:ascii="Times New Roman" w:hAnsi="Times New Roman" w:cs="Times New Roman"/>
        </w:rPr>
        <w:t>achieves</w:t>
      </w:r>
      <w:r w:rsidRPr="00106C13">
        <w:rPr>
          <w:rFonts w:ascii="Times New Roman" w:hAnsi="Times New Roman" w:cs="Times New Roman"/>
        </w:rPr>
        <w:t xml:space="preserve"> three public interest goals.  </w:t>
      </w:r>
    </w:p>
    <w:p w:rsidR="00795BFA" w:rsidRPr="00106C13" w:rsidRDefault="000473CD" w:rsidP="00106C13">
      <w:pPr>
        <w:spacing w:after="240" w:line="240" w:lineRule="auto"/>
        <w:rPr>
          <w:rFonts w:ascii="Times New Roman" w:hAnsi="Times New Roman" w:cs="Times New Roman"/>
        </w:rPr>
      </w:pPr>
      <w:r w:rsidRPr="00106C13">
        <w:rPr>
          <w:rFonts w:ascii="Times New Roman" w:hAnsi="Times New Roman" w:cs="Times New Roman"/>
        </w:rPr>
        <w:t xml:space="preserve">First, if it allows the United States to lead the world in a new generation of wireless technologies and services.  </w:t>
      </w:r>
    </w:p>
    <w:p w:rsidR="00795BFA" w:rsidRPr="00106C13" w:rsidRDefault="000473CD" w:rsidP="00106C13">
      <w:pPr>
        <w:spacing w:after="240" w:line="240" w:lineRule="auto"/>
        <w:rPr>
          <w:rFonts w:ascii="Times New Roman" w:hAnsi="Times New Roman" w:cs="Times New Roman"/>
        </w:rPr>
      </w:pPr>
      <w:r w:rsidRPr="00106C13">
        <w:rPr>
          <w:rFonts w:ascii="Times New Roman" w:hAnsi="Times New Roman" w:cs="Times New Roman"/>
        </w:rPr>
        <w:t xml:space="preserve">Second, if it alleviates spectrum constraints to economic growth and development.  </w:t>
      </w:r>
    </w:p>
    <w:p w:rsidR="00795BFA" w:rsidRPr="00106C13" w:rsidRDefault="000473CD" w:rsidP="00106C13">
      <w:pPr>
        <w:spacing w:after="240" w:line="240" w:lineRule="auto"/>
        <w:rPr>
          <w:rFonts w:ascii="Times New Roman" w:hAnsi="Times New Roman" w:cs="Times New Roman"/>
        </w:rPr>
      </w:pPr>
      <w:r w:rsidRPr="00106C13">
        <w:rPr>
          <w:rFonts w:ascii="Times New Roman" w:hAnsi="Times New Roman" w:cs="Times New Roman"/>
        </w:rPr>
        <w:t xml:space="preserve">And third, if it funds the objectives laid out in the statute, including FirstNet.  </w:t>
      </w:r>
    </w:p>
    <w:p w:rsidR="00ED684D" w:rsidRPr="00106C13" w:rsidRDefault="000473CD" w:rsidP="00106C13">
      <w:pPr>
        <w:spacing w:after="240" w:line="240" w:lineRule="auto"/>
        <w:rPr>
          <w:rFonts w:ascii="Times New Roman" w:hAnsi="Times New Roman" w:cs="Times New Roman"/>
        </w:rPr>
      </w:pPr>
      <w:r w:rsidRPr="00106C13">
        <w:rPr>
          <w:rFonts w:ascii="Times New Roman" w:hAnsi="Times New Roman" w:cs="Times New Roman"/>
        </w:rPr>
        <w:t xml:space="preserve">The path to success in the incentive auction is a balanced approach that frees up spectrum for licensed and unlicensed uses, promoting competition and enabling efficient, innovative and productive use of one of the </w:t>
      </w:r>
      <w:r w:rsidR="00F530CB" w:rsidRPr="00106C13">
        <w:rPr>
          <w:rFonts w:ascii="Times New Roman" w:hAnsi="Times New Roman" w:cs="Times New Roman"/>
        </w:rPr>
        <w:t>N</w:t>
      </w:r>
      <w:r w:rsidRPr="00106C13">
        <w:rPr>
          <w:rFonts w:ascii="Times New Roman" w:hAnsi="Times New Roman" w:cs="Times New Roman"/>
        </w:rPr>
        <w:t>ation’s most valuable spectrum bands</w:t>
      </w:r>
      <w:r w:rsidR="00E86D9F" w:rsidRPr="00106C13">
        <w:rPr>
          <w:rFonts w:ascii="Times New Roman" w:hAnsi="Times New Roman" w:cs="Times New Roman"/>
        </w:rPr>
        <w:t xml:space="preserve"> while preserving a healthy broadcast industry</w:t>
      </w:r>
      <w:r w:rsidRPr="00106C13">
        <w:rPr>
          <w:rFonts w:ascii="Times New Roman" w:hAnsi="Times New Roman" w:cs="Times New Roman"/>
        </w:rPr>
        <w:t xml:space="preserve">.  </w:t>
      </w:r>
    </w:p>
    <w:p w:rsidR="00843798" w:rsidRPr="00106C13" w:rsidRDefault="003D33FB" w:rsidP="00106C13">
      <w:pPr>
        <w:spacing w:after="240" w:line="240" w:lineRule="auto"/>
        <w:rPr>
          <w:rFonts w:ascii="Times New Roman" w:hAnsi="Times New Roman" w:cs="Times New Roman"/>
        </w:rPr>
      </w:pPr>
      <w:r w:rsidRPr="00106C13">
        <w:rPr>
          <w:rFonts w:ascii="Times New Roman" w:hAnsi="Times New Roman" w:cs="Times New Roman"/>
        </w:rPr>
        <w:t xml:space="preserve">Nobody has ever conducted an incentive auction before, and we’re trying to improve our chances of success by reducing risk wherever we can.  One risk we see is that although we hope to be able to clear a significant amount of spectrum in the vast majority of geographic markets, we anticipate that there may be some geographic markets where we can’t clear as much spectrum.  But we don’t want those markets to become the </w:t>
      </w:r>
      <w:r w:rsidR="001D1E11" w:rsidRPr="00106C13">
        <w:rPr>
          <w:rFonts w:ascii="Times New Roman" w:hAnsi="Times New Roman" w:cs="Times New Roman"/>
        </w:rPr>
        <w:t>“</w:t>
      </w:r>
      <w:r w:rsidRPr="00106C13">
        <w:rPr>
          <w:rFonts w:ascii="Times New Roman" w:hAnsi="Times New Roman" w:cs="Times New Roman"/>
        </w:rPr>
        <w:t>least common denominator</w:t>
      </w:r>
      <w:r w:rsidR="001D1E11" w:rsidRPr="00106C13">
        <w:rPr>
          <w:rFonts w:ascii="Times New Roman" w:hAnsi="Times New Roman" w:cs="Times New Roman"/>
        </w:rPr>
        <w:t>” for a nationwide band plan.  I</w:t>
      </w:r>
      <w:r w:rsidRPr="00106C13">
        <w:rPr>
          <w:rFonts w:ascii="Times New Roman" w:hAnsi="Times New Roman" w:cs="Times New Roman"/>
        </w:rPr>
        <w:t xml:space="preserve">nstead, the Commission identified </w:t>
      </w:r>
      <w:r w:rsidR="00E86D9F" w:rsidRPr="00106C13">
        <w:rPr>
          <w:rFonts w:ascii="Times New Roman" w:hAnsi="Times New Roman" w:cs="Times New Roman"/>
        </w:rPr>
        <w:t xml:space="preserve">the ability to </w:t>
      </w:r>
      <w:r w:rsidR="001D1E11" w:rsidRPr="00106C13">
        <w:rPr>
          <w:rFonts w:ascii="Times New Roman" w:hAnsi="Times New Roman" w:cs="Times New Roman"/>
        </w:rPr>
        <w:t>accommodate “</w:t>
      </w:r>
      <w:r w:rsidRPr="00106C13">
        <w:rPr>
          <w:rFonts w:ascii="Times New Roman" w:hAnsi="Times New Roman" w:cs="Times New Roman"/>
        </w:rPr>
        <w:t>market variation</w:t>
      </w:r>
      <w:r w:rsidR="001D1E11" w:rsidRPr="00106C13">
        <w:rPr>
          <w:rFonts w:ascii="Times New Roman" w:hAnsi="Times New Roman" w:cs="Times New Roman"/>
        </w:rPr>
        <w:t>”</w:t>
      </w:r>
      <w:r w:rsidRPr="00106C13">
        <w:rPr>
          <w:rFonts w:ascii="Times New Roman" w:hAnsi="Times New Roman" w:cs="Times New Roman"/>
        </w:rPr>
        <w:t xml:space="preserve"> as one of the criteria for evaluating band plans.  </w:t>
      </w:r>
      <w:r w:rsidR="00843798" w:rsidRPr="00106C13">
        <w:rPr>
          <w:rFonts w:ascii="Times New Roman" w:hAnsi="Times New Roman" w:cs="Times New Roman"/>
        </w:rPr>
        <w:t>In May</w:t>
      </w:r>
      <w:r w:rsidR="00795BFA" w:rsidRPr="00106C13">
        <w:rPr>
          <w:rFonts w:ascii="Times New Roman" w:hAnsi="Times New Roman" w:cs="Times New Roman"/>
        </w:rPr>
        <w:t>,</w:t>
      </w:r>
      <w:r w:rsidR="00843798" w:rsidRPr="00106C13">
        <w:rPr>
          <w:rFonts w:ascii="Times New Roman" w:hAnsi="Times New Roman" w:cs="Times New Roman"/>
        </w:rPr>
        <w:t xml:space="preserve"> we held a workshop in which we invited engineers</w:t>
      </w:r>
      <w:r w:rsidRPr="00106C13">
        <w:rPr>
          <w:rFonts w:ascii="Times New Roman" w:hAnsi="Times New Roman" w:cs="Times New Roman"/>
        </w:rPr>
        <w:t xml:space="preserve"> and others</w:t>
      </w:r>
      <w:r w:rsidR="00843798" w:rsidRPr="00106C13">
        <w:rPr>
          <w:rFonts w:ascii="Times New Roman" w:hAnsi="Times New Roman" w:cs="Times New Roman"/>
        </w:rPr>
        <w:t xml:space="preserve"> representing interested stakeholders to discuss </w:t>
      </w:r>
      <w:r w:rsidR="00EA4737" w:rsidRPr="00106C13">
        <w:rPr>
          <w:rFonts w:ascii="Times New Roman" w:hAnsi="Times New Roman" w:cs="Times New Roman"/>
        </w:rPr>
        <w:t>possible</w:t>
      </w:r>
      <w:r w:rsidR="00843798" w:rsidRPr="00106C13">
        <w:rPr>
          <w:rFonts w:ascii="Times New Roman" w:hAnsi="Times New Roman" w:cs="Times New Roman"/>
        </w:rPr>
        <w:t xml:space="preserve"> band plan</w:t>
      </w:r>
      <w:r w:rsidR="00EA4737" w:rsidRPr="00106C13">
        <w:rPr>
          <w:rFonts w:ascii="Times New Roman" w:hAnsi="Times New Roman" w:cs="Times New Roman"/>
        </w:rPr>
        <w:t>s</w:t>
      </w:r>
      <w:r w:rsidR="00843798" w:rsidRPr="00106C13">
        <w:rPr>
          <w:rFonts w:ascii="Times New Roman" w:hAnsi="Times New Roman" w:cs="Times New Roman"/>
        </w:rPr>
        <w:t>.  Following the workshop, we recognized a need to develop the record further on an issue that received little attention in the comment</w:t>
      </w:r>
      <w:r w:rsidR="00183408" w:rsidRPr="00106C13">
        <w:rPr>
          <w:rFonts w:ascii="Times New Roman" w:hAnsi="Times New Roman" w:cs="Times New Roman"/>
        </w:rPr>
        <w:t>s</w:t>
      </w:r>
      <w:r w:rsidR="00843798" w:rsidRPr="00106C13">
        <w:rPr>
          <w:rFonts w:ascii="Times New Roman" w:hAnsi="Times New Roman" w:cs="Times New Roman"/>
        </w:rPr>
        <w:t xml:space="preserve"> </w:t>
      </w:r>
      <w:r w:rsidR="00183408" w:rsidRPr="00106C13">
        <w:rPr>
          <w:rFonts w:ascii="Times New Roman" w:hAnsi="Times New Roman" w:cs="Times New Roman"/>
        </w:rPr>
        <w:t>to date</w:t>
      </w:r>
      <w:r w:rsidR="00843798" w:rsidRPr="00106C13">
        <w:rPr>
          <w:rFonts w:ascii="Times New Roman" w:hAnsi="Times New Roman" w:cs="Times New Roman"/>
        </w:rPr>
        <w:t xml:space="preserve">:  the possibility of market variation.  </w:t>
      </w:r>
    </w:p>
    <w:p w:rsidR="003D33FB" w:rsidRPr="00106C13" w:rsidRDefault="0043022E" w:rsidP="00106C13">
      <w:pPr>
        <w:spacing w:after="240" w:line="240" w:lineRule="auto"/>
        <w:rPr>
          <w:rFonts w:ascii="Times New Roman" w:hAnsi="Times New Roman" w:cs="Times New Roman"/>
        </w:rPr>
      </w:pPr>
      <w:r w:rsidRPr="00106C13">
        <w:rPr>
          <w:rFonts w:ascii="Times New Roman" w:hAnsi="Times New Roman" w:cs="Times New Roman"/>
        </w:rPr>
        <w:t>The</w:t>
      </w:r>
      <w:r w:rsidR="003D33FB" w:rsidRPr="00106C13">
        <w:rPr>
          <w:rFonts w:ascii="Times New Roman" w:hAnsi="Times New Roman" w:cs="Times New Roman"/>
        </w:rPr>
        <w:t xml:space="preserve"> Commission</w:t>
      </w:r>
      <w:r w:rsidR="00843798" w:rsidRPr="00106C13">
        <w:rPr>
          <w:rFonts w:ascii="Times New Roman" w:hAnsi="Times New Roman" w:cs="Times New Roman"/>
        </w:rPr>
        <w:t xml:space="preserve"> </w:t>
      </w:r>
      <w:r w:rsidRPr="00106C13">
        <w:rPr>
          <w:rFonts w:ascii="Times New Roman" w:hAnsi="Times New Roman" w:cs="Times New Roman"/>
        </w:rPr>
        <w:t xml:space="preserve">identified this issue </w:t>
      </w:r>
      <w:r w:rsidR="00843798" w:rsidRPr="00106C13">
        <w:rPr>
          <w:rFonts w:ascii="Times New Roman" w:hAnsi="Times New Roman" w:cs="Times New Roman"/>
        </w:rPr>
        <w:t xml:space="preserve">in the </w:t>
      </w:r>
      <w:r w:rsidR="00284BA8" w:rsidRPr="00106C13">
        <w:rPr>
          <w:rFonts w:ascii="Times New Roman" w:hAnsi="Times New Roman" w:cs="Times New Roman"/>
        </w:rPr>
        <w:t>Notice</w:t>
      </w:r>
      <w:r w:rsidR="00843798" w:rsidRPr="00106C13">
        <w:rPr>
          <w:rFonts w:ascii="Times New Roman" w:hAnsi="Times New Roman" w:cs="Times New Roman"/>
        </w:rPr>
        <w:t xml:space="preserve">, but not fully addressed by </w:t>
      </w:r>
      <w:r w:rsidR="003D33FB" w:rsidRPr="00106C13">
        <w:rPr>
          <w:rFonts w:ascii="Times New Roman" w:hAnsi="Times New Roman" w:cs="Times New Roman"/>
        </w:rPr>
        <w:t xml:space="preserve">most of the </w:t>
      </w:r>
      <w:r w:rsidR="00843798" w:rsidRPr="00106C13">
        <w:rPr>
          <w:rFonts w:ascii="Times New Roman" w:hAnsi="Times New Roman" w:cs="Times New Roman"/>
        </w:rPr>
        <w:t xml:space="preserve">commenters’ proposed band plans.  </w:t>
      </w:r>
      <w:r w:rsidR="003D33FB" w:rsidRPr="00106C13">
        <w:rPr>
          <w:rFonts w:ascii="Times New Roman" w:hAnsi="Times New Roman" w:cs="Times New Roman"/>
        </w:rPr>
        <w:t xml:space="preserve">At the request of </w:t>
      </w:r>
      <w:r w:rsidR="00E86D9F" w:rsidRPr="00106C13">
        <w:rPr>
          <w:rFonts w:ascii="Times New Roman" w:hAnsi="Times New Roman" w:cs="Times New Roman"/>
        </w:rPr>
        <w:t xml:space="preserve">its </w:t>
      </w:r>
      <w:r w:rsidR="003D33FB" w:rsidRPr="00106C13">
        <w:rPr>
          <w:rFonts w:ascii="Times New Roman" w:hAnsi="Times New Roman" w:cs="Times New Roman"/>
        </w:rPr>
        <w:t>technical staff, t</w:t>
      </w:r>
      <w:r w:rsidR="00843798" w:rsidRPr="00106C13">
        <w:rPr>
          <w:rFonts w:ascii="Times New Roman" w:hAnsi="Times New Roman" w:cs="Times New Roman"/>
        </w:rPr>
        <w:t xml:space="preserve">he Bureau released a </w:t>
      </w:r>
      <w:r w:rsidR="00E8795C" w:rsidRPr="00106C13">
        <w:rPr>
          <w:rFonts w:ascii="Times New Roman" w:hAnsi="Times New Roman" w:cs="Times New Roman"/>
        </w:rPr>
        <w:t>P</w:t>
      </w:r>
      <w:r w:rsidR="00843798" w:rsidRPr="00106C13">
        <w:rPr>
          <w:rFonts w:ascii="Times New Roman" w:hAnsi="Times New Roman" w:cs="Times New Roman"/>
        </w:rPr>
        <w:t xml:space="preserve">ublic </w:t>
      </w:r>
      <w:r w:rsidR="00E8795C" w:rsidRPr="00106C13">
        <w:rPr>
          <w:rFonts w:ascii="Times New Roman" w:hAnsi="Times New Roman" w:cs="Times New Roman"/>
        </w:rPr>
        <w:t>N</w:t>
      </w:r>
      <w:r w:rsidR="00843798" w:rsidRPr="00106C13">
        <w:rPr>
          <w:rFonts w:ascii="Times New Roman" w:hAnsi="Times New Roman" w:cs="Times New Roman"/>
        </w:rPr>
        <w:t xml:space="preserve">otice seeking </w:t>
      </w:r>
      <w:r w:rsidR="003D33FB" w:rsidRPr="00106C13">
        <w:rPr>
          <w:rFonts w:ascii="Times New Roman" w:hAnsi="Times New Roman" w:cs="Times New Roman"/>
        </w:rPr>
        <w:t xml:space="preserve">to focus stakeholders on the issue of market variation.  We are trying to reduce the risk of not achieving the goals laid out by the Commission, and </w:t>
      </w:r>
      <w:r w:rsidR="00FC2280" w:rsidRPr="00106C13">
        <w:rPr>
          <w:rFonts w:ascii="Times New Roman" w:hAnsi="Times New Roman" w:cs="Times New Roman"/>
        </w:rPr>
        <w:t>we believe this input is critical in our effort to craft an effective incentive auction</w:t>
      </w:r>
      <w:r w:rsidR="003D33FB" w:rsidRPr="00106C13">
        <w:rPr>
          <w:rFonts w:ascii="Times New Roman" w:hAnsi="Times New Roman" w:cs="Times New Roman"/>
        </w:rPr>
        <w:t>.</w:t>
      </w:r>
    </w:p>
    <w:p w:rsidR="00FC2280" w:rsidRPr="00106C13" w:rsidRDefault="007E663F" w:rsidP="00106C13">
      <w:pPr>
        <w:spacing w:after="240" w:line="240" w:lineRule="auto"/>
        <w:rPr>
          <w:rFonts w:ascii="Times New Roman" w:hAnsi="Times New Roman" w:cs="Times New Roman"/>
        </w:rPr>
      </w:pPr>
      <w:r w:rsidRPr="00106C13">
        <w:rPr>
          <w:rFonts w:ascii="Times New Roman" w:hAnsi="Times New Roman" w:cs="Times New Roman"/>
        </w:rPr>
        <w:t>A</w:t>
      </w:r>
      <w:r w:rsidR="00795BFA" w:rsidRPr="00106C13">
        <w:rPr>
          <w:rFonts w:ascii="Times New Roman" w:hAnsi="Times New Roman" w:cs="Times New Roman"/>
        </w:rPr>
        <w:t>nother major spectrum policy innovation we are focused on moving forward is</w:t>
      </w:r>
      <w:r w:rsidRPr="00106C13">
        <w:rPr>
          <w:rFonts w:ascii="Times New Roman" w:hAnsi="Times New Roman" w:cs="Times New Roman"/>
        </w:rPr>
        <w:t xml:space="preserve"> </w:t>
      </w:r>
      <w:r w:rsidR="001D1E11" w:rsidRPr="00106C13">
        <w:rPr>
          <w:rFonts w:ascii="Times New Roman" w:hAnsi="Times New Roman" w:cs="Times New Roman"/>
        </w:rPr>
        <w:t xml:space="preserve">dynamic </w:t>
      </w:r>
      <w:r w:rsidRPr="00106C13">
        <w:rPr>
          <w:rFonts w:ascii="Times New Roman" w:hAnsi="Times New Roman" w:cs="Times New Roman"/>
        </w:rPr>
        <w:t>spectrum sharing</w:t>
      </w:r>
      <w:r w:rsidR="00EA4737" w:rsidRPr="00106C13">
        <w:rPr>
          <w:rFonts w:ascii="Times New Roman" w:hAnsi="Times New Roman" w:cs="Times New Roman"/>
        </w:rPr>
        <w:t>,</w:t>
      </w:r>
      <w:r w:rsidR="00FC2280" w:rsidRPr="00106C13">
        <w:rPr>
          <w:rFonts w:ascii="Times New Roman" w:hAnsi="Times New Roman" w:cs="Times New Roman"/>
        </w:rPr>
        <w:t xml:space="preserve"> specifically in the context of the 3.5 GHz band</w:t>
      </w:r>
      <w:r w:rsidR="00EA4737" w:rsidRPr="00106C13">
        <w:rPr>
          <w:rFonts w:ascii="Times New Roman" w:hAnsi="Times New Roman" w:cs="Times New Roman"/>
        </w:rPr>
        <w:t>.</w:t>
      </w:r>
      <w:r w:rsidR="00FC2280" w:rsidRPr="00106C13">
        <w:rPr>
          <w:rFonts w:ascii="Times New Roman" w:hAnsi="Times New Roman" w:cs="Times New Roman"/>
        </w:rPr>
        <w:t xml:space="preserve">  The Bureau is committed to helping identify exclusive use spectrum wherever we can.  </w:t>
      </w:r>
      <w:r w:rsidR="00E8795C" w:rsidRPr="00106C13">
        <w:rPr>
          <w:rFonts w:ascii="Times New Roman" w:hAnsi="Times New Roman" w:cs="Times New Roman"/>
        </w:rPr>
        <w:t>But</w:t>
      </w:r>
      <w:r w:rsidR="00FC2280" w:rsidRPr="00106C13">
        <w:rPr>
          <w:rFonts w:ascii="Times New Roman" w:hAnsi="Times New Roman" w:cs="Times New Roman"/>
        </w:rPr>
        <w:t xml:space="preserve">, </w:t>
      </w:r>
      <w:r w:rsidR="00B52FAF" w:rsidRPr="00106C13">
        <w:rPr>
          <w:rFonts w:ascii="Times New Roman" w:hAnsi="Times New Roman" w:cs="Times New Roman"/>
        </w:rPr>
        <w:t xml:space="preserve">there are </w:t>
      </w:r>
      <w:r w:rsidR="006F4C0C" w:rsidRPr="00106C13">
        <w:rPr>
          <w:rFonts w:ascii="Times New Roman" w:hAnsi="Times New Roman" w:cs="Times New Roman"/>
        </w:rPr>
        <w:t xml:space="preserve">additional </w:t>
      </w:r>
      <w:r w:rsidR="00B52FAF" w:rsidRPr="00106C13">
        <w:rPr>
          <w:rFonts w:ascii="Times New Roman" w:hAnsi="Times New Roman" w:cs="Times New Roman"/>
        </w:rPr>
        <w:t>opportunities to bring spectrum to market</w:t>
      </w:r>
      <w:r w:rsidR="00FC2280" w:rsidRPr="00106C13">
        <w:rPr>
          <w:rFonts w:ascii="Times New Roman" w:hAnsi="Times New Roman" w:cs="Times New Roman"/>
        </w:rPr>
        <w:t xml:space="preserve"> through </w:t>
      </w:r>
      <w:r w:rsidR="001D1E11" w:rsidRPr="00106C13">
        <w:rPr>
          <w:rFonts w:ascii="Times New Roman" w:hAnsi="Times New Roman" w:cs="Times New Roman"/>
        </w:rPr>
        <w:t>new approaches</w:t>
      </w:r>
      <w:r w:rsidR="00FC2280" w:rsidRPr="00106C13">
        <w:rPr>
          <w:rFonts w:ascii="Times New Roman" w:hAnsi="Times New Roman" w:cs="Times New Roman"/>
        </w:rPr>
        <w:t xml:space="preserve">.  </w:t>
      </w:r>
      <w:r w:rsidR="001D1E11" w:rsidRPr="00106C13">
        <w:rPr>
          <w:rFonts w:ascii="Times New Roman" w:hAnsi="Times New Roman" w:cs="Times New Roman"/>
        </w:rPr>
        <w:t xml:space="preserve">Database-enabled spectrum sharing </w:t>
      </w:r>
      <w:r w:rsidR="00FC2280" w:rsidRPr="00106C13">
        <w:rPr>
          <w:rFonts w:ascii="Times New Roman" w:hAnsi="Times New Roman" w:cs="Times New Roman"/>
        </w:rPr>
        <w:t>is one of the</w:t>
      </w:r>
      <w:r w:rsidR="00F530CB" w:rsidRPr="00106C13">
        <w:rPr>
          <w:rFonts w:ascii="Times New Roman" w:hAnsi="Times New Roman" w:cs="Times New Roman"/>
        </w:rPr>
        <w:t>se</w:t>
      </w:r>
      <w:r w:rsidR="00FC2280" w:rsidRPr="00106C13">
        <w:rPr>
          <w:rFonts w:ascii="Times New Roman" w:hAnsi="Times New Roman" w:cs="Times New Roman"/>
        </w:rPr>
        <w:t xml:space="preserve"> cutting edge </w:t>
      </w:r>
      <w:r w:rsidR="001D1E11" w:rsidRPr="00106C13">
        <w:rPr>
          <w:rFonts w:ascii="Times New Roman" w:hAnsi="Times New Roman" w:cs="Times New Roman"/>
        </w:rPr>
        <w:t>techniques</w:t>
      </w:r>
      <w:r w:rsidR="00FC2280" w:rsidRPr="00106C13">
        <w:rPr>
          <w:rFonts w:ascii="Times New Roman" w:hAnsi="Times New Roman" w:cs="Times New Roman"/>
        </w:rPr>
        <w:t xml:space="preserve">, and we are laying the groundwork now for spectrum policy for years to come.  The 3.5 GHz rulemaking tees up a number of important issues, including how to </w:t>
      </w:r>
      <w:r w:rsidR="00671791" w:rsidRPr="00106C13">
        <w:rPr>
          <w:rFonts w:ascii="Times New Roman" w:hAnsi="Times New Roman" w:cs="Times New Roman"/>
        </w:rPr>
        <w:t xml:space="preserve">distribute </w:t>
      </w:r>
      <w:r w:rsidR="00FC2280" w:rsidRPr="00106C13">
        <w:rPr>
          <w:rFonts w:ascii="Times New Roman" w:hAnsi="Times New Roman" w:cs="Times New Roman"/>
        </w:rPr>
        <w:t xml:space="preserve">rights among possible users </w:t>
      </w:r>
      <w:r w:rsidR="00EA4737" w:rsidRPr="00106C13">
        <w:rPr>
          <w:rFonts w:ascii="Times New Roman" w:hAnsi="Times New Roman" w:cs="Times New Roman"/>
        </w:rPr>
        <w:t xml:space="preserve">while protecting </w:t>
      </w:r>
      <w:r w:rsidR="00FC2280" w:rsidRPr="00106C13">
        <w:rPr>
          <w:rFonts w:ascii="Times New Roman" w:hAnsi="Times New Roman" w:cs="Times New Roman"/>
        </w:rPr>
        <w:t>incumbents</w:t>
      </w:r>
      <w:r w:rsidR="00DA3D6F" w:rsidRPr="00106C13">
        <w:rPr>
          <w:rFonts w:ascii="Times New Roman" w:hAnsi="Times New Roman" w:cs="Times New Roman"/>
        </w:rPr>
        <w:t>;</w:t>
      </w:r>
      <w:r w:rsidR="00FC2280" w:rsidRPr="00106C13">
        <w:rPr>
          <w:rFonts w:ascii="Times New Roman" w:hAnsi="Times New Roman" w:cs="Times New Roman"/>
        </w:rPr>
        <w:t xml:space="preserve"> how to assign those rights</w:t>
      </w:r>
      <w:r w:rsidR="00DA3D6F" w:rsidRPr="00106C13">
        <w:rPr>
          <w:rFonts w:ascii="Times New Roman" w:hAnsi="Times New Roman" w:cs="Times New Roman"/>
        </w:rPr>
        <w:t>;</w:t>
      </w:r>
      <w:r w:rsidR="00FC2280" w:rsidRPr="00106C13">
        <w:rPr>
          <w:rFonts w:ascii="Times New Roman" w:hAnsi="Times New Roman" w:cs="Times New Roman"/>
        </w:rPr>
        <w:t xml:space="preserve"> and how to coordinate use among different rights holders.  </w:t>
      </w:r>
      <w:r w:rsidR="00671791" w:rsidRPr="00106C13">
        <w:rPr>
          <w:rFonts w:ascii="Times New Roman" w:hAnsi="Times New Roman" w:cs="Times New Roman"/>
        </w:rPr>
        <w:t xml:space="preserve">The </w:t>
      </w:r>
      <w:r w:rsidR="00D30322" w:rsidRPr="00106C13">
        <w:rPr>
          <w:rFonts w:ascii="Times New Roman" w:hAnsi="Times New Roman" w:cs="Times New Roman"/>
        </w:rPr>
        <w:t xml:space="preserve">Notice </w:t>
      </w:r>
      <w:r w:rsidR="00671791" w:rsidRPr="00106C13">
        <w:rPr>
          <w:rFonts w:ascii="Times New Roman" w:hAnsi="Times New Roman" w:cs="Times New Roman"/>
        </w:rPr>
        <w:t xml:space="preserve">also seeks comment on </w:t>
      </w:r>
      <w:r w:rsidR="00FC2280" w:rsidRPr="00106C13">
        <w:rPr>
          <w:rFonts w:ascii="Times New Roman" w:hAnsi="Times New Roman" w:cs="Times New Roman"/>
        </w:rPr>
        <w:t xml:space="preserve">a framework </w:t>
      </w:r>
      <w:r w:rsidR="00671791" w:rsidRPr="00106C13">
        <w:rPr>
          <w:rFonts w:ascii="Times New Roman" w:hAnsi="Times New Roman" w:cs="Times New Roman"/>
        </w:rPr>
        <w:t xml:space="preserve">that enables </w:t>
      </w:r>
      <w:r w:rsidR="00FC2280" w:rsidRPr="00106C13">
        <w:rPr>
          <w:rFonts w:ascii="Times New Roman" w:hAnsi="Times New Roman" w:cs="Times New Roman"/>
        </w:rPr>
        <w:t>dynamic sharing.  It</w:t>
      </w:r>
      <w:r w:rsidR="00747EB6" w:rsidRPr="00106C13">
        <w:rPr>
          <w:rFonts w:ascii="Times New Roman" w:hAnsi="Times New Roman" w:cs="Times New Roman"/>
        </w:rPr>
        <w:t>’</w:t>
      </w:r>
      <w:r w:rsidR="00FC2280" w:rsidRPr="00106C13">
        <w:rPr>
          <w:rFonts w:ascii="Times New Roman" w:hAnsi="Times New Roman" w:cs="Times New Roman"/>
        </w:rPr>
        <w:t>s complicated, and it requires fresh thinking and innovative</w:t>
      </w:r>
      <w:r w:rsidR="00C07C0B" w:rsidRPr="00106C13">
        <w:rPr>
          <w:rFonts w:ascii="Times New Roman" w:hAnsi="Times New Roman" w:cs="Times New Roman"/>
        </w:rPr>
        <w:t xml:space="preserve"> policy approaches.  But it has the potential to open a great </w:t>
      </w:r>
      <w:r w:rsidR="00671791" w:rsidRPr="00106C13">
        <w:rPr>
          <w:rFonts w:ascii="Times New Roman" w:hAnsi="Times New Roman" w:cs="Times New Roman"/>
        </w:rPr>
        <w:t xml:space="preserve">deal </w:t>
      </w:r>
      <w:r w:rsidR="00C07C0B" w:rsidRPr="00106C13">
        <w:rPr>
          <w:rFonts w:ascii="Times New Roman" w:hAnsi="Times New Roman" w:cs="Times New Roman"/>
        </w:rPr>
        <w:t>of spectrum for shared use.</w:t>
      </w:r>
    </w:p>
    <w:p w:rsidR="00907935" w:rsidRPr="00106C13" w:rsidRDefault="00C07C0B" w:rsidP="00106C13">
      <w:pPr>
        <w:spacing w:after="240" w:line="240" w:lineRule="auto"/>
        <w:rPr>
          <w:rFonts w:ascii="Times New Roman" w:hAnsi="Times New Roman" w:cs="Times New Roman"/>
        </w:rPr>
      </w:pPr>
      <w:r w:rsidRPr="00106C13">
        <w:rPr>
          <w:rFonts w:ascii="Times New Roman" w:hAnsi="Times New Roman" w:cs="Times New Roman"/>
        </w:rPr>
        <w:t xml:space="preserve">Qualcomm has done a </w:t>
      </w:r>
      <w:r w:rsidR="00D30322" w:rsidRPr="00106C13">
        <w:rPr>
          <w:rFonts w:ascii="Times New Roman" w:hAnsi="Times New Roman" w:cs="Times New Roman"/>
        </w:rPr>
        <w:t xml:space="preserve">great deal </w:t>
      </w:r>
      <w:r w:rsidRPr="00106C13">
        <w:rPr>
          <w:rFonts w:ascii="Times New Roman" w:hAnsi="Times New Roman" w:cs="Times New Roman"/>
        </w:rPr>
        <w:t>of work and put a lot of thought into solving this problem, and I want to commend them for it.  They offer an interesting view point</w:t>
      </w:r>
      <w:r w:rsidR="00781BA0" w:rsidRPr="00106C13">
        <w:rPr>
          <w:rFonts w:ascii="Times New Roman" w:hAnsi="Times New Roman" w:cs="Times New Roman"/>
        </w:rPr>
        <w:t>, and we are carefully considering their proposal</w:t>
      </w:r>
      <w:r w:rsidRPr="00106C13">
        <w:rPr>
          <w:rFonts w:ascii="Times New Roman" w:hAnsi="Times New Roman" w:cs="Times New Roman"/>
        </w:rPr>
        <w:t xml:space="preserve">.  But, </w:t>
      </w:r>
      <w:r w:rsidR="00781BA0" w:rsidRPr="00106C13">
        <w:rPr>
          <w:rFonts w:ascii="Times New Roman" w:hAnsi="Times New Roman" w:cs="Times New Roman"/>
        </w:rPr>
        <w:t xml:space="preserve">as we do with all stakeholder proposals, we </w:t>
      </w:r>
      <w:r w:rsidR="00D30322" w:rsidRPr="00106C13">
        <w:rPr>
          <w:rFonts w:ascii="Times New Roman" w:hAnsi="Times New Roman" w:cs="Times New Roman"/>
        </w:rPr>
        <w:t xml:space="preserve">will </w:t>
      </w:r>
      <w:r w:rsidR="00781BA0" w:rsidRPr="00106C13">
        <w:rPr>
          <w:rFonts w:ascii="Times New Roman" w:hAnsi="Times New Roman" w:cs="Times New Roman"/>
        </w:rPr>
        <w:t xml:space="preserve">keep in mind it is </w:t>
      </w:r>
      <w:r w:rsidRPr="00106C13">
        <w:rPr>
          <w:rFonts w:ascii="Times New Roman" w:hAnsi="Times New Roman" w:cs="Times New Roman"/>
        </w:rPr>
        <w:t xml:space="preserve">one viewpoint </w:t>
      </w:r>
      <w:r w:rsidR="00781BA0" w:rsidRPr="00106C13">
        <w:rPr>
          <w:rFonts w:ascii="Times New Roman" w:hAnsi="Times New Roman" w:cs="Times New Roman"/>
        </w:rPr>
        <w:t xml:space="preserve">among several competing visions for this band.  </w:t>
      </w:r>
      <w:r w:rsidR="00BE684B" w:rsidRPr="00106C13">
        <w:rPr>
          <w:rFonts w:ascii="Times New Roman" w:hAnsi="Times New Roman" w:cs="Times New Roman"/>
        </w:rPr>
        <w:t xml:space="preserve">Staff is working, again across multiple disciplines, and in </w:t>
      </w:r>
      <w:r w:rsidR="006F4C0C" w:rsidRPr="00106C13">
        <w:rPr>
          <w:rFonts w:ascii="Times New Roman" w:hAnsi="Times New Roman" w:cs="Times New Roman"/>
        </w:rPr>
        <w:t xml:space="preserve">close </w:t>
      </w:r>
      <w:r w:rsidR="00BE684B" w:rsidRPr="00106C13">
        <w:rPr>
          <w:rFonts w:ascii="Times New Roman" w:hAnsi="Times New Roman" w:cs="Times New Roman"/>
        </w:rPr>
        <w:t xml:space="preserve">coordination with our federal counterparts, to </w:t>
      </w:r>
      <w:r w:rsidR="00DA3D6F" w:rsidRPr="00106C13">
        <w:rPr>
          <w:rFonts w:ascii="Times New Roman" w:hAnsi="Times New Roman" w:cs="Times New Roman"/>
        </w:rPr>
        <w:t>develop recommendations for the Commission.</w:t>
      </w:r>
      <w:r w:rsidR="00BE684B" w:rsidRPr="00106C13">
        <w:rPr>
          <w:rFonts w:ascii="Times New Roman" w:hAnsi="Times New Roman" w:cs="Times New Roman"/>
        </w:rPr>
        <w:t xml:space="preserve">  </w:t>
      </w:r>
    </w:p>
    <w:p w:rsidR="003D33FB" w:rsidRPr="00106C13" w:rsidRDefault="00795BFA" w:rsidP="00106C13">
      <w:pPr>
        <w:spacing w:after="240" w:line="240" w:lineRule="auto"/>
        <w:rPr>
          <w:rFonts w:ascii="Times New Roman" w:hAnsi="Times New Roman" w:cs="Times New Roman"/>
        </w:rPr>
      </w:pPr>
      <w:r w:rsidRPr="00106C13">
        <w:rPr>
          <w:rFonts w:ascii="Times New Roman" w:hAnsi="Times New Roman" w:cs="Times New Roman"/>
        </w:rPr>
        <w:t xml:space="preserve">In addition to these spectrum policy </w:t>
      </w:r>
      <w:r w:rsidR="00D30322" w:rsidRPr="00106C13">
        <w:rPr>
          <w:rFonts w:ascii="Times New Roman" w:hAnsi="Times New Roman" w:cs="Times New Roman"/>
        </w:rPr>
        <w:t>initiatives</w:t>
      </w:r>
      <w:r w:rsidRPr="00106C13">
        <w:rPr>
          <w:rFonts w:ascii="Times New Roman" w:hAnsi="Times New Roman" w:cs="Times New Roman"/>
        </w:rPr>
        <w:t xml:space="preserve">, </w:t>
      </w:r>
      <w:r w:rsidR="003D33FB" w:rsidRPr="00106C13">
        <w:rPr>
          <w:rFonts w:ascii="Times New Roman" w:hAnsi="Times New Roman" w:cs="Times New Roman"/>
        </w:rPr>
        <w:t xml:space="preserve">we </w:t>
      </w:r>
      <w:r w:rsidR="00D30322" w:rsidRPr="00106C13">
        <w:rPr>
          <w:rFonts w:ascii="Times New Roman" w:hAnsi="Times New Roman" w:cs="Times New Roman"/>
        </w:rPr>
        <w:t xml:space="preserve">continue to </w:t>
      </w:r>
      <w:r w:rsidR="003D33FB" w:rsidRPr="00106C13">
        <w:rPr>
          <w:rFonts w:ascii="Times New Roman" w:hAnsi="Times New Roman" w:cs="Times New Roman"/>
        </w:rPr>
        <w:t>remov</w:t>
      </w:r>
      <w:r w:rsidR="00465BCC" w:rsidRPr="00106C13">
        <w:rPr>
          <w:rFonts w:ascii="Times New Roman" w:hAnsi="Times New Roman" w:cs="Times New Roman"/>
        </w:rPr>
        <w:t>e</w:t>
      </w:r>
      <w:r w:rsidR="003D33FB" w:rsidRPr="00106C13">
        <w:rPr>
          <w:rFonts w:ascii="Times New Roman" w:hAnsi="Times New Roman" w:cs="Times New Roman"/>
        </w:rPr>
        <w:t xml:space="preserve"> barriers to wireless infrastructure deployment.  The Commission’s action to create a shot clock was a helpful step, but we can do more, working with wireless service and infrastructure providers, and state, local, and tribal governments.  </w:t>
      </w:r>
    </w:p>
    <w:p w:rsidR="003D33FB" w:rsidRPr="00106C13" w:rsidRDefault="003D33FB" w:rsidP="00106C13">
      <w:pPr>
        <w:spacing w:after="240" w:line="240" w:lineRule="auto"/>
        <w:rPr>
          <w:rFonts w:ascii="Times New Roman" w:hAnsi="Times New Roman" w:cs="Times New Roman"/>
          <w:color w:val="FF0000"/>
        </w:rPr>
      </w:pPr>
      <w:r w:rsidRPr="00106C13">
        <w:rPr>
          <w:rFonts w:ascii="Times New Roman" w:hAnsi="Times New Roman" w:cs="Times New Roman"/>
        </w:rPr>
        <w:t xml:space="preserve">At a broader level, continuing to remove barriers to broadband buildout requires a comprehensive approach, so we’re working on a rulemaking that could examine </w:t>
      </w:r>
      <w:r w:rsidR="00E8795C" w:rsidRPr="00106C13">
        <w:rPr>
          <w:rFonts w:ascii="Times New Roman" w:hAnsi="Times New Roman" w:cs="Times New Roman"/>
        </w:rPr>
        <w:t>a variety of issues affecting wireless infrastructure.</w:t>
      </w:r>
    </w:p>
    <w:p w:rsidR="009D378F" w:rsidRPr="00106C13" w:rsidRDefault="003D33FB" w:rsidP="00106C13">
      <w:pPr>
        <w:spacing w:after="240" w:line="240" w:lineRule="auto"/>
        <w:rPr>
          <w:rFonts w:ascii="Times New Roman" w:hAnsi="Times New Roman" w:cs="Times New Roman"/>
        </w:rPr>
      </w:pPr>
      <w:r w:rsidRPr="00106C13">
        <w:rPr>
          <w:rFonts w:ascii="Times New Roman" w:hAnsi="Times New Roman" w:cs="Times New Roman"/>
        </w:rPr>
        <w:t>Finally, we continue to promote competition to drive wireless innovation, investment</w:t>
      </w:r>
      <w:r w:rsidR="00183408" w:rsidRPr="00106C13">
        <w:rPr>
          <w:rFonts w:ascii="Times New Roman" w:hAnsi="Times New Roman" w:cs="Times New Roman"/>
        </w:rPr>
        <w:t>,</w:t>
      </w:r>
      <w:r w:rsidRPr="00106C13">
        <w:rPr>
          <w:rFonts w:ascii="Times New Roman" w:hAnsi="Times New Roman" w:cs="Times New Roman"/>
        </w:rPr>
        <w:t xml:space="preserve"> and</w:t>
      </w:r>
      <w:r w:rsidR="00671791" w:rsidRPr="00106C13">
        <w:rPr>
          <w:rFonts w:ascii="Times New Roman" w:hAnsi="Times New Roman" w:cs="Times New Roman"/>
        </w:rPr>
        <w:t xml:space="preserve"> </w:t>
      </w:r>
      <w:r w:rsidRPr="00106C13">
        <w:rPr>
          <w:rFonts w:ascii="Times New Roman" w:hAnsi="Times New Roman" w:cs="Times New Roman"/>
        </w:rPr>
        <w:t>consumer</w:t>
      </w:r>
      <w:r w:rsidR="00671791" w:rsidRPr="00106C13">
        <w:rPr>
          <w:rFonts w:ascii="Times New Roman" w:hAnsi="Times New Roman" w:cs="Times New Roman"/>
        </w:rPr>
        <w:t xml:space="preserve"> choice</w:t>
      </w:r>
      <w:r w:rsidRPr="00106C13">
        <w:rPr>
          <w:rFonts w:ascii="Times New Roman" w:hAnsi="Times New Roman" w:cs="Times New Roman"/>
        </w:rPr>
        <w:t xml:space="preserve">. </w:t>
      </w:r>
      <w:r w:rsidR="00671791" w:rsidRPr="00106C13">
        <w:rPr>
          <w:rFonts w:ascii="Times New Roman" w:hAnsi="Times New Roman" w:cs="Times New Roman"/>
        </w:rPr>
        <w:t xml:space="preserve"> We do this t</w:t>
      </w:r>
      <w:r w:rsidR="00E86D9F" w:rsidRPr="00106C13">
        <w:rPr>
          <w:rFonts w:ascii="Times New Roman" w:hAnsi="Times New Roman" w:cs="Times New Roman"/>
        </w:rPr>
        <w:t>hr</w:t>
      </w:r>
      <w:r w:rsidR="00671791" w:rsidRPr="00106C13">
        <w:rPr>
          <w:rFonts w:ascii="Times New Roman" w:hAnsi="Times New Roman" w:cs="Times New Roman"/>
        </w:rPr>
        <w:t xml:space="preserve">ough our review of transactions as well as rulemakings. </w:t>
      </w:r>
      <w:r w:rsidRPr="00106C13">
        <w:rPr>
          <w:rFonts w:ascii="Times New Roman" w:hAnsi="Times New Roman" w:cs="Times New Roman"/>
        </w:rPr>
        <w:t xml:space="preserve"> </w:t>
      </w:r>
      <w:r w:rsidR="00D30322" w:rsidRPr="00106C13">
        <w:rPr>
          <w:rFonts w:ascii="Times New Roman" w:hAnsi="Times New Roman" w:cs="Times New Roman"/>
        </w:rPr>
        <w:t xml:space="preserve">We are reviewing our policies on mobile spectrum holdings to ensure that they reflect the evolving marketplace, and continue to promote competition.  </w:t>
      </w:r>
      <w:r w:rsidRPr="00106C13">
        <w:rPr>
          <w:rFonts w:ascii="Times New Roman" w:hAnsi="Times New Roman" w:cs="Times New Roman"/>
        </w:rPr>
        <w:t xml:space="preserve">And while the Commission has approved more than 1,000 spectrum license transfers </w:t>
      </w:r>
      <w:r w:rsidR="00183408" w:rsidRPr="00106C13">
        <w:rPr>
          <w:rFonts w:ascii="Times New Roman" w:hAnsi="Times New Roman" w:cs="Times New Roman"/>
        </w:rPr>
        <w:t>or assignments in the first half of 2013 alone</w:t>
      </w:r>
      <w:r w:rsidR="00D30322" w:rsidRPr="00106C13">
        <w:rPr>
          <w:rFonts w:ascii="Times New Roman" w:hAnsi="Times New Roman" w:cs="Times New Roman"/>
        </w:rPr>
        <w:t>, we have conditioned deals that would otherwise not serve the public interest.</w:t>
      </w:r>
    </w:p>
    <w:p w:rsidR="003D33FB" w:rsidRPr="00106C13" w:rsidRDefault="003D33FB" w:rsidP="00106C13">
      <w:pPr>
        <w:spacing w:after="240" w:line="240" w:lineRule="auto"/>
        <w:rPr>
          <w:rFonts w:ascii="Times New Roman" w:hAnsi="Times New Roman" w:cs="Times New Roman"/>
          <w:u w:val="single"/>
        </w:rPr>
      </w:pPr>
      <w:r w:rsidRPr="00106C13">
        <w:rPr>
          <w:rFonts w:ascii="Times New Roman" w:hAnsi="Times New Roman" w:cs="Times New Roman"/>
          <w:u w:val="single"/>
        </w:rPr>
        <w:t>Conclusion</w:t>
      </w:r>
    </w:p>
    <w:p w:rsidR="003D33FB" w:rsidRPr="00106C13" w:rsidRDefault="00DA3D6F" w:rsidP="00106C13">
      <w:pPr>
        <w:spacing w:after="240" w:line="240" w:lineRule="auto"/>
        <w:rPr>
          <w:rFonts w:ascii="Times New Roman" w:hAnsi="Times New Roman" w:cs="Times New Roman"/>
        </w:rPr>
      </w:pPr>
      <w:r w:rsidRPr="00106C13">
        <w:rPr>
          <w:rFonts w:ascii="Times New Roman" w:hAnsi="Times New Roman" w:cs="Times New Roman"/>
        </w:rPr>
        <w:t>Thank you for your attention.  I am happy to take questions.</w:t>
      </w:r>
      <w:r w:rsidR="003D33FB" w:rsidRPr="00106C13">
        <w:rPr>
          <w:rFonts w:ascii="Times New Roman" w:hAnsi="Times New Roman" w:cs="Times New Roman"/>
        </w:rPr>
        <w:t xml:space="preserve">  </w:t>
      </w:r>
    </w:p>
    <w:sectPr w:rsidR="003D33FB" w:rsidRPr="00106C13" w:rsidSect="009429D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734" w:rsidRDefault="00766734" w:rsidP="00852462">
      <w:pPr>
        <w:spacing w:after="0" w:line="240" w:lineRule="auto"/>
      </w:pPr>
      <w:r>
        <w:separator/>
      </w:r>
    </w:p>
  </w:endnote>
  <w:endnote w:type="continuationSeparator" w:id="0">
    <w:p w:rsidR="00766734" w:rsidRDefault="00766734" w:rsidP="00852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636" w:rsidRDefault="009C36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738346"/>
      <w:docPartObj>
        <w:docPartGallery w:val="Page Numbers (Bottom of Page)"/>
        <w:docPartUnique/>
      </w:docPartObj>
    </w:sdtPr>
    <w:sdtEndPr>
      <w:rPr>
        <w:rFonts w:ascii="Times New Roman" w:hAnsi="Times New Roman" w:cs="Times New Roman"/>
        <w:noProof/>
      </w:rPr>
    </w:sdtEndPr>
    <w:sdtContent>
      <w:p w:rsidR="00852462" w:rsidRPr="008B64B6" w:rsidRDefault="00852462">
        <w:pPr>
          <w:pStyle w:val="Footer"/>
          <w:jc w:val="center"/>
          <w:rPr>
            <w:rFonts w:ascii="Times New Roman" w:hAnsi="Times New Roman" w:cs="Times New Roman"/>
          </w:rPr>
        </w:pPr>
        <w:r w:rsidRPr="008B64B6">
          <w:rPr>
            <w:rFonts w:ascii="Times New Roman" w:hAnsi="Times New Roman" w:cs="Times New Roman"/>
          </w:rPr>
          <w:fldChar w:fldCharType="begin"/>
        </w:r>
        <w:r w:rsidRPr="008B64B6">
          <w:rPr>
            <w:rFonts w:ascii="Times New Roman" w:hAnsi="Times New Roman" w:cs="Times New Roman"/>
          </w:rPr>
          <w:instrText xml:space="preserve"> PAGE   \* MERGEFORMAT </w:instrText>
        </w:r>
        <w:r w:rsidRPr="008B64B6">
          <w:rPr>
            <w:rFonts w:ascii="Times New Roman" w:hAnsi="Times New Roman" w:cs="Times New Roman"/>
          </w:rPr>
          <w:fldChar w:fldCharType="separate"/>
        </w:r>
        <w:r w:rsidR="005B648A">
          <w:rPr>
            <w:rFonts w:ascii="Times New Roman" w:hAnsi="Times New Roman" w:cs="Times New Roman"/>
            <w:noProof/>
          </w:rPr>
          <w:t>1</w:t>
        </w:r>
        <w:r w:rsidRPr="008B64B6">
          <w:rPr>
            <w:rFonts w:ascii="Times New Roman" w:hAnsi="Times New Roman" w:cs="Times New Roman"/>
            <w:noProof/>
          </w:rPr>
          <w:fldChar w:fldCharType="end"/>
        </w:r>
      </w:p>
    </w:sdtContent>
  </w:sdt>
  <w:p w:rsidR="00852462" w:rsidRDefault="008524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636" w:rsidRDefault="009C36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734" w:rsidRDefault="00766734" w:rsidP="00852462">
      <w:pPr>
        <w:spacing w:after="0" w:line="240" w:lineRule="auto"/>
      </w:pPr>
      <w:r>
        <w:separator/>
      </w:r>
    </w:p>
  </w:footnote>
  <w:footnote w:type="continuationSeparator" w:id="0">
    <w:p w:rsidR="00766734" w:rsidRDefault="00766734" w:rsidP="00852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636" w:rsidRDefault="009C36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636" w:rsidRDefault="009C36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636" w:rsidRDefault="009C36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A1EA9"/>
    <w:multiLevelType w:val="hybridMultilevel"/>
    <w:tmpl w:val="8D96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4E2B8E"/>
    <w:multiLevelType w:val="hybridMultilevel"/>
    <w:tmpl w:val="11C6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8E3"/>
    <w:rsid w:val="00002C8F"/>
    <w:rsid w:val="00020BE9"/>
    <w:rsid w:val="00032E41"/>
    <w:rsid w:val="000473CD"/>
    <w:rsid w:val="00055536"/>
    <w:rsid w:val="00065FBA"/>
    <w:rsid w:val="00071813"/>
    <w:rsid w:val="0007548E"/>
    <w:rsid w:val="000B173A"/>
    <w:rsid w:val="000B540B"/>
    <w:rsid w:val="000C147F"/>
    <w:rsid w:val="000C3D10"/>
    <w:rsid w:val="000E1DDD"/>
    <w:rsid w:val="000E7AC7"/>
    <w:rsid w:val="000F18EF"/>
    <w:rsid w:val="000F5AEE"/>
    <w:rsid w:val="00103DB9"/>
    <w:rsid w:val="00106C13"/>
    <w:rsid w:val="001307B1"/>
    <w:rsid w:val="0016066D"/>
    <w:rsid w:val="00183408"/>
    <w:rsid w:val="0019055B"/>
    <w:rsid w:val="0019448E"/>
    <w:rsid w:val="001B4ECF"/>
    <w:rsid w:val="001C5D16"/>
    <w:rsid w:val="001D049F"/>
    <w:rsid w:val="001D1E11"/>
    <w:rsid w:val="001F1190"/>
    <w:rsid w:val="001F59CC"/>
    <w:rsid w:val="002305A6"/>
    <w:rsid w:val="002346DF"/>
    <w:rsid w:val="002349AB"/>
    <w:rsid w:val="00234A61"/>
    <w:rsid w:val="00244595"/>
    <w:rsid w:val="0028418D"/>
    <w:rsid w:val="00284BA8"/>
    <w:rsid w:val="0028553C"/>
    <w:rsid w:val="002C0B8A"/>
    <w:rsid w:val="002D1CFA"/>
    <w:rsid w:val="002E3A4A"/>
    <w:rsid w:val="003135D6"/>
    <w:rsid w:val="00336E3D"/>
    <w:rsid w:val="00346D8F"/>
    <w:rsid w:val="003666FC"/>
    <w:rsid w:val="00384E1E"/>
    <w:rsid w:val="0038794D"/>
    <w:rsid w:val="003B6D01"/>
    <w:rsid w:val="003D33FB"/>
    <w:rsid w:val="003E6F61"/>
    <w:rsid w:val="003F6D37"/>
    <w:rsid w:val="00411E54"/>
    <w:rsid w:val="004132DE"/>
    <w:rsid w:val="004168E3"/>
    <w:rsid w:val="0043022E"/>
    <w:rsid w:val="00436DF9"/>
    <w:rsid w:val="00465B74"/>
    <w:rsid w:val="00465BCC"/>
    <w:rsid w:val="00467EB0"/>
    <w:rsid w:val="00475874"/>
    <w:rsid w:val="00481007"/>
    <w:rsid w:val="0048257D"/>
    <w:rsid w:val="004A25A0"/>
    <w:rsid w:val="004A617A"/>
    <w:rsid w:val="004A7543"/>
    <w:rsid w:val="004C5536"/>
    <w:rsid w:val="004D3FEC"/>
    <w:rsid w:val="004E41F8"/>
    <w:rsid w:val="004F4CCD"/>
    <w:rsid w:val="005073CE"/>
    <w:rsid w:val="005124C3"/>
    <w:rsid w:val="00513CBE"/>
    <w:rsid w:val="00524438"/>
    <w:rsid w:val="00546EDF"/>
    <w:rsid w:val="00571B6C"/>
    <w:rsid w:val="005A0463"/>
    <w:rsid w:val="005A30FD"/>
    <w:rsid w:val="005B44E8"/>
    <w:rsid w:val="005B51F1"/>
    <w:rsid w:val="005B6032"/>
    <w:rsid w:val="005B648A"/>
    <w:rsid w:val="005C190E"/>
    <w:rsid w:val="005C262E"/>
    <w:rsid w:val="005F08B5"/>
    <w:rsid w:val="00616982"/>
    <w:rsid w:val="00625403"/>
    <w:rsid w:val="0062665F"/>
    <w:rsid w:val="00643CE1"/>
    <w:rsid w:val="00651B28"/>
    <w:rsid w:val="006547D8"/>
    <w:rsid w:val="00670A2C"/>
    <w:rsid w:val="00671791"/>
    <w:rsid w:val="006777A1"/>
    <w:rsid w:val="006777EF"/>
    <w:rsid w:val="0069373F"/>
    <w:rsid w:val="006A2573"/>
    <w:rsid w:val="006A279B"/>
    <w:rsid w:val="006D278A"/>
    <w:rsid w:val="006E0992"/>
    <w:rsid w:val="006F4C0C"/>
    <w:rsid w:val="00700DA9"/>
    <w:rsid w:val="00707CED"/>
    <w:rsid w:val="007152D3"/>
    <w:rsid w:val="00747EB6"/>
    <w:rsid w:val="0075741E"/>
    <w:rsid w:val="00762AAD"/>
    <w:rsid w:val="00762FEB"/>
    <w:rsid w:val="00766734"/>
    <w:rsid w:val="00772B35"/>
    <w:rsid w:val="00773BB0"/>
    <w:rsid w:val="00781BA0"/>
    <w:rsid w:val="007939BC"/>
    <w:rsid w:val="00795BFA"/>
    <w:rsid w:val="007972B9"/>
    <w:rsid w:val="007C3212"/>
    <w:rsid w:val="007E663F"/>
    <w:rsid w:val="007E76AE"/>
    <w:rsid w:val="007F004D"/>
    <w:rsid w:val="007F67CC"/>
    <w:rsid w:val="008203ED"/>
    <w:rsid w:val="0082563F"/>
    <w:rsid w:val="00843798"/>
    <w:rsid w:val="00852462"/>
    <w:rsid w:val="00852F67"/>
    <w:rsid w:val="00855191"/>
    <w:rsid w:val="008638CC"/>
    <w:rsid w:val="0086536E"/>
    <w:rsid w:val="00881748"/>
    <w:rsid w:val="008927EA"/>
    <w:rsid w:val="008A5F45"/>
    <w:rsid w:val="008B64B6"/>
    <w:rsid w:val="008C26E9"/>
    <w:rsid w:val="008F49A3"/>
    <w:rsid w:val="00905A8C"/>
    <w:rsid w:val="00907935"/>
    <w:rsid w:val="00911C11"/>
    <w:rsid w:val="00913392"/>
    <w:rsid w:val="00915D91"/>
    <w:rsid w:val="00941E45"/>
    <w:rsid w:val="0094215B"/>
    <w:rsid w:val="009429D9"/>
    <w:rsid w:val="0094454E"/>
    <w:rsid w:val="00970F21"/>
    <w:rsid w:val="009C3636"/>
    <w:rsid w:val="009C516C"/>
    <w:rsid w:val="009C71BD"/>
    <w:rsid w:val="009D378F"/>
    <w:rsid w:val="00A22B18"/>
    <w:rsid w:val="00A26D1B"/>
    <w:rsid w:val="00A275C3"/>
    <w:rsid w:val="00A31471"/>
    <w:rsid w:val="00A60FBB"/>
    <w:rsid w:val="00A73C25"/>
    <w:rsid w:val="00A95F3A"/>
    <w:rsid w:val="00AA0450"/>
    <w:rsid w:val="00AA1A37"/>
    <w:rsid w:val="00AC2E89"/>
    <w:rsid w:val="00AD273C"/>
    <w:rsid w:val="00AE5095"/>
    <w:rsid w:val="00B35C84"/>
    <w:rsid w:val="00B52FAF"/>
    <w:rsid w:val="00B5340D"/>
    <w:rsid w:val="00B9568B"/>
    <w:rsid w:val="00BE684B"/>
    <w:rsid w:val="00BF1110"/>
    <w:rsid w:val="00C004FF"/>
    <w:rsid w:val="00C07C0B"/>
    <w:rsid w:val="00C11DCB"/>
    <w:rsid w:val="00C641E3"/>
    <w:rsid w:val="00C7332F"/>
    <w:rsid w:val="00CA0026"/>
    <w:rsid w:val="00CA3EFB"/>
    <w:rsid w:val="00CB24DB"/>
    <w:rsid w:val="00CC11D6"/>
    <w:rsid w:val="00CC66B2"/>
    <w:rsid w:val="00D038CD"/>
    <w:rsid w:val="00D124F6"/>
    <w:rsid w:val="00D15382"/>
    <w:rsid w:val="00D153BD"/>
    <w:rsid w:val="00D30322"/>
    <w:rsid w:val="00D96C98"/>
    <w:rsid w:val="00DA3D6F"/>
    <w:rsid w:val="00DA63A8"/>
    <w:rsid w:val="00DC3ACA"/>
    <w:rsid w:val="00DC3AEE"/>
    <w:rsid w:val="00DE1589"/>
    <w:rsid w:val="00DE4BD1"/>
    <w:rsid w:val="00DF4B05"/>
    <w:rsid w:val="00E16BDC"/>
    <w:rsid w:val="00E2046E"/>
    <w:rsid w:val="00E20BC1"/>
    <w:rsid w:val="00E24137"/>
    <w:rsid w:val="00E325D9"/>
    <w:rsid w:val="00E409F3"/>
    <w:rsid w:val="00E42F99"/>
    <w:rsid w:val="00E5300F"/>
    <w:rsid w:val="00E8126F"/>
    <w:rsid w:val="00E86D9F"/>
    <w:rsid w:val="00E8795C"/>
    <w:rsid w:val="00E91341"/>
    <w:rsid w:val="00E91A54"/>
    <w:rsid w:val="00E93280"/>
    <w:rsid w:val="00EA4737"/>
    <w:rsid w:val="00EA78B2"/>
    <w:rsid w:val="00EC1827"/>
    <w:rsid w:val="00ED684D"/>
    <w:rsid w:val="00F107B9"/>
    <w:rsid w:val="00F20FE9"/>
    <w:rsid w:val="00F4303A"/>
    <w:rsid w:val="00F530CB"/>
    <w:rsid w:val="00F73D8A"/>
    <w:rsid w:val="00FB2E7F"/>
    <w:rsid w:val="00FC2280"/>
    <w:rsid w:val="00FE04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462"/>
  </w:style>
  <w:style w:type="paragraph" w:styleId="Footer">
    <w:name w:val="footer"/>
    <w:basedOn w:val="Normal"/>
    <w:link w:val="FooterChar"/>
    <w:uiPriority w:val="99"/>
    <w:unhideWhenUsed/>
    <w:rsid w:val="00852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462"/>
  </w:style>
  <w:style w:type="character" w:styleId="CommentReference">
    <w:name w:val="annotation reference"/>
    <w:basedOn w:val="DefaultParagraphFont"/>
    <w:uiPriority w:val="99"/>
    <w:semiHidden/>
    <w:unhideWhenUsed/>
    <w:rsid w:val="00FE04AC"/>
    <w:rPr>
      <w:sz w:val="16"/>
      <w:szCs w:val="16"/>
    </w:rPr>
  </w:style>
  <w:style w:type="paragraph" w:styleId="CommentText">
    <w:name w:val="annotation text"/>
    <w:basedOn w:val="Normal"/>
    <w:link w:val="CommentTextChar"/>
    <w:uiPriority w:val="99"/>
    <w:semiHidden/>
    <w:unhideWhenUsed/>
    <w:rsid w:val="00FE04AC"/>
    <w:pPr>
      <w:spacing w:line="240" w:lineRule="auto"/>
    </w:pPr>
    <w:rPr>
      <w:sz w:val="20"/>
      <w:szCs w:val="20"/>
    </w:rPr>
  </w:style>
  <w:style w:type="character" w:customStyle="1" w:styleId="CommentTextChar">
    <w:name w:val="Comment Text Char"/>
    <w:basedOn w:val="DefaultParagraphFont"/>
    <w:link w:val="CommentText"/>
    <w:uiPriority w:val="99"/>
    <w:semiHidden/>
    <w:rsid w:val="00FE04AC"/>
    <w:rPr>
      <w:sz w:val="20"/>
      <w:szCs w:val="20"/>
    </w:rPr>
  </w:style>
  <w:style w:type="paragraph" w:styleId="CommentSubject">
    <w:name w:val="annotation subject"/>
    <w:basedOn w:val="CommentText"/>
    <w:next w:val="CommentText"/>
    <w:link w:val="CommentSubjectChar"/>
    <w:uiPriority w:val="99"/>
    <w:semiHidden/>
    <w:unhideWhenUsed/>
    <w:rsid w:val="00FE04AC"/>
    <w:rPr>
      <w:b/>
      <w:bCs/>
    </w:rPr>
  </w:style>
  <w:style w:type="character" w:customStyle="1" w:styleId="CommentSubjectChar">
    <w:name w:val="Comment Subject Char"/>
    <w:basedOn w:val="CommentTextChar"/>
    <w:link w:val="CommentSubject"/>
    <w:uiPriority w:val="99"/>
    <w:semiHidden/>
    <w:rsid w:val="00FE04AC"/>
    <w:rPr>
      <w:b/>
      <w:bCs/>
      <w:sz w:val="20"/>
      <w:szCs w:val="20"/>
    </w:rPr>
  </w:style>
  <w:style w:type="paragraph" w:styleId="BalloonText">
    <w:name w:val="Balloon Text"/>
    <w:basedOn w:val="Normal"/>
    <w:link w:val="BalloonTextChar"/>
    <w:uiPriority w:val="99"/>
    <w:semiHidden/>
    <w:unhideWhenUsed/>
    <w:rsid w:val="00FE0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4AC"/>
    <w:rPr>
      <w:rFonts w:ascii="Tahoma" w:hAnsi="Tahoma" w:cs="Tahoma"/>
      <w:sz w:val="16"/>
      <w:szCs w:val="16"/>
    </w:rPr>
  </w:style>
  <w:style w:type="paragraph" w:styleId="Revision">
    <w:name w:val="Revision"/>
    <w:hidden/>
    <w:uiPriority w:val="99"/>
    <w:semiHidden/>
    <w:rsid w:val="00E86D9F"/>
    <w:pPr>
      <w:spacing w:after="0" w:line="240" w:lineRule="auto"/>
    </w:pPr>
  </w:style>
  <w:style w:type="paragraph" w:styleId="ListParagraph">
    <w:name w:val="List Paragraph"/>
    <w:basedOn w:val="Normal"/>
    <w:uiPriority w:val="34"/>
    <w:qFormat/>
    <w:rsid w:val="00B35C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462"/>
  </w:style>
  <w:style w:type="paragraph" w:styleId="Footer">
    <w:name w:val="footer"/>
    <w:basedOn w:val="Normal"/>
    <w:link w:val="FooterChar"/>
    <w:uiPriority w:val="99"/>
    <w:unhideWhenUsed/>
    <w:rsid w:val="00852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462"/>
  </w:style>
  <w:style w:type="character" w:styleId="CommentReference">
    <w:name w:val="annotation reference"/>
    <w:basedOn w:val="DefaultParagraphFont"/>
    <w:uiPriority w:val="99"/>
    <w:semiHidden/>
    <w:unhideWhenUsed/>
    <w:rsid w:val="00FE04AC"/>
    <w:rPr>
      <w:sz w:val="16"/>
      <w:szCs w:val="16"/>
    </w:rPr>
  </w:style>
  <w:style w:type="paragraph" w:styleId="CommentText">
    <w:name w:val="annotation text"/>
    <w:basedOn w:val="Normal"/>
    <w:link w:val="CommentTextChar"/>
    <w:uiPriority w:val="99"/>
    <w:semiHidden/>
    <w:unhideWhenUsed/>
    <w:rsid w:val="00FE04AC"/>
    <w:pPr>
      <w:spacing w:line="240" w:lineRule="auto"/>
    </w:pPr>
    <w:rPr>
      <w:sz w:val="20"/>
      <w:szCs w:val="20"/>
    </w:rPr>
  </w:style>
  <w:style w:type="character" w:customStyle="1" w:styleId="CommentTextChar">
    <w:name w:val="Comment Text Char"/>
    <w:basedOn w:val="DefaultParagraphFont"/>
    <w:link w:val="CommentText"/>
    <w:uiPriority w:val="99"/>
    <w:semiHidden/>
    <w:rsid w:val="00FE04AC"/>
    <w:rPr>
      <w:sz w:val="20"/>
      <w:szCs w:val="20"/>
    </w:rPr>
  </w:style>
  <w:style w:type="paragraph" w:styleId="CommentSubject">
    <w:name w:val="annotation subject"/>
    <w:basedOn w:val="CommentText"/>
    <w:next w:val="CommentText"/>
    <w:link w:val="CommentSubjectChar"/>
    <w:uiPriority w:val="99"/>
    <w:semiHidden/>
    <w:unhideWhenUsed/>
    <w:rsid w:val="00FE04AC"/>
    <w:rPr>
      <w:b/>
      <w:bCs/>
    </w:rPr>
  </w:style>
  <w:style w:type="character" w:customStyle="1" w:styleId="CommentSubjectChar">
    <w:name w:val="Comment Subject Char"/>
    <w:basedOn w:val="CommentTextChar"/>
    <w:link w:val="CommentSubject"/>
    <w:uiPriority w:val="99"/>
    <w:semiHidden/>
    <w:rsid w:val="00FE04AC"/>
    <w:rPr>
      <w:b/>
      <w:bCs/>
      <w:sz w:val="20"/>
      <w:szCs w:val="20"/>
    </w:rPr>
  </w:style>
  <w:style w:type="paragraph" w:styleId="BalloonText">
    <w:name w:val="Balloon Text"/>
    <w:basedOn w:val="Normal"/>
    <w:link w:val="BalloonTextChar"/>
    <w:uiPriority w:val="99"/>
    <w:semiHidden/>
    <w:unhideWhenUsed/>
    <w:rsid w:val="00FE0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4AC"/>
    <w:rPr>
      <w:rFonts w:ascii="Tahoma" w:hAnsi="Tahoma" w:cs="Tahoma"/>
      <w:sz w:val="16"/>
      <w:szCs w:val="16"/>
    </w:rPr>
  </w:style>
  <w:style w:type="paragraph" w:styleId="Revision">
    <w:name w:val="Revision"/>
    <w:hidden/>
    <w:uiPriority w:val="99"/>
    <w:semiHidden/>
    <w:rsid w:val="00E86D9F"/>
    <w:pPr>
      <w:spacing w:after="0" w:line="240" w:lineRule="auto"/>
    </w:pPr>
  </w:style>
  <w:style w:type="paragraph" w:styleId="ListParagraph">
    <w:name w:val="List Paragraph"/>
    <w:basedOn w:val="Normal"/>
    <w:uiPriority w:val="34"/>
    <w:qFormat/>
    <w:rsid w:val="00B35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2986</Words>
  <Characters>16025</Characters>
  <Application>Microsoft Office Word</Application>
  <DocSecurity>0</DocSecurity>
  <Lines>221</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19126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2013-06-14T13:43:00Z</cp:lastPrinted>
  <dcterms:created xsi:type="dcterms:W3CDTF">2013-06-14T16:38:00Z</dcterms:created>
  <dcterms:modified xsi:type="dcterms:W3CDTF">2013-06-14T16:38:00Z</dcterms:modified>
  <cp:category> </cp:category>
  <cp:contentStatus> </cp:contentStatus>
</cp:coreProperties>
</file>