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06D">
      <w:pPr>
        <w:pStyle w:val="TOAHeading"/>
        <w:spacing w:line="240" w:lineRule="auto"/>
        <w:rPr>
          <w:rFonts w:ascii="Times New Roman" w:hAnsi="Times New Roman"/>
        </w:rPr>
      </w:pPr>
      <w:bookmarkStart w:id="0" w:name="_GoBack"/>
      <w:bookmarkEnd w:id="0"/>
      <w:r>
        <w:rPr>
          <w:rFonts w:ascii="Times New Roman" w:hAnsi="Times New Roman"/>
        </w:rPr>
        <w:tab/>
      </w:r>
      <w:r w:rsidR="004E0A8C">
        <w:rPr>
          <w:rFonts w:ascii="Times New Roman" w:hAnsi="Times New Roman"/>
        </w:rPr>
        <w:t>October</w:t>
      </w:r>
      <w:r w:rsidR="00F00D7B">
        <w:rPr>
          <w:rFonts w:ascii="Times New Roman" w:hAnsi="Times New Roman"/>
        </w:rPr>
        <w:t xml:space="preserve"> </w:t>
      </w:r>
      <w:r w:rsidR="00861A32">
        <w:rPr>
          <w:rFonts w:ascii="Times New Roman" w:hAnsi="Times New Roman"/>
        </w:rPr>
        <w:t>1</w:t>
      </w:r>
      <w:r w:rsidR="00A779BB">
        <w:rPr>
          <w:rFonts w:ascii="Times New Roman" w:hAnsi="Times New Roman"/>
        </w:rPr>
        <w:t>7</w:t>
      </w:r>
      <w:r w:rsidR="00F00D7B">
        <w:rPr>
          <w:rFonts w:ascii="Times New Roman" w:hAnsi="Times New Roman"/>
        </w:rPr>
        <w:t>, 2013</w:t>
      </w:r>
    </w:p>
    <w:p w:rsidR="00CB2E02" w:rsidRDefault="00CB2E02">
      <w:pPr>
        <w:pStyle w:val="NewHeading"/>
        <w:spacing w:line="240" w:lineRule="auto"/>
        <w:rPr>
          <w:rFonts w:ascii="Times New Roman" w:hAnsi="Times New Roman"/>
        </w:rPr>
      </w:pPr>
    </w:p>
    <w:p w:rsidR="00CB2E02" w:rsidRDefault="00CB2E02">
      <w:pPr>
        <w:pStyle w:val="NewHeading"/>
        <w:spacing w:line="240" w:lineRule="auto"/>
        <w:rPr>
          <w:rFonts w:ascii="Times New Roman" w:hAnsi="Times New Roman"/>
        </w:rPr>
      </w:pPr>
      <w:r>
        <w:rPr>
          <w:rFonts w:ascii="Times New Roman" w:hAnsi="Times New Roman"/>
        </w:rPr>
        <w:t>FCC TO HOLD OPEN COMMISSION MEETING</w:t>
      </w:r>
    </w:p>
    <w:p w:rsidR="00CF2916" w:rsidRDefault="00A779BB">
      <w:pPr>
        <w:pStyle w:val="NewHeading"/>
        <w:spacing w:line="240" w:lineRule="auto"/>
        <w:rPr>
          <w:rFonts w:ascii="Times New Roman" w:hAnsi="Times New Roman"/>
        </w:rPr>
      </w:pPr>
      <w:r>
        <w:rPr>
          <w:rFonts w:ascii="Times New Roman" w:hAnsi="Times New Roman"/>
        </w:rPr>
        <w:t>MONDAY</w:t>
      </w:r>
      <w:r w:rsidR="00F00D7B">
        <w:rPr>
          <w:rFonts w:ascii="Times New Roman" w:hAnsi="Times New Roman"/>
        </w:rPr>
        <w:t xml:space="preserve">, </w:t>
      </w:r>
      <w:r w:rsidR="004E0A8C">
        <w:rPr>
          <w:rFonts w:ascii="Times New Roman" w:hAnsi="Times New Roman"/>
        </w:rPr>
        <w:t>OCTO</w:t>
      </w:r>
      <w:r w:rsidR="00861A32">
        <w:rPr>
          <w:rFonts w:ascii="Times New Roman" w:hAnsi="Times New Roman"/>
        </w:rPr>
        <w:t>BER 2</w:t>
      </w:r>
      <w:r>
        <w:rPr>
          <w:rFonts w:ascii="Times New Roman" w:hAnsi="Times New Roman"/>
        </w:rPr>
        <w:t>8</w:t>
      </w:r>
      <w:r w:rsidR="001F61DC">
        <w:rPr>
          <w:rFonts w:ascii="Times New Roman" w:hAnsi="Times New Roman"/>
        </w:rPr>
        <w:t>, 2013</w:t>
      </w:r>
    </w:p>
    <w:p w:rsidR="00CB2E02" w:rsidRDefault="00CB2E02">
      <w:pPr>
        <w:pStyle w:val="NewHeading"/>
        <w:spacing w:line="240" w:lineRule="auto"/>
        <w:rPr>
          <w:rFonts w:ascii="Times New Roman" w:hAnsi="Times New Roman"/>
        </w:rPr>
      </w:pPr>
    </w:p>
    <w:p w:rsidR="00045391" w:rsidRDefault="0044113A" w:rsidP="00045391">
      <w:pPr>
        <w:pStyle w:val="BodyText"/>
      </w:pPr>
      <w:r>
        <w:t>The Federal Communications Commission will hold an Open Meeting on the subject</w:t>
      </w:r>
      <w:r w:rsidR="00BE43DA">
        <w:t>s</w:t>
      </w:r>
      <w:r>
        <w:t xml:space="preserve"> listed below on </w:t>
      </w:r>
      <w:r w:rsidR="00473804">
        <w:t>Monday</w:t>
      </w:r>
      <w:r w:rsidR="00BD0347">
        <w:t>,</w:t>
      </w:r>
      <w:r w:rsidR="000C478D">
        <w:t xml:space="preserve"> </w:t>
      </w:r>
      <w:r w:rsidR="00045391">
        <w:t>October 2</w:t>
      </w:r>
      <w:r w:rsidR="00473804">
        <w:t>8</w:t>
      </w:r>
      <w:r w:rsidR="007F68E8">
        <w:t>, 2013</w:t>
      </w:r>
      <w:r w:rsidR="001F61DC">
        <w:t xml:space="preserve">. </w:t>
      </w:r>
      <w:r>
        <w:t xml:space="preserve"> The meeting is scheduled to commence at </w:t>
      </w:r>
      <w:r w:rsidR="003D2E75">
        <w:t>1</w:t>
      </w:r>
      <w:r w:rsidR="00473804">
        <w:t>1</w:t>
      </w:r>
      <w:r w:rsidR="003D2E75">
        <w:t>:3</w:t>
      </w:r>
      <w:r w:rsidR="001F61DC">
        <w:t>0 a.m.</w:t>
      </w:r>
      <w:r>
        <w:t xml:space="preserve"> in Room TW-C305, at 445 12th Street, S.W., Washington, D.C</w:t>
      </w:r>
      <w:r w:rsidR="007A1799">
        <w:t>.</w:t>
      </w:r>
      <w:r w:rsidR="00045391">
        <w:t xml:space="preserve">  The Commission is waiving the sunshine </w:t>
      </w:r>
    </w:p>
    <w:p w:rsidR="00045391" w:rsidRDefault="00045391" w:rsidP="00045391">
      <w:pPr>
        <w:pStyle w:val="BodyText"/>
      </w:pPr>
      <w:r>
        <w:t xml:space="preserve">period prohibition contained in Section 1.1203 of the Commission’s rules, 47 C.F.R. § 1.1203, </w:t>
      </w:r>
    </w:p>
    <w:p w:rsidR="00045391" w:rsidRDefault="00045391" w:rsidP="00045391">
      <w:pPr>
        <w:pStyle w:val="BodyText"/>
      </w:pPr>
      <w:r>
        <w:t xml:space="preserve">until </w:t>
      </w:r>
      <w:r w:rsidR="008D794B">
        <w:t>12 noon</w:t>
      </w:r>
      <w:r>
        <w:t xml:space="preserve"> on </w:t>
      </w:r>
      <w:r w:rsidR="008D794B">
        <w:t>Thursday</w:t>
      </w:r>
      <w:r>
        <w:t xml:space="preserve">, October </w:t>
      </w:r>
      <w:r w:rsidR="00473804">
        <w:t>2</w:t>
      </w:r>
      <w:r w:rsidR="008D794B">
        <w:t>4</w:t>
      </w:r>
      <w:r>
        <w:t>, 2013.  Thus, presentations with respect to the items listed below will be permitted until that time.</w:t>
      </w:r>
    </w:p>
    <w:p w:rsidR="00A17F40" w:rsidRDefault="00A17F40" w:rsidP="007B549C">
      <w:pPr>
        <w:pStyle w:val="BodyText"/>
        <w:tabs>
          <w:tab w:val="clear" w:pos="-720"/>
        </w:tabs>
      </w:pPr>
    </w:p>
    <w:p w:rsidR="009A6DA8" w:rsidRDefault="009A6DA8" w:rsidP="009A6DA8">
      <w:pPr>
        <w:pStyle w:val="BodyText"/>
        <w:tabs>
          <w:tab w:val="clear" w:pos="-720"/>
        </w:tabs>
        <w:spacing w:line="240" w:lineRule="auto"/>
      </w:pP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7B549C">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p w:rsidR="006D734F" w:rsidRPr="008F3544" w:rsidRDefault="006D734F">
            <w:pPr>
              <w:tabs>
                <w:tab w:val="left" w:pos="-720"/>
              </w:tabs>
              <w:suppressAutoHyphens/>
              <w:spacing w:before="90" w:after="54"/>
              <w:jc w:val="center"/>
              <w:rPr>
                <w:rFonts w:ascii="Times New Roman" w:hAnsi="Times New Roman"/>
                <w:b/>
                <w:sz w:val="16"/>
                <w:szCs w:val="16"/>
                <w:u w:val="single"/>
              </w:rPr>
            </w:pPr>
          </w:p>
        </w:tc>
      </w:tr>
      <w:tr w:rsidR="00D15595" w:rsidTr="001E569C">
        <w:trPr>
          <w:trHeight w:val="1108"/>
        </w:trPr>
        <w:tc>
          <w:tcPr>
            <w:tcW w:w="1620" w:type="dxa"/>
          </w:tcPr>
          <w:p w:rsidR="00D15595" w:rsidRDefault="00D15595" w:rsidP="001E569C">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BE4742" w:rsidRDefault="00861A32" w:rsidP="00BE4742">
            <w:pPr>
              <w:widowControl/>
              <w:suppressAutoHyphens/>
              <w:autoSpaceDE/>
              <w:autoSpaceDN/>
              <w:adjustRightInd/>
              <w:spacing w:before="120"/>
              <w:jc w:val="center"/>
              <w:rPr>
                <w:rFonts w:ascii="Times New Roman" w:hAnsi="Times New Roman"/>
                <w:b/>
              </w:rPr>
            </w:pPr>
            <w:r>
              <w:rPr>
                <w:rFonts w:ascii="Times New Roman" w:hAnsi="Times New Roman"/>
                <w:b/>
              </w:rPr>
              <w:t>WIREL</w:t>
            </w:r>
            <w:r w:rsidR="00BE4742">
              <w:rPr>
                <w:rFonts w:ascii="Times New Roman" w:hAnsi="Times New Roman"/>
                <w:b/>
              </w:rPr>
              <w:t>INE COMPETIT</w:t>
            </w:r>
            <w:r w:rsidR="008A52D8">
              <w:rPr>
                <w:rFonts w:ascii="Times New Roman" w:hAnsi="Times New Roman"/>
                <w:b/>
              </w:rPr>
              <w:t>I</w:t>
            </w:r>
            <w:r w:rsidR="00BE4742">
              <w:rPr>
                <w:rFonts w:ascii="Times New Roman" w:hAnsi="Times New Roman"/>
                <w:b/>
              </w:rPr>
              <w:t>ON</w:t>
            </w:r>
          </w:p>
          <w:p w:rsidR="00D15595" w:rsidRDefault="00D15595" w:rsidP="00BE4742">
            <w:pPr>
              <w:widowControl/>
              <w:suppressAutoHyphens/>
              <w:autoSpaceDE/>
              <w:autoSpaceDN/>
              <w:adjustRightInd/>
              <w:spacing w:before="120"/>
              <w:jc w:val="center"/>
              <w:rPr>
                <w:rFonts w:ascii="Times New Roman" w:hAnsi="Times New Roman"/>
                <w:b/>
              </w:rPr>
            </w:pPr>
          </w:p>
        </w:tc>
        <w:tc>
          <w:tcPr>
            <w:tcW w:w="5107" w:type="dxa"/>
          </w:tcPr>
          <w:p w:rsidR="00962BFB" w:rsidRDefault="00D15595" w:rsidP="001E569C">
            <w:pPr>
              <w:widowControl/>
              <w:autoSpaceDE/>
              <w:autoSpaceDN/>
              <w:adjustRightInd/>
              <w:spacing w:before="120"/>
              <w:rPr>
                <w:rFonts w:ascii="Times New Roman" w:hAnsi="Times New Roman"/>
                <w:b/>
              </w:rPr>
            </w:pPr>
            <w:r w:rsidRPr="007B549C">
              <w:rPr>
                <w:rFonts w:ascii="Times New Roman" w:hAnsi="Times New Roman"/>
                <w:b/>
              </w:rPr>
              <w:t>TITLE</w:t>
            </w:r>
            <w:r w:rsidRPr="00A625C1">
              <w:rPr>
                <w:rFonts w:ascii="Times New Roman" w:hAnsi="Times New Roman"/>
                <w:b/>
              </w:rPr>
              <w:t>:</w:t>
            </w:r>
            <w:r w:rsidR="00045391">
              <w:rPr>
                <w:rFonts w:ascii="Times New Roman" w:hAnsi="Times New Roman"/>
                <w:b/>
              </w:rPr>
              <w:t xml:space="preserve"> </w:t>
            </w:r>
            <w:r w:rsidR="00B03DCF">
              <w:rPr>
                <w:rFonts w:ascii="Times New Roman" w:hAnsi="Times New Roman"/>
                <w:b/>
              </w:rPr>
              <w:t xml:space="preserve"> </w:t>
            </w:r>
            <w:r w:rsidR="00B03DCF">
              <w:rPr>
                <w:rFonts w:ascii="Times New Roman" w:hAnsi="Times New Roman"/>
                <w:sz w:val="22"/>
                <w:szCs w:val="22"/>
              </w:rPr>
              <w:t>Rural Call Completion (</w:t>
            </w:r>
            <w:r w:rsidR="00B03DCF" w:rsidRPr="00B03DCF">
              <w:rPr>
                <w:rFonts w:ascii="Times New Roman" w:hAnsi="Times New Roman"/>
                <w:sz w:val="22"/>
                <w:szCs w:val="22"/>
              </w:rPr>
              <w:t>WC Docket No. 13-39</w:t>
            </w:r>
            <w:r w:rsidR="00B03DCF">
              <w:rPr>
                <w:rFonts w:ascii="Times New Roman" w:hAnsi="Times New Roman"/>
                <w:sz w:val="22"/>
                <w:szCs w:val="22"/>
              </w:rPr>
              <w:t>)</w:t>
            </w:r>
            <w:r w:rsidR="00B03DCF" w:rsidRPr="00B03DCF">
              <w:rPr>
                <w:rFonts w:ascii="Times New Roman" w:hAnsi="Times New Roman"/>
                <w:sz w:val="22"/>
                <w:szCs w:val="22"/>
              </w:rPr>
              <w:t xml:space="preserve"> </w:t>
            </w:r>
            <w:r w:rsidR="00B03DCF">
              <w:rPr>
                <w:rFonts w:ascii="Times New Roman" w:hAnsi="Times New Roman"/>
                <w:sz w:val="22"/>
                <w:szCs w:val="22"/>
              </w:rPr>
              <w:t xml:space="preserve"> </w:t>
            </w:r>
          </w:p>
          <w:p w:rsidR="00D15595" w:rsidRDefault="00D15595" w:rsidP="001E569C">
            <w:pPr>
              <w:widowControl/>
              <w:autoSpaceDE/>
              <w:autoSpaceDN/>
              <w:adjustRightInd/>
              <w:spacing w:before="120"/>
              <w:rPr>
                <w:rFonts w:ascii="Times New Roman" w:hAnsi="Times New Roman"/>
              </w:rPr>
            </w:pPr>
            <w:r>
              <w:rPr>
                <w:rFonts w:ascii="Times New Roman" w:hAnsi="Times New Roman"/>
                <w:b/>
              </w:rPr>
              <w:t xml:space="preserve">  </w:t>
            </w:r>
          </w:p>
          <w:p w:rsidR="00045391" w:rsidRPr="00045391" w:rsidRDefault="00D15595" w:rsidP="00045391">
            <w:pPr>
              <w:rPr>
                <w:rFonts w:ascii="Times New Roman" w:hAnsi="Times New Roman"/>
                <w:b/>
                <w:sz w:val="22"/>
                <w:szCs w:val="22"/>
              </w:rPr>
            </w:pPr>
            <w:r>
              <w:rPr>
                <w:rFonts w:ascii="Times New Roman" w:hAnsi="Times New Roman"/>
                <w:b/>
                <w:bCs/>
              </w:rPr>
              <w:t>SUMMARY:</w:t>
            </w:r>
            <w:r w:rsidR="00045391">
              <w:rPr>
                <w:rFonts w:ascii="Times New Roman" w:hAnsi="Times New Roman"/>
                <w:b/>
                <w:bCs/>
              </w:rPr>
              <w:t xml:space="preserve">  </w:t>
            </w:r>
            <w:r w:rsidR="00045391" w:rsidRPr="00045391">
              <w:rPr>
                <w:rFonts w:ascii="Times New Roman" w:hAnsi="Times New Roman"/>
                <w:sz w:val="22"/>
                <w:szCs w:val="22"/>
              </w:rPr>
              <w:t xml:space="preserve">The Commission will consider a Report and Order and Further Notice of Proposed Rulemaking to address problems associated with completion of long distance calls to rural areas.  </w:t>
            </w:r>
          </w:p>
          <w:p w:rsidR="00962BFB" w:rsidRDefault="00962BFB" w:rsidP="00962BFB">
            <w:pPr>
              <w:rPr>
                <w:rFonts w:ascii="Times New Roman" w:hAnsi="Times New Roman"/>
                <w:b/>
                <w:bCs/>
              </w:rPr>
            </w:pPr>
          </w:p>
          <w:p w:rsidR="00D15595" w:rsidRDefault="00D15595" w:rsidP="00962BFB">
            <w:pPr>
              <w:rPr>
                <w:rFonts w:ascii="Times New Roman" w:hAnsi="Times New Roman"/>
              </w:rPr>
            </w:pPr>
            <w:r>
              <w:rPr>
                <w:rFonts w:ascii="Times New Roman" w:hAnsi="Times New Roman"/>
                <w:b/>
                <w:bCs/>
              </w:rPr>
              <w:t xml:space="preserve">  </w:t>
            </w:r>
          </w:p>
        </w:tc>
      </w:tr>
      <w:tr w:rsidR="006D734F" w:rsidRPr="008E479B" w:rsidTr="00815E8D">
        <w:trPr>
          <w:trHeight w:val="1108"/>
        </w:trPr>
        <w:tc>
          <w:tcPr>
            <w:tcW w:w="1620" w:type="dxa"/>
          </w:tcPr>
          <w:p w:rsidR="006D734F" w:rsidRDefault="00934E86" w:rsidP="00815E8D">
            <w:pPr>
              <w:suppressAutoHyphens/>
              <w:jc w:val="center"/>
              <w:rPr>
                <w:rFonts w:ascii="Times New Roman" w:hAnsi="Times New Roman"/>
                <w:b/>
              </w:rPr>
            </w:pPr>
            <w:r>
              <w:rPr>
                <w:rFonts w:ascii="Times New Roman" w:hAnsi="Times New Roman"/>
                <w:b/>
              </w:rPr>
              <w:t>2</w:t>
            </w:r>
          </w:p>
        </w:tc>
        <w:tc>
          <w:tcPr>
            <w:tcW w:w="2813" w:type="dxa"/>
          </w:tcPr>
          <w:p w:rsidR="006D734F" w:rsidRDefault="00962BFB" w:rsidP="00BE4742">
            <w:pPr>
              <w:widowControl/>
              <w:suppressAutoHyphens/>
              <w:autoSpaceDE/>
              <w:autoSpaceDN/>
              <w:adjustRightInd/>
              <w:jc w:val="center"/>
              <w:rPr>
                <w:rFonts w:ascii="Times New Roman" w:hAnsi="Times New Roman"/>
                <w:b/>
              </w:rPr>
            </w:pPr>
            <w:r>
              <w:rPr>
                <w:rFonts w:ascii="Times New Roman" w:hAnsi="Times New Roman"/>
                <w:b/>
              </w:rPr>
              <w:t>WIREL</w:t>
            </w:r>
            <w:r w:rsidR="00BE4742">
              <w:rPr>
                <w:rFonts w:ascii="Times New Roman" w:hAnsi="Times New Roman"/>
                <w:b/>
              </w:rPr>
              <w:t>ESS TELE-</w:t>
            </w:r>
          </w:p>
          <w:p w:rsidR="00BE4742" w:rsidRDefault="00BE4742" w:rsidP="00BE4742">
            <w:pPr>
              <w:widowControl/>
              <w:suppressAutoHyphens/>
              <w:autoSpaceDE/>
              <w:autoSpaceDN/>
              <w:adjustRightInd/>
              <w:jc w:val="center"/>
              <w:rPr>
                <w:rFonts w:ascii="Times New Roman" w:hAnsi="Times New Roman"/>
                <w:b/>
              </w:rPr>
            </w:pPr>
            <w:r>
              <w:rPr>
                <w:rFonts w:ascii="Times New Roman" w:hAnsi="Times New Roman"/>
                <w:b/>
              </w:rPr>
              <w:t>COMMUNICATIONS</w:t>
            </w:r>
          </w:p>
        </w:tc>
        <w:tc>
          <w:tcPr>
            <w:tcW w:w="5107" w:type="dxa"/>
          </w:tcPr>
          <w:p w:rsidR="00962BFB" w:rsidRDefault="006D734F" w:rsidP="00815E8D">
            <w:pPr>
              <w:widowControl/>
              <w:autoSpaceDE/>
              <w:autoSpaceDN/>
              <w:adjustRightInd/>
              <w:spacing w:after="120"/>
              <w:rPr>
                <w:rFonts w:ascii="Times New Roman" w:hAnsi="Times New Roman"/>
                <w:b/>
              </w:rPr>
            </w:pPr>
            <w:r>
              <w:rPr>
                <w:rFonts w:ascii="Times New Roman" w:hAnsi="Times New Roman"/>
                <w:b/>
              </w:rPr>
              <w:t>TITLE:</w:t>
            </w:r>
            <w:r w:rsidR="00B03DCF">
              <w:rPr>
                <w:rFonts w:ascii="Times New Roman" w:hAnsi="Times New Roman"/>
                <w:b/>
              </w:rPr>
              <w:t xml:space="preserve"> </w:t>
            </w:r>
            <w:r w:rsidR="008E5D19">
              <w:rPr>
                <w:rFonts w:ascii="Times New Roman" w:hAnsi="Times New Roman"/>
                <w:b/>
              </w:rPr>
              <w:t xml:space="preserve"> </w:t>
            </w:r>
            <w:r w:rsidR="00B03DCF" w:rsidRPr="00045391">
              <w:rPr>
                <w:rFonts w:ascii="Times New Roman" w:hAnsi="Times New Roman"/>
                <w:sz w:val="22"/>
                <w:szCs w:val="22"/>
              </w:rPr>
              <w:t xml:space="preserve">Promoting Interoperability in </w:t>
            </w:r>
            <w:r w:rsidR="00B03DCF">
              <w:rPr>
                <w:rFonts w:ascii="Times New Roman" w:hAnsi="Times New Roman"/>
                <w:sz w:val="22"/>
                <w:szCs w:val="22"/>
              </w:rPr>
              <w:t>the 700 MHz Commercial Spectrum (WT Docket No. 12</w:t>
            </w:r>
            <w:r w:rsidR="008E5D19">
              <w:rPr>
                <w:rFonts w:ascii="Times New Roman" w:hAnsi="Times New Roman"/>
                <w:sz w:val="22"/>
                <w:szCs w:val="22"/>
              </w:rPr>
              <w:t>-</w:t>
            </w:r>
            <w:r w:rsidR="00B03DCF">
              <w:rPr>
                <w:rFonts w:ascii="Times New Roman" w:hAnsi="Times New Roman"/>
                <w:sz w:val="22"/>
                <w:szCs w:val="22"/>
              </w:rPr>
              <w:t xml:space="preserve">69); </w:t>
            </w:r>
            <w:r w:rsidR="00B03DCF" w:rsidRPr="00045391">
              <w:rPr>
                <w:rFonts w:ascii="Times New Roman" w:hAnsi="Times New Roman"/>
                <w:sz w:val="22"/>
                <w:szCs w:val="22"/>
              </w:rPr>
              <w:t>Requests for Waiver and Extension of Lower 700 MHz Band Interim Construction Benchmark Deadlines</w:t>
            </w:r>
            <w:r w:rsidR="00B03DCF">
              <w:rPr>
                <w:rFonts w:ascii="Times New Roman" w:hAnsi="Times New Roman"/>
                <w:sz w:val="22"/>
                <w:szCs w:val="22"/>
              </w:rPr>
              <w:t xml:space="preserve"> (WT Docket No. 12-332)</w:t>
            </w:r>
            <w:r w:rsidR="00B03DCF">
              <w:rPr>
                <w:sz w:val="22"/>
                <w:szCs w:val="22"/>
              </w:rPr>
              <w:t xml:space="preserve"> </w:t>
            </w:r>
            <w:r w:rsidR="00B03DCF" w:rsidRPr="003D7806">
              <w:rPr>
                <w:sz w:val="22"/>
                <w:szCs w:val="22"/>
              </w:rPr>
              <w:t xml:space="preserve"> </w:t>
            </w:r>
          </w:p>
          <w:p w:rsidR="006D734F" w:rsidRPr="008E479B" w:rsidRDefault="006D734F" w:rsidP="00815E8D">
            <w:pPr>
              <w:widowControl/>
              <w:autoSpaceDE/>
              <w:autoSpaceDN/>
              <w:adjustRightInd/>
              <w:spacing w:after="120"/>
              <w:rPr>
                <w:rFonts w:ascii="Times New Roman" w:hAnsi="Times New Roman"/>
              </w:rPr>
            </w:pPr>
            <w:r>
              <w:rPr>
                <w:rFonts w:ascii="Times New Roman" w:hAnsi="Times New Roman"/>
                <w:b/>
              </w:rPr>
              <w:t xml:space="preserve">  </w:t>
            </w:r>
          </w:p>
          <w:p w:rsidR="00B23E4D" w:rsidRPr="00B23E4D" w:rsidRDefault="006D734F" w:rsidP="00B23E4D">
            <w:pPr>
              <w:rPr>
                <w:rFonts w:ascii="Times New Roman" w:hAnsi="Times New Roman"/>
                <w:sz w:val="22"/>
                <w:szCs w:val="22"/>
              </w:rPr>
            </w:pPr>
            <w:r>
              <w:rPr>
                <w:rFonts w:ascii="Times New Roman" w:hAnsi="Times New Roman"/>
                <w:b/>
              </w:rPr>
              <w:t xml:space="preserve">SUMMARY:  </w:t>
            </w:r>
            <w:r w:rsidR="00045391">
              <w:rPr>
                <w:rFonts w:ascii="Times New Roman" w:hAnsi="Times New Roman"/>
                <w:sz w:val="22"/>
                <w:szCs w:val="22"/>
              </w:rPr>
              <w:t>The Commission will consider a Report and Order that implements an industry solution to provide interoperable service in the lower 700 MHz band.</w:t>
            </w:r>
          </w:p>
          <w:p w:rsidR="006D734F" w:rsidRDefault="006D734F" w:rsidP="00815E8D">
            <w:pPr>
              <w:widowControl/>
              <w:autoSpaceDE/>
              <w:autoSpaceDN/>
              <w:adjustRightInd/>
              <w:rPr>
                <w:rFonts w:ascii="Times New Roman" w:hAnsi="Times New Roman"/>
              </w:rPr>
            </w:pPr>
          </w:p>
          <w:p w:rsidR="006D734F" w:rsidRPr="008E479B" w:rsidRDefault="006D734F" w:rsidP="00815E8D">
            <w:pPr>
              <w:widowControl/>
              <w:autoSpaceDE/>
              <w:autoSpaceDN/>
              <w:adjustRightInd/>
              <w:rPr>
                <w:rFonts w:ascii="Times New Roman" w:hAnsi="Times New Roman"/>
              </w:rPr>
            </w:pPr>
          </w:p>
        </w:tc>
      </w:tr>
      <w:tr w:rsidR="007F68E8" w:rsidTr="007B549C">
        <w:trPr>
          <w:trHeight w:val="1108"/>
        </w:trPr>
        <w:tc>
          <w:tcPr>
            <w:tcW w:w="1620" w:type="dxa"/>
          </w:tcPr>
          <w:p w:rsidR="007F68E8" w:rsidRDefault="00934E86" w:rsidP="001170E6">
            <w:pPr>
              <w:suppressAutoHyphens/>
              <w:jc w:val="center"/>
              <w:rPr>
                <w:rFonts w:ascii="Times New Roman" w:hAnsi="Times New Roman"/>
                <w:b/>
              </w:rPr>
            </w:pPr>
            <w:r>
              <w:rPr>
                <w:rFonts w:ascii="Times New Roman" w:hAnsi="Times New Roman"/>
                <w:b/>
              </w:rPr>
              <w:lastRenderedPageBreak/>
              <w:t>3</w:t>
            </w:r>
          </w:p>
        </w:tc>
        <w:tc>
          <w:tcPr>
            <w:tcW w:w="2813" w:type="dxa"/>
          </w:tcPr>
          <w:p w:rsidR="007F68E8" w:rsidRDefault="00962BFB" w:rsidP="005D4F68">
            <w:pPr>
              <w:widowControl/>
              <w:suppressAutoHyphens/>
              <w:autoSpaceDE/>
              <w:autoSpaceDN/>
              <w:adjustRightInd/>
              <w:jc w:val="center"/>
              <w:rPr>
                <w:rFonts w:ascii="Times New Roman" w:hAnsi="Times New Roman"/>
                <w:b/>
              </w:rPr>
            </w:pPr>
            <w:r>
              <w:rPr>
                <w:rFonts w:ascii="Times New Roman" w:hAnsi="Times New Roman"/>
                <w:b/>
              </w:rPr>
              <w:t>PUBLIC SAFETY AND HOMELAND SECURITY</w:t>
            </w:r>
          </w:p>
        </w:tc>
        <w:tc>
          <w:tcPr>
            <w:tcW w:w="5107" w:type="dxa"/>
          </w:tcPr>
          <w:p w:rsidR="00962BFB" w:rsidRPr="00BE4742" w:rsidRDefault="007F68E8" w:rsidP="00962BFB">
            <w:pPr>
              <w:widowControl/>
              <w:autoSpaceDE/>
              <w:autoSpaceDN/>
              <w:adjustRightInd/>
              <w:spacing w:after="120"/>
              <w:rPr>
                <w:rFonts w:ascii="Times New Roman" w:hAnsi="Times New Roman"/>
              </w:rPr>
            </w:pPr>
            <w:r>
              <w:rPr>
                <w:rFonts w:ascii="Times New Roman" w:hAnsi="Times New Roman"/>
                <w:b/>
              </w:rPr>
              <w:t xml:space="preserve">TITLE:  </w:t>
            </w:r>
            <w:r w:rsidR="00B03DCF" w:rsidRPr="00BE4742">
              <w:rPr>
                <w:rFonts w:ascii="Times New Roman" w:hAnsi="Times New Roman"/>
              </w:rPr>
              <w:t>Implementing Public Safety Broadband Provisions of the Middle Class Tax Relief and Job Creation Act of 2012</w:t>
            </w:r>
            <w:r w:rsidR="00BE4742" w:rsidRPr="00BE4742">
              <w:rPr>
                <w:rFonts w:ascii="Times New Roman" w:hAnsi="Times New Roman"/>
              </w:rPr>
              <w:t xml:space="preserve"> (PS Docket </w:t>
            </w:r>
            <w:r w:rsidR="008E5D19">
              <w:rPr>
                <w:rFonts w:ascii="Times New Roman" w:hAnsi="Times New Roman"/>
              </w:rPr>
              <w:t xml:space="preserve">No. </w:t>
            </w:r>
            <w:r w:rsidR="00BE4742" w:rsidRPr="00BE4742">
              <w:rPr>
                <w:rFonts w:ascii="Times New Roman" w:hAnsi="Times New Roman"/>
              </w:rPr>
              <w:t>12-94)</w:t>
            </w:r>
            <w:r w:rsidR="00B03DCF" w:rsidRPr="00BE4742">
              <w:rPr>
                <w:rFonts w:ascii="Times New Roman" w:hAnsi="Times New Roman"/>
              </w:rPr>
              <w:t>; Implementing a Nationwide, Broadband, Interoperable Public Safety Network in the 700 MHz Band</w:t>
            </w:r>
            <w:r w:rsidR="00BE4742" w:rsidRPr="00BE4742">
              <w:rPr>
                <w:rFonts w:ascii="Times New Roman" w:hAnsi="Times New Roman"/>
              </w:rPr>
              <w:t xml:space="preserve"> (PS Docket </w:t>
            </w:r>
            <w:r w:rsidR="008E5D19">
              <w:rPr>
                <w:rFonts w:ascii="Times New Roman" w:hAnsi="Times New Roman"/>
              </w:rPr>
              <w:t xml:space="preserve">No. </w:t>
            </w:r>
            <w:r w:rsidR="00BE4742" w:rsidRPr="00BE4742">
              <w:rPr>
                <w:rFonts w:ascii="Times New Roman" w:hAnsi="Times New Roman"/>
              </w:rPr>
              <w:t>06-229)</w:t>
            </w:r>
            <w:r w:rsidR="00B03DCF" w:rsidRPr="00BE4742">
              <w:rPr>
                <w:rFonts w:ascii="Times New Roman" w:hAnsi="Times New Roman"/>
              </w:rPr>
              <w:t>; Service Rules for the 698-746, 747-762 and 777-792 MHz Bands</w:t>
            </w:r>
            <w:r w:rsidR="00BE4742" w:rsidRPr="00BE4742">
              <w:rPr>
                <w:rFonts w:ascii="Times New Roman" w:hAnsi="Times New Roman"/>
              </w:rPr>
              <w:t xml:space="preserve"> (WT Docket No. 06-150)</w:t>
            </w:r>
            <w:r w:rsidR="00B03DCF" w:rsidRPr="00BE4742">
              <w:rPr>
                <w:rFonts w:ascii="Times New Roman" w:hAnsi="Times New Roman"/>
              </w:rPr>
              <w:t xml:space="preserve"> </w:t>
            </w:r>
          </w:p>
          <w:p w:rsidR="001170E6" w:rsidRDefault="001170E6" w:rsidP="00C24713">
            <w:pPr>
              <w:widowControl/>
              <w:autoSpaceDE/>
              <w:autoSpaceDN/>
              <w:adjustRightInd/>
              <w:rPr>
                <w:rFonts w:ascii="Times New Roman" w:hAnsi="Times New Roman"/>
              </w:rPr>
            </w:pPr>
          </w:p>
          <w:p w:rsidR="00045391" w:rsidRPr="007F68E8" w:rsidRDefault="00045391" w:rsidP="00045391">
            <w:pPr>
              <w:widowControl/>
              <w:autoSpaceDE/>
              <w:autoSpaceDN/>
              <w:adjustRightInd/>
              <w:rPr>
                <w:rFonts w:ascii="Times New Roman" w:hAnsi="Times New Roman"/>
              </w:rPr>
            </w:pPr>
            <w:r>
              <w:rPr>
                <w:rFonts w:ascii="Times New Roman" w:hAnsi="Times New Roman"/>
                <w:b/>
              </w:rPr>
              <w:t xml:space="preserve">SUMMARY:  </w:t>
            </w:r>
            <w:r>
              <w:rPr>
                <w:rFonts w:ascii="Times New Roman" w:hAnsi="Times New Roman"/>
                <w:sz w:val="22"/>
                <w:szCs w:val="22"/>
              </w:rPr>
              <w:t xml:space="preserve">The Commission will consider a </w:t>
            </w:r>
            <w:r w:rsidR="00BE4742">
              <w:rPr>
                <w:rFonts w:ascii="Times New Roman" w:hAnsi="Times New Roman"/>
                <w:sz w:val="22"/>
                <w:szCs w:val="22"/>
              </w:rPr>
              <w:t xml:space="preserve">Second </w:t>
            </w:r>
            <w:r>
              <w:rPr>
                <w:rFonts w:ascii="Times New Roman" w:hAnsi="Times New Roman"/>
                <w:sz w:val="22"/>
                <w:szCs w:val="22"/>
              </w:rPr>
              <w:t>Report and Order adopting technical rules for the 700 MHz broadband spectrum licensed to the First Responder Network Authority.</w:t>
            </w:r>
          </w:p>
        </w:tc>
      </w:tr>
      <w:tr w:rsidR="0044113A" w:rsidTr="007B549C">
        <w:tc>
          <w:tcPr>
            <w:tcW w:w="1620" w:type="dxa"/>
          </w:tcPr>
          <w:p w:rsidR="0044113A" w:rsidRDefault="0044113A" w:rsidP="007A1799">
            <w:pPr>
              <w:suppressAutoHyphens/>
              <w:spacing w:before="90" w:after="54"/>
              <w:rPr>
                <w:rFonts w:ascii="Times New Roman" w:hAnsi="Times New Roman"/>
                <w:b/>
              </w:rPr>
            </w:pPr>
          </w:p>
        </w:tc>
        <w:tc>
          <w:tcPr>
            <w:tcW w:w="2813" w:type="dxa"/>
          </w:tcPr>
          <w:p w:rsidR="0044113A" w:rsidRDefault="0044113A" w:rsidP="0010457A">
            <w:pPr>
              <w:widowControl/>
              <w:suppressAutoHyphens/>
              <w:autoSpaceDE/>
              <w:autoSpaceDN/>
              <w:adjustRightInd/>
              <w:spacing w:before="90" w:after="54"/>
              <w:jc w:val="center"/>
              <w:rPr>
                <w:rFonts w:ascii="Times New Roman" w:hAnsi="Times New Roman"/>
                <w:b/>
              </w:rPr>
            </w:pPr>
          </w:p>
        </w:tc>
        <w:tc>
          <w:tcPr>
            <w:tcW w:w="5107" w:type="dxa"/>
          </w:tcPr>
          <w:p w:rsidR="0044113A" w:rsidRPr="00300C0E" w:rsidRDefault="0044113A" w:rsidP="0010457A">
            <w:pPr>
              <w:rPr>
                <w:rFonts w:ascii="Times New Roman" w:hAnsi="Times New Roman"/>
              </w:rPr>
            </w:pPr>
          </w:p>
        </w:tc>
      </w:tr>
    </w:tbl>
    <w:bookmarkEnd w:id="1"/>
    <w:bookmarkEnd w:id="2"/>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D4" w:rsidRDefault="000977D4">
      <w:r>
        <w:separator/>
      </w:r>
    </w:p>
  </w:endnote>
  <w:endnote w:type="continuationSeparator" w:id="0">
    <w:p w:rsidR="000977D4" w:rsidRDefault="0009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E78">
      <w:rPr>
        <w:rStyle w:val="PageNumber"/>
        <w:noProof/>
      </w:rPr>
      <w:t>2</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848">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D4" w:rsidRDefault="000977D4">
      <w:r>
        <w:separator/>
      </w:r>
    </w:p>
  </w:footnote>
  <w:footnote w:type="continuationSeparator" w:id="0">
    <w:p w:rsidR="000977D4" w:rsidRDefault="0009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78" w:rsidRDefault="00D24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78" w:rsidRDefault="00D24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1F33"/>
    <w:rsid w:val="000333C2"/>
    <w:rsid w:val="00045391"/>
    <w:rsid w:val="00045F87"/>
    <w:rsid w:val="00073F8E"/>
    <w:rsid w:val="00074CA3"/>
    <w:rsid w:val="000807DA"/>
    <w:rsid w:val="000824A0"/>
    <w:rsid w:val="000956CF"/>
    <w:rsid w:val="000977D4"/>
    <w:rsid w:val="000B04C7"/>
    <w:rsid w:val="000B5CB5"/>
    <w:rsid w:val="000B6037"/>
    <w:rsid w:val="000C478D"/>
    <w:rsid w:val="000C4EF8"/>
    <w:rsid w:val="000D30B2"/>
    <w:rsid w:val="000E3458"/>
    <w:rsid w:val="000F182B"/>
    <w:rsid w:val="000F61AF"/>
    <w:rsid w:val="000F7905"/>
    <w:rsid w:val="00101C45"/>
    <w:rsid w:val="0010457A"/>
    <w:rsid w:val="00115DCC"/>
    <w:rsid w:val="001170E6"/>
    <w:rsid w:val="00121A6F"/>
    <w:rsid w:val="00143345"/>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40A33"/>
    <w:rsid w:val="002411AF"/>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50A3"/>
    <w:rsid w:val="002C5813"/>
    <w:rsid w:val="002D02F6"/>
    <w:rsid w:val="002D5848"/>
    <w:rsid w:val="002E0BD8"/>
    <w:rsid w:val="002F0875"/>
    <w:rsid w:val="00303988"/>
    <w:rsid w:val="003067F5"/>
    <w:rsid w:val="003133AB"/>
    <w:rsid w:val="00313EB6"/>
    <w:rsid w:val="00320422"/>
    <w:rsid w:val="00325BD3"/>
    <w:rsid w:val="0032684F"/>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6CBB"/>
    <w:rsid w:val="003F2037"/>
    <w:rsid w:val="003F46BD"/>
    <w:rsid w:val="00404D70"/>
    <w:rsid w:val="00405593"/>
    <w:rsid w:val="00405C09"/>
    <w:rsid w:val="0041194F"/>
    <w:rsid w:val="00413017"/>
    <w:rsid w:val="00413220"/>
    <w:rsid w:val="00414F38"/>
    <w:rsid w:val="00415B9E"/>
    <w:rsid w:val="00421170"/>
    <w:rsid w:val="00434C13"/>
    <w:rsid w:val="0044113A"/>
    <w:rsid w:val="00443159"/>
    <w:rsid w:val="00450AF3"/>
    <w:rsid w:val="00456DD9"/>
    <w:rsid w:val="00462F28"/>
    <w:rsid w:val="00473804"/>
    <w:rsid w:val="004803A0"/>
    <w:rsid w:val="00483AEA"/>
    <w:rsid w:val="0048591C"/>
    <w:rsid w:val="00494E69"/>
    <w:rsid w:val="004971EB"/>
    <w:rsid w:val="004A02CF"/>
    <w:rsid w:val="004B4F22"/>
    <w:rsid w:val="004D09F5"/>
    <w:rsid w:val="004D0C1B"/>
    <w:rsid w:val="004E0A8C"/>
    <w:rsid w:val="004E22AD"/>
    <w:rsid w:val="004F119A"/>
    <w:rsid w:val="004F3543"/>
    <w:rsid w:val="004F4922"/>
    <w:rsid w:val="00505A3E"/>
    <w:rsid w:val="0050755A"/>
    <w:rsid w:val="00510458"/>
    <w:rsid w:val="00510F4A"/>
    <w:rsid w:val="00512708"/>
    <w:rsid w:val="00517317"/>
    <w:rsid w:val="00526E56"/>
    <w:rsid w:val="00547EA4"/>
    <w:rsid w:val="00551345"/>
    <w:rsid w:val="0055384B"/>
    <w:rsid w:val="00570327"/>
    <w:rsid w:val="00577C98"/>
    <w:rsid w:val="0058498D"/>
    <w:rsid w:val="0058528D"/>
    <w:rsid w:val="00590111"/>
    <w:rsid w:val="0059154D"/>
    <w:rsid w:val="005B14DA"/>
    <w:rsid w:val="005B5D8E"/>
    <w:rsid w:val="005C66F8"/>
    <w:rsid w:val="005D4F68"/>
    <w:rsid w:val="005F1F4D"/>
    <w:rsid w:val="00603A21"/>
    <w:rsid w:val="00633267"/>
    <w:rsid w:val="00643D35"/>
    <w:rsid w:val="006465DA"/>
    <w:rsid w:val="00650034"/>
    <w:rsid w:val="0065099A"/>
    <w:rsid w:val="00656262"/>
    <w:rsid w:val="006605FE"/>
    <w:rsid w:val="0067519E"/>
    <w:rsid w:val="00677519"/>
    <w:rsid w:val="00686024"/>
    <w:rsid w:val="006861C0"/>
    <w:rsid w:val="006A22E5"/>
    <w:rsid w:val="006B105F"/>
    <w:rsid w:val="006B282E"/>
    <w:rsid w:val="006B5DF0"/>
    <w:rsid w:val="006B6E71"/>
    <w:rsid w:val="006C2D13"/>
    <w:rsid w:val="006C33FA"/>
    <w:rsid w:val="006D1788"/>
    <w:rsid w:val="006D2EDC"/>
    <w:rsid w:val="006D734F"/>
    <w:rsid w:val="006E5931"/>
    <w:rsid w:val="006F0375"/>
    <w:rsid w:val="006F12E1"/>
    <w:rsid w:val="006F541E"/>
    <w:rsid w:val="006F5B29"/>
    <w:rsid w:val="00702B30"/>
    <w:rsid w:val="00704657"/>
    <w:rsid w:val="007173EB"/>
    <w:rsid w:val="0073653D"/>
    <w:rsid w:val="00743657"/>
    <w:rsid w:val="007543D0"/>
    <w:rsid w:val="007626CB"/>
    <w:rsid w:val="0077035B"/>
    <w:rsid w:val="00777E67"/>
    <w:rsid w:val="00782A3A"/>
    <w:rsid w:val="007901E2"/>
    <w:rsid w:val="00790CBD"/>
    <w:rsid w:val="00794FFA"/>
    <w:rsid w:val="007968AF"/>
    <w:rsid w:val="00797599"/>
    <w:rsid w:val="007A1799"/>
    <w:rsid w:val="007A1939"/>
    <w:rsid w:val="007B549C"/>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85B7E"/>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438C7"/>
    <w:rsid w:val="00944BA0"/>
    <w:rsid w:val="00945236"/>
    <w:rsid w:val="00956720"/>
    <w:rsid w:val="00961B8B"/>
    <w:rsid w:val="00962BFB"/>
    <w:rsid w:val="009662CC"/>
    <w:rsid w:val="009733C5"/>
    <w:rsid w:val="009868A6"/>
    <w:rsid w:val="00996DC1"/>
    <w:rsid w:val="009973CD"/>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34D9"/>
    <w:rsid w:val="00AB36E6"/>
    <w:rsid w:val="00AB79F4"/>
    <w:rsid w:val="00AD11B7"/>
    <w:rsid w:val="00AD74F5"/>
    <w:rsid w:val="00AE006D"/>
    <w:rsid w:val="00AF0F9A"/>
    <w:rsid w:val="00AF30DB"/>
    <w:rsid w:val="00AF7096"/>
    <w:rsid w:val="00B02EB1"/>
    <w:rsid w:val="00B03DCF"/>
    <w:rsid w:val="00B041E4"/>
    <w:rsid w:val="00B123A9"/>
    <w:rsid w:val="00B23E4D"/>
    <w:rsid w:val="00B27804"/>
    <w:rsid w:val="00B3141F"/>
    <w:rsid w:val="00B35BD6"/>
    <w:rsid w:val="00B3685C"/>
    <w:rsid w:val="00B508ED"/>
    <w:rsid w:val="00B5252D"/>
    <w:rsid w:val="00B53D34"/>
    <w:rsid w:val="00B7769B"/>
    <w:rsid w:val="00B7796E"/>
    <w:rsid w:val="00B77F9E"/>
    <w:rsid w:val="00B85D54"/>
    <w:rsid w:val="00B92D89"/>
    <w:rsid w:val="00BA58F8"/>
    <w:rsid w:val="00BB0382"/>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83CF3"/>
    <w:rsid w:val="00C93142"/>
    <w:rsid w:val="00CA112F"/>
    <w:rsid w:val="00CA152D"/>
    <w:rsid w:val="00CB2E02"/>
    <w:rsid w:val="00CB3A1C"/>
    <w:rsid w:val="00CB4C5C"/>
    <w:rsid w:val="00CB4D7A"/>
    <w:rsid w:val="00CE0092"/>
    <w:rsid w:val="00CE0E76"/>
    <w:rsid w:val="00CE66F2"/>
    <w:rsid w:val="00CF2254"/>
    <w:rsid w:val="00CF2916"/>
    <w:rsid w:val="00CF4826"/>
    <w:rsid w:val="00D04317"/>
    <w:rsid w:val="00D0569B"/>
    <w:rsid w:val="00D10DD7"/>
    <w:rsid w:val="00D15595"/>
    <w:rsid w:val="00D22CEF"/>
    <w:rsid w:val="00D2339C"/>
    <w:rsid w:val="00D24E78"/>
    <w:rsid w:val="00D32FB7"/>
    <w:rsid w:val="00D3608E"/>
    <w:rsid w:val="00D36C52"/>
    <w:rsid w:val="00D40D23"/>
    <w:rsid w:val="00D41501"/>
    <w:rsid w:val="00D659D4"/>
    <w:rsid w:val="00D66036"/>
    <w:rsid w:val="00D77384"/>
    <w:rsid w:val="00D80B06"/>
    <w:rsid w:val="00D9389E"/>
    <w:rsid w:val="00DA33BB"/>
    <w:rsid w:val="00DA40A5"/>
    <w:rsid w:val="00DA4D48"/>
    <w:rsid w:val="00DC56B8"/>
    <w:rsid w:val="00DD12B8"/>
    <w:rsid w:val="00DD2A0C"/>
    <w:rsid w:val="00DD6785"/>
    <w:rsid w:val="00DD773E"/>
    <w:rsid w:val="00DE0945"/>
    <w:rsid w:val="00DE7A22"/>
    <w:rsid w:val="00E16A64"/>
    <w:rsid w:val="00E27A82"/>
    <w:rsid w:val="00E3389E"/>
    <w:rsid w:val="00E441B3"/>
    <w:rsid w:val="00E4766C"/>
    <w:rsid w:val="00E5417B"/>
    <w:rsid w:val="00E74493"/>
    <w:rsid w:val="00E75B2F"/>
    <w:rsid w:val="00E80A41"/>
    <w:rsid w:val="00E921AD"/>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405AA"/>
    <w:rsid w:val="00F463D3"/>
    <w:rsid w:val="00F5187D"/>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2865</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3389</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2013-10-17T23:19:00Z</dcterms:created>
  <dcterms:modified xsi:type="dcterms:W3CDTF">2013-10-17T23:19:00Z</dcterms:modified>
  <cp:category> </cp:category>
  <cp:contentStatus> </cp:contentStatus>
</cp:coreProperties>
</file>