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CE" w:rsidRDefault="00F047C0">
      <w:pPr>
        <w:rPr>
          <w:rFonts w:ascii="Times New Roman" w:hAnsi="Times New Roman"/>
          <w:snapToGrid w:val="0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napToGrid w:val="0"/>
          <w:sz w:val="22"/>
          <w:szCs w:val="22"/>
        </w:rPr>
        <w:t>FOR IMMEDIATE RELEASE:</w:t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  <w:t>NEWS MEDIA CONTACT:</w:t>
      </w:r>
    </w:p>
    <w:p w:rsidR="00E61BCE" w:rsidRDefault="00AA1E58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October 28, 2013</w:t>
      </w:r>
      <w:r w:rsidR="00F047C0">
        <w:rPr>
          <w:rFonts w:ascii="Times New Roman" w:hAnsi="Times New Roman"/>
          <w:snapToGrid w:val="0"/>
          <w:sz w:val="22"/>
          <w:szCs w:val="22"/>
        </w:rPr>
        <w:tab/>
      </w:r>
      <w:r w:rsidR="00F047C0">
        <w:rPr>
          <w:rFonts w:ascii="Times New Roman" w:hAnsi="Times New Roman"/>
          <w:snapToGrid w:val="0"/>
          <w:sz w:val="22"/>
          <w:szCs w:val="22"/>
        </w:rPr>
        <w:tab/>
      </w:r>
      <w:r w:rsidR="00F047C0">
        <w:rPr>
          <w:rFonts w:ascii="Times New Roman" w:hAnsi="Times New Roman"/>
          <w:snapToGrid w:val="0"/>
          <w:sz w:val="22"/>
          <w:szCs w:val="22"/>
        </w:rPr>
        <w:tab/>
      </w:r>
      <w:r w:rsidR="00F047C0">
        <w:rPr>
          <w:rFonts w:ascii="Times New Roman" w:hAnsi="Times New Roman"/>
          <w:snapToGrid w:val="0"/>
          <w:sz w:val="22"/>
          <w:szCs w:val="22"/>
        </w:rPr>
        <w:tab/>
      </w:r>
      <w:r w:rsidR="00F047C0">
        <w:rPr>
          <w:rFonts w:ascii="Times New Roman" w:hAnsi="Times New Roman"/>
          <w:snapToGrid w:val="0"/>
          <w:sz w:val="22"/>
          <w:szCs w:val="22"/>
        </w:rPr>
        <w:tab/>
      </w:r>
      <w:r w:rsidR="00F047C0">
        <w:rPr>
          <w:rFonts w:ascii="Times New Roman" w:hAnsi="Times New Roman"/>
          <w:snapToGrid w:val="0"/>
          <w:sz w:val="22"/>
          <w:szCs w:val="22"/>
        </w:rPr>
        <w:tab/>
        <w:t>Mark Wigfield, 202-418-0253</w:t>
      </w:r>
    </w:p>
    <w:p w:rsidR="00E61BCE" w:rsidRDefault="00F047C0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  <w:t xml:space="preserve">E-mail: </w:t>
      </w:r>
      <w:hyperlink r:id="rId8" w:history="1">
        <w:r w:rsidR="00345FEE" w:rsidRPr="00853946">
          <w:rPr>
            <w:rStyle w:val="Hyperlink"/>
            <w:rFonts w:ascii="Times New Roman" w:hAnsi="Times New Roman"/>
            <w:snapToGrid w:val="0"/>
            <w:sz w:val="22"/>
            <w:szCs w:val="22"/>
          </w:rPr>
          <w:t>Mark.Wigfield@fcc.gov</w:t>
        </w:r>
      </w:hyperlink>
      <w:r>
        <w:rPr>
          <w:rFonts w:ascii="Times New Roman" w:hAnsi="Times New Roman"/>
          <w:snapToGrid w:val="0"/>
          <w:sz w:val="22"/>
          <w:szCs w:val="22"/>
        </w:rPr>
        <w:tab/>
      </w:r>
    </w:p>
    <w:p w:rsidR="009A3E07" w:rsidRDefault="009A3E07">
      <w:pPr>
        <w:rPr>
          <w:rFonts w:ascii="Times New Roman" w:hAnsi="Times New Roman"/>
          <w:snapToGrid w:val="0"/>
          <w:sz w:val="22"/>
          <w:szCs w:val="22"/>
        </w:rPr>
      </w:pPr>
    </w:p>
    <w:p w:rsidR="00297662" w:rsidRDefault="00297662">
      <w:pPr>
        <w:rPr>
          <w:rFonts w:ascii="Times New Roman" w:hAnsi="Times New Roman"/>
          <w:snapToGrid w:val="0"/>
          <w:sz w:val="22"/>
          <w:szCs w:val="22"/>
        </w:rPr>
      </w:pPr>
    </w:p>
    <w:p w:rsidR="00297662" w:rsidRDefault="00297662">
      <w:pPr>
        <w:rPr>
          <w:rFonts w:ascii="Times New Roman" w:hAnsi="Times New Roman"/>
          <w:snapToGrid w:val="0"/>
          <w:sz w:val="22"/>
          <w:szCs w:val="22"/>
        </w:rPr>
      </w:pPr>
    </w:p>
    <w:p w:rsidR="00E61BCE" w:rsidRDefault="00E61BCE">
      <w:pPr>
        <w:rPr>
          <w:rFonts w:ascii="Times New Roman" w:hAnsi="Times New Roman"/>
          <w:snapToGrid w:val="0"/>
          <w:sz w:val="22"/>
          <w:szCs w:val="22"/>
        </w:rPr>
      </w:pPr>
    </w:p>
    <w:p w:rsidR="00E61BCE" w:rsidRPr="002E1B2F" w:rsidRDefault="00AA1E58" w:rsidP="002E1B2F">
      <w:pPr>
        <w:spacing w:after="24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FCC TAK</w:t>
      </w:r>
      <w:r w:rsidR="006C34F3">
        <w:rPr>
          <w:rFonts w:ascii="Times New Roman" w:hAnsi="Times New Roman"/>
          <w:b/>
          <w:sz w:val="22"/>
          <w:szCs w:val="22"/>
        </w:rPr>
        <w:t>ES MAJOR STEPS TO</w:t>
      </w:r>
      <w:r w:rsidR="00B3521C">
        <w:rPr>
          <w:rFonts w:ascii="Times New Roman" w:hAnsi="Times New Roman"/>
          <w:b/>
          <w:sz w:val="22"/>
          <w:szCs w:val="22"/>
        </w:rPr>
        <w:t xml:space="preserve"> </w:t>
      </w:r>
      <w:r w:rsidR="00034743">
        <w:rPr>
          <w:rFonts w:ascii="Times New Roman" w:hAnsi="Times New Roman"/>
          <w:b/>
          <w:sz w:val="22"/>
          <w:szCs w:val="22"/>
        </w:rPr>
        <w:t xml:space="preserve">COMBAT CALL COMPLETION PROBLEMS AND ENSURE </w:t>
      </w:r>
      <w:r w:rsidR="006C34F3">
        <w:rPr>
          <w:rFonts w:ascii="Times New Roman" w:hAnsi="Times New Roman"/>
          <w:b/>
          <w:sz w:val="22"/>
          <w:szCs w:val="22"/>
        </w:rPr>
        <w:t>RELIABLE LONG DISTANCE SERVICE</w:t>
      </w:r>
      <w:r w:rsidR="00034743">
        <w:rPr>
          <w:rFonts w:ascii="Times New Roman" w:hAnsi="Times New Roman"/>
          <w:b/>
          <w:sz w:val="22"/>
          <w:szCs w:val="22"/>
        </w:rPr>
        <w:t xml:space="preserve"> TO RURAL AMERICA</w:t>
      </w:r>
    </w:p>
    <w:p w:rsidR="00AA1E58" w:rsidRDefault="00AA1E58" w:rsidP="00BE101C">
      <w:pPr>
        <w:spacing w:after="240"/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Arms Enforcement Bureau With Data Critical to</w:t>
      </w:r>
      <w:r w:rsidR="00835F85">
        <w:rPr>
          <w:rFonts w:ascii="Times New Roman" w:hAnsi="Times New Roman"/>
          <w:b/>
          <w:bCs/>
          <w:i/>
          <w:iCs/>
          <w:sz w:val="22"/>
          <w:szCs w:val="22"/>
        </w:rPr>
        <w:t xml:space="preserve"> Investigating</w:t>
      </w:r>
      <w:r w:rsidR="006C34F3">
        <w:rPr>
          <w:rFonts w:ascii="Times New Roman" w:hAnsi="Times New Roman"/>
          <w:b/>
          <w:bCs/>
          <w:i/>
          <w:iCs/>
          <w:sz w:val="22"/>
          <w:szCs w:val="22"/>
        </w:rPr>
        <w:t xml:space="preserve"> Frequent Failure of </w:t>
      </w:r>
      <w:r w:rsidR="00170FC7">
        <w:rPr>
          <w:rFonts w:ascii="Times New Roman" w:hAnsi="Times New Roman"/>
          <w:b/>
          <w:bCs/>
          <w:i/>
          <w:iCs/>
          <w:sz w:val="22"/>
          <w:szCs w:val="22"/>
        </w:rPr>
        <w:t xml:space="preserve">                        </w:t>
      </w:r>
      <w:r w:rsidR="006C34F3">
        <w:rPr>
          <w:rFonts w:ascii="Times New Roman" w:hAnsi="Times New Roman"/>
          <w:b/>
          <w:bCs/>
          <w:i/>
          <w:iCs/>
          <w:sz w:val="22"/>
          <w:szCs w:val="22"/>
        </w:rPr>
        <w:t xml:space="preserve">Long-Distance Calls to Rural </w:t>
      </w:r>
      <w:r w:rsidR="0039164F">
        <w:rPr>
          <w:rFonts w:ascii="Times New Roman" w:hAnsi="Times New Roman"/>
          <w:b/>
          <w:bCs/>
          <w:i/>
          <w:iCs/>
          <w:sz w:val="22"/>
          <w:szCs w:val="22"/>
        </w:rPr>
        <w:t>Exchanges</w:t>
      </w:r>
      <w:r w:rsidR="008D7CB1">
        <w:rPr>
          <w:rFonts w:ascii="Times New Roman" w:hAnsi="Times New Roman"/>
          <w:b/>
          <w:bCs/>
          <w:i/>
          <w:iCs/>
          <w:sz w:val="22"/>
          <w:szCs w:val="22"/>
        </w:rPr>
        <w:t xml:space="preserve"> While Creating Incentives to Encourage Providers </w:t>
      </w:r>
      <w:r w:rsidR="00170FC7">
        <w:rPr>
          <w:rFonts w:ascii="Times New Roman" w:hAnsi="Times New Roman"/>
          <w:b/>
          <w:bCs/>
          <w:i/>
          <w:iCs/>
          <w:sz w:val="22"/>
          <w:szCs w:val="22"/>
        </w:rPr>
        <w:t xml:space="preserve">               </w:t>
      </w:r>
      <w:r w:rsidR="008D7CB1">
        <w:rPr>
          <w:rFonts w:ascii="Times New Roman" w:hAnsi="Times New Roman"/>
          <w:b/>
          <w:bCs/>
          <w:i/>
          <w:iCs/>
          <w:sz w:val="22"/>
          <w:szCs w:val="22"/>
        </w:rPr>
        <w:t>to Immediately Improve Performance</w:t>
      </w:r>
    </w:p>
    <w:p w:rsidR="00835F85" w:rsidRDefault="009C23C5" w:rsidP="00BE101C">
      <w:pPr>
        <w:spacing w:after="240"/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Order</w:t>
      </w:r>
      <w:r w:rsidR="00F13608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="00812B41">
        <w:rPr>
          <w:rFonts w:ascii="Times New Roman" w:hAnsi="Times New Roman"/>
          <w:b/>
          <w:bCs/>
          <w:i/>
          <w:iCs/>
          <w:sz w:val="22"/>
          <w:szCs w:val="22"/>
        </w:rPr>
        <w:t>B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an</w:t>
      </w:r>
      <w:r w:rsidR="00812B41">
        <w:rPr>
          <w:rFonts w:ascii="Times New Roman" w:hAnsi="Times New Roman"/>
          <w:b/>
          <w:bCs/>
          <w:i/>
          <w:iCs/>
          <w:sz w:val="22"/>
          <w:szCs w:val="22"/>
        </w:rPr>
        <w:t>s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="00352962">
        <w:rPr>
          <w:rFonts w:ascii="Times New Roman" w:hAnsi="Times New Roman"/>
          <w:b/>
          <w:bCs/>
          <w:i/>
          <w:iCs/>
          <w:sz w:val="22"/>
          <w:szCs w:val="22"/>
        </w:rPr>
        <w:t>Transmitt</w:t>
      </w:r>
      <w:r w:rsidR="00BC4CF0">
        <w:rPr>
          <w:rFonts w:ascii="Times New Roman" w:hAnsi="Times New Roman"/>
          <w:b/>
          <w:bCs/>
          <w:i/>
          <w:iCs/>
          <w:sz w:val="22"/>
          <w:szCs w:val="22"/>
        </w:rPr>
        <w:t xml:space="preserve">al of </w:t>
      </w:r>
      <w:r w:rsidR="00352962">
        <w:rPr>
          <w:rFonts w:ascii="Times New Roman" w:hAnsi="Times New Roman"/>
          <w:b/>
          <w:bCs/>
          <w:i/>
          <w:iCs/>
          <w:sz w:val="22"/>
          <w:szCs w:val="22"/>
        </w:rPr>
        <w:t>Ring Tones When There’s No Connection</w:t>
      </w:r>
    </w:p>
    <w:p w:rsidR="00DC0731" w:rsidRDefault="00F047C0" w:rsidP="00AD2DD0">
      <w:p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Washington, D.C</w:t>
      </w:r>
      <w:r>
        <w:rPr>
          <w:rFonts w:ascii="Times New Roman" w:hAnsi="Times New Roman"/>
          <w:sz w:val="22"/>
          <w:szCs w:val="22"/>
        </w:rPr>
        <w:t xml:space="preserve">. – </w:t>
      </w:r>
      <w:r w:rsidR="00DC0731">
        <w:rPr>
          <w:rFonts w:ascii="Times New Roman" w:hAnsi="Times New Roman"/>
          <w:sz w:val="22"/>
          <w:szCs w:val="22"/>
        </w:rPr>
        <w:t xml:space="preserve">The Federal Communications Commission today took major steps to remedy the </w:t>
      </w:r>
      <w:r w:rsidR="00AD2DD0">
        <w:rPr>
          <w:rFonts w:ascii="Times New Roman" w:hAnsi="Times New Roman"/>
          <w:sz w:val="22"/>
          <w:szCs w:val="22"/>
        </w:rPr>
        <w:t xml:space="preserve">serious and unacceptable problem of long-distance calls failing to </w:t>
      </w:r>
      <w:r w:rsidR="007A1A2C">
        <w:rPr>
          <w:rFonts w:ascii="Times New Roman" w:hAnsi="Times New Roman"/>
          <w:sz w:val="22"/>
          <w:szCs w:val="22"/>
        </w:rPr>
        <w:t xml:space="preserve">reach </w:t>
      </w:r>
      <w:r w:rsidR="00AD2DD0">
        <w:rPr>
          <w:rFonts w:ascii="Times New Roman" w:hAnsi="Times New Roman"/>
          <w:sz w:val="22"/>
          <w:szCs w:val="22"/>
        </w:rPr>
        <w:t>rural homes and businesses</w:t>
      </w:r>
      <w:r w:rsidR="00DC0731">
        <w:rPr>
          <w:rFonts w:ascii="Times New Roman" w:hAnsi="Times New Roman"/>
          <w:sz w:val="22"/>
          <w:szCs w:val="22"/>
        </w:rPr>
        <w:t>.</w:t>
      </w:r>
    </w:p>
    <w:p w:rsidR="00AD2DD0" w:rsidRDefault="007A1A2C" w:rsidP="00AD2DD0">
      <w:p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</w:t>
      </w:r>
      <w:r w:rsidR="00DC0731">
        <w:rPr>
          <w:rFonts w:ascii="Times New Roman" w:hAnsi="Times New Roman"/>
          <w:sz w:val="22"/>
          <w:szCs w:val="22"/>
        </w:rPr>
        <w:t xml:space="preserve">ew rules unanimously adopted by the FCC will </w:t>
      </w:r>
      <w:r w:rsidR="00AD2DD0">
        <w:rPr>
          <w:rFonts w:ascii="Times New Roman" w:hAnsi="Times New Roman"/>
          <w:sz w:val="22"/>
          <w:szCs w:val="22"/>
        </w:rPr>
        <w:t>provide immediate</w:t>
      </w:r>
      <w:r w:rsidR="00236644">
        <w:rPr>
          <w:rFonts w:ascii="Times New Roman" w:hAnsi="Times New Roman"/>
          <w:sz w:val="22"/>
          <w:szCs w:val="22"/>
        </w:rPr>
        <w:t xml:space="preserve"> solutions and </w:t>
      </w:r>
      <w:r w:rsidR="00DC0731">
        <w:rPr>
          <w:rFonts w:ascii="Times New Roman" w:hAnsi="Times New Roman"/>
          <w:sz w:val="22"/>
          <w:szCs w:val="22"/>
        </w:rPr>
        <w:t>e</w:t>
      </w:r>
      <w:r w:rsidR="008B7144">
        <w:rPr>
          <w:rFonts w:ascii="Times New Roman" w:hAnsi="Times New Roman"/>
          <w:sz w:val="22"/>
          <w:szCs w:val="22"/>
        </w:rPr>
        <w:t>mpower</w:t>
      </w:r>
      <w:r w:rsidR="00DC45AE">
        <w:rPr>
          <w:rFonts w:ascii="Times New Roman" w:hAnsi="Times New Roman"/>
          <w:sz w:val="22"/>
          <w:szCs w:val="22"/>
        </w:rPr>
        <w:t xml:space="preserve"> </w:t>
      </w:r>
      <w:r w:rsidR="00AA1E58">
        <w:rPr>
          <w:rFonts w:ascii="Times New Roman" w:hAnsi="Times New Roman"/>
          <w:sz w:val="22"/>
          <w:szCs w:val="22"/>
        </w:rPr>
        <w:t xml:space="preserve">future </w:t>
      </w:r>
      <w:r w:rsidR="006C24C7">
        <w:rPr>
          <w:rFonts w:ascii="Times New Roman" w:hAnsi="Times New Roman"/>
          <w:sz w:val="22"/>
          <w:szCs w:val="22"/>
        </w:rPr>
        <w:t xml:space="preserve">agency </w:t>
      </w:r>
      <w:r w:rsidR="00AD2DD0">
        <w:rPr>
          <w:rFonts w:ascii="Times New Roman" w:hAnsi="Times New Roman"/>
          <w:sz w:val="22"/>
          <w:szCs w:val="22"/>
        </w:rPr>
        <w:t>enforcement</w:t>
      </w:r>
      <w:r w:rsidR="00AA1E58">
        <w:rPr>
          <w:rFonts w:ascii="Times New Roman" w:hAnsi="Times New Roman"/>
          <w:sz w:val="22"/>
          <w:szCs w:val="22"/>
        </w:rPr>
        <w:t xml:space="preserve"> efforts</w:t>
      </w:r>
      <w:r w:rsidR="00236644">
        <w:rPr>
          <w:rFonts w:ascii="Times New Roman" w:hAnsi="Times New Roman"/>
          <w:sz w:val="22"/>
          <w:szCs w:val="22"/>
        </w:rPr>
        <w:t xml:space="preserve"> while giving </w:t>
      </w:r>
      <w:r w:rsidR="00DC0731">
        <w:rPr>
          <w:rFonts w:ascii="Times New Roman" w:hAnsi="Times New Roman"/>
          <w:sz w:val="22"/>
          <w:szCs w:val="22"/>
        </w:rPr>
        <w:t>providers incentives to improve their service.</w:t>
      </w:r>
    </w:p>
    <w:p w:rsidR="00AA048A" w:rsidRDefault="008B7144" w:rsidP="00AD2DD0">
      <w:p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Extensive comments to the </w:t>
      </w:r>
      <w:r w:rsidR="002349EC">
        <w:rPr>
          <w:rFonts w:ascii="Times New Roman" w:hAnsi="Times New Roman"/>
          <w:sz w:val="22"/>
          <w:szCs w:val="22"/>
        </w:rPr>
        <w:t xml:space="preserve">FCC, testimony in a workshop with key stakeholders, </w:t>
      </w:r>
      <w:r w:rsidR="00090B6B">
        <w:rPr>
          <w:rFonts w:ascii="Times New Roman" w:hAnsi="Times New Roman"/>
          <w:sz w:val="22"/>
          <w:szCs w:val="22"/>
        </w:rPr>
        <w:t>e</w:t>
      </w:r>
      <w:r w:rsidR="00B33E43">
        <w:rPr>
          <w:rFonts w:ascii="Times New Roman" w:hAnsi="Times New Roman"/>
          <w:sz w:val="22"/>
          <w:szCs w:val="22"/>
        </w:rPr>
        <w:t xml:space="preserve">fforts by </w:t>
      </w:r>
      <w:r w:rsidR="002349EC">
        <w:rPr>
          <w:rFonts w:ascii="Times New Roman" w:hAnsi="Times New Roman"/>
          <w:sz w:val="22"/>
          <w:szCs w:val="22"/>
        </w:rPr>
        <w:t>the FCC’s Rural Call Completion Task Force</w:t>
      </w:r>
      <w:r w:rsidR="00B33E43">
        <w:rPr>
          <w:rFonts w:ascii="Times New Roman" w:hAnsi="Times New Roman"/>
          <w:sz w:val="22"/>
          <w:szCs w:val="22"/>
        </w:rPr>
        <w:t>,</w:t>
      </w:r>
      <w:r w:rsidR="002349EC">
        <w:rPr>
          <w:rFonts w:ascii="Times New Roman" w:hAnsi="Times New Roman"/>
          <w:sz w:val="22"/>
          <w:szCs w:val="22"/>
        </w:rPr>
        <w:t xml:space="preserve"> </w:t>
      </w:r>
      <w:r w:rsidR="00872CFA">
        <w:rPr>
          <w:rFonts w:ascii="Times New Roman" w:hAnsi="Times New Roman"/>
          <w:sz w:val="22"/>
          <w:szCs w:val="22"/>
        </w:rPr>
        <w:t xml:space="preserve">and </w:t>
      </w:r>
      <w:r w:rsidR="00B33E43">
        <w:rPr>
          <w:rFonts w:ascii="Times New Roman" w:hAnsi="Times New Roman"/>
          <w:sz w:val="22"/>
          <w:szCs w:val="22"/>
        </w:rPr>
        <w:t xml:space="preserve">investigations conducted by the </w:t>
      </w:r>
      <w:r w:rsidR="00872CFA">
        <w:rPr>
          <w:rFonts w:ascii="Times New Roman" w:hAnsi="Times New Roman"/>
          <w:sz w:val="22"/>
          <w:szCs w:val="22"/>
        </w:rPr>
        <w:t xml:space="preserve">Enforcement Bureau </w:t>
      </w:r>
      <w:r w:rsidR="006C24C7">
        <w:rPr>
          <w:rFonts w:ascii="Times New Roman" w:hAnsi="Times New Roman"/>
          <w:sz w:val="22"/>
          <w:szCs w:val="22"/>
        </w:rPr>
        <w:t xml:space="preserve">leave no doubt </w:t>
      </w:r>
      <w:r w:rsidR="00034743">
        <w:rPr>
          <w:rFonts w:ascii="Times New Roman" w:hAnsi="Times New Roman"/>
          <w:sz w:val="22"/>
          <w:szCs w:val="22"/>
        </w:rPr>
        <w:t xml:space="preserve">that there are </w:t>
      </w:r>
      <w:r w:rsidR="00170FC7">
        <w:rPr>
          <w:rFonts w:ascii="Times New Roman" w:hAnsi="Times New Roman"/>
          <w:sz w:val="22"/>
          <w:szCs w:val="22"/>
        </w:rPr>
        <w:t>issue</w:t>
      </w:r>
      <w:r w:rsidR="00034743">
        <w:rPr>
          <w:rFonts w:ascii="Times New Roman" w:hAnsi="Times New Roman"/>
          <w:sz w:val="22"/>
          <w:szCs w:val="22"/>
        </w:rPr>
        <w:t>s with</w:t>
      </w:r>
      <w:r w:rsidR="00170FC7">
        <w:rPr>
          <w:rFonts w:ascii="Times New Roman" w:hAnsi="Times New Roman"/>
          <w:sz w:val="22"/>
          <w:szCs w:val="22"/>
        </w:rPr>
        <w:t xml:space="preserve"> long-distance call</w:t>
      </w:r>
      <w:r w:rsidR="006C24C7">
        <w:rPr>
          <w:rFonts w:ascii="Times New Roman" w:hAnsi="Times New Roman"/>
          <w:sz w:val="22"/>
          <w:szCs w:val="22"/>
        </w:rPr>
        <w:t xml:space="preserve"> </w:t>
      </w:r>
      <w:r w:rsidR="00034743">
        <w:rPr>
          <w:rFonts w:ascii="Times New Roman" w:hAnsi="Times New Roman"/>
          <w:sz w:val="22"/>
          <w:szCs w:val="22"/>
        </w:rPr>
        <w:t>completi</w:t>
      </w:r>
      <w:r w:rsidR="00170FC7">
        <w:rPr>
          <w:rFonts w:ascii="Times New Roman" w:hAnsi="Times New Roman"/>
          <w:sz w:val="22"/>
          <w:szCs w:val="22"/>
        </w:rPr>
        <w:t>on</w:t>
      </w:r>
      <w:r w:rsidR="00034743">
        <w:rPr>
          <w:rFonts w:ascii="Times New Roman" w:hAnsi="Times New Roman"/>
          <w:sz w:val="22"/>
          <w:szCs w:val="22"/>
        </w:rPr>
        <w:t xml:space="preserve"> in</w:t>
      </w:r>
      <w:r w:rsidR="006C24C7">
        <w:rPr>
          <w:rFonts w:ascii="Times New Roman" w:hAnsi="Times New Roman"/>
          <w:sz w:val="22"/>
          <w:szCs w:val="22"/>
        </w:rPr>
        <w:t xml:space="preserve"> rural areas.  </w:t>
      </w:r>
      <w:r w:rsidR="00534CF0">
        <w:rPr>
          <w:rFonts w:ascii="Times New Roman" w:hAnsi="Times New Roman"/>
          <w:sz w:val="22"/>
          <w:szCs w:val="22"/>
        </w:rPr>
        <w:t>The</w:t>
      </w:r>
      <w:r w:rsidR="00AA048A">
        <w:rPr>
          <w:rFonts w:ascii="Times New Roman" w:hAnsi="Times New Roman"/>
          <w:sz w:val="22"/>
          <w:szCs w:val="22"/>
        </w:rPr>
        <w:t>se</w:t>
      </w:r>
      <w:r w:rsidR="00534CF0">
        <w:rPr>
          <w:rFonts w:ascii="Times New Roman" w:hAnsi="Times New Roman"/>
          <w:sz w:val="22"/>
          <w:szCs w:val="22"/>
        </w:rPr>
        <w:t xml:space="preserve"> problems may be the result of several factors, including higher</w:t>
      </w:r>
      <w:r w:rsidR="00AA048A">
        <w:rPr>
          <w:rFonts w:ascii="Times New Roman" w:hAnsi="Times New Roman"/>
          <w:sz w:val="22"/>
          <w:szCs w:val="22"/>
        </w:rPr>
        <w:t>-</w:t>
      </w:r>
      <w:r w:rsidR="00534CF0">
        <w:rPr>
          <w:rFonts w:ascii="Times New Roman" w:hAnsi="Times New Roman"/>
          <w:sz w:val="22"/>
          <w:szCs w:val="22"/>
        </w:rPr>
        <w:t>than</w:t>
      </w:r>
      <w:r w:rsidR="00AA048A">
        <w:rPr>
          <w:rFonts w:ascii="Times New Roman" w:hAnsi="Times New Roman"/>
          <w:sz w:val="22"/>
          <w:szCs w:val="22"/>
        </w:rPr>
        <w:t>-</w:t>
      </w:r>
      <w:r w:rsidR="00534CF0">
        <w:rPr>
          <w:rFonts w:ascii="Times New Roman" w:hAnsi="Times New Roman"/>
          <w:sz w:val="22"/>
          <w:szCs w:val="22"/>
        </w:rPr>
        <w:t>average charges for call termination in rural areas</w:t>
      </w:r>
      <w:r w:rsidR="00446709">
        <w:rPr>
          <w:rFonts w:ascii="Times New Roman" w:hAnsi="Times New Roman"/>
          <w:sz w:val="22"/>
          <w:szCs w:val="22"/>
        </w:rPr>
        <w:t>,</w:t>
      </w:r>
      <w:r w:rsidR="006756A8">
        <w:rPr>
          <w:rFonts w:ascii="Times New Roman" w:hAnsi="Times New Roman"/>
          <w:sz w:val="22"/>
          <w:szCs w:val="22"/>
        </w:rPr>
        <w:t xml:space="preserve"> and </w:t>
      </w:r>
      <w:r w:rsidR="00534CF0">
        <w:rPr>
          <w:rFonts w:ascii="Times New Roman" w:hAnsi="Times New Roman"/>
          <w:sz w:val="22"/>
          <w:szCs w:val="22"/>
        </w:rPr>
        <w:t xml:space="preserve">the </w:t>
      </w:r>
      <w:r w:rsidR="0032188E">
        <w:rPr>
          <w:rFonts w:ascii="Times New Roman" w:hAnsi="Times New Roman"/>
          <w:sz w:val="22"/>
          <w:szCs w:val="22"/>
        </w:rPr>
        <w:t xml:space="preserve">numerous times that a call can be handed off </w:t>
      </w:r>
      <w:r w:rsidR="00DD11B2">
        <w:rPr>
          <w:rFonts w:ascii="Times New Roman" w:hAnsi="Times New Roman"/>
          <w:sz w:val="22"/>
          <w:szCs w:val="22"/>
        </w:rPr>
        <w:t xml:space="preserve">among </w:t>
      </w:r>
      <w:r w:rsidR="00F45235">
        <w:rPr>
          <w:rFonts w:ascii="Times New Roman" w:hAnsi="Times New Roman"/>
          <w:sz w:val="22"/>
          <w:szCs w:val="22"/>
        </w:rPr>
        <w:t>providers in a call path</w:t>
      </w:r>
      <w:r w:rsidR="006756A8">
        <w:rPr>
          <w:rFonts w:ascii="Times New Roman" w:hAnsi="Times New Roman"/>
          <w:sz w:val="22"/>
          <w:szCs w:val="22"/>
        </w:rPr>
        <w:t>.</w:t>
      </w:r>
    </w:p>
    <w:p w:rsidR="00352962" w:rsidRDefault="00AA048A" w:rsidP="00AD2DD0">
      <w:p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Whatever the reason, t</w:t>
      </w:r>
      <w:r w:rsidR="006C24C7">
        <w:rPr>
          <w:rFonts w:ascii="Times New Roman" w:hAnsi="Times New Roman"/>
          <w:sz w:val="22"/>
          <w:szCs w:val="22"/>
        </w:rPr>
        <w:t>he consequences</w:t>
      </w:r>
      <w:r w:rsidR="008B7144">
        <w:rPr>
          <w:rFonts w:ascii="Times New Roman" w:hAnsi="Times New Roman"/>
          <w:sz w:val="22"/>
          <w:szCs w:val="22"/>
        </w:rPr>
        <w:t xml:space="preserve"> of failed calls</w:t>
      </w:r>
      <w:r w:rsidR="006C24C7">
        <w:rPr>
          <w:rFonts w:ascii="Times New Roman" w:hAnsi="Times New Roman"/>
          <w:sz w:val="22"/>
          <w:szCs w:val="22"/>
        </w:rPr>
        <w:t xml:space="preserve"> </w:t>
      </w:r>
      <w:r w:rsidR="00DC45AE">
        <w:rPr>
          <w:rFonts w:ascii="Times New Roman" w:hAnsi="Times New Roman"/>
          <w:sz w:val="22"/>
          <w:szCs w:val="22"/>
        </w:rPr>
        <w:t>can be life-threatening</w:t>
      </w:r>
      <w:r w:rsidR="00170FC7">
        <w:rPr>
          <w:rFonts w:ascii="Times New Roman" w:hAnsi="Times New Roman"/>
          <w:sz w:val="22"/>
          <w:szCs w:val="22"/>
        </w:rPr>
        <w:t>, costly, and</w:t>
      </w:r>
      <w:r w:rsidR="00446709">
        <w:rPr>
          <w:rFonts w:ascii="Times New Roman" w:hAnsi="Times New Roman"/>
          <w:sz w:val="22"/>
          <w:szCs w:val="22"/>
        </w:rPr>
        <w:t xml:space="preserve"> frustrating.  </w:t>
      </w:r>
      <w:r w:rsidR="00DC45AE">
        <w:rPr>
          <w:rFonts w:ascii="Times New Roman" w:hAnsi="Times New Roman"/>
          <w:sz w:val="22"/>
          <w:szCs w:val="22"/>
        </w:rPr>
        <w:t xml:space="preserve">Rural businesses have reported losing customers who couldn’t </w:t>
      </w:r>
      <w:r w:rsidR="00352962">
        <w:rPr>
          <w:rFonts w:ascii="Times New Roman" w:hAnsi="Times New Roman"/>
          <w:sz w:val="22"/>
          <w:szCs w:val="22"/>
        </w:rPr>
        <w:t>call in orders</w:t>
      </w:r>
      <w:r w:rsidR="00DC45AE">
        <w:rPr>
          <w:rFonts w:ascii="Times New Roman" w:hAnsi="Times New Roman"/>
          <w:sz w:val="22"/>
          <w:szCs w:val="22"/>
        </w:rPr>
        <w:t xml:space="preserve">, </w:t>
      </w:r>
      <w:r w:rsidR="00352962">
        <w:rPr>
          <w:rFonts w:ascii="Times New Roman" w:hAnsi="Times New Roman"/>
          <w:sz w:val="22"/>
          <w:szCs w:val="22"/>
        </w:rPr>
        <w:t xml:space="preserve">while families </w:t>
      </w:r>
      <w:r w:rsidR="00CB34E2">
        <w:rPr>
          <w:rFonts w:ascii="Times New Roman" w:hAnsi="Times New Roman"/>
          <w:sz w:val="22"/>
          <w:szCs w:val="22"/>
        </w:rPr>
        <w:t xml:space="preserve">attempting to contact </w:t>
      </w:r>
      <w:r w:rsidR="00352962">
        <w:rPr>
          <w:rFonts w:ascii="Times New Roman" w:hAnsi="Times New Roman"/>
          <w:sz w:val="22"/>
          <w:szCs w:val="22"/>
        </w:rPr>
        <w:t>elderly relatives have worried when they hear a ring – but no one picks up on the other end because the call never actually went through.</w:t>
      </w:r>
    </w:p>
    <w:p w:rsidR="00766B59" w:rsidRPr="00DC0731" w:rsidRDefault="008B7144" w:rsidP="00DC0731">
      <w:pPr>
        <w:spacing w:after="200"/>
        <w:rPr>
          <w:rFonts w:ascii="Times New Roman" w:hAnsi="Times New Roman"/>
          <w:sz w:val="22"/>
          <w:szCs w:val="22"/>
        </w:rPr>
      </w:pPr>
      <w:r w:rsidRPr="00DC0731">
        <w:rPr>
          <w:rFonts w:ascii="Times New Roman" w:hAnsi="Times New Roman"/>
          <w:sz w:val="22"/>
          <w:szCs w:val="22"/>
        </w:rPr>
        <w:t xml:space="preserve">The </w:t>
      </w:r>
      <w:r w:rsidR="00DD11B2">
        <w:rPr>
          <w:rFonts w:ascii="Times New Roman" w:hAnsi="Times New Roman"/>
          <w:sz w:val="22"/>
          <w:szCs w:val="22"/>
        </w:rPr>
        <w:t xml:space="preserve">Report and </w:t>
      </w:r>
      <w:r w:rsidRPr="00DC0731">
        <w:rPr>
          <w:rFonts w:ascii="Times New Roman" w:hAnsi="Times New Roman"/>
          <w:sz w:val="22"/>
          <w:szCs w:val="22"/>
        </w:rPr>
        <w:t xml:space="preserve">Order and </w:t>
      </w:r>
      <w:r w:rsidR="00807242" w:rsidRPr="00DC0731">
        <w:rPr>
          <w:rFonts w:ascii="Times New Roman" w:hAnsi="Times New Roman"/>
          <w:sz w:val="22"/>
          <w:szCs w:val="22"/>
        </w:rPr>
        <w:t xml:space="preserve">Further </w:t>
      </w:r>
      <w:r w:rsidRPr="00DC0731">
        <w:rPr>
          <w:rFonts w:ascii="Times New Roman" w:hAnsi="Times New Roman"/>
          <w:sz w:val="22"/>
          <w:szCs w:val="22"/>
        </w:rPr>
        <w:t xml:space="preserve">Notice of Proposed Rulemaking adopted by the </w:t>
      </w:r>
      <w:r w:rsidR="00B46948" w:rsidRPr="00DC0731">
        <w:rPr>
          <w:rFonts w:ascii="Times New Roman" w:hAnsi="Times New Roman"/>
          <w:sz w:val="22"/>
          <w:szCs w:val="22"/>
        </w:rPr>
        <w:t xml:space="preserve">FCC </w:t>
      </w:r>
      <w:r w:rsidR="00CB34E2">
        <w:rPr>
          <w:rFonts w:ascii="Times New Roman" w:hAnsi="Times New Roman"/>
          <w:sz w:val="22"/>
          <w:szCs w:val="22"/>
        </w:rPr>
        <w:t>require</w:t>
      </w:r>
      <w:r w:rsidR="00DD11B2">
        <w:rPr>
          <w:rFonts w:ascii="Times New Roman" w:hAnsi="Times New Roman"/>
          <w:sz w:val="22"/>
          <w:szCs w:val="22"/>
        </w:rPr>
        <w:t>s</w:t>
      </w:r>
      <w:r w:rsidR="00807242" w:rsidRPr="00DC0731">
        <w:rPr>
          <w:rFonts w:ascii="Times New Roman" w:hAnsi="Times New Roman"/>
          <w:sz w:val="22"/>
          <w:szCs w:val="22"/>
        </w:rPr>
        <w:t xml:space="preserve"> key providers to record, retain and report rural call completion data</w:t>
      </w:r>
      <w:r w:rsidR="00495977" w:rsidRPr="00DC0731">
        <w:rPr>
          <w:rFonts w:ascii="Times New Roman" w:hAnsi="Times New Roman"/>
          <w:sz w:val="22"/>
          <w:szCs w:val="22"/>
        </w:rPr>
        <w:t xml:space="preserve"> to</w:t>
      </w:r>
      <w:r w:rsidR="00807242" w:rsidRPr="00DC0731">
        <w:rPr>
          <w:rFonts w:ascii="Times New Roman" w:hAnsi="Times New Roman"/>
          <w:sz w:val="22"/>
          <w:szCs w:val="22"/>
        </w:rPr>
        <w:t xml:space="preserve"> </w:t>
      </w:r>
      <w:r w:rsidR="00861077" w:rsidRPr="00DC0731">
        <w:rPr>
          <w:rFonts w:ascii="Times New Roman" w:hAnsi="Times New Roman"/>
          <w:sz w:val="22"/>
          <w:szCs w:val="22"/>
        </w:rPr>
        <w:t xml:space="preserve">give </w:t>
      </w:r>
      <w:r w:rsidR="00495977" w:rsidRPr="00DC0731">
        <w:rPr>
          <w:rFonts w:ascii="Times New Roman" w:hAnsi="Times New Roman"/>
          <w:sz w:val="22"/>
          <w:szCs w:val="22"/>
        </w:rPr>
        <w:t>the FCC</w:t>
      </w:r>
      <w:r w:rsidR="00807242" w:rsidRPr="00DC0731">
        <w:rPr>
          <w:rFonts w:ascii="Times New Roman" w:hAnsi="Times New Roman"/>
          <w:sz w:val="22"/>
          <w:szCs w:val="22"/>
        </w:rPr>
        <w:t xml:space="preserve"> the information it needs to</w:t>
      </w:r>
      <w:r w:rsidR="00766B59" w:rsidRPr="00DC0731">
        <w:rPr>
          <w:rFonts w:ascii="Times New Roman" w:hAnsi="Times New Roman"/>
          <w:sz w:val="22"/>
          <w:szCs w:val="22"/>
        </w:rPr>
        <w:t xml:space="preserve"> </w:t>
      </w:r>
      <w:r w:rsidR="00766B59">
        <w:rPr>
          <w:rFonts w:ascii="Times New Roman" w:hAnsi="Times New Roman"/>
          <w:sz w:val="22"/>
          <w:szCs w:val="22"/>
        </w:rPr>
        <w:t xml:space="preserve">investigate and </w:t>
      </w:r>
      <w:r w:rsidR="00C50866">
        <w:rPr>
          <w:rFonts w:ascii="Times New Roman" w:hAnsi="Times New Roman"/>
          <w:sz w:val="22"/>
          <w:szCs w:val="22"/>
        </w:rPr>
        <w:t>eliminate</w:t>
      </w:r>
      <w:r w:rsidR="00C50866" w:rsidRPr="00DC0731">
        <w:rPr>
          <w:rFonts w:ascii="Times New Roman" w:hAnsi="Times New Roman"/>
          <w:sz w:val="22"/>
          <w:szCs w:val="22"/>
        </w:rPr>
        <w:t xml:space="preserve"> </w:t>
      </w:r>
      <w:r w:rsidR="00807242" w:rsidRPr="00DC0731">
        <w:rPr>
          <w:rFonts w:ascii="Times New Roman" w:hAnsi="Times New Roman"/>
          <w:sz w:val="22"/>
          <w:szCs w:val="22"/>
        </w:rPr>
        <w:t>the problem</w:t>
      </w:r>
      <w:r w:rsidR="00FE19B0">
        <w:rPr>
          <w:rFonts w:ascii="Times New Roman" w:hAnsi="Times New Roman"/>
          <w:sz w:val="22"/>
          <w:szCs w:val="22"/>
        </w:rPr>
        <w:t xml:space="preserve">. </w:t>
      </w:r>
      <w:r w:rsidR="00DD11B2">
        <w:rPr>
          <w:rFonts w:ascii="Times New Roman" w:hAnsi="Times New Roman"/>
          <w:sz w:val="22"/>
          <w:szCs w:val="22"/>
        </w:rPr>
        <w:t xml:space="preserve"> Providers </w:t>
      </w:r>
      <w:r w:rsidR="00CB34E2">
        <w:rPr>
          <w:rFonts w:ascii="Times New Roman" w:hAnsi="Times New Roman"/>
          <w:sz w:val="22"/>
          <w:szCs w:val="22"/>
        </w:rPr>
        <w:t>may</w:t>
      </w:r>
      <w:r w:rsidR="00FE19B0">
        <w:rPr>
          <w:rFonts w:ascii="Times New Roman" w:hAnsi="Times New Roman"/>
          <w:sz w:val="22"/>
          <w:szCs w:val="22"/>
        </w:rPr>
        <w:t xml:space="preserve"> use this information </w:t>
      </w:r>
      <w:r w:rsidR="00C50866">
        <w:rPr>
          <w:rFonts w:ascii="Times New Roman" w:hAnsi="Times New Roman"/>
          <w:sz w:val="22"/>
          <w:szCs w:val="22"/>
        </w:rPr>
        <w:t>to improve performance</w:t>
      </w:r>
      <w:r w:rsidR="00FE19B0">
        <w:rPr>
          <w:rFonts w:ascii="Times New Roman" w:hAnsi="Times New Roman"/>
          <w:sz w:val="22"/>
          <w:szCs w:val="22"/>
        </w:rPr>
        <w:t xml:space="preserve"> on their own. </w:t>
      </w:r>
      <w:r w:rsidR="0095561D">
        <w:rPr>
          <w:rFonts w:ascii="Times New Roman" w:hAnsi="Times New Roman"/>
          <w:sz w:val="22"/>
          <w:szCs w:val="22"/>
        </w:rPr>
        <w:t xml:space="preserve"> </w:t>
      </w:r>
      <w:r w:rsidR="00807242" w:rsidRPr="00DC0731">
        <w:rPr>
          <w:rFonts w:ascii="Times New Roman" w:hAnsi="Times New Roman"/>
          <w:sz w:val="22"/>
          <w:szCs w:val="22"/>
        </w:rPr>
        <w:t xml:space="preserve">The data will also allow </w:t>
      </w:r>
      <w:r w:rsidR="00B46948" w:rsidRPr="00DC0731">
        <w:rPr>
          <w:rFonts w:ascii="Times New Roman" w:hAnsi="Times New Roman"/>
          <w:sz w:val="22"/>
          <w:szCs w:val="22"/>
        </w:rPr>
        <w:t>state regulators to better monitor performance and identify problem areas.</w:t>
      </w:r>
    </w:p>
    <w:p w:rsidR="00A70622" w:rsidRDefault="00BC4CF0" w:rsidP="00AD2DD0">
      <w:p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 soon as the new rules take effect, </w:t>
      </w:r>
      <w:r w:rsidR="00DD11B2">
        <w:rPr>
          <w:rFonts w:ascii="Times New Roman" w:hAnsi="Times New Roman"/>
          <w:sz w:val="22"/>
          <w:szCs w:val="22"/>
        </w:rPr>
        <w:t xml:space="preserve">providers </w:t>
      </w:r>
      <w:r>
        <w:rPr>
          <w:rFonts w:ascii="Times New Roman" w:hAnsi="Times New Roman"/>
          <w:sz w:val="22"/>
          <w:szCs w:val="22"/>
        </w:rPr>
        <w:t xml:space="preserve">will be barred </w:t>
      </w:r>
      <w:r w:rsidR="00A70622">
        <w:rPr>
          <w:rFonts w:ascii="Times New Roman" w:hAnsi="Times New Roman"/>
          <w:sz w:val="22"/>
          <w:szCs w:val="22"/>
        </w:rPr>
        <w:t xml:space="preserve">from transmitting an audible ring to </w:t>
      </w:r>
      <w:r>
        <w:rPr>
          <w:rFonts w:ascii="Times New Roman" w:hAnsi="Times New Roman"/>
          <w:sz w:val="22"/>
          <w:szCs w:val="22"/>
        </w:rPr>
        <w:t>a</w:t>
      </w:r>
      <w:r w:rsidR="00A70622">
        <w:rPr>
          <w:rFonts w:ascii="Times New Roman" w:hAnsi="Times New Roman"/>
          <w:sz w:val="22"/>
          <w:szCs w:val="22"/>
        </w:rPr>
        <w:t xml:space="preserve"> caller’s handset when the phone on the other end of the call is not actually ringing. </w:t>
      </w:r>
      <w:r w:rsidR="00F84125">
        <w:rPr>
          <w:rFonts w:ascii="Times New Roman" w:hAnsi="Times New Roman"/>
          <w:sz w:val="22"/>
          <w:szCs w:val="22"/>
        </w:rPr>
        <w:t xml:space="preserve"> As a result, callers will no longer prematurely hang up, and providers will get better information about call performance. </w:t>
      </w:r>
    </w:p>
    <w:p w:rsidR="00131F99" w:rsidRDefault="00FE19B0" w:rsidP="00AD2DD0">
      <w:p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addition to providing the FCC with data to better monitor and redress call completion problems, th</w:t>
      </w:r>
      <w:r w:rsidR="000851A2">
        <w:rPr>
          <w:rFonts w:ascii="Times New Roman" w:hAnsi="Times New Roman"/>
          <w:sz w:val="22"/>
          <w:szCs w:val="22"/>
        </w:rPr>
        <w:t>e Order</w:t>
      </w:r>
      <w:r>
        <w:rPr>
          <w:rFonts w:ascii="Times New Roman" w:hAnsi="Times New Roman"/>
          <w:sz w:val="22"/>
          <w:szCs w:val="22"/>
        </w:rPr>
        <w:t xml:space="preserve"> includes a safe harbor provision </w:t>
      </w:r>
      <w:r w:rsidR="00BA306B">
        <w:rPr>
          <w:rFonts w:ascii="Times New Roman" w:hAnsi="Times New Roman"/>
          <w:sz w:val="22"/>
          <w:szCs w:val="22"/>
        </w:rPr>
        <w:t>with</w:t>
      </w:r>
      <w:r>
        <w:rPr>
          <w:rFonts w:ascii="Times New Roman" w:hAnsi="Times New Roman"/>
          <w:sz w:val="22"/>
          <w:szCs w:val="22"/>
        </w:rPr>
        <w:t xml:space="preserve"> </w:t>
      </w:r>
      <w:r w:rsidR="000851A2">
        <w:rPr>
          <w:rFonts w:ascii="Times New Roman" w:hAnsi="Times New Roman"/>
          <w:sz w:val="22"/>
          <w:szCs w:val="22"/>
        </w:rPr>
        <w:t xml:space="preserve">incentives for providers to improve their call completion </w:t>
      </w:r>
      <w:r w:rsidR="000851A2">
        <w:rPr>
          <w:rFonts w:ascii="Times New Roman" w:hAnsi="Times New Roman"/>
          <w:sz w:val="22"/>
          <w:szCs w:val="22"/>
        </w:rPr>
        <w:lastRenderedPageBreak/>
        <w:t xml:space="preserve">practices and performance. </w:t>
      </w:r>
      <w:r w:rsidR="000A0FC2">
        <w:rPr>
          <w:rFonts w:ascii="Times New Roman" w:hAnsi="Times New Roman"/>
          <w:sz w:val="22"/>
          <w:szCs w:val="22"/>
        </w:rPr>
        <w:t xml:space="preserve"> Building on a number of recent FCC actions, the Order includes the following provisions: </w:t>
      </w:r>
    </w:p>
    <w:p w:rsidR="0095561D" w:rsidRDefault="00A57D30" w:rsidP="00131F99">
      <w:pPr>
        <w:pStyle w:val="ListParagraph"/>
        <w:numPr>
          <w:ilvl w:val="0"/>
          <w:numId w:val="13"/>
        </w:num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Providers </w:t>
      </w:r>
      <w:r w:rsidR="00C2444D">
        <w:rPr>
          <w:rFonts w:ascii="Times New Roman" w:hAnsi="Times New Roman"/>
          <w:sz w:val="22"/>
          <w:szCs w:val="22"/>
        </w:rPr>
        <w:t>with over 100,00</w:t>
      </w:r>
      <w:r w:rsidR="00BA306B">
        <w:rPr>
          <w:rFonts w:ascii="Times New Roman" w:hAnsi="Times New Roman"/>
          <w:sz w:val="22"/>
          <w:szCs w:val="22"/>
        </w:rPr>
        <w:t>0</w:t>
      </w:r>
      <w:r w:rsidR="00C2444D">
        <w:rPr>
          <w:rFonts w:ascii="Times New Roman" w:hAnsi="Times New Roman"/>
          <w:sz w:val="22"/>
          <w:szCs w:val="22"/>
        </w:rPr>
        <w:t xml:space="preserve"> lines </w:t>
      </w:r>
      <w:r>
        <w:rPr>
          <w:rFonts w:ascii="Times New Roman" w:hAnsi="Times New Roman"/>
          <w:sz w:val="22"/>
          <w:szCs w:val="22"/>
        </w:rPr>
        <w:t>that make</w:t>
      </w:r>
      <w:r w:rsidR="00766B59">
        <w:rPr>
          <w:rFonts w:ascii="Times New Roman" w:hAnsi="Times New Roman"/>
          <w:sz w:val="22"/>
          <w:szCs w:val="22"/>
        </w:rPr>
        <w:t xml:space="preserve"> the initial choice as to how to route a call </w:t>
      </w:r>
      <w:r w:rsidR="00872CFA">
        <w:rPr>
          <w:rFonts w:ascii="Times New Roman" w:hAnsi="Times New Roman"/>
          <w:sz w:val="22"/>
          <w:szCs w:val="22"/>
        </w:rPr>
        <w:t>must collect</w:t>
      </w:r>
      <w:r w:rsidR="00C50866">
        <w:rPr>
          <w:rFonts w:ascii="Times New Roman" w:hAnsi="Times New Roman"/>
          <w:sz w:val="22"/>
          <w:szCs w:val="22"/>
        </w:rPr>
        <w:t xml:space="preserve"> and</w:t>
      </w:r>
      <w:r w:rsidR="00872CFA">
        <w:rPr>
          <w:rFonts w:ascii="Times New Roman" w:hAnsi="Times New Roman"/>
          <w:sz w:val="22"/>
          <w:szCs w:val="22"/>
        </w:rPr>
        <w:t xml:space="preserve"> retain </w:t>
      </w:r>
      <w:r w:rsidR="00C50866">
        <w:rPr>
          <w:rFonts w:ascii="Times New Roman" w:hAnsi="Times New Roman"/>
          <w:sz w:val="22"/>
          <w:szCs w:val="22"/>
        </w:rPr>
        <w:t xml:space="preserve">data for </w:t>
      </w:r>
      <w:r w:rsidR="00BA306B">
        <w:rPr>
          <w:rFonts w:ascii="Times New Roman" w:hAnsi="Times New Roman"/>
          <w:sz w:val="22"/>
          <w:szCs w:val="22"/>
        </w:rPr>
        <w:t>six</w:t>
      </w:r>
      <w:r w:rsidR="00C50866">
        <w:rPr>
          <w:rFonts w:ascii="Times New Roman" w:hAnsi="Times New Roman"/>
          <w:sz w:val="22"/>
          <w:szCs w:val="22"/>
        </w:rPr>
        <w:t xml:space="preserve"> months and file quarterly reports.</w:t>
      </w:r>
    </w:p>
    <w:p w:rsidR="0095561D" w:rsidRDefault="00BA306B" w:rsidP="0095561D">
      <w:pPr>
        <w:pStyle w:val="ListParagraph"/>
        <w:numPr>
          <w:ilvl w:val="0"/>
          <w:numId w:val="13"/>
        </w:num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</w:t>
      </w:r>
      <w:r w:rsidR="0095561D" w:rsidRPr="00AB33B9">
        <w:rPr>
          <w:rFonts w:ascii="Times New Roman" w:hAnsi="Times New Roman"/>
          <w:sz w:val="22"/>
          <w:szCs w:val="22"/>
        </w:rPr>
        <w:t xml:space="preserve">alse audible ringing </w:t>
      </w:r>
      <w:r>
        <w:rPr>
          <w:rFonts w:ascii="Times New Roman" w:hAnsi="Times New Roman"/>
          <w:sz w:val="22"/>
          <w:szCs w:val="22"/>
        </w:rPr>
        <w:t xml:space="preserve">is prohibited </w:t>
      </w:r>
      <w:r w:rsidR="0095561D" w:rsidRPr="00AB33B9">
        <w:rPr>
          <w:rFonts w:ascii="Times New Roman" w:hAnsi="Times New Roman"/>
          <w:sz w:val="22"/>
          <w:szCs w:val="22"/>
        </w:rPr>
        <w:t>(signaling that leads</w:t>
      </w:r>
      <w:r w:rsidR="0095561D" w:rsidRPr="00DC0731">
        <w:rPr>
          <w:rFonts w:ascii="Times New Roman" w:hAnsi="Times New Roman"/>
          <w:sz w:val="22"/>
          <w:szCs w:val="22"/>
          <w:lang w:eastAsia="ja-JP"/>
        </w:rPr>
        <w:t xml:space="preserve"> the calling party to believe the phone is ringing at the called party’s premises when it is not).</w:t>
      </w:r>
    </w:p>
    <w:p w:rsidR="00777BC0" w:rsidRDefault="00C50866" w:rsidP="007A3B0B">
      <w:pPr>
        <w:pStyle w:val="ListParagraph"/>
        <w:numPr>
          <w:ilvl w:val="0"/>
          <w:numId w:val="13"/>
        </w:num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Providers taking advantage of the safe harbor, which incorporates an industry best practice to limit the number of intermediate long distance providers to</w:t>
      </w:r>
      <w:r w:rsidR="000A0FC2">
        <w:rPr>
          <w:rFonts w:ascii="Times New Roman" w:hAnsi="Times New Roman"/>
          <w:sz w:val="22"/>
          <w:szCs w:val="22"/>
        </w:rPr>
        <w:t xml:space="preserve"> two</w:t>
      </w:r>
      <w:r>
        <w:rPr>
          <w:rFonts w:ascii="Times New Roman" w:hAnsi="Times New Roman"/>
          <w:sz w:val="22"/>
          <w:szCs w:val="22"/>
        </w:rPr>
        <w:t>, will receive the benefit of reduced data retention and reporting</w:t>
      </w:r>
      <w:r w:rsidR="00DD11B2">
        <w:rPr>
          <w:rFonts w:ascii="Times New Roman" w:hAnsi="Times New Roman"/>
          <w:sz w:val="22"/>
          <w:szCs w:val="22"/>
        </w:rPr>
        <w:t xml:space="preserve"> obligations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AB33B9" w:rsidRPr="007A3B0B" w:rsidRDefault="00777BC0" w:rsidP="007A3B0B">
      <w:pPr>
        <w:pStyle w:val="ListParagraph"/>
        <w:numPr>
          <w:ilvl w:val="0"/>
          <w:numId w:val="13"/>
        </w:num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encourage providers to have all mechanisms in place to ensure calls to rural areas are completed, such as by meeting all industry best practices, p</w:t>
      </w:r>
      <w:r w:rsidR="00C50866">
        <w:rPr>
          <w:rFonts w:ascii="Times New Roman" w:hAnsi="Times New Roman"/>
          <w:sz w:val="22"/>
          <w:szCs w:val="22"/>
        </w:rPr>
        <w:t xml:space="preserve">roviders will also have the option of requesting a waiver </w:t>
      </w:r>
      <w:r w:rsidR="00DD11B2">
        <w:rPr>
          <w:rFonts w:ascii="Times New Roman" w:hAnsi="Times New Roman"/>
          <w:sz w:val="22"/>
          <w:szCs w:val="22"/>
        </w:rPr>
        <w:t xml:space="preserve">to have </w:t>
      </w:r>
      <w:r w:rsidR="00C50866">
        <w:rPr>
          <w:rFonts w:ascii="Times New Roman" w:hAnsi="Times New Roman"/>
          <w:sz w:val="22"/>
          <w:szCs w:val="22"/>
        </w:rPr>
        <w:t>the</w:t>
      </w:r>
      <w:r w:rsidR="00DD11B2">
        <w:rPr>
          <w:rFonts w:ascii="Times New Roman" w:hAnsi="Times New Roman"/>
          <w:sz w:val="22"/>
          <w:szCs w:val="22"/>
        </w:rPr>
        <w:t>ir retention and reporting obligations</w:t>
      </w:r>
      <w:r w:rsidR="00612AB6">
        <w:rPr>
          <w:rFonts w:ascii="Times New Roman" w:hAnsi="Times New Roman"/>
          <w:sz w:val="22"/>
          <w:szCs w:val="22"/>
        </w:rPr>
        <w:t xml:space="preserve"> </w:t>
      </w:r>
      <w:r w:rsidR="00DD11B2">
        <w:rPr>
          <w:rFonts w:ascii="Times New Roman" w:hAnsi="Times New Roman"/>
          <w:sz w:val="22"/>
          <w:szCs w:val="22"/>
        </w:rPr>
        <w:t>further reduced</w:t>
      </w:r>
      <w:r w:rsidR="00C50866">
        <w:rPr>
          <w:rFonts w:ascii="Times New Roman" w:hAnsi="Times New Roman"/>
          <w:sz w:val="22"/>
          <w:szCs w:val="22"/>
        </w:rPr>
        <w:t xml:space="preserve">.  </w:t>
      </w:r>
    </w:p>
    <w:p w:rsidR="00131F99" w:rsidRDefault="00AA1E58" w:rsidP="00872CFA">
      <w:p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Further Notice of Proposed Rulemaking </w:t>
      </w:r>
      <w:r w:rsidR="00872CFA">
        <w:rPr>
          <w:rFonts w:ascii="Times New Roman" w:hAnsi="Times New Roman"/>
          <w:sz w:val="22"/>
          <w:szCs w:val="22"/>
        </w:rPr>
        <w:t xml:space="preserve">seeks public comment on </w:t>
      </w:r>
      <w:r w:rsidR="00AB33B9">
        <w:rPr>
          <w:rFonts w:ascii="Times New Roman" w:hAnsi="Times New Roman"/>
          <w:sz w:val="22"/>
          <w:szCs w:val="22"/>
        </w:rPr>
        <w:t xml:space="preserve">additional reforms pertaining to autodialer traffic, intermediate providers, </w:t>
      </w:r>
      <w:r w:rsidR="00872CFA">
        <w:rPr>
          <w:rFonts w:ascii="Times New Roman" w:hAnsi="Times New Roman"/>
          <w:sz w:val="22"/>
          <w:szCs w:val="22"/>
        </w:rPr>
        <w:t xml:space="preserve">and </w:t>
      </w:r>
      <w:r w:rsidR="00835F85">
        <w:rPr>
          <w:rFonts w:ascii="Times New Roman" w:hAnsi="Times New Roman"/>
          <w:sz w:val="22"/>
          <w:szCs w:val="22"/>
        </w:rPr>
        <w:t xml:space="preserve">on </w:t>
      </w:r>
      <w:r w:rsidR="00872CFA">
        <w:rPr>
          <w:rFonts w:ascii="Times New Roman" w:hAnsi="Times New Roman"/>
          <w:sz w:val="22"/>
          <w:szCs w:val="22"/>
        </w:rPr>
        <w:t>other safe harbor options and reporting requirements.</w:t>
      </w:r>
    </w:p>
    <w:p w:rsidR="00CA34AA" w:rsidRPr="00AA1E58" w:rsidRDefault="00CA34AA" w:rsidP="00872CFA">
      <w:pPr>
        <w:spacing w:after="240"/>
        <w:rPr>
          <w:rFonts w:ascii="Times New Roman" w:hAnsi="Times New Roman"/>
          <w:sz w:val="22"/>
          <w:szCs w:val="22"/>
        </w:rPr>
      </w:pPr>
      <w:r w:rsidRPr="00CA34AA">
        <w:rPr>
          <w:rFonts w:ascii="Times New Roman" w:hAnsi="Times New Roman"/>
          <w:sz w:val="22"/>
          <w:szCs w:val="22"/>
        </w:rPr>
        <w:t>Action by the Commission October 28, 2013, by Report and Order and Further Notice of Proposed Rulemaking (FCC 13-135).  Acting Chairwoman Clyburn, Commissioners Rosenworcel and Pai with Acting Chairwoman Clyburn, Commissioners Rosenworcel and Pai issuing statements.</w:t>
      </w:r>
    </w:p>
    <w:p w:rsidR="00E61BCE" w:rsidRDefault="00F047C0" w:rsidP="00DC073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Wireline Competition Bureau Staff Contact:  </w:t>
      </w:r>
      <w:r w:rsidR="00835F85">
        <w:rPr>
          <w:rFonts w:ascii="Times New Roman" w:hAnsi="Times New Roman"/>
          <w:sz w:val="22"/>
          <w:szCs w:val="22"/>
        </w:rPr>
        <w:t>Gregory Kwan</w:t>
      </w:r>
      <w:r w:rsidR="00352962">
        <w:rPr>
          <w:rFonts w:ascii="Times New Roman" w:hAnsi="Times New Roman"/>
          <w:sz w:val="22"/>
          <w:szCs w:val="22"/>
        </w:rPr>
        <w:t>,</w:t>
      </w:r>
      <w:r w:rsidR="00647B34">
        <w:rPr>
          <w:rFonts w:ascii="Times New Roman" w:hAnsi="Times New Roman"/>
          <w:sz w:val="22"/>
          <w:szCs w:val="22"/>
        </w:rPr>
        <w:t xml:space="preserve"> 202-418-</w:t>
      </w:r>
      <w:r w:rsidR="00835F85">
        <w:rPr>
          <w:rFonts w:ascii="Times New Roman" w:hAnsi="Times New Roman"/>
          <w:sz w:val="22"/>
          <w:szCs w:val="22"/>
        </w:rPr>
        <w:t>1191</w:t>
      </w:r>
      <w:r w:rsidR="00647B34">
        <w:rPr>
          <w:rFonts w:ascii="Times New Roman" w:hAnsi="Times New Roman"/>
          <w:sz w:val="22"/>
          <w:szCs w:val="22"/>
        </w:rPr>
        <w:t>,</w:t>
      </w:r>
      <w:r w:rsidR="002E1B2F">
        <w:rPr>
          <w:rFonts w:ascii="Times New Roman" w:hAnsi="Times New Roman"/>
          <w:sz w:val="22"/>
          <w:szCs w:val="22"/>
        </w:rPr>
        <w:t xml:space="preserve"> </w:t>
      </w:r>
      <w:r w:rsidR="00835F85">
        <w:rPr>
          <w:rFonts w:ascii="Times New Roman" w:hAnsi="Times New Roman"/>
          <w:sz w:val="22"/>
          <w:szCs w:val="22"/>
        </w:rPr>
        <w:t>gregory.kwan</w:t>
      </w:r>
      <w:r w:rsidR="002E1B2F">
        <w:rPr>
          <w:rFonts w:ascii="Times New Roman" w:hAnsi="Times New Roman"/>
          <w:sz w:val="22"/>
          <w:szCs w:val="22"/>
        </w:rPr>
        <w:t>@fcc.gov</w:t>
      </w:r>
    </w:p>
    <w:p w:rsidR="00E61BCE" w:rsidRDefault="00E61BCE">
      <w:pPr>
        <w:ind w:firstLine="720"/>
        <w:rPr>
          <w:rFonts w:ascii="Times New Roman" w:hAnsi="Times New Roman"/>
          <w:snapToGrid w:val="0"/>
          <w:sz w:val="22"/>
          <w:szCs w:val="22"/>
        </w:rPr>
      </w:pPr>
    </w:p>
    <w:p w:rsidR="00E61BCE" w:rsidRDefault="00F047C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            </w:t>
      </w:r>
    </w:p>
    <w:p w:rsidR="00E61BCE" w:rsidRDefault="00F047C0">
      <w:pPr>
        <w:pStyle w:val="PlainText"/>
        <w:jc w:val="center"/>
      </w:pPr>
      <w:r>
        <w:t>-FCC-</w:t>
      </w:r>
    </w:p>
    <w:p w:rsidR="00E61BCE" w:rsidRDefault="00E61BCE">
      <w:pPr>
        <w:pStyle w:val="PlainText"/>
      </w:pPr>
    </w:p>
    <w:p w:rsidR="00E61BCE" w:rsidRDefault="00F047C0">
      <w:pPr>
        <w:pStyle w:val="BodyTextInden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News about the Federal Communications Commission can also be found</w:t>
      </w:r>
    </w:p>
    <w:p w:rsidR="00E61BCE" w:rsidRDefault="00F047C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on the Commission’s web site </w:t>
      </w:r>
      <w:hyperlink r:id="rId9" w:history="1">
        <w:r>
          <w:rPr>
            <w:rStyle w:val="Hyperlink"/>
            <w:rFonts w:ascii="Times New Roman" w:hAnsi="Times New Roman"/>
            <w:color w:val="auto"/>
            <w:sz w:val="22"/>
            <w:szCs w:val="22"/>
          </w:rPr>
          <w:t>www.fcc.gov</w:t>
        </w:r>
      </w:hyperlink>
      <w:r>
        <w:rPr>
          <w:rFonts w:ascii="Times New Roman" w:hAnsi="Times New Roman"/>
          <w:sz w:val="22"/>
          <w:szCs w:val="22"/>
        </w:rPr>
        <w:t>.</w:t>
      </w:r>
    </w:p>
    <w:p w:rsidR="00E61BCE" w:rsidRDefault="00E61BCE">
      <w:pPr>
        <w:rPr>
          <w:rFonts w:cs="Arial"/>
          <w:szCs w:val="24"/>
        </w:rPr>
      </w:pPr>
    </w:p>
    <w:p w:rsidR="00E61BCE" w:rsidRDefault="00E61BCE">
      <w:pPr>
        <w:rPr>
          <w:rFonts w:ascii="Times New Roman" w:hAnsi="Times New Roman"/>
          <w:sz w:val="22"/>
          <w:szCs w:val="22"/>
        </w:rPr>
      </w:pPr>
    </w:p>
    <w:sectPr w:rsidR="00E61B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78" w:rsidRDefault="00770C78">
      <w:r>
        <w:separator/>
      </w:r>
    </w:p>
  </w:endnote>
  <w:endnote w:type="continuationSeparator" w:id="0">
    <w:p w:rsidR="00770C78" w:rsidRDefault="0077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1CE" w:rsidRDefault="00384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1CE" w:rsidRDefault="003841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1CE" w:rsidRDefault="00384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78" w:rsidRDefault="00770C78">
      <w:r>
        <w:separator/>
      </w:r>
    </w:p>
  </w:footnote>
  <w:footnote w:type="continuationSeparator" w:id="0">
    <w:p w:rsidR="00770C78" w:rsidRDefault="00770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1CE" w:rsidRDefault="00384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1CE" w:rsidRDefault="003841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CE" w:rsidRDefault="00F047C0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60CD7466" wp14:editId="44F7485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:rsidR="00E61BCE" w:rsidRDefault="00F047C0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D9E2E68" wp14:editId="1867239A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BCE" w:rsidRDefault="00F047C0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E61BCE" w:rsidRDefault="00F047C0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E61BCE" w:rsidRDefault="00F047C0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E61BCE" w:rsidRDefault="00F047C0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E61BCE" w:rsidRDefault="00F047C0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E61BCE" w:rsidRDefault="00F047C0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:rsidR="00E61BCE" w:rsidRDefault="00F047C0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E61BCE" w:rsidRDefault="00F047C0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E61BCE" w:rsidRDefault="00F047C0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7CD79ED" wp14:editId="30CB4EAB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E61BCE" w:rsidRDefault="00F047C0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E61BCE" w:rsidRDefault="00F047C0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E61BCE" w:rsidRDefault="00F047C0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295BA3C" wp14:editId="4516478B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BC58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C5132E"/>
    <w:multiLevelType w:val="hybridMultilevel"/>
    <w:tmpl w:val="FE94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ParaNum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62180C"/>
    <w:multiLevelType w:val="hybridMultilevel"/>
    <w:tmpl w:val="9116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33350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42C65DC4"/>
    <w:multiLevelType w:val="hybridMultilevel"/>
    <w:tmpl w:val="ED3C95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8A74B7"/>
    <w:multiLevelType w:val="hybridMultilevel"/>
    <w:tmpl w:val="3420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54C66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170"/>
        </w:tabs>
        <w:ind w:left="90" w:firstLine="720"/>
      </w:pPr>
      <w:rPr>
        <w:rFonts w:cs="Times New Roman"/>
      </w:rPr>
    </w:lvl>
  </w:abstractNum>
  <w:abstractNum w:abstractNumId="9">
    <w:nsid w:val="661F11FD"/>
    <w:multiLevelType w:val="hybridMultilevel"/>
    <w:tmpl w:val="B344DDBC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6B59153A"/>
    <w:multiLevelType w:val="hybridMultilevel"/>
    <w:tmpl w:val="833E7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36299"/>
    <w:multiLevelType w:val="hybridMultilevel"/>
    <w:tmpl w:val="4CF23364"/>
    <w:lvl w:ilvl="0" w:tplc="1766E68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6"/>
  </w:num>
  <w:num w:numId="11">
    <w:abstractNumId w:val="3"/>
  </w:num>
  <w:num w:numId="12">
    <w:abstractNumId w:val="0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C0"/>
    <w:rsid w:val="00034743"/>
    <w:rsid w:val="000851A2"/>
    <w:rsid w:val="00090B6B"/>
    <w:rsid w:val="000A0FC2"/>
    <w:rsid w:val="00131F99"/>
    <w:rsid w:val="00170FC7"/>
    <w:rsid w:val="001753A7"/>
    <w:rsid w:val="001933BE"/>
    <w:rsid w:val="002349EC"/>
    <w:rsid w:val="00236644"/>
    <w:rsid w:val="00256F44"/>
    <w:rsid w:val="00297662"/>
    <w:rsid w:val="002E1B2F"/>
    <w:rsid w:val="0031650C"/>
    <w:rsid w:val="0032188E"/>
    <w:rsid w:val="00345FEE"/>
    <w:rsid w:val="00352962"/>
    <w:rsid w:val="003801E6"/>
    <w:rsid w:val="003841CE"/>
    <w:rsid w:val="0039164F"/>
    <w:rsid w:val="003C77ED"/>
    <w:rsid w:val="003E1EA4"/>
    <w:rsid w:val="004434D6"/>
    <w:rsid w:val="00446709"/>
    <w:rsid w:val="0045054B"/>
    <w:rsid w:val="00495977"/>
    <w:rsid w:val="004E2823"/>
    <w:rsid w:val="00534CF0"/>
    <w:rsid w:val="00551DF3"/>
    <w:rsid w:val="00564CCF"/>
    <w:rsid w:val="005A18F7"/>
    <w:rsid w:val="00612AB6"/>
    <w:rsid w:val="00640C49"/>
    <w:rsid w:val="00647B34"/>
    <w:rsid w:val="006756A8"/>
    <w:rsid w:val="006C24C7"/>
    <w:rsid w:val="006C34F3"/>
    <w:rsid w:val="006C4946"/>
    <w:rsid w:val="006D2D60"/>
    <w:rsid w:val="00766B59"/>
    <w:rsid w:val="00770C78"/>
    <w:rsid w:val="00777BC0"/>
    <w:rsid w:val="007A1A2C"/>
    <w:rsid w:val="007A3B0B"/>
    <w:rsid w:val="007A3EC1"/>
    <w:rsid w:val="00804785"/>
    <w:rsid w:val="00807242"/>
    <w:rsid w:val="00812B41"/>
    <w:rsid w:val="00835F85"/>
    <w:rsid w:val="00861077"/>
    <w:rsid w:val="00871FD1"/>
    <w:rsid w:val="00872CFA"/>
    <w:rsid w:val="008B7144"/>
    <w:rsid w:val="008C25E0"/>
    <w:rsid w:val="008C4274"/>
    <w:rsid w:val="008D7CB1"/>
    <w:rsid w:val="008E5258"/>
    <w:rsid w:val="00945817"/>
    <w:rsid w:val="00952189"/>
    <w:rsid w:val="0095561D"/>
    <w:rsid w:val="009A3E07"/>
    <w:rsid w:val="009C23C5"/>
    <w:rsid w:val="009E24B4"/>
    <w:rsid w:val="009E5067"/>
    <w:rsid w:val="00A510AC"/>
    <w:rsid w:val="00A55E19"/>
    <w:rsid w:val="00A57D30"/>
    <w:rsid w:val="00A70622"/>
    <w:rsid w:val="00A94F78"/>
    <w:rsid w:val="00AA048A"/>
    <w:rsid w:val="00AA1E58"/>
    <w:rsid w:val="00AB33B9"/>
    <w:rsid w:val="00AD2DD0"/>
    <w:rsid w:val="00B33E43"/>
    <w:rsid w:val="00B3521C"/>
    <w:rsid w:val="00B46948"/>
    <w:rsid w:val="00B57111"/>
    <w:rsid w:val="00BA306B"/>
    <w:rsid w:val="00BC29AC"/>
    <w:rsid w:val="00BC4CF0"/>
    <w:rsid w:val="00BE101C"/>
    <w:rsid w:val="00BF36EE"/>
    <w:rsid w:val="00C2444D"/>
    <w:rsid w:val="00C50866"/>
    <w:rsid w:val="00C526F0"/>
    <w:rsid w:val="00C900C3"/>
    <w:rsid w:val="00C94BB2"/>
    <w:rsid w:val="00CA34AA"/>
    <w:rsid w:val="00CB34E2"/>
    <w:rsid w:val="00CE3D36"/>
    <w:rsid w:val="00DC0731"/>
    <w:rsid w:val="00DC45AE"/>
    <w:rsid w:val="00DD11B2"/>
    <w:rsid w:val="00DE0A17"/>
    <w:rsid w:val="00E61BCE"/>
    <w:rsid w:val="00F047C0"/>
    <w:rsid w:val="00F13608"/>
    <w:rsid w:val="00F15131"/>
    <w:rsid w:val="00F45235"/>
    <w:rsid w:val="00F5263B"/>
    <w:rsid w:val="00F55AA1"/>
    <w:rsid w:val="00F84125"/>
    <w:rsid w:val="00FB34FC"/>
    <w:rsid w:val="00FC6617"/>
    <w:rsid w:val="00F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link w:val="PlainTextChar"/>
    <w:uiPriority w:val="99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ParaNumChar">
    <w:name w:val="ParaNum Char"/>
    <w:basedOn w:val="Normal"/>
    <w:link w:val="ParaNumCharChar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Pr>
      <w:kern w:val="28"/>
      <w:sz w:val="22"/>
      <w:lang w:val="en-US" w:eastAsia="en-US" w:bidi="ar-SA"/>
    </w:rPr>
  </w:style>
  <w:style w:type="character" w:customStyle="1" w:styleId="PlainTextChar">
    <w:name w:val="Plain Text Char"/>
    <w:link w:val="PlainText"/>
    <w:uiPriority w:val="99"/>
    <w:rPr>
      <w:sz w:val="22"/>
      <w:szCs w:val="22"/>
    </w:rPr>
  </w:style>
  <w:style w:type="paragraph" w:customStyle="1" w:styleId="ParaNum">
    <w:name w:val="ParaNum"/>
    <w:basedOn w:val="Normal"/>
    <w:pPr>
      <w:widowControl w:val="0"/>
      <w:numPr>
        <w:numId w:val="8"/>
      </w:numPr>
      <w:spacing w:after="120"/>
    </w:pPr>
    <w:rPr>
      <w:rFonts w:ascii="Times New Roman" w:hAnsi="Times New Roman"/>
      <w:kern w:val="28"/>
      <w:sz w:val="22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31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link w:val="PlainTextChar"/>
    <w:uiPriority w:val="99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ParaNumChar">
    <w:name w:val="ParaNum Char"/>
    <w:basedOn w:val="Normal"/>
    <w:link w:val="ParaNumCharChar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Pr>
      <w:kern w:val="28"/>
      <w:sz w:val="22"/>
      <w:lang w:val="en-US" w:eastAsia="en-US" w:bidi="ar-SA"/>
    </w:rPr>
  </w:style>
  <w:style w:type="character" w:customStyle="1" w:styleId="PlainTextChar">
    <w:name w:val="Plain Text Char"/>
    <w:link w:val="PlainText"/>
    <w:uiPriority w:val="99"/>
    <w:rPr>
      <w:sz w:val="22"/>
      <w:szCs w:val="22"/>
    </w:rPr>
  </w:style>
  <w:style w:type="paragraph" w:customStyle="1" w:styleId="ParaNum">
    <w:name w:val="ParaNum"/>
    <w:basedOn w:val="Normal"/>
    <w:pPr>
      <w:widowControl w:val="0"/>
      <w:numPr>
        <w:numId w:val="8"/>
      </w:numPr>
      <w:spacing w:after="120"/>
    </w:pPr>
    <w:rPr>
      <w:rFonts w:ascii="Times New Roman" w:hAnsi="Times New Roman"/>
      <w:kern w:val="28"/>
      <w:sz w:val="22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31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Wigfield@fcc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3632</Characters>
  <Application>Microsoft Office Word</Application>
  <DocSecurity>0</DocSecurity>
  <Lines>61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4341</CharactersWithSpaces>
  <SharedDoc>false</SharedDoc>
  <HyperlinkBase> </HyperlinkBase>
  <HLinks>
    <vt:vector size="18" baseType="variant">
      <vt:variant>
        <vt:i4>4128882</vt:i4>
      </vt:variant>
      <vt:variant>
        <vt:i4>6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4718659</vt:i4>
      </vt:variant>
      <vt:variant>
        <vt:i4>3</vt:i4>
      </vt:variant>
      <vt:variant>
        <vt:i4>0</vt:i4>
      </vt:variant>
      <vt:variant>
        <vt:i4>5</vt:i4>
      </vt:variant>
      <vt:variant>
        <vt:lpwstr>http://www.broadbandmap.gov/</vt:lpwstr>
      </vt:variant>
      <vt:variant>
        <vt:lpwstr/>
      </vt:variant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mailto:mark.wigfield@fcc.gov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2013-06-27T15:42:00Z</cp:lastPrinted>
  <dcterms:created xsi:type="dcterms:W3CDTF">2013-11-07T22:04:00Z</dcterms:created>
  <dcterms:modified xsi:type="dcterms:W3CDTF">2013-11-07T22:04:00Z</dcterms:modified>
  <cp:category> </cp:category>
  <cp:contentStatus> </cp:contentStatus>
</cp:coreProperties>
</file>