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83" w:rsidRDefault="00C77883" w:rsidP="00C77883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:rsidR="00C77883" w:rsidRDefault="00C77883" w:rsidP="00C77883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Chairman THOMAS E. WHEELER</w:t>
      </w:r>
    </w:p>
    <w:p w:rsidR="00400C46" w:rsidRDefault="00C77883" w:rsidP="00C77883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ON THE INDUSTRY AGREEMENT ON DEVICE UNLOCKING</w:t>
      </w:r>
    </w:p>
    <w:p w:rsidR="00CB7D87" w:rsidRPr="00DF721D" w:rsidRDefault="00CB7D87" w:rsidP="00C77883">
      <w:pPr>
        <w:jc w:val="center"/>
        <w:rPr>
          <w:rFonts w:ascii="Times New Roman Bold" w:hAnsi="Times New Roman Bold"/>
          <w:sz w:val="24"/>
          <w:u w:val="single"/>
        </w:rPr>
      </w:pPr>
      <w:r>
        <w:rPr>
          <w:b/>
          <w:bCs/>
          <w:caps/>
          <w:szCs w:val="22"/>
        </w:rPr>
        <w:t>DECEMBER 12, 2013</w:t>
      </w:r>
    </w:p>
    <w:p w:rsidR="00DF721D" w:rsidRPr="00DF721D" w:rsidRDefault="00DF721D" w:rsidP="00400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Fonts w:ascii="Times New Roman Bold" w:hAnsi="Times New Roman Bold"/>
          <w:sz w:val="24"/>
        </w:rPr>
      </w:pPr>
    </w:p>
    <w:p w:rsidR="008469AB" w:rsidRDefault="008469AB" w:rsidP="00DE1A1E">
      <w:pPr>
        <w:pStyle w:val="BodyBulletA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Today, we see the manifestation of what I call the “see-saw rule,”</w:t>
      </w:r>
      <w:r w:rsidR="00DE1A1E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>the more industry acts to meaningfully regulate itself</w:t>
      </w:r>
      <w:r w:rsidR="00DE1A1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the less that has to be done by government.  I salute and commend the wireless industry for their leadership to reach a solution on cellphone unlocking.  </w:t>
      </w:r>
    </w:p>
    <w:p w:rsidR="00430993" w:rsidRDefault="00430993" w:rsidP="00430993">
      <w:pPr>
        <w:pStyle w:val="BodyBulletA"/>
        <w:ind w:firstLine="360"/>
        <w:rPr>
          <w:rFonts w:ascii="Times New Roman" w:hAnsi="Times New Roman"/>
          <w:szCs w:val="24"/>
        </w:rPr>
      </w:pPr>
    </w:p>
    <w:p w:rsidR="00400C46" w:rsidRPr="00DF721D" w:rsidRDefault="00400C46" w:rsidP="00DE1A1E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szCs w:val="24"/>
        </w:rPr>
        <w:t xml:space="preserve">The voluntary </w:t>
      </w:r>
      <w:r w:rsidR="005421A1" w:rsidRPr="00DF721D">
        <w:rPr>
          <w:rFonts w:ascii="Times New Roman" w:hAnsi="Times New Roman"/>
          <w:szCs w:val="24"/>
        </w:rPr>
        <w:t xml:space="preserve">industry </w:t>
      </w:r>
      <w:r w:rsidRPr="00DF721D">
        <w:rPr>
          <w:rFonts w:ascii="Times New Roman" w:hAnsi="Times New Roman"/>
          <w:szCs w:val="24"/>
        </w:rPr>
        <w:t>agreement announced today caps nine months of hard work by mobile wireless providers and FCC Staff.</w:t>
      </w:r>
      <w:r w:rsidR="00A61949">
        <w:rPr>
          <w:rFonts w:ascii="Times New Roman" w:hAnsi="Times New Roman"/>
          <w:szCs w:val="24"/>
        </w:rPr>
        <w:t xml:space="preserve">  It’s a win for consumers because of the FCC’s advocacy on their behalf and because of the industry’s responsiveness.</w:t>
      </w:r>
    </w:p>
    <w:p w:rsidR="00400C46" w:rsidRPr="00DF721D" w:rsidRDefault="00400C46" w:rsidP="00400C46">
      <w:pPr>
        <w:pStyle w:val="BodyBulletA"/>
        <w:ind w:left="720"/>
        <w:rPr>
          <w:rFonts w:ascii="Times New Roman" w:hAnsi="Times New Roman"/>
          <w:position w:val="-2"/>
          <w:szCs w:val="24"/>
        </w:rPr>
      </w:pPr>
    </w:p>
    <w:p w:rsidR="00A61949" w:rsidRDefault="00400C46" w:rsidP="001244FC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>Specifically, this agreement</w:t>
      </w:r>
      <w:r w:rsidR="00DE1A1E">
        <w:rPr>
          <w:rFonts w:ascii="Times New Roman" w:hAnsi="Times New Roman"/>
          <w:position w:val="-2"/>
          <w:szCs w:val="24"/>
        </w:rPr>
        <w:t xml:space="preserve"> </w:t>
      </w:r>
      <w:r w:rsidR="008469AB">
        <w:rPr>
          <w:rFonts w:ascii="Times New Roman" w:hAnsi="Times New Roman"/>
          <w:position w:val="-2"/>
          <w:szCs w:val="24"/>
        </w:rPr>
        <w:t>provides</w:t>
      </w:r>
      <w:r w:rsidR="00A61949">
        <w:rPr>
          <w:rFonts w:ascii="Times New Roman" w:hAnsi="Times New Roman"/>
          <w:position w:val="-2"/>
          <w:szCs w:val="24"/>
        </w:rPr>
        <w:t xml:space="preserve">: </w:t>
      </w:r>
    </w:p>
    <w:p w:rsidR="00A61949" w:rsidRDefault="00A61949" w:rsidP="006C74F9">
      <w:pPr>
        <w:pStyle w:val="ListParagraph"/>
        <w:rPr>
          <w:position w:val="-2"/>
        </w:rPr>
      </w:pPr>
    </w:p>
    <w:p w:rsidR="00550F1E" w:rsidRDefault="00400C46" w:rsidP="006C74F9">
      <w:pPr>
        <w:pStyle w:val="BodyBulletA"/>
        <w:numPr>
          <w:ilvl w:val="1"/>
          <w:numId w:val="2"/>
        </w:numPr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>that consumers have access to clear</w:t>
      </w:r>
      <w:r w:rsidR="00550F1E">
        <w:rPr>
          <w:rFonts w:ascii="Times New Roman" w:hAnsi="Times New Roman"/>
          <w:position w:val="-2"/>
          <w:szCs w:val="24"/>
        </w:rPr>
        <w:t>, concise, and readily accessible</w:t>
      </w:r>
      <w:r w:rsidRPr="00DF721D">
        <w:rPr>
          <w:rFonts w:ascii="Times New Roman" w:hAnsi="Times New Roman"/>
          <w:position w:val="-2"/>
          <w:szCs w:val="24"/>
        </w:rPr>
        <w:t xml:space="preserve"> policies</w:t>
      </w:r>
      <w:r w:rsidR="008469AB">
        <w:rPr>
          <w:rFonts w:ascii="Times New Roman" w:hAnsi="Times New Roman"/>
          <w:position w:val="-2"/>
          <w:szCs w:val="24"/>
        </w:rPr>
        <w:t xml:space="preserve"> regarding the unlocking of their phones</w:t>
      </w:r>
      <w:r w:rsidR="005421A1" w:rsidRPr="00DF721D">
        <w:rPr>
          <w:rFonts w:ascii="Times New Roman" w:hAnsi="Times New Roman"/>
          <w:position w:val="-2"/>
          <w:szCs w:val="24"/>
        </w:rPr>
        <w:t>;</w:t>
      </w:r>
      <w:r w:rsidRPr="00DF721D">
        <w:rPr>
          <w:rFonts w:ascii="Times New Roman" w:hAnsi="Times New Roman"/>
          <w:position w:val="-2"/>
          <w:szCs w:val="24"/>
        </w:rPr>
        <w:t xml:space="preserve"> </w:t>
      </w:r>
    </w:p>
    <w:p w:rsidR="00550F1E" w:rsidRDefault="00400C46" w:rsidP="006C74F9">
      <w:pPr>
        <w:pStyle w:val="BodyBulletA"/>
        <w:numPr>
          <w:ilvl w:val="1"/>
          <w:numId w:val="2"/>
        </w:numPr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 xml:space="preserve">that carriers will </w:t>
      </w:r>
      <w:r w:rsidR="00E962C5" w:rsidRPr="00DF721D">
        <w:rPr>
          <w:rFonts w:ascii="Times New Roman" w:hAnsi="Times New Roman"/>
          <w:position w:val="-2"/>
          <w:szCs w:val="24"/>
        </w:rPr>
        <w:t>provide customer notification or automatically unlock devices at the time of eligibility</w:t>
      </w:r>
      <w:r w:rsidR="005421A1" w:rsidRPr="00DF721D">
        <w:rPr>
          <w:rFonts w:ascii="Times New Roman" w:hAnsi="Times New Roman"/>
          <w:position w:val="-2"/>
          <w:szCs w:val="24"/>
        </w:rPr>
        <w:t xml:space="preserve">; </w:t>
      </w:r>
    </w:p>
    <w:p w:rsidR="00550F1E" w:rsidRDefault="00400C46" w:rsidP="006C74F9">
      <w:pPr>
        <w:pStyle w:val="BodyBulletA"/>
        <w:numPr>
          <w:ilvl w:val="1"/>
          <w:numId w:val="2"/>
        </w:numPr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>that carriers will unlock devices within 48 hours or provide an explanation of denial</w:t>
      </w:r>
      <w:r w:rsidR="005421A1" w:rsidRPr="00DF721D">
        <w:rPr>
          <w:rFonts w:ascii="Times New Roman" w:hAnsi="Times New Roman"/>
          <w:position w:val="-2"/>
          <w:szCs w:val="24"/>
        </w:rPr>
        <w:t>;</w:t>
      </w:r>
      <w:r w:rsidRPr="00DF721D">
        <w:rPr>
          <w:rFonts w:ascii="Times New Roman" w:hAnsi="Times New Roman"/>
          <w:position w:val="-2"/>
          <w:szCs w:val="24"/>
        </w:rPr>
        <w:t xml:space="preserve"> and </w:t>
      </w:r>
    </w:p>
    <w:p w:rsidR="00400C46" w:rsidRPr="00DF721D" w:rsidRDefault="00400C46" w:rsidP="006C74F9">
      <w:pPr>
        <w:pStyle w:val="BodyBulletA"/>
        <w:numPr>
          <w:ilvl w:val="1"/>
          <w:numId w:val="2"/>
        </w:numPr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>that carriers will unlock devices for deployed military personnel.</w:t>
      </w:r>
    </w:p>
    <w:p w:rsidR="005421A1" w:rsidRPr="00DF721D" w:rsidRDefault="005421A1" w:rsidP="00E962C5">
      <w:pPr>
        <w:pStyle w:val="BodyBulletA"/>
        <w:rPr>
          <w:rFonts w:ascii="Times New Roman" w:hAnsi="Times New Roman"/>
          <w:position w:val="-2"/>
          <w:szCs w:val="24"/>
        </w:rPr>
      </w:pPr>
    </w:p>
    <w:p w:rsidR="00E962C5" w:rsidRPr="00DF721D" w:rsidRDefault="005421A1" w:rsidP="001244FC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 xml:space="preserve">As part of this agreement, providers have agreed to </w:t>
      </w:r>
      <w:r w:rsidR="00E962C5" w:rsidRPr="00DF721D">
        <w:rPr>
          <w:rFonts w:ascii="Times New Roman" w:hAnsi="Times New Roman"/>
          <w:position w:val="-2"/>
          <w:szCs w:val="24"/>
        </w:rPr>
        <w:t xml:space="preserve">a </w:t>
      </w:r>
      <w:r w:rsidRPr="00DF721D">
        <w:rPr>
          <w:rFonts w:ascii="Times New Roman" w:hAnsi="Times New Roman"/>
          <w:position w:val="-2"/>
          <w:szCs w:val="24"/>
        </w:rPr>
        <w:t>reasonable implementation schedule</w:t>
      </w:r>
      <w:r w:rsidR="008469AB">
        <w:rPr>
          <w:rFonts w:ascii="Times New Roman" w:hAnsi="Times New Roman"/>
          <w:position w:val="-2"/>
          <w:szCs w:val="24"/>
        </w:rPr>
        <w:t>.</w:t>
      </w:r>
      <w:r w:rsidRPr="00DF721D">
        <w:rPr>
          <w:rFonts w:ascii="Times New Roman" w:hAnsi="Times New Roman"/>
          <w:position w:val="-2"/>
          <w:szCs w:val="24"/>
        </w:rPr>
        <w:t xml:space="preserve"> </w:t>
      </w:r>
      <w:r w:rsidR="00D924B3">
        <w:rPr>
          <w:rFonts w:ascii="Times New Roman" w:hAnsi="Times New Roman"/>
          <w:position w:val="-2"/>
          <w:szCs w:val="24"/>
        </w:rPr>
        <w:t>Half of t</w:t>
      </w:r>
      <w:r w:rsidRPr="00DF721D">
        <w:rPr>
          <w:rFonts w:ascii="Times New Roman" w:hAnsi="Times New Roman"/>
          <w:position w:val="-2"/>
          <w:szCs w:val="24"/>
        </w:rPr>
        <w:t xml:space="preserve">he </w:t>
      </w:r>
      <w:r w:rsidR="004F7D4E" w:rsidRPr="00DF721D">
        <w:rPr>
          <w:rFonts w:ascii="Times New Roman" w:hAnsi="Times New Roman"/>
          <w:position w:val="-2"/>
          <w:szCs w:val="24"/>
        </w:rPr>
        <w:t xml:space="preserve">components </w:t>
      </w:r>
      <w:r w:rsidR="00D924B3">
        <w:rPr>
          <w:rFonts w:ascii="Times New Roman" w:hAnsi="Times New Roman"/>
          <w:position w:val="-2"/>
          <w:szCs w:val="24"/>
        </w:rPr>
        <w:t xml:space="preserve">will be </w:t>
      </w:r>
      <w:r w:rsidR="004F7D4E" w:rsidRPr="00DF721D">
        <w:rPr>
          <w:rFonts w:ascii="Times New Roman" w:hAnsi="Times New Roman"/>
          <w:position w:val="-2"/>
          <w:szCs w:val="24"/>
        </w:rPr>
        <w:t xml:space="preserve">implemented within the next three months </w:t>
      </w:r>
      <w:r w:rsidRPr="00DF721D">
        <w:rPr>
          <w:rFonts w:ascii="Times New Roman" w:hAnsi="Times New Roman"/>
          <w:position w:val="-2"/>
          <w:szCs w:val="24"/>
        </w:rPr>
        <w:t xml:space="preserve">and all aspects of the proposal implemented </w:t>
      </w:r>
      <w:r w:rsidR="004F7D4E" w:rsidRPr="00DF721D">
        <w:rPr>
          <w:rFonts w:ascii="Times New Roman" w:hAnsi="Times New Roman"/>
          <w:position w:val="-2"/>
          <w:szCs w:val="24"/>
        </w:rPr>
        <w:t>within a yea</w:t>
      </w:r>
      <w:r w:rsidR="00E962C5" w:rsidRPr="00DF721D">
        <w:rPr>
          <w:rFonts w:ascii="Times New Roman" w:hAnsi="Times New Roman"/>
          <w:position w:val="-2"/>
          <w:szCs w:val="24"/>
        </w:rPr>
        <w:t>r</w:t>
      </w:r>
      <w:r w:rsidR="006E6AF7">
        <w:rPr>
          <w:rFonts w:ascii="Times New Roman" w:hAnsi="Times New Roman"/>
          <w:position w:val="-2"/>
          <w:szCs w:val="24"/>
        </w:rPr>
        <w:t xml:space="preserve">.  The FCC will maintain oversight of the implementation. </w:t>
      </w:r>
      <w:r w:rsidR="00E962C5" w:rsidRPr="00DF721D">
        <w:rPr>
          <w:rFonts w:ascii="Times New Roman" w:hAnsi="Times New Roman"/>
          <w:position w:val="-2"/>
          <w:szCs w:val="24"/>
        </w:rPr>
        <w:t xml:space="preserve"> </w:t>
      </w:r>
    </w:p>
    <w:p w:rsidR="00E962C5" w:rsidRPr="00DF721D" w:rsidRDefault="00E962C5" w:rsidP="00E962C5">
      <w:pPr>
        <w:pStyle w:val="ListParagraph"/>
        <w:rPr>
          <w:position w:val="-2"/>
          <w:sz w:val="24"/>
        </w:rPr>
      </w:pPr>
    </w:p>
    <w:p w:rsidR="005421A1" w:rsidRDefault="005421A1" w:rsidP="001244FC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 w:rsidRPr="00DF721D">
        <w:rPr>
          <w:rFonts w:ascii="Times New Roman" w:hAnsi="Times New Roman"/>
          <w:position w:val="-2"/>
          <w:szCs w:val="24"/>
        </w:rPr>
        <w:t xml:space="preserve">I am delighted </w:t>
      </w:r>
      <w:r w:rsidR="00EA30AA">
        <w:rPr>
          <w:rFonts w:ascii="Times New Roman" w:hAnsi="Times New Roman"/>
          <w:position w:val="-2"/>
          <w:szCs w:val="24"/>
        </w:rPr>
        <w:t xml:space="preserve">with </w:t>
      </w:r>
      <w:r w:rsidRPr="00DF721D">
        <w:rPr>
          <w:rFonts w:ascii="Times New Roman" w:hAnsi="Times New Roman"/>
          <w:position w:val="-2"/>
          <w:szCs w:val="24"/>
        </w:rPr>
        <w:t xml:space="preserve">this agreement </w:t>
      </w:r>
      <w:r w:rsidR="00EA30AA">
        <w:rPr>
          <w:rFonts w:ascii="Times New Roman" w:hAnsi="Times New Roman"/>
          <w:position w:val="-2"/>
          <w:szCs w:val="24"/>
        </w:rPr>
        <w:t xml:space="preserve">and hope that it will be quickly </w:t>
      </w:r>
      <w:r w:rsidRPr="00DF721D">
        <w:rPr>
          <w:rFonts w:ascii="Times New Roman" w:hAnsi="Times New Roman"/>
          <w:position w:val="-2"/>
          <w:szCs w:val="24"/>
        </w:rPr>
        <w:t>incorporated into CTIA’s Code of Conduct fo</w:t>
      </w:r>
      <w:r w:rsidR="00E962C5" w:rsidRPr="00DF721D">
        <w:rPr>
          <w:rFonts w:ascii="Times New Roman" w:hAnsi="Times New Roman"/>
          <w:position w:val="-2"/>
          <w:szCs w:val="24"/>
        </w:rPr>
        <w:t xml:space="preserve">r Wireless Providers, which serves as an important </w:t>
      </w:r>
      <w:r w:rsidR="009C517B" w:rsidRPr="00DF721D">
        <w:rPr>
          <w:rFonts w:ascii="Times New Roman" w:hAnsi="Times New Roman"/>
          <w:position w:val="-2"/>
          <w:szCs w:val="24"/>
        </w:rPr>
        <w:t xml:space="preserve">expression of the </w:t>
      </w:r>
      <w:r w:rsidR="00E962C5" w:rsidRPr="00DF721D">
        <w:rPr>
          <w:rFonts w:ascii="Times New Roman" w:hAnsi="Times New Roman"/>
          <w:position w:val="-2"/>
          <w:szCs w:val="24"/>
        </w:rPr>
        <w:t xml:space="preserve">compact </w:t>
      </w:r>
      <w:r w:rsidR="009C517B" w:rsidRPr="00DF721D">
        <w:rPr>
          <w:rFonts w:ascii="Times New Roman" w:hAnsi="Times New Roman"/>
          <w:position w:val="-2"/>
          <w:szCs w:val="24"/>
        </w:rPr>
        <w:t xml:space="preserve">between industry and the public.  Back in 2003, when </w:t>
      </w:r>
      <w:r w:rsidR="00536440">
        <w:rPr>
          <w:rFonts w:ascii="Times New Roman" w:hAnsi="Times New Roman"/>
          <w:position w:val="-2"/>
          <w:szCs w:val="24"/>
        </w:rPr>
        <w:t xml:space="preserve">the Code </w:t>
      </w:r>
      <w:r w:rsidR="009C517B" w:rsidRPr="00DF721D">
        <w:rPr>
          <w:rFonts w:ascii="Times New Roman" w:hAnsi="Times New Roman"/>
          <w:position w:val="-2"/>
          <w:szCs w:val="24"/>
        </w:rPr>
        <w:t xml:space="preserve">first came to life, I </w:t>
      </w:r>
      <w:r w:rsidR="00536440">
        <w:rPr>
          <w:rFonts w:ascii="Times New Roman" w:hAnsi="Times New Roman"/>
          <w:position w:val="-2"/>
          <w:szCs w:val="24"/>
        </w:rPr>
        <w:t>was wearing another hat, but I explained the Code by saying</w:t>
      </w:r>
      <w:r w:rsidR="009C517B" w:rsidRPr="00DF721D">
        <w:rPr>
          <w:rFonts w:ascii="Times New Roman" w:hAnsi="Times New Roman"/>
          <w:position w:val="-2"/>
          <w:szCs w:val="24"/>
        </w:rPr>
        <w:t xml:space="preserve">, “Consumers need information to decide the winners and losers, and that information must be clear and readily available.”  </w:t>
      </w:r>
      <w:r w:rsidR="00536440">
        <w:rPr>
          <w:rFonts w:ascii="Times New Roman" w:hAnsi="Times New Roman"/>
          <w:position w:val="-2"/>
          <w:szCs w:val="24"/>
        </w:rPr>
        <w:t>T</w:t>
      </w:r>
      <w:r w:rsidR="00082128" w:rsidRPr="00DF721D">
        <w:rPr>
          <w:rFonts w:ascii="Times New Roman" w:hAnsi="Times New Roman"/>
          <w:position w:val="-2"/>
          <w:szCs w:val="24"/>
        </w:rPr>
        <w:t xml:space="preserve">he result here reflects exactly what is embodied in that statement.  The voluntary agreement </w:t>
      </w:r>
      <w:r w:rsidR="000A0EED" w:rsidRPr="00DF721D">
        <w:rPr>
          <w:rFonts w:ascii="Times New Roman" w:hAnsi="Times New Roman"/>
          <w:position w:val="-2"/>
          <w:szCs w:val="24"/>
        </w:rPr>
        <w:t>provides</w:t>
      </w:r>
      <w:r w:rsidR="009C517B" w:rsidRPr="00DF721D">
        <w:rPr>
          <w:rFonts w:ascii="Times New Roman" w:hAnsi="Times New Roman"/>
          <w:position w:val="-2"/>
          <w:szCs w:val="24"/>
        </w:rPr>
        <w:t xml:space="preserve"> consumers </w:t>
      </w:r>
      <w:r w:rsidR="000A0EED" w:rsidRPr="00DF721D">
        <w:rPr>
          <w:rFonts w:ascii="Times New Roman" w:hAnsi="Times New Roman"/>
          <w:position w:val="-2"/>
          <w:szCs w:val="24"/>
        </w:rPr>
        <w:t xml:space="preserve">with </w:t>
      </w:r>
      <w:r w:rsidR="009C517B" w:rsidRPr="00DF721D">
        <w:rPr>
          <w:rFonts w:ascii="Times New Roman" w:hAnsi="Times New Roman"/>
          <w:position w:val="-2"/>
          <w:szCs w:val="24"/>
        </w:rPr>
        <w:t>more information – and yes, there will be a need for significant consumer education</w:t>
      </w:r>
      <w:r w:rsidR="00430993">
        <w:rPr>
          <w:rFonts w:ascii="Times New Roman" w:hAnsi="Times New Roman"/>
          <w:position w:val="-2"/>
          <w:szCs w:val="24"/>
        </w:rPr>
        <w:t>,</w:t>
      </w:r>
      <w:r w:rsidR="009C517B" w:rsidRPr="00DF721D">
        <w:rPr>
          <w:rFonts w:ascii="Times New Roman" w:hAnsi="Times New Roman"/>
          <w:position w:val="-2"/>
          <w:szCs w:val="24"/>
        </w:rPr>
        <w:t xml:space="preserve"> and the FCC stands ready to do that in partnership with industry –</w:t>
      </w:r>
      <w:r w:rsidR="00082128" w:rsidRPr="00DF721D">
        <w:rPr>
          <w:rFonts w:ascii="Times New Roman" w:hAnsi="Times New Roman"/>
          <w:position w:val="-2"/>
          <w:szCs w:val="24"/>
        </w:rPr>
        <w:t xml:space="preserve"> but it </w:t>
      </w:r>
      <w:r w:rsidR="000A0EED" w:rsidRPr="00DF721D">
        <w:rPr>
          <w:rFonts w:ascii="Times New Roman" w:hAnsi="Times New Roman"/>
          <w:position w:val="-2"/>
          <w:szCs w:val="24"/>
        </w:rPr>
        <w:t xml:space="preserve">offers </w:t>
      </w:r>
      <w:r w:rsidR="00082128" w:rsidRPr="00DF721D">
        <w:rPr>
          <w:rFonts w:ascii="Times New Roman" w:hAnsi="Times New Roman"/>
          <w:position w:val="-2"/>
          <w:szCs w:val="24"/>
        </w:rPr>
        <w:t xml:space="preserve">greater transparency and </w:t>
      </w:r>
      <w:r w:rsidR="00DF721D">
        <w:rPr>
          <w:rFonts w:ascii="Times New Roman" w:hAnsi="Times New Roman"/>
          <w:position w:val="-2"/>
          <w:szCs w:val="24"/>
        </w:rPr>
        <w:t xml:space="preserve">in so doing </w:t>
      </w:r>
      <w:r w:rsidR="000A0EED" w:rsidRPr="00DF721D">
        <w:rPr>
          <w:rFonts w:ascii="Times New Roman" w:hAnsi="Times New Roman"/>
          <w:position w:val="-2"/>
          <w:szCs w:val="24"/>
        </w:rPr>
        <w:t xml:space="preserve">affirms the Commission’s commitment to making competition the centerpiece of </w:t>
      </w:r>
      <w:r w:rsidR="00DF721D" w:rsidRPr="00DF721D">
        <w:rPr>
          <w:rFonts w:ascii="Times New Roman" w:hAnsi="Times New Roman"/>
          <w:position w:val="-2"/>
          <w:szCs w:val="24"/>
        </w:rPr>
        <w:t>our effort</w:t>
      </w:r>
      <w:r w:rsidR="00430993">
        <w:rPr>
          <w:rFonts w:ascii="Times New Roman" w:hAnsi="Times New Roman"/>
          <w:position w:val="-2"/>
          <w:szCs w:val="24"/>
        </w:rPr>
        <w:t>s</w:t>
      </w:r>
      <w:r w:rsidR="009C517B" w:rsidRPr="00DF721D">
        <w:rPr>
          <w:rFonts w:ascii="Times New Roman" w:hAnsi="Times New Roman"/>
          <w:position w:val="-2"/>
          <w:szCs w:val="24"/>
        </w:rPr>
        <w:t xml:space="preserve">.        </w:t>
      </w:r>
    </w:p>
    <w:p w:rsidR="00536440" w:rsidRDefault="00536440" w:rsidP="006C74F9">
      <w:pPr>
        <w:pStyle w:val="ListParagraph"/>
        <w:rPr>
          <w:position w:val="-2"/>
        </w:rPr>
      </w:pPr>
    </w:p>
    <w:p w:rsidR="00571C99" w:rsidRDefault="003A6E3B" w:rsidP="001244FC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position w:val="-2"/>
          <w:szCs w:val="24"/>
        </w:rPr>
        <w:t xml:space="preserve">Our goal here was not to </w:t>
      </w:r>
      <w:r w:rsidR="00C67A71">
        <w:rPr>
          <w:rFonts w:ascii="Times New Roman" w:hAnsi="Times New Roman"/>
          <w:position w:val="-2"/>
          <w:szCs w:val="24"/>
        </w:rPr>
        <w:t xml:space="preserve">find </w:t>
      </w:r>
      <w:r>
        <w:rPr>
          <w:rFonts w:ascii="Times New Roman" w:hAnsi="Times New Roman"/>
          <w:position w:val="-2"/>
          <w:szCs w:val="24"/>
        </w:rPr>
        <w:t xml:space="preserve">agreement, congratulate all involved, and then file this document away never to be seen again.  </w:t>
      </w:r>
      <w:r w:rsidR="00C67A71">
        <w:rPr>
          <w:rFonts w:ascii="Times New Roman" w:hAnsi="Times New Roman"/>
          <w:position w:val="-2"/>
          <w:szCs w:val="24"/>
        </w:rPr>
        <w:t>With industry input, t</w:t>
      </w:r>
      <w:r w:rsidR="00CC6CC6">
        <w:rPr>
          <w:rFonts w:ascii="Times New Roman" w:hAnsi="Times New Roman"/>
          <w:position w:val="-2"/>
          <w:szCs w:val="24"/>
        </w:rPr>
        <w:t xml:space="preserve">he FCC will </w:t>
      </w:r>
      <w:r w:rsidR="00312FAF">
        <w:rPr>
          <w:rFonts w:ascii="Times New Roman" w:hAnsi="Times New Roman"/>
          <w:position w:val="-2"/>
          <w:szCs w:val="24"/>
        </w:rPr>
        <w:t xml:space="preserve">collect </w:t>
      </w:r>
      <w:r w:rsidR="00EA30AA">
        <w:rPr>
          <w:rFonts w:ascii="Times New Roman" w:hAnsi="Times New Roman"/>
          <w:position w:val="-2"/>
          <w:szCs w:val="24"/>
        </w:rPr>
        <w:t xml:space="preserve">and review feedback </w:t>
      </w:r>
      <w:r w:rsidR="00312FAF">
        <w:rPr>
          <w:rFonts w:ascii="Times New Roman" w:hAnsi="Times New Roman"/>
          <w:position w:val="-2"/>
          <w:szCs w:val="24"/>
        </w:rPr>
        <w:t xml:space="preserve"> through </w:t>
      </w:r>
      <w:r w:rsidR="00571C99">
        <w:rPr>
          <w:rFonts w:ascii="Times New Roman" w:hAnsi="Times New Roman"/>
          <w:position w:val="-2"/>
          <w:szCs w:val="24"/>
        </w:rPr>
        <w:t xml:space="preserve">a </w:t>
      </w:r>
      <w:r w:rsidR="00430993">
        <w:rPr>
          <w:rFonts w:ascii="Times New Roman" w:hAnsi="Times New Roman"/>
          <w:position w:val="-2"/>
          <w:szCs w:val="24"/>
        </w:rPr>
        <w:t>w</w:t>
      </w:r>
      <w:r w:rsidR="00571C99">
        <w:rPr>
          <w:rFonts w:ascii="Times New Roman" w:hAnsi="Times New Roman"/>
          <w:position w:val="-2"/>
          <w:szCs w:val="24"/>
        </w:rPr>
        <w:t xml:space="preserve">ebsite that allows </w:t>
      </w:r>
      <w:r w:rsidR="00CC6CC6">
        <w:rPr>
          <w:rFonts w:ascii="Times New Roman" w:hAnsi="Times New Roman"/>
          <w:position w:val="-2"/>
          <w:szCs w:val="24"/>
        </w:rPr>
        <w:t>consum</w:t>
      </w:r>
      <w:r w:rsidR="00571C99">
        <w:rPr>
          <w:rFonts w:ascii="Times New Roman" w:hAnsi="Times New Roman"/>
          <w:position w:val="-2"/>
          <w:szCs w:val="24"/>
        </w:rPr>
        <w:t xml:space="preserve">ers to access carrier policies directly, read FAQs, including information that explains technological limitations, and </w:t>
      </w:r>
      <w:r w:rsidR="00CC6CC6">
        <w:rPr>
          <w:rFonts w:ascii="Times New Roman" w:hAnsi="Times New Roman"/>
          <w:position w:val="-2"/>
          <w:szCs w:val="24"/>
        </w:rPr>
        <w:t>file complaints</w:t>
      </w:r>
      <w:r w:rsidR="00571C99">
        <w:rPr>
          <w:rFonts w:ascii="Times New Roman" w:hAnsi="Times New Roman"/>
          <w:position w:val="-2"/>
          <w:szCs w:val="24"/>
        </w:rPr>
        <w:t xml:space="preserve"> should there be concerns about compliance with the agreement.</w:t>
      </w:r>
      <w:r w:rsidR="00B32B18">
        <w:rPr>
          <w:rFonts w:ascii="Times New Roman" w:hAnsi="Times New Roman"/>
          <w:position w:val="-2"/>
          <w:szCs w:val="24"/>
        </w:rPr>
        <w:t xml:space="preserve">  </w:t>
      </w:r>
      <w:r w:rsidR="00740C2D">
        <w:rPr>
          <w:rFonts w:ascii="Times New Roman" w:hAnsi="Times New Roman"/>
          <w:position w:val="-2"/>
          <w:szCs w:val="24"/>
        </w:rPr>
        <w:t xml:space="preserve">Careful examination of </w:t>
      </w:r>
      <w:r w:rsidR="00150D92">
        <w:rPr>
          <w:rFonts w:ascii="Times New Roman" w:hAnsi="Times New Roman"/>
          <w:position w:val="-2"/>
          <w:szCs w:val="24"/>
        </w:rPr>
        <w:t xml:space="preserve">consumer </w:t>
      </w:r>
      <w:r w:rsidR="00740C2D">
        <w:rPr>
          <w:rFonts w:ascii="Times New Roman" w:hAnsi="Times New Roman"/>
          <w:position w:val="-2"/>
          <w:szCs w:val="24"/>
        </w:rPr>
        <w:t xml:space="preserve">data </w:t>
      </w:r>
      <w:r w:rsidR="00150D92">
        <w:rPr>
          <w:rFonts w:ascii="Times New Roman" w:hAnsi="Times New Roman"/>
          <w:position w:val="-2"/>
          <w:szCs w:val="24"/>
        </w:rPr>
        <w:t xml:space="preserve">and industry practice </w:t>
      </w:r>
      <w:r w:rsidR="00B32B18">
        <w:rPr>
          <w:rFonts w:ascii="Times New Roman" w:hAnsi="Times New Roman"/>
          <w:position w:val="-2"/>
          <w:szCs w:val="24"/>
        </w:rPr>
        <w:t xml:space="preserve">by </w:t>
      </w:r>
      <w:r w:rsidR="00740C2D">
        <w:rPr>
          <w:rFonts w:ascii="Times New Roman" w:hAnsi="Times New Roman"/>
          <w:position w:val="-2"/>
          <w:szCs w:val="24"/>
        </w:rPr>
        <w:t xml:space="preserve">the Commission will </w:t>
      </w:r>
      <w:r w:rsidR="00B32B18">
        <w:rPr>
          <w:rFonts w:ascii="Times New Roman" w:hAnsi="Times New Roman"/>
          <w:position w:val="-2"/>
          <w:szCs w:val="24"/>
        </w:rPr>
        <w:t xml:space="preserve">allow for the seamless execution of President Reagan’s well-known adage, “Trust, but verify.”  </w:t>
      </w:r>
      <w:r w:rsidR="00571C99">
        <w:rPr>
          <w:rFonts w:ascii="Times New Roman" w:hAnsi="Times New Roman"/>
          <w:position w:val="-2"/>
          <w:szCs w:val="24"/>
        </w:rPr>
        <w:t xml:space="preserve"> </w:t>
      </w:r>
    </w:p>
    <w:p w:rsidR="00EB1239" w:rsidRPr="00DF721D" w:rsidRDefault="00EB1239" w:rsidP="00DF721D">
      <w:pPr>
        <w:pStyle w:val="BodyBulletA"/>
        <w:rPr>
          <w:rFonts w:ascii="Times New Roman" w:hAnsi="Times New Roman"/>
          <w:position w:val="-2"/>
          <w:szCs w:val="24"/>
        </w:rPr>
      </w:pPr>
    </w:p>
    <w:p w:rsidR="005421A1" w:rsidRPr="00DF721D" w:rsidRDefault="006E6AF7" w:rsidP="001244FC">
      <w:pPr>
        <w:pStyle w:val="BodyBulletA"/>
        <w:ind w:firstLine="360"/>
        <w:rPr>
          <w:rFonts w:ascii="Times New Roman" w:hAnsi="Times New Roman"/>
          <w:position w:val="-2"/>
          <w:szCs w:val="24"/>
        </w:rPr>
      </w:pPr>
      <w:r>
        <w:rPr>
          <w:rFonts w:ascii="Times New Roman" w:hAnsi="Times New Roman"/>
          <w:position w:val="-2"/>
          <w:szCs w:val="24"/>
        </w:rPr>
        <w:lastRenderedPageBreak/>
        <w:t>Hopefully, t</w:t>
      </w:r>
      <w:r w:rsidR="00EB1239" w:rsidRPr="00DF721D">
        <w:rPr>
          <w:rFonts w:ascii="Times New Roman" w:hAnsi="Times New Roman"/>
          <w:position w:val="-2"/>
          <w:szCs w:val="24"/>
        </w:rPr>
        <w:t xml:space="preserve">oday’s agreement </w:t>
      </w:r>
      <w:r>
        <w:rPr>
          <w:rFonts w:ascii="Times New Roman" w:hAnsi="Times New Roman"/>
          <w:position w:val="-2"/>
          <w:szCs w:val="24"/>
        </w:rPr>
        <w:t xml:space="preserve">is a model for similar efforts to come.  </w:t>
      </w:r>
      <w:r w:rsidR="00EB1239" w:rsidRPr="00DF721D">
        <w:rPr>
          <w:rFonts w:ascii="Times New Roman" w:hAnsi="Times New Roman"/>
          <w:position w:val="-2"/>
          <w:szCs w:val="24"/>
        </w:rPr>
        <w:t xml:space="preserve"> I am very proud of the work that FCC St</w:t>
      </w:r>
      <w:r w:rsidR="00DF721D" w:rsidRPr="00DF721D">
        <w:rPr>
          <w:rFonts w:ascii="Times New Roman" w:hAnsi="Times New Roman"/>
          <w:position w:val="-2"/>
          <w:szCs w:val="24"/>
        </w:rPr>
        <w:t xml:space="preserve">aff and the industry </w:t>
      </w:r>
      <w:r w:rsidR="00DE1A1E" w:rsidRPr="00DF721D">
        <w:rPr>
          <w:rFonts w:ascii="Times New Roman" w:hAnsi="Times New Roman"/>
          <w:position w:val="-2"/>
          <w:szCs w:val="24"/>
        </w:rPr>
        <w:t>have</w:t>
      </w:r>
      <w:r w:rsidR="00DF721D" w:rsidRPr="00DF721D">
        <w:rPr>
          <w:rFonts w:ascii="Times New Roman" w:hAnsi="Times New Roman"/>
          <w:position w:val="-2"/>
          <w:szCs w:val="24"/>
        </w:rPr>
        <w:t xml:space="preserve"> done.  </w:t>
      </w:r>
      <w:r w:rsidR="005421A1" w:rsidRPr="00DF721D">
        <w:rPr>
          <w:rFonts w:ascii="Times New Roman" w:hAnsi="Times New Roman"/>
          <w:position w:val="-2"/>
          <w:szCs w:val="24"/>
        </w:rPr>
        <w:t>My thanks, again, to the FCC Staff in the Wireless Telecommunications Bureau, the Office of General Counsel, the Office of Legislative Affairs, Consumer and G</w:t>
      </w:r>
      <w:r w:rsidR="00DF721D" w:rsidRPr="00DF721D">
        <w:rPr>
          <w:rFonts w:ascii="Times New Roman" w:hAnsi="Times New Roman"/>
          <w:position w:val="-2"/>
          <w:szCs w:val="24"/>
        </w:rPr>
        <w:t>overnment Affairs, the Wire</w:t>
      </w:r>
      <w:r w:rsidR="005421A1" w:rsidRPr="00DF721D">
        <w:rPr>
          <w:rFonts w:ascii="Times New Roman" w:hAnsi="Times New Roman"/>
          <w:position w:val="-2"/>
          <w:szCs w:val="24"/>
        </w:rPr>
        <w:t>line Competition Bureau,</w:t>
      </w:r>
      <w:r w:rsidR="00A954CC">
        <w:rPr>
          <w:rFonts w:ascii="Times New Roman" w:hAnsi="Times New Roman"/>
          <w:position w:val="-2"/>
          <w:szCs w:val="24"/>
        </w:rPr>
        <w:t xml:space="preserve"> to </w:t>
      </w:r>
      <w:r>
        <w:rPr>
          <w:rFonts w:ascii="Times New Roman" w:hAnsi="Times New Roman"/>
          <w:position w:val="-2"/>
          <w:szCs w:val="24"/>
        </w:rPr>
        <w:t xml:space="preserve">Steve Largent of </w:t>
      </w:r>
      <w:r w:rsidR="00A954CC">
        <w:rPr>
          <w:rFonts w:ascii="Times New Roman" w:hAnsi="Times New Roman"/>
          <w:position w:val="-2"/>
          <w:szCs w:val="24"/>
        </w:rPr>
        <w:t xml:space="preserve">CTIA and </w:t>
      </w:r>
      <w:r>
        <w:rPr>
          <w:rFonts w:ascii="Times New Roman" w:hAnsi="Times New Roman"/>
          <w:position w:val="-2"/>
          <w:szCs w:val="24"/>
        </w:rPr>
        <w:t xml:space="preserve">the leaders of the wireless industry.  </w:t>
      </w:r>
    </w:p>
    <w:p w:rsidR="005421A1" w:rsidRPr="00DF721D" w:rsidRDefault="005421A1" w:rsidP="005421A1">
      <w:pPr>
        <w:pStyle w:val="BodyBulletA"/>
        <w:ind w:left="720"/>
        <w:rPr>
          <w:rFonts w:ascii="Times New Roman" w:hAnsi="Times New Roman"/>
          <w:position w:val="-2"/>
          <w:szCs w:val="24"/>
        </w:rPr>
      </w:pPr>
    </w:p>
    <w:p w:rsidR="005421A1" w:rsidRPr="00DF721D" w:rsidRDefault="005421A1" w:rsidP="005421A1">
      <w:pPr>
        <w:pStyle w:val="BodyBulletA"/>
        <w:ind w:left="720"/>
        <w:jc w:val="center"/>
        <w:rPr>
          <w:rFonts w:ascii="Times New Roman" w:hAnsi="Times New Roman"/>
          <w:position w:val="-2"/>
          <w:szCs w:val="24"/>
        </w:rPr>
      </w:pPr>
    </w:p>
    <w:sectPr w:rsidR="005421A1" w:rsidRPr="00DF721D" w:rsidSect="00542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D4" w:rsidRDefault="00742DD4" w:rsidP="00400C46">
      <w:r>
        <w:separator/>
      </w:r>
    </w:p>
  </w:endnote>
  <w:endnote w:type="continuationSeparator" w:id="0">
    <w:p w:rsidR="00742DD4" w:rsidRDefault="00742DD4" w:rsidP="004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D4" w:rsidRDefault="00742DD4" w:rsidP="00400C46">
      <w:r>
        <w:separator/>
      </w:r>
    </w:p>
  </w:footnote>
  <w:footnote w:type="continuationSeparator" w:id="0">
    <w:p w:rsidR="00742DD4" w:rsidRDefault="00742DD4" w:rsidP="0040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2" w:rsidRDefault="0091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03C"/>
    <w:multiLevelType w:val="hybridMultilevel"/>
    <w:tmpl w:val="E45A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E1740"/>
    <w:multiLevelType w:val="hybridMultilevel"/>
    <w:tmpl w:val="7BF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C"/>
    <w:rsid w:val="00082128"/>
    <w:rsid w:val="000A0EED"/>
    <w:rsid w:val="000D5DF1"/>
    <w:rsid w:val="001244FC"/>
    <w:rsid w:val="001248B6"/>
    <w:rsid w:val="00150D92"/>
    <w:rsid w:val="00312FAF"/>
    <w:rsid w:val="00384CC9"/>
    <w:rsid w:val="003A0D87"/>
    <w:rsid w:val="003A6E3B"/>
    <w:rsid w:val="003D6556"/>
    <w:rsid w:val="00400C46"/>
    <w:rsid w:val="00430993"/>
    <w:rsid w:val="004F3F53"/>
    <w:rsid w:val="004F7D4E"/>
    <w:rsid w:val="00512026"/>
    <w:rsid w:val="00536440"/>
    <w:rsid w:val="005421A1"/>
    <w:rsid w:val="00550F1E"/>
    <w:rsid w:val="00571C99"/>
    <w:rsid w:val="005F373F"/>
    <w:rsid w:val="006438AF"/>
    <w:rsid w:val="006C74F9"/>
    <w:rsid w:val="006E6AF7"/>
    <w:rsid w:val="00720144"/>
    <w:rsid w:val="00740C2D"/>
    <w:rsid w:val="00742DD4"/>
    <w:rsid w:val="008469AB"/>
    <w:rsid w:val="00914872"/>
    <w:rsid w:val="0091606D"/>
    <w:rsid w:val="009204AA"/>
    <w:rsid w:val="00943CF2"/>
    <w:rsid w:val="00996DFB"/>
    <w:rsid w:val="009C517B"/>
    <w:rsid w:val="00A61949"/>
    <w:rsid w:val="00A93F34"/>
    <w:rsid w:val="00A954CC"/>
    <w:rsid w:val="00AF79C3"/>
    <w:rsid w:val="00B32B18"/>
    <w:rsid w:val="00B51ECF"/>
    <w:rsid w:val="00BE1BE6"/>
    <w:rsid w:val="00C67A71"/>
    <w:rsid w:val="00C77883"/>
    <w:rsid w:val="00C91B11"/>
    <w:rsid w:val="00C97D52"/>
    <w:rsid w:val="00CB7D87"/>
    <w:rsid w:val="00CC6CC6"/>
    <w:rsid w:val="00D924B3"/>
    <w:rsid w:val="00DE1A1E"/>
    <w:rsid w:val="00DF721D"/>
    <w:rsid w:val="00E07C13"/>
    <w:rsid w:val="00E11383"/>
    <w:rsid w:val="00E153FD"/>
    <w:rsid w:val="00E962C5"/>
    <w:rsid w:val="00EA30AA"/>
    <w:rsid w:val="00EB1239"/>
    <w:rsid w:val="00F4070C"/>
    <w:rsid w:val="00F83AC1"/>
    <w:rsid w:val="00F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4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46"/>
  </w:style>
  <w:style w:type="paragraph" w:styleId="Footer">
    <w:name w:val="footer"/>
    <w:basedOn w:val="Normal"/>
    <w:link w:val="FooterChar"/>
    <w:uiPriority w:val="99"/>
    <w:unhideWhenUsed/>
    <w:rsid w:val="0040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46"/>
  </w:style>
  <w:style w:type="paragraph" w:styleId="BalloonText">
    <w:name w:val="Balloon Text"/>
    <w:basedOn w:val="Normal"/>
    <w:link w:val="BalloonTextChar"/>
    <w:uiPriority w:val="99"/>
    <w:semiHidden/>
    <w:unhideWhenUsed/>
    <w:rsid w:val="0040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6"/>
    <w:pPr>
      <w:ind w:left="720"/>
      <w:contextualSpacing/>
    </w:pPr>
  </w:style>
  <w:style w:type="paragraph" w:customStyle="1" w:styleId="BodyBulletA">
    <w:name w:val="Body Bullet A"/>
    <w:rsid w:val="00400C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4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46"/>
  </w:style>
  <w:style w:type="paragraph" w:styleId="Footer">
    <w:name w:val="footer"/>
    <w:basedOn w:val="Normal"/>
    <w:link w:val="FooterChar"/>
    <w:uiPriority w:val="99"/>
    <w:unhideWhenUsed/>
    <w:rsid w:val="0040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46"/>
  </w:style>
  <w:style w:type="paragraph" w:styleId="BalloonText">
    <w:name w:val="Balloon Text"/>
    <w:basedOn w:val="Normal"/>
    <w:link w:val="BalloonTextChar"/>
    <w:uiPriority w:val="99"/>
    <w:semiHidden/>
    <w:unhideWhenUsed/>
    <w:rsid w:val="0040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6"/>
    <w:pPr>
      <w:ind w:left="720"/>
      <w:contextualSpacing/>
    </w:pPr>
  </w:style>
  <w:style w:type="paragraph" w:customStyle="1" w:styleId="BodyBulletA">
    <w:name w:val="Body Bullet A"/>
    <w:rsid w:val="00400C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2701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2013-12-09T01:25:00Z</cp:lastPrinted>
  <dcterms:created xsi:type="dcterms:W3CDTF">2013-12-12T21:08:00Z</dcterms:created>
  <dcterms:modified xsi:type="dcterms:W3CDTF">2013-12-12T21:08:00Z</dcterms:modified>
  <cp:category> </cp:category>
  <cp:contentStatus> </cp:contentStatus>
</cp:coreProperties>
</file>