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CF" w:rsidRDefault="00E931CF" w:rsidP="006055C3">
      <w:pPr>
        <w:jc w:val="center"/>
        <w:rPr>
          <w:rFonts w:cs="Times New Roman"/>
          <w:b/>
          <w:szCs w:val="24"/>
        </w:rPr>
      </w:pPr>
      <w:bookmarkStart w:id="0" w:name="_GoBack"/>
      <w:bookmarkEnd w:id="0"/>
    </w:p>
    <w:p w:rsidR="006055C3" w:rsidRDefault="006055C3" w:rsidP="006055C3">
      <w:pPr>
        <w:jc w:val="center"/>
        <w:rPr>
          <w:rFonts w:cs="Times New Roman"/>
          <w:b/>
          <w:szCs w:val="24"/>
        </w:rPr>
      </w:pPr>
      <w:r w:rsidRPr="009B161C">
        <w:rPr>
          <w:rFonts w:cs="Times New Roman"/>
          <w:b/>
          <w:szCs w:val="24"/>
        </w:rPr>
        <w:t>STATEMENT OF</w:t>
      </w:r>
      <w:r>
        <w:rPr>
          <w:rFonts w:cs="Times New Roman"/>
          <w:b/>
          <w:szCs w:val="24"/>
        </w:rPr>
        <w:t xml:space="preserve"> COMMISSIONER </w:t>
      </w:r>
      <w:r w:rsidRPr="009B161C">
        <w:rPr>
          <w:rFonts w:cs="Times New Roman"/>
          <w:b/>
          <w:szCs w:val="24"/>
        </w:rPr>
        <w:t>AJIT PAI</w:t>
      </w:r>
      <w:r>
        <w:rPr>
          <w:rFonts w:cs="Times New Roman"/>
          <w:b/>
          <w:szCs w:val="24"/>
        </w:rPr>
        <w:br/>
        <w:t>ON THE PRESENTATION OF THE INDUSTRY’S MOBILE WIRELESS DEVICE UNLOCKING AGREEMENT</w:t>
      </w:r>
    </w:p>
    <w:p w:rsidR="006055C3" w:rsidRDefault="006055C3" w:rsidP="006055C3">
      <w:pPr>
        <w:spacing w:after="240"/>
        <w:jc w:val="center"/>
        <w:rPr>
          <w:rFonts w:cs="Times New Roman"/>
          <w:b/>
          <w:szCs w:val="24"/>
        </w:rPr>
      </w:pPr>
      <w:r>
        <w:rPr>
          <w:rFonts w:cs="Times New Roman"/>
          <w:b/>
          <w:szCs w:val="24"/>
        </w:rPr>
        <w:t>DECEMBER 12, 2013</w:t>
      </w:r>
    </w:p>
    <w:p w:rsidR="006055C3" w:rsidRDefault="006055C3" w:rsidP="006055C3">
      <w:pPr>
        <w:autoSpaceDE w:val="0"/>
        <w:autoSpaceDN w:val="0"/>
        <w:adjustRightInd w:val="0"/>
        <w:ind w:firstLine="720"/>
        <w:rPr>
          <w:rFonts w:cs="Times New Roman"/>
          <w:szCs w:val="24"/>
        </w:rPr>
      </w:pPr>
      <w:r>
        <w:rPr>
          <w:rFonts w:cs="Times New Roman"/>
          <w:szCs w:val="24"/>
        </w:rPr>
        <w:t>Before 2013, you didn’t need anyone’s permission to take the phone you had bought and paid for to another provider’s network.  You could “unlock” your phone yourself.  But then the Librarian of Congress decided to solve a problem that didn’t exist, putting formerly innocuous conduct in the crosshairs of copyright law.  Consequently, as ridiculous as it sounds, American consumers can face jail time for unlocking their cellphones.</w:t>
      </w:r>
    </w:p>
    <w:p w:rsidR="006055C3" w:rsidRDefault="006055C3" w:rsidP="006055C3">
      <w:pPr>
        <w:autoSpaceDE w:val="0"/>
        <w:autoSpaceDN w:val="0"/>
        <w:adjustRightInd w:val="0"/>
        <w:ind w:firstLine="720"/>
        <w:rPr>
          <w:rFonts w:cs="Times New Roman"/>
          <w:szCs w:val="24"/>
        </w:rPr>
      </w:pPr>
      <w:r>
        <w:rPr>
          <w:rFonts w:cs="Times New Roman"/>
          <w:szCs w:val="24"/>
        </w:rPr>
        <w:t>For consumers, today’s agreement on wireless device unlocking is a half-step forward.  Industrywide adoption of these guidelines should make the unlocking process easier to navigate.  But this agreement does not solve many of the problems resulting from the Librarian of Congress’s decision.  It does not empower consumers to unlock phones themselves, but instead keeps carriers in control of the process.  If a consumer forgets to unlock his cellphone before recycling it, carriers can still charge that new, legal owner an unlocking fee.  If a consumer needs to travel abroad for business or to visit his family, he cannot get low rates from a foreign provider without his domestic carrier’s say-so.  And if a low-income consumer thinks his prepaid plan doesn’t have a contract—well, apparently his carrier can make him wait a year before unlocking the phone.</w:t>
      </w:r>
    </w:p>
    <w:p w:rsidR="006055C3" w:rsidRDefault="006055C3" w:rsidP="006055C3">
      <w:pPr>
        <w:autoSpaceDE w:val="0"/>
        <w:autoSpaceDN w:val="0"/>
        <w:adjustRightInd w:val="0"/>
        <w:ind w:firstLine="720"/>
        <w:rPr>
          <w:rFonts w:cs="Times New Roman"/>
          <w:szCs w:val="24"/>
        </w:rPr>
      </w:pPr>
      <w:r>
        <w:rPr>
          <w:rFonts w:cs="Times New Roman"/>
          <w:szCs w:val="24"/>
        </w:rPr>
        <w:t>Most importantly, today’s agreement does not resolve the fundamental problem with federal law.  No matter what we do here at the FCC, we cannot ourselves exempt unlocking cellphones or other wireless communications devices from the constraints of the Digital Millennium Copyright Act.  Only Congress can do that.  There are ongoing bipartisan efforts in the U.S. House and Senate to pass a permanent fix to the law.  I have previously voiced my support for those efforts, and I hope today’s industry agreement will help expedite—not slow down—that process.</w:t>
      </w:r>
    </w:p>
    <w:p w:rsidR="00EE72AE" w:rsidRPr="006055C3" w:rsidRDefault="006055C3" w:rsidP="006055C3">
      <w:pPr>
        <w:autoSpaceDE w:val="0"/>
        <w:autoSpaceDN w:val="0"/>
        <w:adjustRightInd w:val="0"/>
        <w:ind w:firstLine="720"/>
        <w:rPr>
          <w:rFonts w:cs="Times New Roman"/>
          <w:szCs w:val="24"/>
        </w:rPr>
      </w:pPr>
      <w:r w:rsidRPr="006675E2">
        <w:rPr>
          <w:rFonts w:cs="Times New Roman"/>
          <w:szCs w:val="24"/>
        </w:rPr>
        <w:t xml:space="preserve">I thank Michael Janson, Pramesh Jobanputra, and Roger Sherman </w:t>
      </w:r>
      <w:r>
        <w:rPr>
          <w:rFonts w:cs="Times New Roman"/>
          <w:szCs w:val="24"/>
        </w:rPr>
        <w:t xml:space="preserve">for </w:t>
      </w:r>
      <w:r w:rsidRPr="006675E2">
        <w:rPr>
          <w:rFonts w:cs="Times New Roman"/>
          <w:szCs w:val="24"/>
        </w:rPr>
        <w:t>putting together today’s presentation</w:t>
      </w:r>
      <w:r>
        <w:rPr>
          <w:rFonts w:cs="Times New Roman"/>
          <w:szCs w:val="24"/>
        </w:rPr>
        <w:t xml:space="preserve"> and look forward to monitoring the impact of this industry agreement as we move forward.</w:t>
      </w:r>
    </w:p>
    <w:sectPr w:rsidR="00EE72AE" w:rsidRPr="006055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D0" w:rsidRDefault="00CE56D0" w:rsidP="00CE56D0">
      <w:pPr>
        <w:spacing w:after="0"/>
      </w:pPr>
      <w:r>
        <w:separator/>
      </w:r>
    </w:p>
  </w:endnote>
  <w:endnote w:type="continuationSeparator" w:id="0">
    <w:p w:rsidR="00CE56D0" w:rsidRDefault="00CE56D0" w:rsidP="00CE5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D0" w:rsidRDefault="00CE56D0" w:rsidP="00CE56D0">
      <w:pPr>
        <w:spacing w:after="0"/>
      </w:pPr>
      <w:r>
        <w:separator/>
      </w:r>
    </w:p>
  </w:footnote>
  <w:footnote w:type="continuationSeparator" w:id="0">
    <w:p w:rsidR="00CE56D0" w:rsidRDefault="00CE56D0" w:rsidP="00CE56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D0" w:rsidRDefault="00CE5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6055C3"/>
    <w:rsid w:val="007203D7"/>
    <w:rsid w:val="00C57B2F"/>
    <w:rsid w:val="00CE56D0"/>
    <w:rsid w:val="00E931CF"/>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D0"/>
    <w:pPr>
      <w:tabs>
        <w:tab w:val="center" w:pos="4680"/>
        <w:tab w:val="right" w:pos="9360"/>
      </w:tabs>
      <w:spacing w:after="0"/>
    </w:pPr>
  </w:style>
  <w:style w:type="character" w:customStyle="1" w:styleId="HeaderChar">
    <w:name w:val="Header Char"/>
    <w:basedOn w:val="DefaultParagraphFont"/>
    <w:link w:val="Header"/>
    <w:uiPriority w:val="99"/>
    <w:rsid w:val="00CE56D0"/>
    <w:rPr>
      <w:rFonts w:ascii="Times New Roman" w:hAnsi="Times New Roman"/>
    </w:rPr>
  </w:style>
  <w:style w:type="paragraph" w:styleId="Footer">
    <w:name w:val="footer"/>
    <w:basedOn w:val="Normal"/>
    <w:link w:val="FooterChar"/>
    <w:uiPriority w:val="99"/>
    <w:unhideWhenUsed/>
    <w:rsid w:val="00CE56D0"/>
    <w:pPr>
      <w:tabs>
        <w:tab w:val="center" w:pos="4680"/>
        <w:tab w:val="right" w:pos="9360"/>
      </w:tabs>
      <w:spacing w:after="0"/>
    </w:pPr>
  </w:style>
  <w:style w:type="character" w:customStyle="1" w:styleId="FooterChar">
    <w:name w:val="Footer Char"/>
    <w:basedOn w:val="DefaultParagraphFont"/>
    <w:link w:val="Footer"/>
    <w:uiPriority w:val="99"/>
    <w:rsid w:val="00CE56D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D0"/>
    <w:pPr>
      <w:tabs>
        <w:tab w:val="center" w:pos="4680"/>
        <w:tab w:val="right" w:pos="9360"/>
      </w:tabs>
      <w:spacing w:after="0"/>
    </w:pPr>
  </w:style>
  <w:style w:type="character" w:customStyle="1" w:styleId="HeaderChar">
    <w:name w:val="Header Char"/>
    <w:basedOn w:val="DefaultParagraphFont"/>
    <w:link w:val="Header"/>
    <w:uiPriority w:val="99"/>
    <w:rsid w:val="00CE56D0"/>
    <w:rPr>
      <w:rFonts w:ascii="Times New Roman" w:hAnsi="Times New Roman"/>
    </w:rPr>
  </w:style>
  <w:style w:type="paragraph" w:styleId="Footer">
    <w:name w:val="footer"/>
    <w:basedOn w:val="Normal"/>
    <w:link w:val="FooterChar"/>
    <w:uiPriority w:val="99"/>
    <w:unhideWhenUsed/>
    <w:rsid w:val="00CE56D0"/>
    <w:pPr>
      <w:tabs>
        <w:tab w:val="center" w:pos="4680"/>
        <w:tab w:val="right" w:pos="9360"/>
      </w:tabs>
      <w:spacing w:after="0"/>
    </w:pPr>
  </w:style>
  <w:style w:type="character" w:customStyle="1" w:styleId="FooterChar">
    <w:name w:val="Footer Char"/>
    <w:basedOn w:val="DefaultParagraphFont"/>
    <w:link w:val="Footer"/>
    <w:uiPriority w:val="99"/>
    <w:rsid w:val="00CE56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1828</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2013-12-12T22:14:00Z</dcterms:created>
  <dcterms:modified xsi:type="dcterms:W3CDTF">2013-12-12T22:14:00Z</dcterms:modified>
  <cp:category> </cp:category>
  <cp:contentStatus> </cp:contentStatus>
</cp:coreProperties>
</file>