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D6" w:rsidRPr="00D46525" w:rsidRDefault="00F410D6" w:rsidP="00F410D6">
      <w:pPr>
        <w:rPr>
          <w:rFonts w:ascii="Times New Roman" w:hAnsi="Times New Roman"/>
          <w:snapToGrid w:val="0"/>
          <w:sz w:val="22"/>
          <w:szCs w:val="22"/>
        </w:rPr>
      </w:pPr>
      <w:bookmarkStart w:id="0" w:name="_GoBack"/>
      <w:bookmarkEnd w:id="0"/>
      <w:r w:rsidRPr="000D5470">
        <w:rPr>
          <w:rFonts w:ascii="Times New Roman" w:hAnsi="Times New Roman"/>
          <w:b/>
          <w:snapToGrid w:val="0"/>
          <w:sz w:val="22"/>
          <w:szCs w:val="22"/>
        </w:rPr>
        <w:t>FOR IMMEDIATE RELEASE</w:t>
      </w:r>
      <w:r w:rsidRPr="00D46525">
        <w:rPr>
          <w:rFonts w:ascii="Times New Roman" w:hAnsi="Times New Roman"/>
          <w:snapToGrid w:val="0"/>
          <w:sz w:val="22"/>
          <w:szCs w:val="22"/>
        </w:rPr>
        <w:t>:</w:t>
      </w:r>
      <w:r w:rsidRPr="00D46525">
        <w:rPr>
          <w:rFonts w:ascii="Times New Roman" w:hAnsi="Times New Roman"/>
          <w:snapToGrid w:val="0"/>
          <w:sz w:val="22"/>
          <w:szCs w:val="22"/>
        </w:rPr>
        <w:tab/>
      </w:r>
      <w:r>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Pr="000D5470">
        <w:rPr>
          <w:rFonts w:ascii="Times New Roman" w:hAnsi="Times New Roman"/>
          <w:b/>
          <w:snapToGrid w:val="0"/>
          <w:sz w:val="22"/>
          <w:szCs w:val="22"/>
        </w:rPr>
        <w:t>NEWS MEDIA CONTACT</w:t>
      </w:r>
      <w:r w:rsidRPr="00D46525">
        <w:rPr>
          <w:rFonts w:ascii="Times New Roman" w:hAnsi="Times New Roman"/>
          <w:snapToGrid w:val="0"/>
          <w:sz w:val="22"/>
          <w:szCs w:val="22"/>
        </w:rPr>
        <w:t>:</w:t>
      </w:r>
    </w:p>
    <w:p w:rsidR="00F410D6" w:rsidRDefault="00F410D6" w:rsidP="00F410D6">
      <w:pPr>
        <w:rPr>
          <w:rFonts w:ascii="Times New Roman" w:hAnsi="Times New Roman"/>
          <w:snapToGrid w:val="0"/>
          <w:sz w:val="22"/>
          <w:szCs w:val="22"/>
        </w:rPr>
      </w:pPr>
      <w:r>
        <w:rPr>
          <w:rFonts w:ascii="Times New Roman" w:hAnsi="Times New Roman"/>
          <w:snapToGrid w:val="0"/>
          <w:sz w:val="22"/>
          <w:szCs w:val="22"/>
        </w:rPr>
        <w:t>December 17, 2013</w:t>
      </w:r>
      <w:r>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Pr>
          <w:rFonts w:ascii="Times New Roman" w:hAnsi="Times New Roman"/>
          <w:snapToGrid w:val="0"/>
          <w:sz w:val="22"/>
          <w:szCs w:val="22"/>
        </w:rPr>
        <w:tab/>
      </w:r>
      <w:r w:rsidRPr="00D46525">
        <w:rPr>
          <w:rFonts w:ascii="Times New Roman" w:hAnsi="Times New Roman"/>
          <w:snapToGrid w:val="0"/>
          <w:sz w:val="22"/>
          <w:szCs w:val="22"/>
        </w:rPr>
        <w:tab/>
        <w:t>Mark Wigfield, 202-418-0253</w:t>
      </w:r>
    </w:p>
    <w:p w:rsidR="00F410D6" w:rsidRPr="00D46525" w:rsidRDefault="00F410D6" w:rsidP="00F410D6">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7" w:history="1">
        <w:r w:rsidRPr="00302D3D">
          <w:rPr>
            <w:rStyle w:val="Hyperlink"/>
            <w:rFonts w:ascii="Times New Roman" w:hAnsi="Times New Roman"/>
            <w:snapToGrid w:val="0"/>
            <w:sz w:val="22"/>
            <w:szCs w:val="22"/>
          </w:rPr>
          <w:t>mark.wigfield@fcc.gov</w:t>
        </w:r>
      </w:hyperlink>
      <w:r>
        <w:rPr>
          <w:rFonts w:ascii="Times New Roman" w:hAnsi="Times New Roman"/>
          <w:snapToGrid w:val="0"/>
          <w:sz w:val="22"/>
          <w:szCs w:val="22"/>
        </w:rPr>
        <w:t xml:space="preserve"> </w:t>
      </w:r>
      <w:r>
        <w:rPr>
          <w:rFonts w:ascii="Times New Roman" w:hAnsi="Times New Roman"/>
          <w:snapToGrid w:val="0"/>
          <w:sz w:val="22"/>
          <w:szCs w:val="22"/>
        </w:rPr>
        <w:tab/>
      </w:r>
    </w:p>
    <w:p w:rsidR="00F410D6" w:rsidRPr="00D46525" w:rsidRDefault="00F410D6" w:rsidP="00F410D6">
      <w:pPr>
        <w:rPr>
          <w:rFonts w:ascii="Times New Roman" w:hAnsi="Times New Roman"/>
          <w:snapToGrid w:val="0"/>
          <w:sz w:val="22"/>
          <w:szCs w:val="22"/>
        </w:rPr>
      </w:pPr>
    </w:p>
    <w:p w:rsidR="00F410D6" w:rsidRDefault="00F410D6" w:rsidP="00F410D6">
      <w:pPr>
        <w:spacing w:after="240"/>
        <w:rPr>
          <w:rFonts w:ascii="Times New Roman" w:hAnsi="Times New Roman"/>
          <w:sz w:val="22"/>
          <w:szCs w:val="22"/>
        </w:rPr>
      </w:pPr>
    </w:p>
    <w:p w:rsidR="00F410D6" w:rsidRPr="00F410D6" w:rsidRDefault="00F410D6" w:rsidP="00F410D6">
      <w:pPr>
        <w:spacing w:after="240"/>
        <w:jc w:val="center"/>
        <w:rPr>
          <w:rFonts w:ascii="Times New Roman" w:hAnsi="Times New Roman"/>
          <w:b/>
          <w:bCs/>
        </w:rPr>
      </w:pPr>
      <w:r>
        <w:rPr>
          <w:rFonts w:ascii="Times New Roman" w:hAnsi="Times New Roman"/>
          <w:b/>
          <w:bCs/>
        </w:rPr>
        <w:t>FCC PROPOSES $3.56 MILLION FINE AGAINST CONSUMER TELCOM, INC</w:t>
      </w:r>
      <w:r w:rsidR="00D170F8">
        <w:rPr>
          <w:rFonts w:ascii="Times New Roman" w:hAnsi="Times New Roman"/>
          <w:b/>
          <w:bCs/>
        </w:rPr>
        <w:t>.,</w:t>
      </w:r>
      <w:r>
        <w:rPr>
          <w:rFonts w:ascii="Times New Roman" w:hAnsi="Times New Roman"/>
          <w:b/>
          <w:bCs/>
        </w:rPr>
        <w:t xml:space="preserve"> FOR DECEPTIVE SLAMMING, CRAMMING, AND BILLING</w:t>
      </w:r>
      <w:r w:rsidR="007C2D4F">
        <w:rPr>
          <w:rFonts w:ascii="Times New Roman" w:hAnsi="Times New Roman"/>
          <w:b/>
          <w:bCs/>
        </w:rPr>
        <w:t xml:space="preserve"> PRACTICES</w:t>
      </w:r>
    </w:p>
    <w:p w:rsidR="00F410D6" w:rsidRPr="00F410D6" w:rsidRDefault="00F410D6" w:rsidP="00F410D6">
      <w:pPr>
        <w:spacing w:after="240"/>
        <w:rPr>
          <w:rFonts w:ascii="Times New Roman" w:hAnsi="Times New Roman"/>
          <w:szCs w:val="24"/>
        </w:rPr>
      </w:pPr>
      <w:r w:rsidRPr="00F410D6">
        <w:rPr>
          <w:rFonts w:ascii="Times New Roman" w:hAnsi="Times New Roman"/>
          <w:szCs w:val="24"/>
        </w:rPr>
        <w:t xml:space="preserve">Washington, D.C. – The Federal Communications Commission has proposed </w:t>
      </w:r>
      <w:r>
        <w:rPr>
          <w:rFonts w:ascii="Times New Roman" w:hAnsi="Times New Roman"/>
          <w:szCs w:val="24"/>
        </w:rPr>
        <w:t>$3.56</w:t>
      </w:r>
      <w:r w:rsidRPr="00F410D6">
        <w:rPr>
          <w:rFonts w:ascii="Times New Roman" w:hAnsi="Times New Roman"/>
          <w:szCs w:val="24"/>
        </w:rPr>
        <w:t xml:space="preserve"> million in fines against </w:t>
      </w:r>
      <w:r>
        <w:rPr>
          <w:rFonts w:ascii="Times New Roman" w:hAnsi="Times New Roman"/>
          <w:szCs w:val="24"/>
        </w:rPr>
        <w:t>Consumer Telcom, Inc. (CTI), for apparently engaging in deceptive marketing practices, changing consumers’ preferred long distance carriers without their authorization (“slamming”), billing consumers for unauthorized charges (“cramming”), and failing to describe telephone charges plainly and clearly</w:t>
      </w:r>
      <w:r w:rsidR="007C2D4F">
        <w:rPr>
          <w:rFonts w:ascii="Times New Roman" w:hAnsi="Times New Roman"/>
          <w:szCs w:val="24"/>
        </w:rPr>
        <w:t xml:space="preserve"> as required by federal law</w:t>
      </w:r>
      <w:r>
        <w:rPr>
          <w:rFonts w:ascii="Times New Roman" w:hAnsi="Times New Roman"/>
          <w:szCs w:val="24"/>
        </w:rPr>
        <w:t>.</w:t>
      </w:r>
      <w:r w:rsidRPr="00F410D6">
        <w:rPr>
          <w:rFonts w:ascii="Times New Roman" w:hAnsi="Times New Roman"/>
          <w:szCs w:val="24"/>
        </w:rPr>
        <w:br/>
      </w:r>
      <w:r w:rsidRPr="00F410D6">
        <w:rPr>
          <w:rFonts w:ascii="Times New Roman" w:hAnsi="Times New Roman"/>
          <w:szCs w:val="24"/>
        </w:rPr>
        <w:br/>
      </w:r>
      <w:r>
        <w:rPr>
          <w:rFonts w:ascii="Times New Roman" w:hAnsi="Times New Roman"/>
          <w:szCs w:val="24"/>
        </w:rPr>
        <w:t xml:space="preserve">Numerous consumers complained that CTI’s telemarketers had tricked them into believing that the telemarketers were calling on behalf of the consumers’ existing long distance providers.  The consumers were then shocked to learn that CTI had switched their </w:t>
      </w:r>
      <w:r w:rsidR="00891A55">
        <w:rPr>
          <w:rFonts w:ascii="Times New Roman" w:hAnsi="Times New Roman"/>
          <w:szCs w:val="24"/>
        </w:rPr>
        <w:t xml:space="preserve">preferred </w:t>
      </w:r>
      <w:r>
        <w:rPr>
          <w:rFonts w:ascii="Times New Roman" w:hAnsi="Times New Roman"/>
          <w:szCs w:val="24"/>
        </w:rPr>
        <w:t>long distance carrier and billed them for charges they had not authorized.  In many cases, CTI apparently took advantage of consumers</w:t>
      </w:r>
      <w:r w:rsidR="008D2BE5">
        <w:rPr>
          <w:rFonts w:ascii="Times New Roman" w:hAnsi="Times New Roman"/>
          <w:szCs w:val="24"/>
        </w:rPr>
        <w:t xml:space="preserve"> by masking the true purpose of the call and then profiting from their</w:t>
      </w:r>
      <w:r>
        <w:rPr>
          <w:rFonts w:ascii="Times New Roman" w:hAnsi="Times New Roman"/>
          <w:szCs w:val="24"/>
        </w:rPr>
        <w:t xml:space="preserve"> obvious confusion</w:t>
      </w:r>
      <w:r w:rsidR="008D2BE5">
        <w:rPr>
          <w:rFonts w:ascii="Times New Roman" w:hAnsi="Times New Roman"/>
          <w:szCs w:val="24"/>
        </w:rPr>
        <w:t xml:space="preserve"> about </w:t>
      </w:r>
      <w:r w:rsidR="008D4808">
        <w:rPr>
          <w:rFonts w:ascii="Times New Roman" w:hAnsi="Times New Roman"/>
          <w:szCs w:val="24"/>
        </w:rPr>
        <w:t>the questions they were asked</w:t>
      </w:r>
      <w:r w:rsidR="008D2BE5">
        <w:rPr>
          <w:rFonts w:ascii="Times New Roman" w:hAnsi="Times New Roman"/>
          <w:szCs w:val="24"/>
        </w:rPr>
        <w:t>.  Many of the deceived consumers were</w:t>
      </w:r>
      <w:r w:rsidR="005A54D6">
        <w:rPr>
          <w:rFonts w:ascii="Times New Roman" w:hAnsi="Times New Roman"/>
          <w:szCs w:val="24"/>
        </w:rPr>
        <w:t xml:space="preserve"> elderly</w:t>
      </w:r>
      <w:r w:rsidR="008D2BE5">
        <w:rPr>
          <w:rFonts w:ascii="Times New Roman" w:hAnsi="Times New Roman"/>
          <w:szCs w:val="24"/>
        </w:rPr>
        <w:t xml:space="preserve">, hearing impaired, or </w:t>
      </w:r>
      <w:r w:rsidR="005A54D6">
        <w:rPr>
          <w:rFonts w:ascii="Times New Roman" w:hAnsi="Times New Roman"/>
          <w:szCs w:val="24"/>
        </w:rPr>
        <w:t>infirm</w:t>
      </w:r>
      <w:r w:rsidR="008D4808">
        <w:rPr>
          <w:rFonts w:ascii="Times New Roman" w:hAnsi="Times New Roman"/>
          <w:szCs w:val="24"/>
        </w:rPr>
        <w:t>.</w:t>
      </w:r>
      <w:r w:rsidRPr="00F410D6">
        <w:rPr>
          <w:rFonts w:ascii="Times New Roman" w:hAnsi="Times New Roman"/>
          <w:szCs w:val="24"/>
        </w:rPr>
        <w:br/>
      </w:r>
      <w:r w:rsidRPr="00F410D6">
        <w:rPr>
          <w:rFonts w:ascii="Times New Roman" w:hAnsi="Times New Roman"/>
          <w:szCs w:val="24"/>
        </w:rPr>
        <w:br/>
      </w:r>
      <w:r w:rsidR="008D4808">
        <w:rPr>
          <w:rFonts w:ascii="Times New Roman" w:hAnsi="Times New Roman"/>
          <w:szCs w:val="24"/>
        </w:rPr>
        <w:t xml:space="preserve">The Commission had previously warned carriers that it would take swift and decisive enforcement action </w:t>
      </w:r>
      <w:r w:rsidR="005A54D6">
        <w:rPr>
          <w:rFonts w:ascii="Times New Roman" w:hAnsi="Times New Roman"/>
          <w:szCs w:val="24"/>
        </w:rPr>
        <w:t>against companies that engaged in slamming, cramming, and misrepresentation.  Today’s proposed forfeiture includes upward adjustments of $2 million that reflect the seriousness of CTI’s apparent violations</w:t>
      </w:r>
      <w:r w:rsidR="008D2BE5">
        <w:rPr>
          <w:rFonts w:ascii="Times New Roman" w:hAnsi="Times New Roman"/>
          <w:szCs w:val="24"/>
        </w:rPr>
        <w:t>, as well as the fact that many of the consumers appeared particularly vulnerable due to their age or disability</w:t>
      </w:r>
      <w:r w:rsidR="005A54D6">
        <w:rPr>
          <w:rFonts w:ascii="Times New Roman" w:hAnsi="Times New Roman"/>
          <w:szCs w:val="24"/>
        </w:rPr>
        <w:t>.</w:t>
      </w:r>
      <w:r w:rsidR="005A54D6">
        <w:rPr>
          <w:rFonts w:ascii="Times New Roman" w:hAnsi="Times New Roman"/>
          <w:szCs w:val="24"/>
        </w:rPr>
        <w:br/>
      </w:r>
    </w:p>
    <w:p w:rsidR="00F410D6" w:rsidRPr="00F410D6" w:rsidRDefault="00F410D6" w:rsidP="00F410D6">
      <w:pPr>
        <w:jc w:val="center"/>
        <w:rPr>
          <w:rFonts w:ascii="Times New Roman" w:hAnsi="Times New Roman"/>
          <w:szCs w:val="24"/>
        </w:rPr>
      </w:pPr>
      <w:r w:rsidRPr="00F410D6">
        <w:rPr>
          <w:rFonts w:ascii="Times New Roman" w:hAnsi="Times New Roman"/>
          <w:snapToGrid w:val="0"/>
          <w:szCs w:val="24"/>
        </w:rPr>
        <w:t xml:space="preserve">            </w:t>
      </w:r>
    </w:p>
    <w:p w:rsidR="00F410D6" w:rsidRPr="00F410D6" w:rsidRDefault="00F410D6" w:rsidP="00F410D6">
      <w:pPr>
        <w:pStyle w:val="PlainText"/>
        <w:jc w:val="center"/>
        <w:rPr>
          <w:sz w:val="24"/>
          <w:szCs w:val="24"/>
        </w:rPr>
      </w:pPr>
      <w:r w:rsidRPr="00F410D6">
        <w:rPr>
          <w:sz w:val="24"/>
          <w:szCs w:val="24"/>
        </w:rPr>
        <w:t>-FCC-</w:t>
      </w:r>
    </w:p>
    <w:p w:rsidR="00F410D6" w:rsidRPr="00F410D6" w:rsidRDefault="00F410D6" w:rsidP="00F410D6">
      <w:pPr>
        <w:pStyle w:val="PlainText"/>
        <w:rPr>
          <w:sz w:val="24"/>
          <w:szCs w:val="24"/>
        </w:rPr>
      </w:pPr>
    </w:p>
    <w:p w:rsidR="00F410D6" w:rsidRPr="00F410D6" w:rsidRDefault="00F410D6" w:rsidP="00F410D6">
      <w:pPr>
        <w:pStyle w:val="BodyTextIndent"/>
        <w:jc w:val="center"/>
        <w:rPr>
          <w:rFonts w:ascii="Times New Roman" w:hAnsi="Times New Roman"/>
          <w:szCs w:val="24"/>
        </w:rPr>
      </w:pPr>
      <w:r w:rsidRPr="00F410D6">
        <w:rPr>
          <w:rFonts w:ascii="Times New Roman" w:hAnsi="Times New Roman"/>
          <w:szCs w:val="24"/>
        </w:rPr>
        <w:t>News about the Federal Communications Commission can also be found</w:t>
      </w:r>
    </w:p>
    <w:p w:rsidR="00F410D6" w:rsidRPr="00F410D6" w:rsidRDefault="00F410D6" w:rsidP="00F410D6">
      <w:pPr>
        <w:jc w:val="center"/>
        <w:rPr>
          <w:rFonts w:ascii="Times New Roman" w:hAnsi="Times New Roman"/>
          <w:szCs w:val="24"/>
        </w:rPr>
      </w:pPr>
      <w:r w:rsidRPr="00F410D6">
        <w:rPr>
          <w:rFonts w:ascii="Times New Roman" w:hAnsi="Times New Roman"/>
          <w:szCs w:val="24"/>
        </w:rPr>
        <w:t xml:space="preserve">on the Commission’s web site </w:t>
      </w:r>
      <w:hyperlink r:id="rId8" w:history="1">
        <w:r w:rsidRPr="00F410D6">
          <w:rPr>
            <w:rStyle w:val="Hyperlink"/>
            <w:rFonts w:ascii="Times New Roman" w:hAnsi="Times New Roman"/>
            <w:szCs w:val="24"/>
          </w:rPr>
          <w:t>www.fcc.gov</w:t>
        </w:r>
      </w:hyperlink>
      <w:r w:rsidRPr="00F410D6">
        <w:rPr>
          <w:rFonts w:ascii="Times New Roman" w:hAnsi="Times New Roman"/>
          <w:szCs w:val="24"/>
        </w:rPr>
        <w:t>.</w:t>
      </w:r>
    </w:p>
    <w:p w:rsidR="00F410D6" w:rsidRPr="00F410D6" w:rsidRDefault="00F410D6" w:rsidP="00F410D6">
      <w:pPr>
        <w:spacing w:after="240"/>
        <w:jc w:val="center"/>
        <w:rPr>
          <w:rFonts w:ascii="Times New Roman" w:hAnsi="Times New Roman"/>
          <w:szCs w:val="24"/>
        </w:rPr>
      </w:pPr>
    </w:p>
    <w:p w:rsidR="00CC5688" w:rsidRPr="00F410D6" w:rsidRDefault="00CC5688">
      <w:pPr>
        <w:rPr>
          <w:rFonts w:ascii="Times New Roman" w:hAnsi="Times New Roman"/>
          <w:szCs w:val="24"/>
        </w:rPr>
      </w:pPr>
    </w:p>
    <w:sectPr w:rsidR="00CC5688" w:rsidRPr="00F410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61" w:rsidRDefault="008B4B61">
      <w:r>
        <w:separator/>
      </w:r>
    </w:p>
  </w:endnote>
  <w:endnote w:type="continuationSeparator" w:id="0">
    <w:p w:rsidR="008B4B61" w:rsidRDefault="008B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82" w:rsidRDefault="00E64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82" w:rsidRDefault="00E646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82" w:rsidRDefault="00E64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61" w:rsidRDefault="008B4B61">
      <w:r>
        <w:separator/>
      </w:r>
    </w:p>
  </w:footnote>
  <w:footnote w:type="continuationSeparator" w:id="0">
    <w:p w:rsidR="008B4B61" w:rsidRDefault="008B4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82" w:rsidRDefault="00E64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82" w:rsidRDefault="00E64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2A5348">
    <w:pPr>
      <w:pStyle w:val="Heading2"/>
      <w:rPr>
        <w:sz w:val="22"/>
      </w:rPr>
    </w:pPr>
    <w:r>
      <w:rPr>
        <w:b w:val="0"/>
        <w:noProof/>
        <w:sz w:val="22"/>
      </w:rPr>
      <w:drawing>
        <wp:anchor distT="0" distB="0" distL="114300" distR="114300" simplePos="0" relativeHeight="251662336" behindDoc="0" locked="0" layoutInCell="0" allowOverlap="1" wp14:anchorId="7B5456AC" wp14:editId="6D8DF626">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D63FA" w:rsidRDefault="002A5348">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7A28FEC5" wp14:editId="11C2CC39">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2A5348">
                          <w:pPr>
                            <w:spacing w:before="40"/>
                            <w:jc w:val="right"/>
                            <w:rPr>
                              <w:b/>
                              <w:sz w:val="16"/>
                            </w:rPr>
                          </w:pPr>
                          <w:r>
                            <w:rPr>
                              <w:b/>
                              <w:sz w:val="16"/>
                            </w:rPr>
                            <w:t>News Media Information 202 / 418-0500</w:t>
                          </w:r>
                        </w:p>
                        <w:p w:rsidR="008D63FA" w:rsidRDefault="002A5348">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2A5348">
                    <w:pPr>
                      <w:spacing w:before="40"/>
                      <w:jc w:val="right"/>
                      <w:rPr>
                        <w:b/>
                        <w:sz w:val="16"/>
                      </w:rPr>
                    </w:pPr>
                    <w:r>
                      <w:rPr>
                        <w:b/>
                        <w:sz w:val="16"/>
                      </w:rPr>
                      <w:t>News Media Information 202 / 418-0500</w:t>
                    </w:r>
                  </w:p>
                  <w:p w:rsidR="008D63FA" w:rsidRDefault="002A5348">
                    <w:pPr>
                      <w:pStyle w:val="Heading3"/>
                      <w:jc w:val="right"/>
                    </w:pPr>
                    <w:r>
                      <w:tab/>
                      <w:t>Internet: http://www.fcc.gov</w:t>
                    </w:r>
                  </w:p>
                </w:txbxContent>
              </v:textbox>
            </v:shape>
          </w:pict>
        </mc:Fallback>
      </mc:AlternateContent>
    </w:r>
    <w:r>
      <w:rPr>
        <w:b/>
        <w:sz w:val="22"/>
      </w:rPr>
      <w:t>Federal Communications Commission</w:t>
    </w:r>
  </w:p>
  <w:p w:rsidR="008D63FA" w:rsidRDefault="002A5348">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2A5348">
    <w:pPr>
      <w:tabs>
        <w:tab w:val="left" w:pos="-720"/>
      </w:tabs>
      <w:suppressAutoHyphens/>
      <w:ind w:right="-540"/>
      <w:rPr>
        <w:b/>
        <w:sz w:val="22"/>
      </w:rPr>
    </w:pPr>
    <w:r>
      <w:rPr>
        <w:b/>
        <w:sz w:val="22"/>
      </w:rPr>
      <w:t>Washington, D. C.  20554</w:t>
    </w:r>
  </w:p>
  <w:p w:rsidR="008D63FA" w:rsidRDefault="002A5348">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79215589" wp14:editId="0EDB56C5">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2A5348">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2A5348">
    <w:pPr>
      <w:tabs>
        <w:tab w:val="left" w:pos="-720"/>
      </w:tabs>
      <w:suppressAutoHyphens/>
      <w:rPr>
        <w:b/>
        <w:sz w:val="12"/>
      </w:rPr>
    </w:pPr>
    <w:r>
      <w:rPr>
        <w:b/>
        <w:sz w:val="12"/>
      </w:rPr>
      <w:t>See MCI</w:t>
    </w:r>
    <w:r w:rsidR="00D170F8">
      <w:rPr>
        <w:b/>
        <w:sz w:val="12"/>
      </w:rPr>
      <w:t xml:space="preserve"> v. FCC. 515 F 2d 385 (D.C. Cir.</w:t>
    </w:r>
    <w:r>
      <w:rPr>
        <w:b/>
        <w:sz w:val="12"/>
      </w:rPr>
      <w:t xml:space="preserve"> 1974).</w:t>
    </w:r>
  </w:p>
  <w:p w:rsidR="008D63FA" w:rsidRDefault="002A5348">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0F9C698F" wp14:editId="7E8A49F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D6"/>
    <w:rsid w:val="00213662"/>
    <w:rsid w:val="002A5348"/>
    <w:rsid w:val="005A54D6"/>
    <w:rsid w:val="007C2D4F"/>
    <w:rsid w:val="00891A55"/>
    <w:rsid w:val="008B4B61"/>
    <w:rsid w:val="008D2BE5"/>
    <w:rsid w:val="008D4808"/>
    <w:rsid w:val="00994565"/>
    <w:rsid w:val="00A25F64"/>
    <w:rsid w:val="00A76CEA"/>
    <w:rsid w:val="00AB6854"/>
    <w:rsid w:val="00AC426F"/>
    <w:rsid w:val="00B45A15"/>
    <w:rsid w:val="00C761EF"/>
    <w:rsid w:val="00CC5688"/>
    <w:rsid w:val="00D170F8"/>
    <w:rsid w:val="00D52BE8"/>
    <w:rsid w:val="00E64682"/>
    <w:rsid w:val="00ED073E"/>
    <w:rsid w:val="00F12AEB"/>
    <w:rsid w:val="00F4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D6"/>
    <w:rPr>
      <w:rFonts w:ascii="Arial" w:hAnsi="Arial"/>
      <w:sz w:val="24"/>
    </w:rPr>
  </w:style>
  <w:style w:type="paragraph" w:styleId="Heading2">
    <w:name w:val="heading 2"/>
    <w:basedOn w:val="Normal"/>
    <w:next w:val="Normal"/>
    <w:link w:val="Heading2Char"/>
    <w:qFormat/>
    <w:rsid w:val="00F410D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410D6"/>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10D6"/>
    <w:rPr>
      <w:rFonts w:ascii="Arial" w:hAnsi="Arial"/>
      <w:b/>
      <w:sz w:val="108"/>
    </w:rPr>
  </w:style>
  <w:style w:type="character" w:customStyle="1" w:styleId="Heading3Char">
    <w:name w:val="Heading 3 Char"/>
    <w:basedOn w:val="DefaultParagraphFont"/>
    <w:link w:val="Heading3"/>
    <w:rsid w:val="00F410D6"/>
    <w:rPr>
      <w:rFonts w:ascii="Arial" w:hAnsi="Arial"/>
      <w:b/>
      <w:sz w:val="16"/>
    </w:rPr>
  </w:style>
  <w:style w:type="paragraph" w:styleId="Header">
    <w:name w:val="header"/>
    <w:basedOn w:val="Normal"/>
    <w:link w:val="HeaderChar"/>
    <w:rsid w:val="00F410D6"/>
    <w:pPr>
      <w:tabs>
        <w:tab w:val="center" w:pos="4320"/>
        <w:tab w:val="right" w:pos="8640"/>
      </w:tabs>
    </w:pPr>
  </w:style>
  <w:style w:type="character" w:customStyle="1" w:styleId="HeaderChar">
    <w:name w:val="Header Char"/>
    <w:basedOn w:val="DefaultParagraphFont"/>
    <w:link w:val="Header"/>
    <w:rsid w:val="00F410D6"/>
    <w:rPr>
      <w:rFonts w:ascii="Arial" w:hAnsi="Arial"/>
      <w:sz w:val="24"/>
    </w:rPr>
  </w:style>
  <w:style w:type="paragraph" w:styleId="Footer">
    <w:name w:val="footer"/>
    <w:basedOn w:val="Normal"/>
    <w:link w:val="FooterChar"/>
    <w:rsid w:val="00F410D6"/>
    <w:pPr>
      <w:tabs>
        <w:tab w:val="center" w:pos="4320"/>
        <w:tab w:val="right" w:pos="8640"/>
      </w:tabs>
    </w:pPr>
  </w:style>
  <w:style w:type="character" w:customStyle="1" w:styleId="FooterChar">
    <w:name w:val="Footer Char"/>
    <w:basedOn w:val="DefaultParagraphFont"/>
    <w:link w:val="Footer"/>
    <w:rsid w:val="00F410D6"/>
    <w:rPr>
      <w:rFonts w:ascii="Arial" w:hAnsi="Arial"/>
      <w:sz w:val="24"/>
    </w:rPr>
  </w:style>
  <w:style w:type="character" w:styleId="Hyperlink">
    <w:name w:val="Hyperlink"/>
    <w:basedOn w:val="DefaultParagraphFont"/>
    <w:rsid w:val="00F410D6"/>
    <w:rPr>
      <w:color w:val="0000FF"/>
      <w:u w:val="single"/>
    </w:rPr>
  </w:style>
  <w:style w:type="paragraph" w:styleId="PlainText">
    <w:name w:val="Plain Text"/>
    <w:basedOn w:val="Normal"/>
    <w:link w:val="PlainTextChar"/>
    <w:uiPriority w:val="99"/>
    <w:rsid w:val="00F410D6"/>
    <w:rPr>
      <w:rFonts w:ascii="Times New Roman" w:hAnsi="Times New Roman"/>
      <w:sz w:val="22"/>
      <w:szCs w:val="22"/>
    </w:rPr>
  </w:style>
  <w:style w:type="character" w:customStyle="1" w:styleId="PlainTextChar">
    <w:name w:val="Plain Text Char"/>
    <w:basedOn w:val="DefaultParagraphFont"/>
    <w:link w:val="PlainText"/>
    <w:uiPriority w:val="99"/>
    <w:rsid w:val="00F410D6"/>
    <w:rPr>
      <w:sz w:val="22"/>
      <w:szCs w:val="22"/>
    </w:rPr>
  </w:style>
  <w:style w:type="paragraph" w:styleId="BodyTextIndent">
    <w:name w:val="Body Text Indent"/>
    <w:basedOn w:val="Normal"/>
    <w:link w:val="BodyTextIndentChar"/>
    <w:rsid w:val="00F410D6"/>
    <w:pPr>
      <w:spacing w:after="120"/>
      <w:ind w:left="360"/>
    </w:pPr>
  </w:style>
  <w:style w:type="character" w:customStyle="1" w:styleId="BodyTextIndentChar">
    <w:name w:val="Body Text Indent Char"/>
    <w:basedOn w:val="DefaultParagraphFont"/>
    <w:link w:val="BodyTextIndent"/>
    <w:rsid w:val="00F410D6"/>
    <w:rPr>
      <w:rFonts w:ascii="Arial" w:hAnsi="Arial"/>
      <w:sz w:val="24"/>
    </w:rPr>
  </w:style>
  <w:style w:type="paragraph" w:styleId="BalloonText">
    <w:name w:val="Balloon Text"/>
    <w:basedOn w:val="Normal"/>
    <w:link w:val="BalloonTextChar"/>
    <w:uiPriority w:val="99"/>
    <w:semiHidden/>
    <w:unhideWhenUsed/>
    <w:rsid w:val="00F12AEB"/>
    <w:rPr>
      <w:rFonts w:ascii="Tahoma" w:hAnsi="Tahoma" w:cs="Tahoma"/>
      <w:sz w:val="16"/>
      <w:szCs w:val="16"/>
    </w:rPr>
  </w:style>
  <w:style w:type="character" w:customStyle="1" w:styleId="BalloonTextChar">
    <w:name w:val="Balloon Text Char"/>
    <w:basedOn w:val="DefaultParagraphFont"/>
    <w:link w:val="BalloonText"/>
    <w:uiPriority w:val="99"/>
    <w:semiHidden/>
    <w:rsid w:val="00F12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D6"/>
    <w:rPr>
      <w:rFonts w:ascii="Arial" w:hAnsi="Arial"/>
      <w:sz w:val="24"/>
    </w:rPr>
  </w:style>
  <w:style w:type="paragraph" w:styleId="Heading2">
    <w:name w:val="heading 2"/>
    <w:basedOn w:val="Normal"/>
    <w:next w:val="Normal"/>
    <w:link w:val="Heading2Char"/>
    <w:qFormat/>
    <w:rsid w:val="00F410D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410D6"/>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10D6"/>
    <w:rPr>
      <w:rFonts w:ascii="Arial" w:hAnsi="Arial"/>
      <w:b/>
      <w:sz w:val="108"/>
    </w:rPr>
  </w:style>
  <w:style w:type="character" w:customStyle="1" w:styleId="Heading3Char">
    <w:name w:val="Heading 3 Char"/>
    <w:basedOn w:val="DefaultParagraphFont"/>
    <w:link w:val="Heading3"/>
    <w:rsid w:val="00F410D6"/>
    <w:rPr>
      <w:rFonts w:ascii="Arial" w:hAnsi="Arial"/>
      <w:b/>
      <w:sz w:val="16"/>
    </w:rPr>
  </w:style>
  <w:style w:type="paragraph" w:styleId="Header">
    <w:name w:val="header"/>
    <w:basedOn w:val="Normal"/>
    <w:link w:val="HeaderChar"/>
    <w:rsid w:val="00F410D6"/>
    <w:pPr>
      <w:tabs>
        <w:tab w:val="center" w:pos="4320"/>
        <w:tab w:val="right" w:pos="8640"/>
      </w:tabs>
    </w:pPr>
  </w:style>
  <w:style w:type="character" w:customStyle="1" w:styleId="HeaderChar">
    <w:name w:val="Header Char"/>
    <w:basedOn w:val="DefaultParagraphFont"/>
    <w:link w:val="Header"/>
    <w:rsid w:val="00F410D6"/>
    <w:rPr>
      <w:rFonts w:ascii="Arial" w:hAnsi="Arial"/>
      <w:sz w:val="24"/>
    </w:rPr>
  </w:style>
  <w:style w:type="paragraph" w:styleId="Footer">
    <w:name w:val="footer"/>
    <w:basedOn w:val="Normal"/>
    <w:link w:val="FooterChar"/>
    <w:rsid w:val="00F410D6"/>
    <w:pPr>
      <w:tabs>
        <w:tab w:val="center" w:pos="4320"/>
        <w:tab w:val="right" w:pos="8640"/>
      </w:tabs>
    </w:pPr>
  </w:style>
  <w:style w:type="character" w:customStyle="1" w:styleId="FooterChar">
    <w:name w:val="Footer Char"/>
    <w:basedOn w:val="DefaultParagraphFont"/>
    <w:link w:val="Footer"/>
    <w:rsid w:val="00F410D6"/>
    <w:rPr>
      <w:rFonts w:ascii="Arial" w:hAnsi="Arial"/>
      <w:sz w:val="24"/>
    </w:rPr>
  </w:style>
  <w:style w:type="character" w:styleId="Hyperlink">
    <w:name w:val="Hyperlink"/>
    <w:basedOn w:val="DefaultParagraphFont"/>
    <w:rsid w:val="00F410D6"/>
    <w:rPr>
      <w:color w:val="0000FF"/>
      <w:u w:val="single"/>
    </w:rPr>
  </w:style>
  <w:style w:type="paragraph" w:styleId="PlainText">
    <w:name w:val="Plain Text"/>
    <w:basedOn w:val="Normal"/>
    <w:link w:val="PlainTextChar"/>
    <w:uiPriority w:val="99"/>
    <w:rsid w:val="00F410D6"/>
    <w:rPr>
      <w:rFonts w:ascii="Times New Roman" w:hAnsi="Times New Roman"/>
      <w:sz w:val="22"/>
      <w:szCs w:val="22"/>
    </w:rPr>
  </w:style>
  <w:style w:type="character" w:customStyle="1" w:styleId="PlainTextChar">
    <w:name w:val="Plain Text Char"/>
    <w:basedOn w:val="DefaultParagraphFont"/>
    <w:link w:val="PlainText"/>
    <w:uiPriority w:val="99"/>
    <w:rsid w:val="00F410D6"/>
    <w:rPr>
      <w:sz w:val="22"/>
      <w:szCs w:val="22"/>
    </w:rPr>
  </w:style>
  <w:style w:type="paragraph" w:styleId="BodyTextIndent">
    <w:name w:val="Body Text Indent"/>
    <w:basedOn w:val="Normal"/>
    <w:link w:val="BodyTextIndentChar"/>
    <w:rsid w:val="00F410D6"/>
    <w:pPr>
      <w:spacing w:after="120"/>
      <w:ind w:left="360"/>
    </w:pPr>
  </w:style>
  <w:style w:type="character" w:customStyle="1" w:styleId="BodyTextIndentChar">
    <w:name w:val="Body Text Indent Char"/>
    <w:basedOn w:val="DefaultParagraphFont"/>
    <w:link w:val="BodyTextIndent"/>
    <w:rsid w:val="00F410D6"/>
    <w:rPr>
      <w:rFonts w:ascii="Arial" w:hAnsi="Arial"/>
      <w:sz w:val="24"/>
    </w:rPr>
  </w:style>
  <w:style w:type="paragraph" w:styleId="BalloonText">
    <w:name w:val="Balloon Text"/>
    <w:basedOn w:val="Normal"/>
    <w:link w:val="BalloonTextChar"/>
    <w:uiPriority w:val="99"/>
    <w:semiHidden/>
    <w:unhideWhenUsed/>
    <w:rsid w:val="00F12AEB"/>
    <w:rPr>
      <w:rFonts w:ascii="Tahoma" w:hAnsi="Tahoma" w:cs="Tahoma"/>
      <w:sz w:val="16"/>
      <w:szCs w:val="16"/>
    </w:rPr>
  </w:style>
  <w:style w:type="character" w:customStyle="1" w:styleId="BalloonTextChar">
    <w:name w:val="Balloon Text Char"/>
    <w:basedOn w:val="DefaultParagraphFont"/>
    <w:link w:val="BalloonText"/>
    <w:uiPriority w:val="99"/>
    <w:semiHidden/>
    <w:rsid w:val="00F12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k.wigfield@fcc.gov"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1547</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2013-12-17T17:13:00Z</cp:lastPrinted>
  <dcterms:created xsi:type="dcterms:W3CDTF">2013-12-17T18:40:00Z</dcterms:created>
  <dcterms:modified xsi:type="dcterms:W3CDTF">2013-12-17T18:40:00Z</dcterms:modified>
  <cp:category> </cp:category>
  <cp:contentStatus> </cp:contentStatus>
</cp:coreProperties>
</file>