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10E" w:rsidRPr="00876FDD" w:rsidRDefault="0083010E" w:rsidP="0083010E">
      <w:pPr>
        <w:rPr>
          <w:rFonts w:ascii="Times New Roman" w:hAnsi="Times New Roman"/>
          <w:snapToGrid w:val="0"/>
          <w:sz w:val="22"/>
          <w:szCs w:val="22"/>
        </w:rPr>
      </w:pPr>
      <w:bookmarkStart w:id="0" w:name="_GoBack"/>
      <w:bookmarkEnd w:id="0"/>
      <w:r w:rsidRPr="00876FDD">
        <w:rPr>
          <w:rFonts w:ascii="Times New Roman" w:hAnsi="Times New Roman"/>
          <w:b/>
          <w:snapToGrid w:val="0"/>
          <w:sz w:val="22"/>
          <w:szCs w:val="22"/>
        </w:rPr>
        <w:t>FOR IMMEDIATE RELEASE:</w:t>
      </w:r>
      <w:r w:rsidRPr="00876FDD">
        <w:rPr>
          <w:rFonts w:ascii="Times New Roman" w:hAnsi="Times New Roman"/>
          <w:b/>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b/>
          <w:snapToGrid w:val="0"/>
          <w:sz w:val="22"/>
          <w:szCs w:val="22"/>
        </w:rPr>
        <w:t>NEWS MEDIA CONTACT:</w:t>
      </w:r>
    </w:p>
    <w:p w:rsidR="0083010E" w:rsidRPr="00876FDD" w:rsidRDefault="007525C2" w:rsidP="0083010E">
      <w:pPr>
        <w:rPr>
          <w:rFonts w:ascii="Times New Roman" w:hAnsi="Times New Roman"/>
          <w:snapToGrid w:val="0"/>
          <w:sz w:val="22"/>
          <w:szCs w:val="22"/>
        </w:rPr>
      </w:pPr>
      <w:r>
        <w:rPr>
          <w:rFonts w:ascii="Times New Roman" w:hAnsi="Times New Roman"/>
          <w:snapToGrid w:val="0"/>
          <w:sz w:val="22"/>
          <w:szCs w:val="22"/>
        </w:rPr>
        <w:t>January</w:t>
      </w:r>
      <w:r w:rsidR="0083010E">
        <w:rPr>
          <w:rFonts w:ascii="Times New Roman" w:hAnsi="Times New Roman"/>
          <w:snapToGrid w:val="0"/>
          <w:sz w:val="22"/>
          <w:szCs w:val="22"/>
        </w:rPr>
        <w:t xml:space="preserve"> 1</w:t>
      </w:r>
      <w:r>
        <w:rPr>
          <w:rFonts w:ascii="Times New Roman" w:hAnsi="Times New Roman"/>
          <w:snapToGrid w:val="0"/>
          <w:sz w:val="22"/>
          <w:szCs w:val="22"/>
        </w:rPr>
        <w:t>0</w:t>
      </w:r>
      <w:r w:rsidR="0083010E">
        <w:rPr>
          <w:rFonts w:ascii="Times New Roman" w:hAnsi="Times New Roman"/>
          <w:snapToGrid w:val="0"/>
          <w:sz w:val="22"/>
          <w:szCs w:val="22"/>
        </w:rPr>
        <w:t>, 201</w:t>
      </w:r>
      <w:r>
        <w:rPr>
          <w:rFonts w:ascii="Times New Roman" w:hAnsi="Times New Roman"/>
          <w:snapToGrid w:val="0"/>
          <w:sz w:val="22"/>
          <w:szCs w:val="22"/>
        </w:rPr>
        <w:t>4</w:t>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Pr>
          <w:rFonts w:ascii="Times New Roman" w:hAnsi="Times New Roman"/>
          <w:snapToGrid w:val="0"/>
          <w:sz w:val="22"/>
          <w:szCs w:val="22"/>
        </w:rPr>
        <w:tab/>
      </w:r>
      <w:r w:rsidR="0083010E" w:rsidRPr="00876FDD">
        <w:rPr>
          <w:rFonts w:ascii="Times New Roman" w:hAnsi="Times New Roman"/>
          <w:snapToGrid w:val="0"/>
          <w:sz w:val="22"/>
          <w:szCs w:val="22"/>
        </w:rPr>
        <w:tab/>
        <w:t>Justin Cole, 202-418-8191</w:t>
      </w:r>
    </w:p>
    <w:p w:rsidR="0083010E" w:rsidRPr="00876FDD" w:rsidRDefault="0083010E" w:rsidP="0083010E">
      <w:pPr>
        <w:rPr>
          <w:rFonts w:ascii="Times New Roman" w:hAnsi="Times New Roman"/>
          <w:snapToGrid w:val="0"/>
          <w:sz w:val="22"/>
          <w:szCs w:val="22"/>
        </w:rPr>
      </w:pP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r>
      <w:r w:rsidRPr="00876FDD">
        <w:rPr>
          <w:rFonts w:ascii="Times New Roman" w:hAnsi="Times New Roman"/>
          <w:snapToGrid w:val="0"/>
          <w:sz w:val="22"/>
          <w:szCs w:val="22"/>
        </w:rPr>
        <w:tab/>
        <w:t xml:space="preserve">E-mail: </w:t>
      </w:r>
      <w:hyperlink r:id="rId8" w:history="1">
        <w:r w:rsidRPr="00876FDD">
          <w:rPr>
            <w:rStyle w:val="Hyperlink"/>
            <w:rFonts w:ascii="Times New Roman" w:hAnsi="Times New Roman"/>
            <w:snapToGrid w:val="0"/>
            <w:sz w:val="22"/>
            <w:szCs w:val="22"/>
          </w:rPr>
          <w:t>justin.cole@fcc.gov</w:t>
        </w:r>
      </w:hyperlink>
    </w:p>
    <w:p w:rsidR="0083010E" w:rsidRPr="00876FDD" w:rsidRDefault="0083010E" w:rsidP="0083010E">
      <w:pPr>
        <w:rPr>
          <w:rFonts w:ascii="Times New Roman" w:hAnsi="Times New Roman"/>
          <w:snapToGrid w:val="0"/>
          <w:sz w:val="22"/>
          <w:szCs w:val="22"/>
        </w:rPr>
      </w:pPr>
    </w:p>
    <w:p w:rsidR="0083010E" w:rsidRPr="00876FDD" w:rsidRDefault="0083010E" w:rsidP="0083010E">
      <w:pPr>
        <w:rPr>
          <w:rFonts w:ascii="Times New Roman" w:hAnsi="Times New Roman"/>
          <w:snapToGrid w:val="0"/>
          <w:sz w:val="22"/>
          <w:szCs w:val="22"/>
        </w:rPr>
      </w:pPr>
    </w:p>
    <w:p w:rsidR="007525C2" w:rsidRPr="007525C2" w:rsidRDefault="0083010E" w:rsidP="00695411">
      <w:pPr>
        <w:shd w:val="clear" w:color="auto" w:fill="FFFFFF"/>
        <w:spacing w:before="100" w:beforeAutospacing="1" w:line="432" w:lineRule="auto"/>
        <w:ind w:right="1200"/>
        <w:jc w:val="center"/>
        <w:rPr>
          <w:rFonts w:ascii="Times New Roman" w:hAnsi="Times New Roman"/>
          <w:color w:val="333333"/>
          <w:sz w:val="22"/>
          <w:szCs w:val="22"/>
          <w:lang w:val="en"/>
        </w:rPr>
      </w:pPr>
      <w:r w:rsidRPr="00876FDD">
        <w:rPr>
          <w:rFonts w:ascii="Times New Roman" w:hAnsi="Times New Roman"/>
          <w:b/>
          <w:snapToGrid w:val="0"/>
          <w:sz w:val="22"/>
          <w:szCs w:val="22"/>
        </w:rPr>
        <w:t xml:space="preserve">FCC </w:t>
      </w:r>
      <w:r w:rsidR="007525C2" w:rsidRPr="007525C2">
        <w:rPr>
          <w:rFonts w:ascii="Times New Roman" w:hAnsi="Times New Roman"/>
          <w:b/>
          <w:bCs/>
          <w:color w:val="333333"/>
          <w:sz w:val="22"/>
          <w:szCs w:val="22"/>
          <w:lang w:val="en"/>
        </w:rPr>
        <w:t>CHAIRMAN WHEELER ANNOUNCES SENIOR STAFF APPOINTMENTS</w:t>
      </w:r>
    </w:p>
    <w:p w:rsidR="007525C2" w:rsidRPr="007525C2" w:rsidRDefault="007525C2" w:rsidP="007525C2">
      <w:pPr>
        <w:rPr>
          <w:rFonts w:ascii="Times New Roman" w:hAnsi="Times New Roman"/>
          <w:sz w:val="22"/>
          <w:szCs w:val="22"/>
          <w:lang w:val="en"/>
        </w:rPr>
      </w:pPr>
      <w:r w:rsidRPr="007525C2">
        <w:rPr>
          <w:rFonts w:ascii="Times New Roman" w:hAnsi="Times New Roman"/>
          <w:sz w:val="22"/>
          <w:szCs w:val="22"/>
          <w:lang w:val="en"/>
        </w:rPr>
        <w:t xml:space="preserve">Washington, D.C. – </w:t>
      </w:r>
      <w:r w:rsidRPr="007525C2">
        <w:rPr>
          <w:rFonts w:ascii="Times New Roman" w:hAnsi="Times New Roman"/>
          <w:sz w:val="22"/>
          <w:szCs w:val="22"/>
        </w:rPr>
        <w:t>Today FCC Chairman Tom Wheeler announced the appointment of Tim Brennan as Chief Economist for the agency, and Clete Johnson as Chief Counsel for Cybersecurity in the Public Safety and Homeland Security Bureau.</w:t>
      </w:r>
    </w:p>
    <w:p w:rsidR="007525C2" w:rsidRPr="007525C2" w:rsidRDefault="007525C2" w:rsidP="007525C2">
      <w:pPr>
        <w:ind w:firstLine="720"/>
        <w:rPr>
          <w:rFonts w:ascii="Times New Roman" w:hAnsi="Times New Roman"/>
          <w:sz w:val="22"/>
          <w:szCs w:val="22"/>
        </w:rPr>
      </w:pPr>
      <w:r w:rsidRPr="007525C2">
        <w:rPr>
          <w:rFonts w:ascii="Times New Roman" w:hAnsi="Times New Roman"/>
          <w:sz w:val="22"/>
          <w:szCs w:val="22"/>
          <w:lang w:val="en"/>
        </w:rPr>
        <w:br/>
      </w:r>
      <w:r w:rsidR="00695411">
        <w:rPr>
          <w:rFonts w:ascii="Times New Roman" w:hAnsi="Times New Roman"/>
          <w:sz w:val="22"/>
          <w:szCs w:val="22"/>
        </w:rPr>
        <w:t>“</w:t>
      </w:r>
      <w:r w:rsidRPr="007525C2">
        <w:rPr>
          <w:rFonts w:ascii="Times New Roman" w:hAnsi="Times New Roman"/>
          <w:sz w:val="22"/>
          <w:szCs w:val="22"/>
        </w:rPr>
        <w:t>I am very pleased that Tim Brennan has agreed to join the Commission as our Chief Economist.  His long and distinguished consideration of regulation, competition, and monopoly issues will enable him to contribute immediately and materially to our work</w:t>
      </w:r>
      <w:r w:rsidR="00695411">
        <w:rPr>
          <w:rFonts w:ascii="Times New Roman" w:hAnsi="Times New Roman"/>
          <w:sz w:val="22"/>
          <w:szCs w:val="22"/>
        </w:rPr>
        <w:t>,” FCC Chairman Wheeler said.  “C</w:t>
      </w:r>
      <w:r w:rsidRPr="007525C2">
        <w:rPr>
          <w:rFonts w:ascii="Times New Roman" w:hAnsi="Times New Roman"/>
          <w:sz w:val="22"/>
          <w:szCs w:val="22"/>
        </w:rPr>
        <w:t xml:space="preserve">lete Johnson’s policy expertise and skills working with stakeholders in the public and private sectors will be a tremendous asset as the Commission continues its efforts to promote network reliability and address future security threats through multistakeholder processes. </w:t>
      </w:r>
      <w:r w:rsidR="00695411">
        <w:rPr>
          <w:rFonts w:ascii="Times New Roman" w:hAnsi="Times New Roman"/>
          <w:sz w:val="22"/>
          <w:szCs w:val="22"/>
        </w:rPr>
        <w:t xml:space="preserve"> </w:t>
      </w:r>
      <w:r w:rsidRPr="007525C2">
        <w:rPr>
          <w:rFonts w:ascii="Times New Roman" w:hAnsi="Times New Roman"/>
          <w:sz w:val="22"/>
          <w:szCs w:val="22"/>
        </w:rPr>
        <w:t>They both bring a wealth of knowledge and experience to the Commission.”</w:t>
      </w:r>
    </w:p>
    <w:p w:rsidR="007525C2" w:rsidRPr="007525C2" w:rsidRDefault="007525C2" w:rsidP="007525C2">
      <w:pPr>
        <w:rPr>
          <w:rFonts w:ascii="Times New Roman" w:hAnsi="Times New Roman"/>
          <w:sz w:val="22"/>
          <w:szCs w:val="22"/>
        </w:rPr>
      </w:pPr>
    </w:p>
    <w:p w:rsidR="007525C2" w:rsidRPr="007525C2" w:rsidRDefault="007525C2" w:rsidP="007525C2">
      <w:pPr>
        <w:rPr>
          <w:rFonts w:ascii="Times New Roman" w:hAnsi="Times New Roman"/>
          <w:b/>
          <w:bCs/>
          <w:sz w:val="22"/>
          <w:szCs w:val="22"/>
        </w:rPr>
      </w:pPr>
      <w:r w:rsidRPr="007525C2">
        <w:rPr>
          <w:rFonts w:ascii="Times New Roman" w:hAnsi="Times New Roman"/>
          <w:b/>
          <w:bCs/>
          <w:sz w:val="22"/>
          <w:szCs w:val="22"/>
        </w:rPr>
        <w:t>Timothy Brennan, Chief Economist</w:t>
      </w:r>
    </w:p>
    <w:p w:rsidR="007525C2" w:rsidRPr="007525C2" w:rsidRDefault="007525C2" w:rsidP="007525C2">
      <w:pPr>
        <w:pStyle w:val="style31"/>
        <w:shd w:val="clear" w:color="auto" w:fill="FFFFFF"/>
        <w:ind w:left="0"/>
        <w:rPr>
          <w:rFonts w:ascii="Times New Roman" w:hAnsi="Times New Roman" w:cs="Times New Roman"/>
          <w:sz w:val="22"/>
          <w:szCs w:val="22"/>
        </w:rPr>
      </w:pPr>
      <w:r w:rsidRPr="007525C2">
        <w:rPr>
          <w:rFonts w:ascii="Times New Roman" w:hAnsi="Times New Roman" w:cs="Times New Roman"/>
          <w:sz w:val="22"/>
          <w:szCs w:val="22"/>
        </w:rPr>
        <w:t>Dr. Brennan, an expert on communications and media issues, is currently a professor of public policy and economics at the University of Maryland Baltimore County (UMBC) and a senior fellow with Resources for the Future (R</w:t>
      </w:r>
      <w:r>
        <w:rPr>
          <w:rFonts w:ascii="Times New Roman" w:hAnsi="Times New Roman" w:cs="Times New Roman"/>
          <w:sz w:val="22"/>
          <w:szCs w:val="22"/>
        </w:rPr>
        <w:t>FF</w:t>
      </w:r>
      <w:r w:rsidRPr="007525C2">
        <w:rPr>
          <w:rFonts w:ascii="Times New Roman" w:hAnsi="Times New Roman" w:cs="Times New Roman"/>
          <w:sz w:val="22"/>
          <w:szCs w:val="22"/>
        </w:rPr>
        <w:t xml:space="preserve">). </w:t>
      </w:r>
      <w:r w:rsidR="00F14156">
        <w:rPr>
          <w:rFonts w:ascii="Times New Roman" w:hAnsi="Times New Roman" w:cs="Times New Roman"/>
          <w:sz w:val="22"/>
          <w:szCs w:val="22"/>
        </w:rPr>
        <w:t xml:space="preserve"> </w:t>
      </w:r>
      <w:r w:rsidRPr="007525C2">
        <w:rPr>
          <w:rFonts w:ascii="Times New Roman" w:hAnsi="Times New Roman" w:cs="Times New Roman"/>
          <w:sz w:val="22"/>
          <w:szCs w:val="22"/>
        </w:rPr>
        <w:t xml:space="preserve">Prof. Brennan’s research has addressed topics in antitrust, regulatory economics, copyright, electricity markets, telecommunications and media policy, environmental economics, and methods and ethics in public policy. </w:t>
      </w:r>
      <w:r w:rsidR="00F14156">
        <w:rPr>
          <w:rFonts w:ascii="Times New Roman" w:hAnsi="Times New Roman" w:cs="Times New Roman"/>
          <w:sz w:val="22"/>
          <w:szCs w:val="22"/>
        </w:rPr>
        <w:t xml:space="preserve"> </w:t>
      </w:r>
      <w:r w:rsidRPr="007525C2">
        <w:rPr>
          <w:rFonts w:ascii="Times New Roman" w:hAnsi="Times New Roman" w:cs="Times New Roman"/>
          <w:sz w:val="22"/>
          <w:szCs w:val="22"/>
        </w:rPr>
        <w:t xml:space="preserve">His current research is focusing on energy efficiency policies, the role of behavioral economics in cost-benefit analysis, and standards for legality of exclusionary practices in antitrust law. </w:t>
      </w:r>
      <w:r w:rsidR="00F14156">
        <w:rPr>
          <w:rFonts w:ascii="Times New Roman" w:hAnsi="Times New Roman" w:cs="Times New Roman"/>
          <w:sz w:val="22"/>
          <w:szCs w:val="22"/>
        </w:rPr>
        <w:t xml:space="preserve"> </w:t>
      </w:r>
      <w:r w:rsidRPr="007525C2">
        <w:rPr>
          <w:rFonts w:ascii="Times New Roman" w:hAnsi="Times New Roman" w:cs="Times New Roman"/>
          <w:sz w:val="22"/>
          <w:szCs w:val="22"/>
        </w:rPr>
        <w:t xml:space="preserve">He co-authored two books on electricity deregulation, </w:t>
      </w:r>
      <w:r w:rsidRPr="007525C2">
        <w:rPr>
          <w:rStyle w:val="Emphasis"/>
          <w:sz w:val="22"/>
          <w:szCs w:val="22"/>
        </w:rPr>
        <w:t>A Shock to the System</w:t>
      </w:r>
      <w:r w:rsidRPr="007525C2">
        <w:rPr>
          <w:rFonts w:ascii="Times New Roman" w:hAnsi="Times New Roman" w:cs="Times New Roman"/>
          <w:sz w:val="22"/>
          <w:szCs w:val="22"/>
        </w:rPr>
        <w:t xml:space="preserve"> (1996) and </w:t>
      </w:r>
      <w:r w:rsidRPr="007525C2">
        <w:rPr>
          <w:rStyle w:val="Emphasis"/>
          <w:sz w:val="22"/>
          <w:szCs w:val="22"/>
        </w:rPr>
        <w:t>Alternating Currents: Electricity Markets and Public Policy</w:t>
      </w:r>
      <w:r w:rsidRPr="007525C2">
        <w:rPr>
          <w:rFonts w:ascii="Times New Roman" w:hAnsi="Times New Roman" w:cs="Times New Roman"/>
          <w:sz w:val="22"/>
          <w:szCs w:val="22"/>
        </w:rPr>
        <w:t xml:space="preserve"> (2002). He is a co-editor of </w:t>
      </w:r>
      <w:r w:rsidRPr="007525C2">
        <w:rPr>
          <w:rStyle w:val="Emphasis"/>
          <w:sz w:val="22"/>
          <w:szCs w:val="22"/>
        </w:rPr>
        <w:t>Economic Inquiry</w:t>
      </w:r>
      <w:r w:rsidRPr="007525C2">
        <w:rPr>
          <w:rFonts w:ascii="Times New Roman" w:hAnsi="Times New Roman" w:cs="Times New Roman"/>
          <w:sz w:val="22"/>
          <w:szCs w:val="22"/>
        </w:rPr>
        <w:t xml:space="preserve"> and sits on the editorial boards of the </w:t>
      </w:r>
      <w:r w:rsidRPr="007525C2">
        <w:rPr>
          <w:rStyle w:val="Emphasis"/>
          <w:sz w:val="22"/>
          <w:szCs w:val="22"/>
        </w:rPr>
        <w:t>Journal of Regulatory Economics</w:t>
      </w:r>
      <w:r w:rsidRPr="007525C2">
        <w:rPr>
          <w:rFonts w:ascii="Times New Roman" w:hAnsi="Times New Roman" w:cs="Times New Roman"/>
          <w:sz w:val="22"/>
          <w:szCs w:val="22"/>
        </w:rPr>
        <w:t xml:space="preserve">, </w:t>
      </w:r>
      <w:r w:rsidRPr="007525C2">
        <w:rPr>
          <w:rStyle w:val="Emphasis"/>
          <w:sz w:val="22"/>
          <w:szCs w:val="22"/>
        </w:rPr>
        <w:t>Information Economics and Policy</w:t>
      </w:r>
      <w:r w:rsidRPr="007525C2">
        <w:rPr>
          <w:rFonts w:ascii="Times New Roman" w:hAnsi="Times New Roman" w:cs="Times New Roman"/>
          <w:sz w:val="22"/>
          <w:szCs w:val="22"/>
        </w:rPr>
        <w:t xml:space="preserve">, </w:t>
      </w:r>
      <w:r w:rsidRPr="007525C2">
        <w:rPr>
          <w:rStyle w:val="Emphasis"/>
          <w:sz w:val="22"/>
          <w:szCs w:val="22"/>
        </w:rPr>
        <w:t>Communications Law and Policy</w:t>
      </w:r>
      <w:r w:rsidRPr="007525C2">
        <w:rPr>
          <w:rFonts w:ascii="Times New Roman" w:hAnsi="Times New Roman" w:cs="Times New Roman"/>
          <w:sz w:val="22"/>
          <w:szCs w:val="22"/>
        </w:rPr>
        <w:t xml:space="preserve">, and the </w:t>
      </w:r>
      <w:r w:rsidRPr="007525C2">
        <w:rPr>
          <w:rStyle w:val="Emphasis"/>
          <w:sz w:val="22"/>
          <w:szCs w:val="22"/>
        </w:rPr>
        <w:t>International Review of the Economics of Business</w:t>
      </w:r>
      <w:r w:rsidRPr="007525C2">
        <w:rPr>
          <w:rFonts w:ascii="Times New Roman" w:hAnsi="Times New Roman" w:cs="Times New Roman"/>
          <w:sz w:val="22"/>
          <w:szCs w:val="22"/>
        </w:rPr>
        <w:t>.</w:t>
      </w:r>
    </w:p>
    <w:p w:rsidR="007525C2" w:rsidRPr="007525C2" w:rsidRDefault="007525C2" w:rsidP="007525C2">
      <w:pPr>
        <w:rPr>
          <w:rFonts w:ascii="Times New Roman" w:hAnsi="Times New Roman"/>
          <w:sz w:val="22"/>
          <w:szCs w:val="22"/>
        </w:rPr>
      </w:pPr>
      <w:r w:rsidRPr="007525C2">
        <w:rPr>
          <w:rFonts w:ascii="Times New Roman" w:hAnsi="Times New Roman"/>
          <w:snapToGrid w:val="0"/>
          <w:sz w:val="22"/>
          <w:szCs w:val="22"/>
        </w:rPr>
        <w:t xml:space="preserve">Before joining the </w:t>
      </w:r>
      <w:r w:rsidRPr="007525C2">
        <w:rPr>
          <w:rFonts w:ascii="Times New Roman" w:hAnsi="Times New Roman"/>
          <w:sz w:val="22"/>
          <w:szCs w:val="22"/>
        </w:rPr>
        <w:t xml:space="preserve">UMBC </w:t>
      </w:r>
      <w:r w:rsidRPr="007525C2">
        <w:rPr>
          <w:rFonts w:ascii="Times New Roman" w:hAnsi="Times New Roman"/>
          <w:snapToGrid w:val="0"/>
          <w:sz w:val="22"/>
          <w:szCs w:val="22"/>
        </w:rPr>
        <w:t xml:space="preserve">faculty in 1990, Tim </w:t>
      </w:r>
      <w:r w:rsidRPr="007525C2">
        <w:rPr>
          <w:rFonts w:ascii="Times New Roman" w:hAnsi="Times New Roman"/>
          <w:sz w:val="22"/>
          <w:szCs w:val="22"/>
        </w:rPr>
        <w:t>was an economist with the Antitrust Division of the U.S. Department of Justice and taught in the telecommunications policy program at George Washington University.</w:t>
      </w:r>
      <w:r w:rsidR="00F14156">
        <w:rPr>
          <w:rFonts w:ascii="Times New Roman" w:hAnsi="Times New Roman"/>
          <w:sz w:val="22"/>
          <w:szCs w:val="22"/>
        </w:rPr>
        <w:t xml:space="preserve"> </w:t>
      </w:r>
      <w:r w:rsidRPr="007525C2">
        <w:rPr>
          <w:rFonts w:ascii="Times New Roman" w:hAnsi="Times New Roman"/>
          <w:sz w:val="22"/>
          <w:szCs w:val="22"/>
        </w:rPr>
        <w:t xml:space="preserve"> From 1996-97, he was a senior economist for the White House Council of Economic Advisers and in 2003-05 served as a staff consultant to the U.S. Federal Trade Commission. </w:t>
      </w:r>
      <w:r w:rsidR="00F87E33">
        <w:rPr>
          <w:rFonts w:ascii="Times New Roman" w:hAnsi="Times New Roman"/>
          <w:sz w:val="22"/>
          <w:szCs w:val="22"/>
        </w:rPr>
        <w:t xml:space="preserve"> </w:t>
      </w:r>
      <w:r w:rsidRPr="007525C2">
        <w:rPr>
          <w:rFonts w:ascii="Times New Roman" w:hAnsi="Times New Roman"/>
          <w:sz w:val="22"/>
          <w:szCs w:val="22"/>
        </w:rPr>
        <w:t xml:space="preserve">During 2006, he held the T. D. MacDonald Chair in Industrial Economics at the Canadian Competition Bureau. </w:t>
      </w:r>
      <w:r w:rsidR="00F14156">
        <w:rPr>
          <w:rFonts w:ascii="Times New Roman" w:hAnsi="Times New Roman"/>
          <w:sz w:val="22"/>
          <w:szCs w:val="22"/>
        </w:rPr>
        <w:t xml:space="preserve"> </w:t>
      </w:r>
      <w:r w:rsidRPr="007525C2">
        <w:rPr>
          <w:rFonts w:ascii="Times New Roman" w:hAnsi="Times New Roman"/>
          <w:sz w:val="22"/>
          <w:szCs w:val="22"/>
        </w:rPr>
        <w:t xml:space="preserve">He has advised on competition law internationally for authorities in countries including Australia, Costa Rica, Mexico, Russia, the Slovak Republic, Sweden, and Uzbekistan.  In 2013, he received the Distinguished Service Award from the Public Utility Research Center at the University of Florida.  </w:t>
      </w:r>
    </w:p>
    <w:p w:rsidR="007525C2" w:rsidRPr="007525C2" w:rsidRDefault="007525C2" w:rsidP="007525C2">
      <w:pPr>
        <w:rPr>
          <w:rFonts w:ascii="Times New Roman" w:hAnsi="Times New Roman"/>
          <w:sz w:val="22"/>
          <w:szCs w:val="22"/>
        </w:rPr>
      </w:pPr>
    </w:p>
    <w:p w:rsidR="007525C2" w:rsidRPr="007525C2" w:rsidRDefault="00F14156" w:rsidP="007525C2">
      <w:pPr>
        <w:pStyle w:val="style31"/>
        <w:shd w:val="clear" w:color="auto" w:fill="FFFFFF"/>
        <w:spacing w:line="270" w:lineRule="atLeast"/>
        <w:ind w:left="0"/>
        <w:rPr>
          <w:rFonts w:ascii="Times New Roman" w:hAnsi="Times New Roman" w:cs="Times New Roman"/>
          <w:sz w:val="22"/>
          <w:szCs w:val="22"/>
        </w:rPr>
      </w:pPr>
      <w:r>
        <w:rPr>
          <w:rFonts w:ascii="Times New Roman" w:hAnsi="Times New Roman" w:cs="Times New Roman"/>
          <w:sz w:val="22"/>
          <w:szCs w:val="22"/>
        </w:rPr>
        <w:t>Tim</w:t>
      </w:r>
      <w:r w:rsidR="007525C2" w:rsidRPr="007525C2">
        <w:rPr>
          <w:rFonts w:ascii="Times New Roman" w:hAnsi="Times New Roman" w:cs="Times New Roman"/>
          <w:sz w:val="22"/>
          <w:szCs w:val="22"/>
        </w:rPr>
        <w:t xml:space="preserve"> received a B.A. in mathematics in 1973 from the University of Maryland, College Park, a M.A. in mathematics in 1975 and a Ph.D. in economics in 1978 from the University of Wisconsin in Madison.</w:t>
      </w:r>
    </w:p>
    <w:p w:rsidR="007525C2" w:rsidRPr="007525C2" w:rsidRDefault="007525C2" w:rsidP="007525C2">
      <w:pPr>
        <w:rPr>
          <w:rFonts w:ascii="Times New Roman" w:hAnsi="Times New Roman"/>
          <w:sz w:val="22"/>
          <w:szCs w:val="22"/>
        </w:rPr>
      </w:pPr>
    </w:p>
    <w:p w:rsidR="007525C2" w:rsidRPr="007525C2" w:rsidRDefault="007525C2" w:rsidP="007525C2">
      <w:pPr>
        <w:rPr>
          <w:rFonts w:ascii="Times New Roman" w:hAnsi="Times New Roman"/>
          <w:b/>
          <w:bCs/>
          <w:sz w:val="22"/>
          <w:szCs w:val="22"/>
        </w:rPr>
      </w:pPr>
      <w:r w:rsidRPr="007525C2">
        <w:rPr>
          <w:rFonts w:ascii="Times New Roman" w:hAnsi="Times New Roman"/>
          <w:b/>
          <w:bCs/>
          <w:sz w:val="22"/>
          <w:szCs w:val="22"/>
        </w:rPr>
        <w:t>Clete Johnson, Chief Counsel for Cybersecurity</w:t>
      </w:r>
    </w:p>
    <w:p w:rsidR="007525C2" w:rsidRPr="007525C2" w:rsidRDefault="007525C2" w:rsidP="007525C2">
      <w:pPr>
        <w:rPr>
          <w:rFonts w:ascii="Times New Roman" w:hAnsi="Times New Roman"/>
          <w:sz w:val="22"/>
          <w:szCs w:val="22"/>
        </w:rPr>
      </w:pPr>
      <w:r w:rsidRPr="007525C2">
        <w:rPr>
          <w:rFonts w:ascii="Times New Roman" w:hAnsi="Times New Roman"/>
          <w:sz w:val="22"/>
          <w:szCs w:val="22"/>
        </w:rPr>
        <w:t xml:space="preserve">Mr. Johnson will join the Public Safety and Homeland Security Bureau, where he will report directly to the Bureau Chief, Rear Admiral (Ret.) David Simpson, and help implement the Commission’s cybersecurity mission. </w:t>
      </w:r>
      <w:r w:rsidR="00F14156">
        <w:rPr>
          <w:rFonts w:ascii="Times New Roman" w:hAnsi="Times New Roman"/>
          <w:sz w:val="22"/>
          <w:szCs w:val="22"/>
        </w:rPr>
        <w:t xml:space="preserve"> </w:t>
      </w:r>
      <w:r w:rsidRPr="007525C2">
        <w:rPr>
          <w:rFonts w:ascii="Times New Roman" w:hAnsi="Times New Roman"/>
          <w:sz w:val="22"/>
          <w:szCs w:val="22"/>
        </w:rPr>
        <w:t>This includes working with stakeholders to identify and address communications sector vulnerabilities, and increasing the security and resiliency of critical infrastructure within the communications sector by facilitating the development and implementation of cybersecurity best practices.</w:t>
      </w:r>
    </w:p>
    <w:p w:rsidR="007525C2" w:rsidRPr="007525C2" w:rsidRDefault="007525C2" w:rsidP="007525C2">
      <w:pPr>
        <w:rPr>
          <w:rFonts w:ascii="Times New Roman" w:hAnsi="Times New Roman"/>
          <w:sz w:val="22"/>
          <w:szCs w:val="22"/>
        </w:rPr>
      </w:pPr>
    </w:p>
    <w:p w:rsidR="007525C2" w:rsidRPr="007525C2" w:rsidRDefault="007525C2" w:rsidP="007525C2">
      <w:pPr>
        <w:autoSpaceDE w:val="0"/>
        <w:autoSpaceDN w:val="0"/>
        <w:rPr>
          <w:rFonts w:ascii="Times New Roman" w:hAnsi="Times New Roman"/>
          <w:sz w:val="22"/>
          <w:szCs w:val="22"/>
        </w:rPr>
      </w:pPr>
      <w:r w:rsidRPr="007525C2">
        <w:rPr>
          <w:rFonts w:ascii="Times New Roman" w:hAnsi="Times New Roman"/>
          <w:sz w:val="22"/>
          <w:szCs w:val="22"/>
        </w:rPr>
        <w:t xml:space="preserve">Mr. Johnson joins the FCC from the Senate Intelligence Committee where he worked on a number of initiatives within the Committee’s cybersecurity portfolio and served as the Committee's lead staffer on financial intelligence issues. </w:t>
      </w:r>
      <w:r w:rsidR="00F14156">
        <w:rPr>
          <w:rFonts w:ascii="Times New Roman" w:hAnsi="Times New Roman"/>
          <w:sz w:val="22"/>
          <w:szCs w:val="22"/>
        </w:rPr>
        <w:t xml:space="preserve"> </w:t>
      </w:r>
      <w:r w:rsidRPr="007525C2">
        <w:rPr>
          <w:rFonts w:ascii="Times New Roman" w:hAnsi="Times New Roman"/>
          <w:sz w:val="22"/>
          <w:szCs w:val="22"/>
        </w:rPr>
        <w:t xml:space="preserve">As the Committee’s designated counsel for former Intelligence Committee Chairman and present Commerce Committee Chairman Senator John D. Rockefeller IV, Mr. Johnson was the staff lead for Senator Rockefeller’s cybersecurity legislation and related stakeholder outreach. </w:t>
      </w:r>
      <w:r w:rsidR="00F87E33">
        <w:rPr>
          <w:rFonts w:ascii="Times New Roman" w:hAnsi="Times New Roman"/>
          <w:sz w:val="22"/>
          <w:szCs w:val="22"/>
        </w:rPr>
        <w:t xml:space="preserve"> </w:t>
      </w:r>
      <w:r w:rsidRPr="007525C2">
        <w:rPr>
          <w:rFonts w:ascii="Times New Roman" w:hAnsi="Times New Roman"/>
          <w:sz w:val="22"/>
          <w:szCs w:val="22"/>
        </w:rPr>
        <w:t xml:space="preserve">He served previously as Senator Rockefeller's counsel for defense, foreign policy, and international trade. </w:t>
      </w:r>
    </w:p>
    <w:p w:rsidR="007525C2" w:rsidRPr="007525C2" w:rsidRDefault="007525C2" w:rsidP="007525C2">
      <w:pPr>
        <w:autoSpaceDE w:val="0"/>
        <w:autoSpaceDN w:val="0"/>
        <w:rPr>
          <w:rFonts w:ascii="Times New Roman" w:hAnsi="Times New Roman"/>
          <w:sz w:val="22"/>
          <w:szCs w:val="22"/>
        </w:rPr>
      </w:pPr>
    </w:p>
    <w:p w:rsidR="007525C2" w:rsidRPr="007525C2" w:rsidRDefault="007525C2" w:rsidP="007525C2">
      <w:pPr>
        <w:autoSpaceDE w:val="0"/>
        <w:autoSpaceDN w:val="0"/>
        <w:rPr>
          <w:rFonts w:ascii="Times New Roman" w:hAnsi="Times New Roman"/>
          <w:sz w:val="22"/>
          <w:szCs w:val="22"/>
        </w:rPr>
      </w:pPr>
      <w:r w:rsidRPr="007525C2">
        <w:rPr>
          <w:rFonts w:ascii="Times New Roman" w:hAnsi="Times New Roman"/>
          <w:sz w:val="22"/>
          <w:szCs w:val="22"/>
        </w:rPr>
        <w:t xml:space="preserve">Before coming to the Senate, Mr. Johnson practiced law at Patton Boggs LLP, focusing on export controls and defense procurement, as well as other aspects of international trade and security. </w:t>
      </w:r>
      <w:r w:rsidR="00F14156">
        <w:rPr>
          <w:rFonts w:ascii="Times New Roman" w:hAnsi="Times New Roman"/>
          <w:sz w:val="22"/>
          <w:szCs w:val="22"/>
        </w:rPr>
        <w:t xml:space="preserve"> </w:t>
      </w:r>
      <w:r w:rsidRPr="007525C2">
        <w:rPr>
          <w:rFonts w:ascii="Times New Roman" w:hAnsi="Times New Roman"/>
          <w:sz w:val="22"/>
          <w:szCs w:val="22"/>
        </w:rPr>
        <w:t xml:space="preserve">He is a former Army officer, serving first as a platoon leader and maintenance shop officer in South Korea, and later as a General's aide in Germany. </w:t>
      </w:r>
      <w:r w:rsidR="00F14156">
        <w:rPr>
          <w:rFonts w:ascii="Times New Roman" w:hAnsi="Times New Roman"/>
          <w:sz w:val="22"/>
          <w:szCs w:val="22"/>
        </w:rPr>
        <w:t xml:space="preserve"> </w:t>
      </w:r>
      <w:r w:rsidRPr="007525C2">
        <w:rPr>
          <w:rFonts w:ascii="Times New Roman" w:hAnsi="Times New Roman"/>
          <w:sz w:val="22"/>
          <w:szCs w:val="22"/>
        </w:rPr>
        <w:t xml:space="preserve">His time in Germany included service in NATO's Operation Allied Force in Albania, Macedonia, and Kosovo. </w:t>
      </w:r>
    </w:p>
    <w:p w:rsidR="007525C2" w:rsidRPr="007525C2" w:rsidRDefault="007525C2" w:rsidP="007525C2">
      <w:pPr>
        <w:autoSpaceDE w:val="0"/>
        <w:autoSpaceDN w:val="0"/>
        <w:rPr>
          <w:rFonts w:ascii="Times New Roman" w:hAnsi="Times New Roman"/>
          <w:sz w:val="22"/>
          <w:szCs w:val="22"/>
        </w:rPr>
      </w:pPr>
    </w:p>
    <w:p w:rsidR="007525C2" w:rsidRPr="007525C2" w:rsidRDefault="007525C2" w:rsidP="007525C2">
      <w:pPr>
        <w:autoSpaceDE w:val="0"/>
        <w:autoSpaceDN w:val="0"/>
        <w:rPr>
          <w:rFonts w:ascii="Times New Roman" w:hAnsi="Times New Roman"/>
          <w:sz w:val="22"/>
          <w:szCs w:val="22"/>
        </w:rPr>
      </w:pPr>
      <w:r w:rsidRPr="007525C2">
        <w:rPr>
          <w:rFonts w:ascii="Times New Roman" w:hAnsi="Times New Roman"/>
          <w:sz w:val="22"/>
          <w:szCs w:val="22"/>
        </w:rPr>
        <w:t xml:space="preserve">Mr. Johnson received his J.D. from the University of Georgia School of Law, where he was Editor in Chief of the Georgia Journal of International and Comparative Law. </w:t>
      </w:r>
      <w:r w:rsidR="00F87E33">
        <w:rPr>
          <w:rFonts w:ascii="Times New Roman" w:hAnsi="Times New Roman"/>
          <w:sz w:val="22"/>
          <w:szCs w:val="22"/>
        </w:rPr>
        <w:t xml:space="preserve"> </w:t>
      </w:r>
      <w:r w:rsidRPr="007525C2">
        <w:rPr>
          <w:rFonts w:ascii="Times New Roman" w:hAnsi="Times New Roman"/>
          <w:sz w:val="22"/>
          <w:szCs w:val="22"/>
        </w:rPr>
        <w:t xml:space="preserve">While on a Fulbright Fellowship, he earned an M.Sc. in International Relations from the London School of Economics. </w:t>
      </w:r>
      <w:r w:rsidR="00F14156">
        <w:rPr>
          <w:rFonts w:ascii="Times New Roman" w:hAnsi="Times New Roman"/>
          <w:sz w:val="22"/>
          <w:szCs w:val="22"/>
        </w:rPr>
        <w:t xml:space="preserve"> </w:t>
      </w:r>
      <w:r w:rsidRPr="007525C2">
        <w:rPr>
          <w:rFonts w:ascii="Times New Roman" w:hAnsi="Times New Roman"/>
          <w:sz w:val="22"/>
          <w:szCs w:val="22"/>
        </w:rPr>
        <w:t xml:space="preserve">He received his bachelor's degree in History from Harvard University. </w:t>
      </w:r>
    </w:p>
    <w:p w:rsidR="007525C2" w:rsidRDefault="007525C2" w:rsidP="007525C2">
      <w:pPr>
        <w:autoSpaceDE w:val="0"/>
        <w:autoSpaceDN w:val="0"/>
        <w:rPr>
          <w:rFonts w:ascii="Verdana" w:hAnsi="Verdana"/>
          <w:sz w:val="22"/>
          <w:szCs w:val="22"/>
        </w:rPr>
      </w:pPr>
    </w:p>
    <w:p w:rsidR="00A1233C" w:rsidRDefault="00A1233C">
      <w:pPr>
        <w:jc w:val="center"/>
        <w:rPr>
          <w:rFonts w:ascii="Times New Roman" w:hAnsi="Times New Roman"/>
          <w:sz w:val="22"/>
          <w:szCs w:val="22"/>
        </w:rPr>
      </w:pPr>
      <w:r>
        <w:rPr>
          <w:rFonts w:ascii="Times New Roman" w:hAnsi="Times New Roman"/>
          <w:snapToGrid w:val="0"/>
          <w:sz w:val="22"/>
          <w:szCs w:val="22"/>
        </w:rPr>
        <w:tab/>
      </w:r>
      <w:r>
        <w:rPr>
          <w:rFonts w:ascii="Times New Roman" w:hAnsi="Times New Roman"/>
          <w:sz w:val="22"/>
          <w:szCs w:val="22"/>
        </w:rPr>
        <w:t xml:space="preserve"> </w:t>
      </w:r>
    </w:p>
    <w:p w:rsidR="00A1233C" w:rsidRDefault="00A1233C">
      <w:pPr>
        <w:pStyle w:val="PlainText"/>
        <w:jc w:val="center"/>
      </w:pPr>
      <w:r>
        <w:t>-FCC-</w:t>
      </w:r>
    </w:p>
    <w:p w:rsidR="00A1233C" w:rsidRDefault="00A1233C">
      <w:pPr>
        <w:pStyle w:val="PlainText"/>
      </w:pPr>
    </w:p>
    <w:p w:rsidR="00A1233C" w:rsidRDefault="00A1233C">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A1233C" w:rsidRDefault="00A1233C">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sz w:val="22"/>
            <w:szCs w:val="22"/>
          </w:rPr>
          <w:t>www.fcc.gov</w:t>
        </w:r>
      </w:hyperlink>
      <w:r>
        <w:rPr>
          <w:rFonts w:ascii="Times New Roman" w:hAnsi="Times New Roman"/>
          <w:sz w:val="22"/>
          <w:szCs w:val="22"/>
        </w:rPr>
        <w:t>.</w:t>
      </w:r>
    </w:p>
    <w:p w:rsidR="00A1233C" w:rsidRDefault="00A1233C">
      <w:pPr>
        <w:rPr>
          <w:rFonts w:ascii="Times New Roman" w:hAnsi="Times New Roman"/>
          <w:sz w:val="22"/>
          <w:szCs w:val="22"/>
        </w:rPr>
      </w:pPr>
    </w:p>
    <w:sectPr w:rsidR="00A1233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9D7" w:rsidRDefault="00B609D7">
      <w:r>
        <w:separator/>
      </w:r>
    </w:p>
  </w:endnote>
  <w:endnote w:type="continuationSeparator" w:id="0">
    <w:p w:rsidR="00B609D7" w:rsidRDefault="00B60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DC" w:rsidRDefault="00B74D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DC" w:rsidRDefault="00B74D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DC" w:rsidRDefault="00B74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9D7" w:rsidRDefault="00B609D7">
      <w:r>
        <w:separator/>
      </w:r>
    </w:p>
  </w:footnote>
  <w:footnote w:type="continuationSeparator" w:id="0">
    <w:p w:rsidR="00B609D7" w:rsidRDefault="00B609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DC" w:rsidRDefault="00B74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DDC" w:rsidRDefault="00B74D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33C" w:rsidRDefault="00C82A38">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233C">
      <w:t>NEWS</w:t>
    </w:r>
  </w:p>
  <w:p w:rsidR="00A1233C" w:rsidRDefault="00C82A38">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A1233C" w:rsidRDefault="00A1233C">
                    <w:pPr>
                      <w:spacing w:before="40"/>
                      <w:jc w:val="right"/>
                      <w:rPr>
                        <w:b/>
                        <w:sz w:val="16"/>
                      </w:rPr>
                    </w:pPr>
                    <w:r>
                      <w:rPr>
                        <w:b/>
                        <w:sz w:val="16"/>
                      </w:rPr>
                      <w:t>News Media Information 202 / 418-0500</w:t>
                    </w:r>
                  </w:p>
                  <w:p w:rsidR="00A1233C" w:rsidRDefault="00A1233C">
                    <w:pPr>
                      <w:pStyle w:val="Heading3"/>
                      <w:jc w:val="right"/>
                    </w:pPr>
                    <w:r>
                      <w:tab/>
                      <w:t>Internet: http://www.fcc.gov</w:t>
                    </w:r>
                  </w:p>
                  <w:p w:rsidR="00A1233C" w:rsidRDefault="00A1233C">
                    <w:pPr>
                      <w:pStyle w:val="Heading4"/>
                      <w:rPr>
                        <w:b w:val="0"/>
                      </w:rPr>
                    </w:pPr>
                    <w:r>
                      <w:t>TTY: 1-888-835-5322</w:t>
                    </w:r>
                  </w:p>
                </w:txbxContent>
              </v:textbox>
            </v:shape>
          </w:pict>
        </mc:Fallback>
      </mc:AlternateContent>
    </w:r>
    <w:r w:rsidR="00A1233C">
      <w:rPr>
        <w:b/>
        <w:sz w:val="22"/>
      </w:rPr>
      <w:t>Federal Communications Commission</w:t>
    </w:r>
  </w:p>
  <w:p w:rsidR="00A1233C" w:rsidRDefault="00A1233C">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A1233C" w:rsidRDefault="00A1233C">
    <w:pPr>
      <w:tabs>
        <w:tab w:val="left" w:pos="-720"/>
      </w:tabs>
      <w:suppressAutoHyphens/>
      <w:ind w:right="-540"/>
      <w:rPr>
        <w:b/>
        <w:sz w:val="22"/>
      </w:rPr>
    </w:pPr>
    <w:r>
      <w:rPr>
        <w:b/>
        <w:sz w:val="22"/>
      </w:rPr>
      <w:t>Washington, D. C.  20554</w:t>
    </w:r>
  </w:p>
  <w:p w:rsidR="00A1233C" w:rsidRDefault="00C82A38">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A1233C" w:rsidRDefault="00A1233C">
    <w:pPr>
      <w:tabs>
        <w:tab w:val="left" w:pos="-720"/>
      </w:tabs>
      <w:suppressAutoHyphens/>
      <w:rPr>
        <w:b/>
        <w:sz w:val="12"/>
      </w:rPr>
    </w:pPr>
    <w:r>
      <w:rPr>
        <w:b/>
        <w:sz w:val="12"/>
      </w:rPr>
      <w:t>This is an unofficial announcement of Commission action.  Release of the full text of a Commission order constitutes official action.</w:t>
    </w:r>
  </w:p>
  <w:p w:rsidR="00A1233C" w:rsidRDefault="00A1233C">
    <w:pPr>
      <w:tabs>
        <w:tab w:val="left" w:pos="-720"/>
      </w:tabs>
      <w:suppressAutoHyphens/>
      <w:rPr>
        <w:b/>
        <w:sz w:val="12"/>
      </w:rPr>
    </w:pPr>
    <w:r>
      <w:rPr>
        <w:b/>
        <w:sz w:val="12"/>
      </w:rPr>
      <w:t>See MCI v. FCC. 515 F 2d 385 (D.C. Circ 1974).</w:t>
    </w:r>
  </w:p>
  <w:p w:rsidR="00A1233C" w:rsidRDefault="00C82A38">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2EB643A8"/>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2F8E1E93"/>
    <w:multiLevelType w:val="hybridMultilevel"/>
    <w:tmpl w:val="DBF275E4"/>
    <w:lvl w:ilvl="0" w:tplc="C058A6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395118DF"/>
    <w:multiLevelType w:val="hybridMultilevel"/>
    <w:tmpl w:val="0054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6">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9206D"/>
    <w:multiLevelType w:val="hybridMultilevel"/>
    <w:tmpl w:val="623C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9">
    <w:nsid w:val="61182925"/>
    <w:multiLevelType w:val="singleLevel"/>
    <w:tmpl w:val="1B18CA64"/>
    <w:lvl w:ilvl="0">
      <w:start w:val="1"/>
      <w:numFmt w:val="decimal"/>
      <w:pStyle w:val="ParaNum"/>
      <w:lvlText w:val="%1."/>
      <w:lvlJc w:val="left"/>
      <w:pPr>
        <w:ind w:left="90" w:firstLine="720"/>
      </w:pPr>
      <w:rPr>
        <w:rFonts w:hint="default"/>
        <w:b w:val="0"/>
        <w:i w:val="0"/>
        <w:sz w:val="22"/>
        <w:szCs w:val="22"/>
      </w:rPr>
    </w:lvl>
  </w:abstractNum>
  <w:abstractNum w:abstractNumId="10">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10"/>
  </w:num>
  <w:num w:numId="2">
    <w:abstractNumId w:val="1"/>
  </w:num>
  <w:num w:numId="3">
    <w:abstractNumId w:val="6"/>
  </w:num>
  <w:num w:numId="4">
    <w:abstractNumId w:val="5"/>
  </w:num>
  <w:num w:numId="5">
    <w:abstractNumId w:val="8"/>
  </w:num>
  <w:num w:numId="6">
    <w:abstractNumId w:val="0"/>
  </w:num>
  <w:num w:numId="7">
    <w:abstractNumId w:val="7"/>
  </w:num>
  <w:num w:numId="8">
    <w:abstractNumId w:val="9"/>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FC"/>
    <w:rsid w:val="00095EED"/>
    <w:rsid w:val="000E4FD4"/>
    <w:rsid w:val="00121E53"/>
    <w:rsid w:val="004674B5"/>
    <w:rsid w:val="00593F63"/>
    <w:rsid w:val="005D017E"/>
    <w:rsid w:val="00695411"/>
    <w:rsid w:val="007525C2"/>
    <w:rsid w:val="007B2722"/>
    <w:rsid w:val="0083010E"/>
    <w:rsid w:val="008B38C5"/>
    <w:rsid w:val="00900E4B"/>
    <w:rsid w:val="009238FC"/>
    <w:rsid w:val="00A1233C"/>
    <w:rsid w:val="00B609D7"/>
    <w:rsid w:val="00B74DDC"/>
    <w:rsid w:val="00B971FF"/>
    <w:rsid w:val="00BF1059"/>
    <w:rsid w:val="00C70A7C"/>
    <w:rsid w:val="00C82A38"/>
    <w:rsid w:val="00CE334D"/>
    <w:rsid w:val="00D934DF"/>
    <w:rsid w:val="00DB19E0"/>
    <w:rsid w:val="00DC06A4"/>
    <w:rsid w:val="00F14156"/>
    <w:rsid w:val="00F87E33"/>
    <w:rsid w:val="00FC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styleId="Emphasis">
    <w:name w:val="Emphasis"/>
    <w:uiPriority w:val="99"/>
    <w:qFormat/>
    <w:rsid w:val="007525C2"/>
    <w:rPr>
      <w:rFonts w:ascii="Times New Roman" w:hAnsi="Times New Roman" w:cs="Times New Roman" w:hint="default"/>
      <w:i/>
      <w:iCs/>
    </w:rPr>
  </w:style>
  <w:style w:type="paragraph" w:customStyle="1" w:styleId="style31">
    <w:name w:val="style31"/>
    <w:basedOn w:val="Normal"/>
    <w:uiPriority w:val="99"/>
    <w:rsid w:val="007525C2"/>
    <w:pPr>
      <w:spacing w:after="225"/>
      <w:ind w:left="225" w:right="225"/>
    </w:pPr>
    <w:rPr>
      <w:rFonts w:eastAsia="Calibri"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Footnote Reference/,Style 17,Style 6"/>
    <w:uiPriority w:val="99"/>
    <w:rPr>
      <w:rFonts w:ascii="Times New Roman" w:hAnsi="Times New Roman"/>
      <w:spacing w:val="-2"/>
      <w:sz w:val="22"/>
      <w:vertAlign w:val="superscript"/>
    </w:rPr>
  </w:style>
  <w:style w:type="paragraph" w:styleId="FootnoteText">
    <w:name w:val="footnote text"/>
    <w:aliases w:val="Footnote Text Char2 Char1,Footnote Text Char3 Char Char Char,Footnote Text Char2 Char1 Char Char Char,Footnote Text Char1 Char Char Char Char Char,Footnote Text Char1 Char,Footnote Text Char3 Char Char2 Char,f,Footnote Text Char Char,Char1"/>
    <w:basedOn w:val="Normal"/>
    <w:link w:val="FootnoteTextChar"/>
    <w:uiPriority w:val="99"/>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 w:type="paragraph" w:customStyle="1" w:styleId="ParaNum">
    <w:name w:val="ParaNum"/>
    <w:basedOn w:val="Normal"/>
    <w:rsid w:val="0083010E"/>
    <w:pPr>
      <w:numPr>
        <w:numId w:val="8"/>
      </w:numPr>
      <w:spacing w:after="120"/>
    </w:pPr>
    <w:rPr>
      <w:rFonts w:ascii="Times New Roman" w:hAnsi="Times New Roman"/>
      <w:snapToGrid w:val="0"/>
      <w:kern w:val="28"/>
      <w:sz w:val="22"/>
    </w:rPr>
  </w:style>
  <w:style w:type="character" w:customStyle="1" w:styleId="FootnoteTextChar">
    <w:name w:val="Footnote Text Char"/>
    <w:aliases w:val="Footnote Text Char2 Char1 Char,Footnote Text Char3 Char Char Char Char,Footnote Text Char2 Char1 Char Char Char Char,Footnote Text Char1 Char Char Char Char Char Char,Footnote Text Char1 Char Char,f Char,Footnote Text Char Char Char"/>
    <w:link w:val="FootnoteText"/>
    <w:uiPriority w:val="99"/>
    <w:rsid w:val="0083010E"/>
    <w:rPr>
      <w:snapToGrid w:val="0"/>
    </w:rPr>
  </w:style>
  <w:style w:type="character" w:styleId="Emphasis">
    <w:name w:val="Emphasis"/>
    <w:uiPriority w:val="99"/>
    <w:qFormat/>
    <w:rsid w:val="007525C2"/>
    <w:rPr>
      <w:rFonts w:ascii="Times New Roman" w:hAnsi="Times New Roman" w:cs="Times New Roman" w:hint="default"/>
      <w:i/>
      <w:iCs/>
    </w:rPr>
  </w:style>
  <w:style w:type="paragraph" w:customStyle="1" w:styleId="style31">
    <w:name w:val="style31"/>
    <w:basedOn w:val="Normal"/>
    <w:uiPriority w:val="99"/>
    <w:rsid w:val="007525C2"/>
    <w:pPr>
      <w:spacing w:after="225"/>
      <w:ind w:left="225" w:right="225"/>
    </w:pPr>
    <w:rPr>
      <w:rFonts w:eastAsia="Calibri"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03">
      <w:bodyDiv w:val="1"/>
      <w:marLeft w:val="0"/>
      <w:marRight w:val="0"/>
      <w:marTop w:val="0"/>
      <w:marBottom w:val="0"/>
      <w:divBdr>
        <w:top w:val="none" w:sz="0" w:space="0" w:color="auto"/>
        <w:left w:val="none" w:sz="0" w:space="0" w:color="auto"/>
        <w:bottom w:val="none" w:sz="0" w:space="0" w:color="auto"/>
        <w:right w:val="none" w:sz="0" w:space="0" w:color="auto"/>
      </w:divBdr>
    </w:div>
    <w:div w:id="530072640">
      <w:bodyDiv w:val="1"/>
      <w:marLeft w:val="0"/>
      <w:marRight w:val="0"/>
      <w:marTop w:val="0"/>
      <w:marBottom w:val="0"/>
      <w:divBdr>
        <w:top w:val="none" w:sz="0" w:space="0" w:color="auto"/>
        <w:left w:val="none" w:sz="0" w:space="0" w:color="auto"/>
        <w:bottom w:val="none" w:sz="0" w:space="0" w:color="auto"/>
        <w:right w:val="none" w:sz="0" w:space="0" w:color="auto"/>
      </w:divBdr>
    </w:div>
    <w:div w:id="884371420">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239054026">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520772703">
      <w:bodyDiv w:val="1"/>
      <w:marLeft w:val="0"/>
      <w:marRight w:val="0"/>
      <w:marTop w:val="0"/>
      <w:marBottom w:val="0"/>
      <w:divBdr>
        <w:top w:val="none" w:sz="0" w:space="0" w:color="auto"/>
        <w:left w:val="none" w:sz="0" w:space="0" w:color="auto"/>
        <w:bottom w:val="none" w:sz="0" w:space="0" w:color="auto"/>
        <w:right w:val="none" w:sz="0" w:space="0" w:color="auto"/>
      </w:divBdr>
    </w:div>
    <w:div w:id="1553150524">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4388</Characters>
  <Application>Microsoft Office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5169</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2010-07-15T16:45:00Z</cp:lastPrinted>
  <dcterms:created xsi:type="dcterms:W3CDTF">2014-01-10T18:26:00Z</dcterms:created>
  <dcterms:modified xsi:type="dcterms:W3CDTF">2014-01-10T18:26:00Z</dcterms:modified>
  <cp:category> </cp:category>
  <cp:contentStatus> </cp:contentStatus>
</cp:coreProperties>
</file>