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F41641" w:rsidRPr="00F41641" w:rsidRDefault="005C073D" w:rsidP="00390372">
      <w:pPr>
        <w:tabs>
          <w:tab w:val="left" w:pos="4680"/>
          <w:tab w:val="left" w:pos="6300"/>
          <w:tab w:val="left" w:pos="6480"/>
        </w:tabs>
        <w:spacing w:line="226" w:lineRule="auto"/>
        <w:jc w:val="both"/>
        <w:rPr>
          <w:sz w:val="22"/>
          <w:szCs w:val="22"/>
        </w:rPr>
      </w:pPr>
      <w:r>
        <w:rPr>
          <w:sz w:val="22"/>
          <w:szCs w:val="22"/>
        </w:rPr>
        <w:t>Swedish Hospital</w:t>
      </w:r>
      <w:r w:rsidR="00F41641" w:rsidRPr="00F41641">
        <w:rPr>
          <w:sz w:val="22"/>
          <w:szCs w:val="22"/>
        </w:rPr>
        <w:tab/>
        <w:t>)</w:t>
      </w:r>
      <w:r w:rsidR="00D34D11">
        <w:rPr>
          <w:sz w:val="22"/>
          <w:szCs w:val="22"/>
        </w:rPr>
        <w:t xml:space="preserve">                </w:t>
      </w:r>
      <w:r w:rsidR="00485C01">
        <w:rPr>
          <w:sz w:val="22"/>
          <w:szCs w:val="22"/>
        </w:rPr>
        <w:t>File</w:t>
      </w:r>
      <w:r w:rsidR="008E291F">
        <w:rPr>
          <w:sz w:val="22"/>
          <w:szCs w:val="22"/>
        </w:rPr>
        <w:t xml:space="preserve"> No.: EB-FIELDWR-1</w:t>
      </w:r>
      <w:r>
        <w:rPr>
          <w:sz w:val="22"/>
          <w:szCs w:val="22"/>
        </w:rPr>
        <w:t>4</w:t>
      </w:r>
      <w:r w:rsidR="008E291F">
        <w:rPr>
          <w:sz w:val="22"/>
          <w:szCs w:val="22"/>
        </w:rPr>
        <w:t>-000</w:t>
      </w:r>
      <w:r>
        <w:rPr>
          <w:sz w:val="22"/>
          <w:szCs w:val="22"/>
        </w:rPr>
        <w:t>13232</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rsidR="0002201F" w:rsidRPr="00F41641" w:rsidRDefault="008E291F" w:rsidP="00390372">
      <w:pPr>
        <w:tabs>
          <w:tab w:val="left" w:pos="4680"/>
          <w:tab w:val="left" w:pos="6300"/>
          <w:tab w:val="left" w:pos="6480"/>
        </w:tabs>
        <w:spacing w:line="226" w:lineRule="auto"/>
        <w:jc w:val="both"/>
        <w:rPr>
          <w:sz w:val="22"/>
          <w:szCs w:val="22"/>
        </w:rPr>
      </w:pPr>
      <w:r>
        <w:rPr>
          <w:sz w:val="22"/>
          <w:szCs w:val="22"/>
        </w:rPr>
        <w:t xml:space="preserve">Licensee of Station </w:t>
      </w:r>
      <w:r w:rsidR="005C073D">
        <w:rPr>
          <w:sz w:val="22"/>
          <w:szCs w:val="22"/>
        </w:rPr>
        <w:t>KNAX757</w:t>
      </w:r>
      <w:r w:rsidR="0002201F" w:rsidRPr="00F41641">
        <w:rPr>
          <w:sz w:val="22"/>
          <w:szCs w:val="22"/>
        </w:rPr>
        <w:tab/>
        <w:t>)</w:t>
      </w:r>
      <w:r w:rsidR="00D34D11">
        <w:rPr>
          <w:sz w:val="22"/>
          <w:szCs w:val="22"/>
        </w:rPr>
        <w:t xml:space="preserve">         </w:t>
      </w:r>
      <w:r w:rsidR="002A311D">
        <w:rPr>
          <w:sz w:val="22"/>
          <w:szCs w:val="22"/>
        </w:rPr>
        <w:t xml:space="preserve">     </w:t>
      </w:r>
      <w:r w:rsidR="00AD5873">
        <w:rPr>
          <w:sz w:val="22"/>
          <w:szCs w:val="22"/>
        </w:rPr>
        <w:t xml:space="preserve"> </w:t>
      </w:r>
      <w:r w:rsidR="0041073B">
        <w:rPr>
          <w:sz w:val="22"/>
          <w:szCs w:val="22"/>
        </w:rPr>
        <w:t xml:space="preserve"> </w:t>
      </w:r>
      <w:r w:rsidR="002A311D">
        <w:rPr>
          <w:sz w:val="22"/>
          <w:szCs w:val="22"/>
        </w:rPr>
        <w:t>NOV No.: V2014329</w:t>
      </w:r>
      <w:r w:rsidR="005C073D">
        <w:rPr>
          <w:sz w:val="22"/>
          <w:szCs w:val="22"/>
        </w:rPr>
        <w:t>8</w:t>
      </w:r>
      <w:r w:rsidR="002A311D">
        <w:rPr>
          <w:sz w:val="22"/>
          <w:szCs w:val="22"/>
        </w:rPr>
        <w:t>00</w:t>
      </w:r>
      <w:r w:rsidR="006111CC" w:rsidRPr="006111CC">
        <w:rPr>
          <w:sz w:val="22"/>
          <w:szCs w:val="22"/>
        </w:rPr>
        <w:t>08</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t>)</w:t>
      </w:r>
    </w:p>
    <w:p w:rsidR="00F41641" w:rsidRPr="00F41641" w:rsidRDefault="00155D1E" w:rsidP="00390372">
      <w:pPr>
        <w:tabs>
          <w:tab w:val="left" w:pos="4680"/>
          <w:tab w:val="left" w:pos="6300"/>
          <w:tab w:val="left" w:pos="6480"/>
        </w:tabs>
        <w:spacing w:line="226" w:lineRule="auto"/>
        <w:jc w:val="both"/>
        <w:rPr>
          <w:sz w:val="22"/>
          <w:szCs w:val="22"/>
        </w:rPr>
      </w:pPr>
      <w:r>
        <w:rPr>
          <w:sz w:val="22"/>
          <w:szCs w:val="22"/>
        </w:rPr>
        <w:t>Seattle</w:t>
      </w:r>
      <w:r w:rsidR="00D34D11">
        <w:rPr>
          <w:sz w:val="22"/>
          <w:szCs w:val="22"/>
        </w:rPr>
        <w:t xml:space="preserve">, </w:t>
      </w:r>
      <w:r>
        <w:rPr>
          <w:sz w:val="22"/>
          <w:szCs w:val="22"/>
        </w:rPr>
        <w:t>Washington</w:t>
      </w:r>
      <w:r w:rsidR="00F41641" w:rsidRPr="00F41641">
        <w:rPr>
          <w:sz w:val="22"/>
          <w:szCs w:val="22"/>
        </w:rPr>
        <w:tab/>
        <w:t>)</w:t>
      </w:r>
      <w:r w:rsidR="00D34D11">
        <w:rPr>
          <w:sz w:val="22"/>
          <w:szCs w:val="22"/>
        </w:rPr>
        <w:t xml:space="preserve">      </w:t>
      </w:r>
      <w:r w:rsidR="00485C01">
        <w:rPr>
          <w:sz w:val="22"/>
          <w:szCs w:val="22"/>
        </w:rPr>
        <w:t xml:space="preserve">         </w:t>
      </w:r>
      <w:r w:rsidR="0041073B">
        <w:rPr>
          <w:sz w:val="22"/>
          <w:szCs w:val="22"/>
        </w:rPr>
        <w:t xml:space="preserve"> </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15777C"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354D4C" w:rsidRPr="00F41641" w:rsidRDefault="00F41641" w:rsidP="00D34D11">
      <w:pPr>
        <w:tabs>
          <w:tab w:val="left" w:pos="4680"/>
          <w:tab w:val="left" w:pos="6300"/>
          <w:tab w:val="left" w:pos="6480"/>
        </w:tabs>
        <w:spacing w:line="226" w:lineRule="auto"/>
        <w:jc w:val="both"/>
        <w:rPr>
          <w:sz w:val="22"/>
          <w:szCs w:val="22"/>
        </w:rPr>
      </w:pPr>
      <w:r w:rsidRPr="00F41641">
        <w:rPr>
          <w:sz w:val="22"/>
          <w:szCs w:val="22"/>
        </w:rPr>
        <w:tab/>
      </w:r>
    </w:p>
    <w:p w:rsidR="00354D4C" w:rsidRPr="00F41641" w:rsidRDefault="00354D4C">
      <w:pPr>
        <w:tabs>
          <w:tab w:val="center" w:pos="4680"/>
          <w:tab w:val="left" w:pos="5760"/>
        </w:tabs>
        <w:spacing w:line="226" w:lineRule="auto"/>
        <w:jc w:val="both"/>
        <w:rPr>
          <w:sz w:val="22"/>
          <w:szCs w:val="22"/>
        </w:rPr>
      </w:pPr>
    </w:p>
    <w:p w:rsidR="00354D4C" w:rsidRPr="00F41641" w:rsidRDefault="00354D4C">
      <w:pPr>
        <w:pStyle w:val="Title"/>
        <w:tabs>
          <w:tab w:val="left" w:pos="5760"/>
        </w:tabs>
        <w:rPr>
          <w:sz w:val="22"/>
          <w:szCs w:val="22"/>
        </w:rPr>
      </w:pPr>
      <w:r w:rsidRPr="00F41641">
        <w:rPr>
          <w:sz w:val="22"/>
          <w:szCs w:val="22"/>
        </w:rPr>
        <w:t>NOTICE OF VIOLATION</w:t>
      </w:r>
    </w:p>
    <w:p w:rsidR="00AE04A5" w:rsidRPr="00F41641" w:rsidRDefault="00AE04A5" w:rsidP="00F72912">
      <w:pPr>
        <w:pStyle w:val="Subtitle"/>
        <w:jc w:val="left"/>
        <w:rPr>
          <w:szCs w:val="22"/>
        </w:rPr>
      </w:pPr>
    </w:p>
    <w:p w:rsidR="00354D4C" w:rsidRPr="00F41641" w:rsidRDefault="00155D1E" w:rsidP="00F72912">
      <w:pPr>
        <w:pStyle w:val="Subtitle"/>
        <w:jc w:val="left"/>
        <w:rPr>
          <w:szCs w:val="22"/>
        </w:rPr>
      </w:pPr>
      <w:r>
        <w:rPr>
          <w:szCs w:val="22"/>
        </w:rPr>
        <w:t xml:space="preserve">                                                                                                                </w:t>
      </w:r>
      <w:r w:rsidR="00354D4C" w:rsidRPr="00F41641">
        <w:rPr>
          <w:szCs w:val="22"/>
        </w:rPr>
        <w:t xml:space="preserve">Released:  </w:t>
      </w:r>
      <w:r w:rsidR="002352D4">
        <w:rPr>
          <w:szCs w:val="22"/>
        </w:rPr>
        <w:t>February</w:t>
      </w:r>
      <w:r>
        <w:rPr>
          <w:szCs w:val="22"/>
        </w:rPr>
        <w:t xml:space="preserve"> </w:t>
      </w:r>
      <w:r w:rsidR="006111CC" w:rsidRPr="006111CC">
        <w:rPr>
          <w:szCs w:val="22"/>
        </w:rPr>
        <w:t>6</w:t>
      </w:r>
      <w:r w:rsidR="000447A3">
        <w:rPr>
          <w:szCs w:val="22"/>
        </w:rPr>
        <w:t>, 2014</w:t>
      </w:r>
    </w:p>
    <w:p w:rsidR="00354D4C" w:rsidRPr="00F41641" w:rsidRDefault="00354D4C">
      <w:pPr>
        <w:tabs>
          <w:tab w:val="left" w:pos="5760"/>
        </w:tabs>
        <w:rPr>
          <w:sz w:val="22"/>
          <w:szCs w:val="22"/>
        </w:rPr>
      </w:pPr>
    </w:p>
    <w:p w:rsidR="00354D4C" w:rsidRPr="00F41641" w:rsidRDefault="00354D4C" w:rsidP="00747872">
      <w:pPr>
        <w:jc w:val="both"/>
        <w:rPr>
          <w:sz w:val="22"/>
          <w:szCs w:val="22"/>
        </w:rPr>
      </w:pPr>
      <w:r w:rsidRPr="00F41641">
        <w:rPr>
          <w:sz w:val="22"/>
          <w:szCs w:val="22"/>
        </w:rPr>
        <w:t xml:space="preserve">By the </w:t>
      </w:r>
      <w:r w:rsidR="00155D1E">
        <w:rPr>
          <w:sz w:val="22"/>
          <w:szCs w:val="22"/>
        </w:rPr>
        <w:t>Acting District Director</w:t>
      </w:r>
      <w:r w:rsidRPr="00F41641">
        <w:rPr>
          <w:sz w:val="22"/>
          <w:szCs w:val="22"/>
        </w:rPr>
        <w:t xml:space="preserve">, </w:t>
      </w:r>
      <w:r w:rsidR="00155D1E">
        <w:rPr>
          <w:sz w:val="22"/>
          <w:szCs w:val="22"/>
        </w:rPr>
        <w:t xml:space="preserve">Seattle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747872">
      <w:pPr>
        <w:jc w:val="both"/>
        <w:rPr>
          <w:sz w:val="22"/>
          <w:szCs w:val="22"/>
        </w:rPr>
      </w:pPr>
    </w:p>
    <w:p w:rsidR="00F66A8F" w:rsidRPr="00212CBB" w:rsidRDefault="00F66A8F" w:rsidP="00747872">
      <w:pPr>
        <w:pStyle w:val="BodyTextIndent"/>
        <w:numPr>
          <w:ilvl w:val="0"/>
          <w:numId w:val="10"/>
        </w:numPr>
        <w:tabs>
          <w:tab w:val="clear" w:pos="720"/>
        </w:tabs>
        <w:ind w:left="0" w:firstLine="720"/>
        <w:jc w:val="both"/>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 </w:t>
      </w:r>
      <w:r w:rsidR="005C073D">
        <w:rPr>
          <w:rFonts w:ascii="Times New Roman" w:hAnsi="Times New Roman"/>
          <w:sz w:val="22"/>
          <w:szCs w:val="22"/>
        </w:rPr>
        <w:t>Swedish Hospital</w:t>
      </w:r>
      <w:r w:rsidR="00D34D11">
        <w:rPr>
          <w:rFonts w:ascii="Times New Roman" w:hAnsi="Times New Roman"/>
          <w:sz w:val="22"/>
          <w:szCs w:val="22"/>
        </w:rPr>
        <w:t>, lice</w:t>
      </w:r>
      <w:r w:rsidR="008E291F">
        <w:rPr>
          <w:rFonts w:ascii="Times New Roman" w:hAnsi="Times New Roman"/>
          <w:sz w:val="22"/>
          <w:szCs w:val="22"/>
        </w:rPr>
        <w:t xml:space="preserve">nsee of </w:t>
      </w:r>
      <w:r w:rsidR="005C073D">
        <w:rPr>
          <w:rFonts w:ascii="Times New Roman" w:hAnsi="Times New Roman"/>
          <w:sz w:val="22"/>
          <w:szCs w:val="22"/>
        </w:rPr>
        <w:t>radio</w:t>
      </w:r>
      <w:r w:rsidR="008E291F">
        <w:rPr>
          <w:rFonts w:ascii="Times New Roman" w:hAnsi="Times New Roman"/>
          <w:sz w:val="22"/>
          <w:szCs w:val="22"/>
        </w:rPr>
        <w:t xml:space="preserve"> station </w:t>
      </w:r>
      <w:r w:rsidR="005C073D">
        <w:rPr>
          <w:rFonts w:ascii="Times New Roman" w:hAnsi="Times New Roman"/>
          <w:sz w:val="22"/>
          <w:szCs w:val="22"/>
        </w:rPr>
        <w:t>KNAX757 in Seattle,</w:t>
      </w:r>
      <w:r w:rsidR="00D34D11">
        <w:rPr>
          <w:rFonts w:ascii="Times New Roman" w:hAnsi="Times New Roman"/>
          <w:sz w:val="22"/>
          <w:szCs w:val="22"/>
        </w:rPr>
        <w:t xml:space="preserve"> </w:t>
      </w:r>
      <w:r w:rsidR="00155D1E">
        <w:rPr>
          <w:rFonts w:ascii="Times New Roman" w:hAnsi="Times New Roman"/>
          <w:sz w:val="22"/>
          <w:szCs w:val="22"/>
        </w:rPr>
        <w:t>Washington</w:t>
      </w:r>
      <w:r w:rsidR="00D34D11">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w:t>
      </w:r>
      <w:r w:rsidR="002A5377">
        <w:rPr>
          <w:rFonts w:ascii="Times New Roman" w:hAnsi="Times New Roman"/>
          <w:sz w:val="22"/>
          <w:szCs w:val="22"/>
        </w:rPr>
        <w:t xml:space="preserve"> Forfeiture for the violation</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rsidR="00F66A8F" w:rsidRPr="003A4E51" w:rsidRDefault="00F66A8F" w:rsidP="00747872">
      <w:pPr>
        <w:jc w:val="both"/>
        <w:rPr>
          <w:color w:val="000000"/>
          <w:sz w:val="22"/>
          <w:szCs w:val="22"/>
        </w:rPr>
      </w:pPr>
    </w:p>
    <w:p w:rsidR="00F66A8F" w:rsidRPr="00892623" w:rsidRDefault="00F66A8F" w:rsidP="00747872">
      <w:pPr>
        <w:pStyle w:val="BodyTextIndent"/>
        <w:numPr>
          <w:ilvl w:val="0"/>
          <w:numId w:val="10"/>
        </w:numPr>
        <w:tabs>
          <w:tab w:val="clear" w:pos="720"/>
        </w:tabs>
        <w:ind w:left="0" w:firstLine="720"/>
        <w:jc w:val="both"/>
        <w:rPr>
          <w:rFonts w:ascii="Times New Roman" w:hAnsi="Times New Roman"/>
          <w:sz w:val="22"/>
          <w:szCs w:val="22"/>
        </w:rPr>
      </w:pPr>
      <w:r w:rsidRPr="00892623">
        <w:rPr>
          <w:rFonts w:ascii="Times New Roman" w:hAnsi="Times New Roman"/>
          <w:sz w:val="22"/>
          <w:szCs w:val="22"/>
        </w:rPr>
        <w:t xml:space="preserve">On </w:t>
      </w:r>
      <w:r w:rsidR="00A02694">
        <w:rPr>
          <w:rFonts w:ascii="Times New Roman" w:hAnsi="Times New Roman"/>
          <w:sz w:val="22"/>
          <w:szCs w:val="22"/>
        </w:rPr>
        <w:t>January</w:t>
      </w:r>
      <w:r w:rsidR="004E5EE3">
        <w:rPr>
          <w:rFonts w:ascii="Times New Roman" w:hAnsi="Times New Roman"/>
          <w:sz w:val="22"/>
          <w:szCs w:val="22"/>
        </w:rPr>
        <w:t xml:space="preserve"> </w:t>
      </w:r>
      <w:r w:rsidR="00A02694">
        <w:rPr>
          <w:rFonts w:ascii="Times New Roman" w:hAnsi="Times New Roman"/>
          <w:sz w:val="22"/>
          <w:szCs w:val="22"/>
        </w:rPr>
        <w:t>14</w:t>
      </w:r>
      <w:r w:rsidR="00666FEC">
        <w:rPr>
          <w:rFonts w:ascii="Times New Roman" w:hAnsi="Times New Roman"/>
          <w:sz w:val="22"/>
          <w:szCs w:val="22"/>
        </w:rPr>
        <w:t>, 2014</w:t>
      </w:r>
      <w:r w:rsidR="004E5EE3">
        <w:rPr>
          <w:rFonts w:ascii="Times New Roman" w:hAnsi="Times New Roman"/>
          <w:sz w:val="22"/>
          <w:szCs w:val="22"/>
        </w:rPr>
        <w:t>,</w:t>
      </w:r>
      <w:r w:rsidRPr="00892623">
        <w:rPr>
          <w:rFonts w:ascii="Times New Roman" w:hAnsi="Times New Roman"/>
          <w:sz w:val="22"/>
          <w:szCs w:val="22"/>
        </w:rPr>
        <w:t xml:space="preserve"> </w:t>
      </w:r>
      <w:r w:rsidR="009D2162">
        <w:rPr>
          <w:rFonts w:ascii="Times New Roman" w:hAnsi="Times New Roman"/>
          <w:sz w:val="22"/>
          <w:szCs w:val="22"/>
        </w:rPr>
        <w:t>an agent</w:t>
      </w:r>
      <w:r w:rsidR="00D34D11">
        <w:rPr>
          <w:rFonts w:ascii="Times New Roman" w:hAnsi="Times New Roman"/>
          <w:sz w:val="22"/>
          <w:szCs w:val="22"/>
        </w:rPr>
        <w:t xml:space="preserve"> of the Enforcement Bureau’s </w:t>
      </w:r>
      <w:r w:rsidR="00155D1E">
        <w:rPr>
          <w:rFonts w:ascii="Times New Roman" w:hAnsi="Times New Roman"/>
          <w:sz w:val="22"/>
          <w:szCs w:val="22"/>
        </w:rPr>
        <w:t xml:space="preserve">Seattle </w:t>
      </w:r>
      <w:r w:rsidR="00AD5873">
        <w:rPr>
          <w:rFonts w:ascii="Times New Roman" w:hAnsi="Times New Roman"/>
          <w:sz w:val="22"/>
          <w:szCs w:val="22"/>
        </w:rPr>
        <w:t xml:space="preserve">Office </w:t>
      </w:r>
      <w:r w:rsidR="009D2162">
        <w:rPr>
          <w:rFonts w:ascii="Times New Roman" w:hAnsi="Times New Roman"/>
          <w:sz w:val="22"/>
          <w:szCs w:val="22"/>
        </w:rPr>
        <w:t>monitored</w:t>
      </w:r>
      <w:r w:rsidR="00AD5873">
        <w:rPr>
          <w:rFonts w:ascii="Times New Roman" w:hAnsi="Times New Roman"/>
          <w:sz w:val="22"/>
          <w:szCs w:val="22"/>
        </w:rPr>
        <w:t xml:space="preserve"> </w:t>
      </w:r>
      <w:r w:rsidR="009D2162">
        <w:rPr>
          <w:rFonts w:ascii="Times New Roman" w:hAnsi="Times New Roman"/>
          <w:sz w:val="22"/>
          <w:szCs w:val="22"/>
        </w:rPr>
        <w:t>radio station KNAX757</w:t>
      </w:r>
      <w:r w:rsidR="00EF725D">
        <w:rPr>
          <w:rFonts w:ascii="Times New Roman" w:hAnsi="Times New Roman"/>
          <w:sz w:val="22"/>
          <w:szCs w:val="22"/>
        </w:rPr>
        <w:t xml:space="preserve">, </w:t>
      </w:r>
      <w:r w:rsidR="00D34D11">
        <w:rPr>
          <w:rFonts w:ascii="Times New Roman" w:hAnsi="Times New Roman"/>
          <w:sz w:val="22"/>
          <w:szCs w:val="22"/>
        </w:rPr>
        <w:t xml:space="preserve">located in </w:t>
      </w:r>
      <w:r w:rsidR="00050C15">
        <w:rPr>
          <w:rFonts w:ascii="Times New Roman" w:hAnsi="Times New Roman"/>
          <w:sz w:val="22"/>
          <w:szCs w:val="22"/>
        </w:rPr>
        <w:t>Seattle</w:t>
      </w:r>
      <w:r w:rsidR="00D34D11">
        <w:rPr>
          <w:rFonts w:ascii="Times New Roman" w:hAnsi="Times New Roman"/>
          <w:sz w:val="22"/>
          <w:szCs w:val="22"/>
        </w:rPr>
        <w:t xml:space="preserve">, </w:t>
      </w:r>
      <w:r w:rsidR="00155D1E">
        <w:rPr>
          <w:rFonts w:ascii="Times New Roman" w:hAnsi="Times New Roman"/>
          <w:sz w:val="22"/>
          <w:szCs w:val="22"/>
        </w:rPr>
        <w:t>Washington</w:t>
      </w:r>
      <w:r w:rsidR="00D34D11">
        <w:rPr>
          <w:rFonts w:ascii="Times New Roman" w:hAnsi="Times New Roman"/>
          <w:sz w:val="22"/>
          <w:szCs w:val="22"/>
        </w:rPr>
        <w:t>, and observed the following violation</w:t>
      </w:r>
      <w:r w:rsidR="009D2162">
        <w:rPr>
          <w:rFonts w:ascii="Times New Roman" w:hAnsi="Times New Roman"/>
          <w:sz w:val="22"/>
          <w:szCs w:val="22"/>
        </w:rPr>
        <w:t>s</w:t>
      </w:r>
      <w:r w:rsidR="00D34D11">
        <w:rPr>
          <w:rFonts w:ascii="Times New Roman" w:hAnsi="Times New Roman"/>
          <w:sz w:val="22"/>
          <w:szCs w:val="22"/>
        </w:rPr>
        <w:t>:</w:t>
      </w:r>
    </w:p>
    <w:p w:rsidR="00F66A8F" w:rsidRPr="00892623" w:rsidRDefault="00F66A8F" w:rsidP="00747872">
      <w:pPr>
        <w:ind w:left="720" w:right="720" w:firstLine="720"/>
        <w:jc w:val="both"/>
        <w:rPr>
          <w:sz w:val="22"/>
          <w:szCs w:val="22"/>
        </w:rPr>
      </w:pPr>
    </w:p>
    <w:p w:rsidR="00F66A8F" w:rsidRDefault="00F66A8F" w:rsidP="000C4D83">
      <w:pPr>
        <w:numPr>
          <w:ilvl w:val="1"/>
          <w:numId w:val="10"/>
        </w:numPr>
        <w:tabs>
          <w:tab w:val="clear" w:pos="2520"/>
          <w:tab w:val="left" w:pos="1080"/>
          <w:tab w:val="num" w:pos="1800"/>
        </w:tabs>
        <w:ind w:left="1800" w:hanging="720"/>
        <w:jc w:val="both"/>
        <w:rPr>
          <w:sz w:val="22"/>
          <w:szCs w:val="22"/>
        </w:rPr>
      </w:pPr>
      <w:r w:rsidRPr="00892623">
        <w:rPr>
          <w:sz w:val="22"/>
          <w:szCs w:val="22"/>
        </w:rPr>
        <w:t xml:space="preserve">47 C.F.R. § </w:t>
      </w:r>
      <w:r w:rsidR="00050C15">
        <w:rPr>
          <w:sz w:val="22"/>
          <w:szCs w:val="22"/>
        </w:rPr>
        <w:t>90</w:t>
      </w:r>
      <w:r w:rsidR="002A5377">
        <w:rPr>
          <w:sz w:val="22"/>
          <w:szCs w:val="22"/>
        </w:rPr>
        <w:t>.</w:t>
      </w:r>
      <w:r w:rsidR="00050C15">
        <w:rPr>
          <w:sz w:val="22"/>
          <w:szCs w:val="22"/>
        </w:rPr>
        <w:t>403</w:t>
      </w:r>
      <w:r w:rsidR="002A5377">
        <w:rPr>
          <w:sz w:val="22"/>
          <w:szCs w:val="22"/>
        </w:rPr>
        <w:t>(</w:t>
      </w:r>
      <w:r w:rsidR="00050C15">
        <w:rPr>
          <w:sz w:val="22"/>
          <w:szCs w:val="22"/>
        </w:rPr>
        <w:t>e</w:t>
      </w:r>
      <w:r w:rsidR="002A5377">
        <w:rPr>
          <w:sz w:val="22"/>
          <w:szCs w:val="22"/>
        </w:rPr>
        <w:t>)</w:t>
      </w:r>
      <w:r w:rsidR="00754138">
        <w:rPr>
          <w:sz w:val="22"/>
          <w:szCs w:val="22"/>
        </w:rPr>
        <w:t>:  “</w:t>
      </w:r>
      <w:r w:rsidR="00502032">
        <w:rPr>
          <w:sz w:val="22"/>
          <w:szCs w:val="22"/>
        </w:rPr>
        <w:t>Licensees shall take reasonable precautions to avoid causing harmful interference. This includes monitoring the transmitting frequency for communications in progress and such other measures as may be necessary to minimize the potential for causing interference.</w:t>
      </w:r>
      <w:r w:rsidR="00754138">
        <w:rPr>
          <w:sz w:val="22"/>
          <w:szCs w:val="22"/>
        </w:rPr>
        <w:t xml:space="preserve">” </w:t>
      </w:r>
      <w:r w:rsidR="00795491">
        <w:rPr>
          <w:sz w:val="22"/>
          <w:szCs w:val="22"/>
        </w:rPr>
        <w:t xml:space="preserve"> </w:t>
      </w:r>
      <w:r w:rsidR="00502032">
        <w:rPr>
          <w:sz w:val="22"/>
          <w:szCs w:val="22"/>
        </w:rPr>
        <w:t>At the time of the on-scene investigation on January 14, 2014, the station KNAX757</w:t>
      </w:r>
      <w:r w:rsidR="00050C15">
        <w:rPr>
          <w:sz w:val="22"/>
          <w:szCs w:val="22"/>
        </w:rPr>
        <w:t xml:space="preserve"> </w:t>
      </w:r>
      <w:r w:rsidR="00502032">
        <w:rPr>
          <w:sz w:val="22"/>
          <w:szCs w:val="22"/>
        </w:rPr>
        <w:t xml:space="preserve">transmitter was repeatedly transmitting </w:t>
      </w:r>
      <w:r w:rsidR="00EC7A5E">
        <w:rPr>
          <w:sz w:val="22"/>
          <w:szCs w:val="22"/>
        </w:rPr>
        <w:t xml:space="preserve">a digitally modulated signal on 464.875 MHz, </w:t>
      </w:r>
      <w:r w:rsidR="004D5B33">
        <w:rPr>
          <w:sz w:val="22"/>
          <w:szCs w:val="22"/>
        </w:rPr>
        <w:t xml:space="preserve">at the same time as another licensee, </w:t>
      </w:r>
      <w:r w:rsidR="00EC7A5E">
        <w:rPr>
          <w:sz w:val="22"/>
          <w:szCs w:val="22"/>
        </w:rPr>
        <w:t>WQAM384 in Bellevue, WA</w:t>
      </w:r>
      <w:r w:rsidR="004D5B33">
        <w:rPr>
          <w:sz w:val="22"/>
          <w:szCs w:val="22"/>
        </w:rPr>
        <w:t>, which shares the frequency with KNAX757</w:t>
      </w:r>
      <w:r w:rsidR="00EC7A5E">
        <w:rPr>
          <w:sz w:val="22"/>
          <w:szCs w:val="22"/>
        </w:rPr>
        <w:t xml:space="preserve">. </w:t>
      </w:r>
      <w:r w:rsidR="00795491">
        <w:rPr>
          <w:sz w:val="22"/>
          <w:szCs w:val="22"/>
        </w:rPr>
        <w:t xml:space="preserve"> </w:t>
      </w:r>
      <w:r w:rsidR="00EC7A5E">
        <w:rPr>
          <w:sz w:val="22"/>
          <w:szCs w:val="22"/>
        </w:rPr>
        <w:t>These transmissions created harmful interference and prevented the effective sharing of the frequency with the other licensed user, WQAM384.</w:t>
      </w:r>
    </w:p>
    <w:p w:rsidR="001C07A4" w:rsidRDefault="001C07A4" w:rsidP="000C4D83">
      <w:pPr>
        <w:ind w:left="1080"/>
        <w:jc w:val="both"/>
        <w:rPr>
          <w:sz w:val="22"/>
          <w:szCs w:val="22"/>
        </w:rPr>
      </w:pPr>
    </w:p>
    <w:p w:rsidR="001C07A4" w:rsidRDefault="00050C15" w:rsidP="000C4D83">
      <w:pPr>
        <w:numPr>
          <w:ilvl w:val="1"/>
          <w:numId w:val="10"/>
        </w:numPr>
        <w:tabs>
          <w:tab w:val="clear" w:pos="2520"/>
          <w:tab w:val="num" w:pos="1800"/>
        </w:tabs>
        <w:ind w:left="1800" w:hanging="720"/>
        <w:jc w:val="both"/>
        <w:rPr>
          <w:sz w:val="22"/>
          <w:szCs w:val="22"/>
        </w:rPr>
      </w:pPr>
      <w:r>
        <w:rPr>
          <w:sz w:val="22"/>
          <w:szCs w:val="22"/>
        </w:rPr>
        <w:t xml:space="preserve">47 C.F.R. </w:t>
      </w:r>
      <w:r w:rsidRPr="00892623">
        <w:rPr>
          <w:sz w:val="22"/>
          <w:szCs w:val="22"/>
        </w:rPr>
        <w:t>§</w:t>
      </w:r>
      <w:r>
        <w:rPr>
          <w:sz w:val="22"/>
          <w:szCs w:val="22"/>
        </w:rPr>
        <w:t xml:space="preserve"> 90.425(a): “Except as provided for in paragraphs (d) and (e) of this section, each station or system shall be identified by the </w:t>
      </w:r>
      <w:r w:rsidR="00CA391F">
        <w:rPr>
          <w:sz w:val="22"/>
          <w:szCs w:val="22"/>
        </w:rPr>
        <w:t>transmissions</w:t>
      </w:r>
      <w:r>
        <w:rPr>
          <w:sz w:val="22"/>
          <w:szCs w:val="22"/>
        </w:rPr>
        <w:t xml:space="preserve"> of the assigned </w:t>
      </w:r>
      <w:r>
        <w:rPr>
          <w:sz w:val="22"/>
          <w:szCs w:val="22"/>
        </w:rPr>
        <w:lastRenderedPageBreak/>
        <w:t xml:space="preserve">call sign during each </w:t>
      </w:r>
      <w:r w:rsidR="00CA391F">
        <w:rPr>
          <w:sz w:val="22"/>
          <w:szCs w:val="22"/>
        </w:rPr>
        <w:t>transmission</w:t>
      </w:r>
      <w:r>
        <w:rPr>
          <w:sz w:val="22"/>
          <w:szCs w:val="22"/>
        </w:rPr>
        <w:t xml:space="preserve"> or exchange of </w:t>
      </w:r>
      <w:r w:rsidR="00CA391F">
        <w:rPr>
          <w:sz w:val="22"/>
          <w:szCs w:val="22"/>
        </w:rPr>
        <w:t>transmissions</w:t>
      </w:r>
      <w:r>
        <w:rPr>
          <w:sz w:val="22"/>
          <w:szCs w:val="22"/>
        </w:rPr>
        <w:t xml:space="preserve">, or once each 15 minutes (30 minutes in the Public safety Pool) during periods of </w:t>
      </w:r>
      <w:r w:rsidR="00CA391F">
        <w:rPr>
          <w:sz w:val="22"/>
          <w:szCs w:val="22"/>
        </w:rPr>
        <w:t>continuous</w:t>
      </w:r>
      <w:r>
        <w:rPr>
          <w:sz w:val="22"/>
          <w:szCs w:val="22"/>
        </w:rPr>
        <w:t xml:space="preserve"> operation.” </w:t>
      </w:r>
      <w:r w:rsidR="00795491">
        <w:rPr>
          <w:sz w:val="22"/>
          <w:szCs w:val="22"/>
        </w:rPr>
        <w:t xml:space="preserve"> </w:t>
      </w:r>
      <w:r>
        <w:rPr>
          <w:sz w:val="22"/>
          <w:szCs w:val="22"/>
        </w:rPr>
        <w:t xml:space="preserve">At the time of the investigation, </w:t>
      </w:r>
      <w:r w:rsidR="00CA391F">
        <w:rPr>
          <w:sz w:val="22"/>
          <w:szCs w:val="22"/>
        </w:rPr>
        <w:t>the KNAX757 signal was monitored for over one hour and did not transmit its station ID at any time.</w:t>
      </w:r>
    </w:p>
    <w:p w:rsidR="00F66A8F" w:rsidRDefault="00F66A8F" w:rsidP="00747872">
      <w:pPr>
        <w:ind w:right="720"/>
        <w:jc w:val="both"/>
        <w:rPr>
          <w:sz w:val="22"/>
          <w:szCs w:val="22"/>
        </w:rPr>
      </w:pPr>
    </w:p>
    <w:p w:rsidR="00F66A8F" w:rsidRPr="00FD36F7" w:rsidRDefault="00F66A8F" w:rsidP="00747872">
      <w:pPr>
        <w:numPr>
          <w:ilvl w:val="0"/>
          <w:numId w:val="10"/>
        </w:numPr>
        <w:tabs>
          <w:tab w:val="clear" w:pos="720"/>
        </w:tabs>
        <w:ind w:left="0" w:firstLine="720"/>
        <w:jc w:val="both"/>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ED4F5B">
        <w:rPr>
          <w:sz w:val="22"/>
          <w:szCs w:val="22"/>
        </w:rPr>
        <w:t xml:space="preserve">Swedish </w:t>
      </w:r>
      <w:r w:rsidR="00BA69D7">
        <w:rPr>
          <w:sz w:val="22"/>
          <w:szCs w:val="22"/>
        </w:rPr>
        <w:t>Hospital</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747872">
      <w:pPr>
        <w:pStyle w:val="BodyTextIndent3"/>
        <w:ind w:firstLine="0"/>
        <w:rPr>
          <w:szCs w:val="22"/>
        </w:rPr>
      </w:pPr>
    </w:p>
    <w:p w:rsidR="00F66A8F" w:rsidRPr="00CD0301" w:rsidRDefault="00F66A8F" w:rsidP="00747872">
      <w:pPr>
        <w:pStyle w:val="BodyTextIndent3"/>
        <w:numPr>
          <w:ilvl w:val="0"/>
          <w:numId w:val="10"/>
        </w:numPr>
        <w:tabs>
          <w:tab w:val="clear" w:pos="720"/>
          <w:tab w:val="num" w:pos="0"/>
        </w:tabs>
        <w:ind w:left="0" w:firstLine="720"/>
        <w:rPr>
          <w:szCs w:val="22"/>
        </w:rPr>
      </w:pPr>
      <w:r w:rsidRPr="00FD36F7">
        <w:rPr>
          <w:szCs w:val="22"/>
        </w:rPr>
        <w:t xml:space="preserve">In accordance with Section 1.16 of the </w:t>
      </w:r>
      <w:r w:rsidR="00482A21">
        <w:rPr>
          <w:szCs w:val="22"/>
        </w:rPr>
        <w:t>R</w:t>
      </w:r>
      <w:r w:rsidRPr="00FD36F7">
        <w:rPr>
          <w:szCs w:val="22"/>
        </w:rPr>
        <w:t xml:space="preserve">ules, we direct </w:t>
      </w:r>
      <w:r w:rsidR="00ED4F5B">
        <w:rPr>
          <w:sz w:val="24"/>
          <w:szCs w:val="22"/>
        </w:rPr>
        <w:t>Swedish Hospital</w:t>
      </w:r>
      <w:r w:rsidRPr="00155D1E">
        <w:rPr>
          <w:color w:val="000000"/>
          <w:sz w:val="24"/>
          <w:szCs w:val="22"/>
        </w:rPr>
        <w:t xml:space="preserve"> </w:t>
      </w:r>
      <w:r w:rsidRPr="00510AC7">
        <w:rPr>
          <w:szCs w:val="22"/>
        </w:rPr>
        <w:t>to support its response to this Notice with an affidavit or declaration under penalty of perjury, signed and dated b</w:t>
      </w:r>
      <w:r>
        <w:rPr>
          <w:szCs w:val="22"/>
        </w:rPr>
        <w:t xml:space="preserve">y </w:t>
      </w:r>
      <w:r w:rsidR="00155D1E">
        <w:rPr>
          <w:szCs w:val="22"/>
        </w:rPr>
        <w:t xml:space="preserve">an authorized officer of </w:t>
      </w:r>
      <w:r w:rsidR="00ED4F5B">
        <w:rPr>
          <w:szCs w:val="22"/>
        </w:rPr>
        <w:t>Swedish Hospital</w:t>
      </w:r>
      <w:r w:rsidRPr="00155D1E">
        <w:rPr>
          <w:sz w:val="24"/>
          <w:szCs w:val="22"/>
        </w:rPr>
        <w:t xml:space="preserve"> </w:t>
      </w:r>
      <w:r w:rsidRPr="00510AC7">
        <w:rPr>
          <w:szCs w:val="22"/>
        </w:rPr>
        <w:t>with personal knowledge of t</w:t>
      </w:r>
      <w:r>
        <w:rPr>
          <w:szCs w:val="22"/>
        </w:rPr>
        <w:t xml:space="preserve">he representations provided in </w:t>
      </w:r>
      <w:r w:rsidR="00155D1E">
        <w:rPr>
          <w:szCs w:val="22"/>
        </w:rPr>
        <w:t xml:space="preserve"> </w:t>
      </w:r>
      <w:r w:rsidR="00ED4F5B">
        <w:rPr>
          <w:szCs w:val="22"/>
        </w:rPr>
        <w:t>Swedish Hospital</w:t>
      </w:r>
      <w:r w:rsidR="00155D1E">
        <w:rPr>
          <w:szCs w:val="22"/>
        </w:rPr>
        <w:t>’s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747872">
      <w:pPr>
        <w:pStyle w:val="BodyTextIndent3"/>
        <w:ind w:firstLine="0"/>
        <w:rPr>
          <w:szCs w:val="22"/>
        </w:rPr>
      </w:pPr>
    </w:p>
    <w:p w:rsidR="00F66A8F" w:rsidRDefault="00F66A8F" w:rsidP="00747872">
      <w:pPr>
        <w:pStyle w:val="BodyTextIndent3"/>
        <w:numPr>
          <w:ilvl w:val="0"/>
          <w:numId w:val="10"/>
        </w:numPr>
        <w:tabs>
          <w:tab w:val="clear" w:pos="720"/>
          <w:tab w:val="num" w:pos="0"/>
        </w:tabs>
        <w:ind w:left="0" w:firstLine="720"/>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747872">
      <w:pPr>
        <w:jc w:val="both"/>
        <w:rPr>
          <w:color w:val="000000"/>
          <w:sz w:val="22"/>
          <w:szCs w:val="22"/>
        </w:rPr>
      </w:pPr>
    </w:p>
    <w:p w:rsidR="00F66A8F" w:rsidRPr="003A4E51" w:rsidRDefault="00F66A8F" w:rsidP="00747872">
      <w:pPr>
        <w:keepNext/>
        <w:keepLines/>
        <w:ind w:left="2520"/>
        <w:jc w:val="both"/>
        <w:rPr>
          <w:color w:val="000000"/>
          <w:sz w:val="22"/>
          <w:szCs w:val="22"/>
        </w:rPr>
      </w:pPr>
      <w:r w:rsidRPr="003A4E51">
        <w:rPr>
          <w:color w:val="000000"/>
          <w:sz w:val="22"/>
          <w:szCs w:val="22"/>
        </w:rPr>
        <w:t>Federal Communications Commission</w:t>
      </w:r>
    </w:p>
    <w:p w:rsidR="003359C4" w:rsidRPr="00535BCB" w:rsidRDefault="00155D1E" w:rsidP="00747872">
      <w:pPr>
        <w:keepNext/>
        <w:keepLines/>
        <w:ind w:left="2520"/>
        <w:jc w:val="both"/>
        <w:rPr>
          <w:sz w:val="22"/>
          <w:szCs w:val="22"/>
        </w:rPr>
      </w:pPr>
      <w:r>
        <w:rPr>
          <w:sz w:val="22"/>
          <w:szCs w:val="22"/>
        </w:rPr>
        <w:t xml:space="preserve">Seattle </w:t>
      </w:r>
      <w:r w:rsidR="000447A3">
        <w:rPr>
          <w:sz w:val="22"/>
          <w:szCs w:val="22"/>
        </w:rPr>
        <w:t>O</w:t>
      </w:r>
      <w:r w:rsidR="003359C4" w:rsidRPr="00535BCB">
        <w:rPr>
          <w:sz w:val="22"/>
          <w:szCs w:val="22"/>
        </w:rPr>
        <w:t>ffice</w:t>
      </w:r>
    </w:p>
    <w:p w:rsidR="00535BCB" w:rsidRPr="00535BCB" w:rsidRDefault="00155D1E" w:rsidP="00747872">
      <w:pPr>
        <w:keepNext/>
        <w:keepLines/>
        <w:ind w:left="2520"/>
        <w:jc w:val="both"/>
        <w:rPr>
          <w:sz w:val="22"/>
          <w:szCs w:val="22"/>
        </w:rPr>
      </w:pPr>
      <w:r>
        <w:rPr>
          <w:sz w:val="22"/>
          <w:szCs w:val="22"/>
        </w:rPr>
        <w:t>11410 NE 122</w:t>
      </w:r>
      <w:r w:rsidRPr="00155D1E">
        <w:rPr>
          <w:sz w:val="22"/>
          <w:szCs w:val="22"/>
          <w:vertAlign w:val="superscript"/>
        </w:rPr>
        <w:t>nd</w:t>
      </w:r>
      <w:r>
        <w:rPr>
          <w:sz w:val="22"/>
          <w:szCs w:val="22"/>
        </w:rPr>
        <w:t xml:space="preserve"> Way, Suite 312</w:t>
      </w:r>
    </w:p>
    <w:p w:rsidR="003359C4" w:rsidRPr="00535BCB" w:rsidRDefault="00155D1E" w:rsidP="00747872">
      <w:pPr>
        <w:keepNext/>
        <w:keepLines/>
        <w:ind w:left="2520"/>
        <w:jc w:val="both"/>
        <w:rPr>
          <w:sz w:val="22"/>
          <w:szCs w:val="22"/>
        </w:rPr>
      </w:pPr>
      <w:r>
        <w:rPr>
          <w:sz w:val="22"/>
          <w:szCs w:val="22"/>
        </w:rPr>
        <w:t>Kirkland</w:t>
      </w:r>
      <w:r w:rsidR="00535BCB" w:rsidRPr="00535BCB">
        <w:rPr>
          <w:sz w:val="22"/>
          <w:szCs w:val="22"/>
        </w:rPr>
        <w:t xml:space="preserve">, Washington </w:t>
      </w:r>
      <w:r>
        <w:rPr>
          <w:sz w:val="22"/>
          <w:szCs w:val="22"/>
        </w:rPr>
        <w:t>98034</w:t>
      </w:r>
    </w:p>
    <w:p w:rsidR="00545132" w:rsidRDefault="00545132" w:rsidP="00747872">
      <w:pPr>
        <w:tabs>
          <w:tab w:val="left" w:pos="-1440"/>
        </w:tabs>
        <w:jc w:val="both"/>
        <w:rPr>
          <w:color w:val="000000"/>
          <w:sz w:val="22"/>
          <w:szCs w:val="22"/>
        </w:rPr>
      </w:pPr>
    </w:p>
    <w:p w:rsidR="00F66A8F" w:rsidRDefault="00F66A8F" w:rsidP="00747872">
      <w:pPr>
        <w:numPr>
          <w:ilvl w:val="0"/>
          <w:numId w:val="10"/>
        </w:numPr>
        <w:tabs>
          <w:tab w:val="clear" w:pos="720"/>
          <w:tab w:val="left" w:pos="-1440"/>
        </w:tabs>
        <w:ind w:left="0" w:firstLine="720"/>
        <w:jc w:val="both"/>
        <w:rPr>
          <w:color w:val="000000"/>
          <w:sz w:val="22"/>
          <w:szCs w:val="22"/>
        </w:rPr>
      </w:pPr>
      <w:r w:rsidRPr="003359C4">
        <w:rPr>
          <w:color w:val="000000"/>
          <w:sz w:val="22"/>
          <w:szCs w:val="22"/>
        </w:rPr>
        <w:t xml:space="preserve">This Notice shall be sent to </w:t>
      </w:r>
      <w:r w:rsidR="00ED4F5B">
        <w:rPr>
          <w:color w:val="000000"/>
          <w:sz w:val="22"/>
          <w:szCs w:val="22"/>
        </w:rPr>
        <w:t>Swedish Hospital</w:t>
      </w:r>
      <w:r w:rsidR="00485C01">
        <w:rPr>
          <w:color w:val="000000"/>
          <w:sz w:val="22"/>
          <w:szCs w:val="22"/>
        </w:rPr>
        <w:t xml:space="preserve"> </w:t>
      </w:r>
      <w:r w:rsidR="003359C4" w:rsidRPr="009039B9">
        <w:rPr>
          <w:sz w:val="22"/>
          <w:szCs w:val="22"/>
        </w:rPr>
        <w:t xml:space="preserve">at </w:t>
      </w:r>
      <w:r w:rsidR="00535BCB">
        <w:rPr>
          <w:sz w:val="22"/>
          <w:szCs w:val="22"/>
        </w:rPr>
        <w:t>its</w:t>
      </w:r>
      <w:r w:rsidRPr="003359C4">
        <w:rPr>
          <w:color w:val="000000"/>
          <w:sz w:val="22"/>
          <w:szCs w:val="22"/>
        </w:rPr>
        <w:t xml:space="preserve"> address of record.  </w:t>
      </w:r>
    </w:p>
    <w:p w:rsidR="00545132" w:rsidRDefault="00545132" w:rsidP="00747872">
      <w:pPr>
        <w:tabs>
          <w:tab w:val="left" w:pos="-1440"/>
        </w:tabs>
        <w:jc w:val="both"/>
        <w:rPr>
          <w:color w:val="000000"/>
          <w:sz w:val="22"/>
          <w:szCs w:val="22"/>
        </w:rPr>
      </w:pPr>
    </w:p>
    <w:p w:rsidR="001E11C6" w:rsidRPr="001E11C6" w:rsidRDefault="00354D4C" w:rsidP="00747872">
      <w:pPr>
        <w:numPr>
          <w:ilvl w:val="0"/>
          <w:numId w:val="10"/>
        </w:numPr>
        <w:tabs>
          <w:tab w:val="clear" w:pos="720"/>
          <w:tab w:val="left" w:pos="-1440"/>
          <w:tab w:val="num" w:pos="0"/>
        </w:tabs>
        <w:ind w:left="0" w:firstLine="720"/>
        <w:jc w:val="both"/>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747872">
      <w:pPr>
        <w:tabs>
          <w:tab w:val="left" w:pos="-1440"/>
        </w:tabs>
        <w:jc w:val="both"/>
        <w:rPr>
          <w:b/>
          <w:sz w:val="22"/>
          <w:szCs w:val="22"/>
        </w:rPr>
      </w:pPr>
    </w:p>
    <w:p w:rsidR="00354D4C" w:rsidRPr="00892623" w:rsidRDefault="00354D4C" w:rsidP="00747872">
      <w:pPr>
        <w:jc w:val="both"/>
        <w:rPr>
          <w:sz w:val="22"/>
          <w:szCs w:val="22"/>
        </w:rPr>
      </w:pPr>
    </w:p>
    <w:p w:rsidR="00354D4C" w:rsidRPr="00892623" w:rsidRDefault="00354D4C" w:rsidP="00747872">
      <w:pPr>
        <w:ind w:firstLine="4680"/>
        <w:jc w:val="both"/>
        <w:rPr>
          <w:sz w:val="22"/>
          <w:szCs w:val="22"/>
        </w:rPr>
      </w:pPr>
      <w:r w:rsidRPr="00892623">
        <w:rPr>
          <w:sz w:val="22"/>
          <w:szCs w:val="22"/>
        </w:rPr>
        <w:t>FEDERAL COMMUNICATIONS COMMISSION</w:t>
      </w:r>
    </w:p>
    <w:p w:rsidR="00354D4C" w:rsidRPr="00892623" w:rsidRDefault="00354D4C" w:rsidP="00747872">
      <w:pPr>
        <w:jc w:val="both"/>
        <w:rPr>
          <w:sz w:val="22"/>
          <w:szCs w:val="22"/>
        </w:rPr>
      </w:pPr>
    </w:p>
    <w:p w:rsidR="00354D4C" w:rsidRPr="00892623" w:rsidRDefault="00354D4C" w:rsidP="00747872">
      <w:pPr>
        <w:jc w:val="both"/>
        <w:rPr>
          <w:sz w:val="22"/>
          <w:szCs w:val="22"/>
        </w:rPr>
      </w:pPr>
    </w:p>
    <w:p w:rsidR="00354D4C" w:rsidRPr="00892623" w:rsidRDefault="00354D4C" w:rsidP="00747872">
      <w:pPr>
        <w:jc w:val="both"/>
        <w:rPr>
          <w:sz w:val="22"/>
          <w:szCs w:val="22"/>
        </w:rPr>
      </w:pPr>
    </w:p>
    <w:p w:rsidR="00354D4C" w:rsidRPr="00892623" w:rsidRDefault="00354D4C" w:rsidP="00747872">
      <w:pPr>
        <w:jc w:val="both"/>
        <w:rPr>
          <w:sz w:val="22"/>
          <w:szCs w:val="22"/>
        </w:rPr>
      </w:pPr>
    </w:p>
    <w:p w:rsidR="00354D4C" w:rsidRPr="00535BCB" w:rsidRDefault="00155D1E" w:rsidP="00747872">
      <w:pPr>
        <w:ind w:firstLine="4680"/>
        <w:jc w:val="both"/>
        <w:rPr>
          <w:sz w:val="22"/>
          <w:szCs w:val="22"/>
        </w:rPr>
      </w:pPr>
      <w:r>
        <w:rPr>
          <w:sz w:val="22"/>
          <w:szCs w:val="22"/>
        </w:rPr>
        <w:t>Leo Cirbo</w:t>
      </w:r>
    </w:p>
    <w:p w:rsidR="00354D4C" w:rsidRPr="00535BCB" w:rsidRDefault="00155D1E" w:rsidP="00747872">
      <w:pPr>
        <w:ind w:firstLine="4680"/>
        <w:jc w:val="both"/>
        <w:rPr>
          <w:sz w:val="22"/>
          <w:szCs w:val="22"/>
        </w:rPr>
      </w:pPr>
      <w:r>
        <w:rPr>
          <w:sz w:val="22"/>
          <w:szCs w:val="22"/>
        </w:rPr>
        <w:t>Acting District Director</w:t>
      </w:r>
    </w:p>
    <w:p w:rsidR="00354D4C" w:rsidRPr="00892623" w:rsidRDefault="00155D1E" w:rsidP="00747872">
      <w:pPr>
        <w:pStyle w:val="Header"/>
        <w:tabs>
          <w:tab w:val="clear" w:pos="4320"/>
          <w:tab w:val="clear" w:pos="8640"/>
        </w:tabs>
        <w:ind w:firstLine="4680"/>
        <w:jc w:val="both"/>
        <w:rPr>
          <w:sz w:val="22"/>
          <w:szCs w:val="22"/>
        </w:rPr>
      </w:pPr>
      <w:r>
        <w:rPr>
          <w:sz w:val="22"/>
          <w:szCs w:val="22"/>
        </w:rPr>
        <w:t xml:space="preserve">Seattle </w:t>
      </w:r>
      <w:r w:rsidR="00354D4C" w:rsidRPr="00892623">
        <w:rPr>
          <w:sz w:val="22"/>
          <w:szCs w:val="22"/>
        </w:rPr>
        <w:t>Office</w:t>
      </w:r>
    </w:p>
    <w:p w:rsidR="00D94108" w:rsidRPr="00331598" w:rsidRDefault="00331598" w:rsidP="00747872">
      <w:pPr>
        <w:pStyle w:val="Header"/>
        <w:tabs>
          <w:tab w:val="clear" w:pos="4320"/>
          <w:tab w:val="clear" w:pos="8640"/>
        </w:tabs>
        <w:ind w:firstLine="4680"/>
        <w:jc w:val="both"/>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747872">
      <w:pPr>
        <w:pStyle w:val="Header"/>
        <w:tabs>
          <w:tab w:val="clear" w:pos="4320"/>
          <w:tab w:val="clear" w:pos="8640"/>
        </w:tabs>
        <w:ind w:firstLine="4680"/>
        <w:jc w:val="both"/>
        <w:rPr>
          <w:sz w:val="22"/>
          <w:szCs w:val="22"/>
        </w:rPr>
      </w:pPr>
      <w:r w:rsidRPr="00892623">
        <w:rPr>
          <w:sz w:val="22"/>
          <w:szCs w:val="22"/>
        </w:rPr>
        <w:t>Enforcement Bureau</w:t>
      </w:r>
    </w:p>
    <w:p w:rsidR="00354D4C" w:rsidRPr="00892623" w:rsidRDefault="00354D4C" w:rsidP="00747872">
      <w:pPr>
        <w:pStyle w:val="Header"/>
        <w:tabs>
          <w:tab w:val="clear" w:pos="4320"/>
          <w:tab w:val="clear" w:pos="8640"/>
        </w:tabs>
        <w:jc w:val="both"/>
        <w:rPr>
          <w:sz w:val="22"/>
          <w:szCs w:val="22"/>
        </w:rPr>
      </w:pPr>
    </w:p>
    <w:p w:rsidR="00354D4C" w:rsidRPr="00892623" w:rsidRDefault="00354D4C" w:rsidP="00747872">
      <w:pPr>
        <w:pStyle w:val="Header"/>
        <w:tabs>
          <w:tab w:val="clear" w:pos="4320"/>
          <w:tab w:val="clear" w:pos="8640"/>
        </w:tabs>
        <w:jc w:val="both"/>
        <w:rPr>
          <w:sz w:val="22"/>
          <w:szCs w:val="22"/>
        </w:rPr>
      </w:pPr>
    </w:p>
    <w:p w:rsidR="00354D4C" w:rsidRPr="00892623" w:rsidRDefault="00354D4C" w:rsidP="00747872">
      <w:pPr>
        <w:pStyle w:val="Header"/>
        <w:tabs>
          <w:tab w:val="clear" w:pos="4320"/>
          <w:tab w:val="clear" w:pos="8640"/>
        </w:tabs>
        <w:jc w:val="both"/>
        <w:rPr>
          <w:sz w:val="22"/>
          <w:szCs w:val="22"/>
        </w:rPr>
      </w:pPr>
    </w:p>
    <w:p w:rsidR="00354D4C" w:rsidRPr="00892623" w:rsidRDefault="00354D4C" w:rsidP="00747872">
      <w:pPr>
        <w:pStyle w:val="Header"/>
        <w:tabs>
          <w:tab w:val="clear" w:pos="4320"/>
          <w:tab w:val="clear" w:pos="8640"/>
        </w:tabs>
        <w:jc w:val="both"/>
        <w:rPr>
          <w:sz w:val="22"/>
          <w:szCs w:val="22"/>
        </w:rPr>
      </w:pPr>
    </w:p>
    <w:p w:rsidR="00354D4C" w:rsidRPr="00892623" w:rsidRDefault="00354D4C" w:rsidP="00747872">
      <w:pPr>
        <w:pStyle w:val="Header"/>
        <w:tabs>
          <w:tab w:val="clear" w:pos="4320"/>
          <w:tab w:val="clear" w:pos="8640"/>
        </w:tabs>
        <w:jc w:val="both"/>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A9" w:rsidRDefault="004736A9">
      <w:r>
        <w:separator/>
      </w:r>
    </w:p>
  </w:endnote>
  <w:endnote w:type="continuationSeparator" w:id="0">
    <w:p w:rsidR="004736A9" w:rsidRDefault="0047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D4" w:rsidRDefault="002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52D4" w:rsidRDefault="002352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D4" w:rsidRDefault="002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5474">
      <w:rPr>
        <w:rStyle w:val="PageNumber"/>
        <w:noProof/>
      </w:rPr>
      <w:t>2</w:t>
    </w:r>
    <w:r>
      <w:rPr>
        <w:rStyle w:val="PageNumber"/>
      </w:rPr>
      <w:fldChar w:fldCharType="end"/>
    </w:r>
  </w:p>
  <w:p w:rsidR="002352D4" w:rsidRDefault="002352D4">
    <w:pPr>
      <w:spacing w:line="240" w:lineRule="exact"/>
      <w:rPr>
        <w:sz w:val="22"/>
      </w:rPr>
    </w:pPr>
  </w:p>
  <w:p w:rsidR="002352D4" w:rsidRDefault="002352D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2" w:rsidRDefault="00292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A9" w:rsidRDefault="004736A9">
      <w:r>
        <w:separator/>
      </w:r>
    </w:p>
  </w:footnote>
  <w:footnote w:type="continuationSeparator" w:id="0">
    <w:p w:rsidR="004736A9" w:rsidRDefault="004736A9">
      <w:r>
        <w:continuationSeparator/>
      </w:r>
    </w:p>
  </w:footnote>
  <w:footnote w:id="1">
    <w:p w:rsidR="002352D4" w:rsidRPr="00C64968" w:rsidRDefault="002352D4"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2352D4" w:rsidRPr="004F4F6F" w:rsidRDefault="002352D4"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2352D4" w:rsidRDefault="002352D4" w:rsidP="00F66A8F">
      <w:pPr>
        <w:pStyle w:val="FootnoteText"/>
        <w:spacing w:after="120"/>
      </w:pPr>
    </w:p>
  </w:footnote>
  <w:footnote w:id="3">
    <w:p w:rsidR="002352D4" w:rsidRDefault="002352D4" w:rsidP="00F66A8F">
      <w:pPr>
        <w:pStyle w:val="FootnoteText"/>
        <w:spacing w:after="120"/>
        <w:rPr>
          <w:sz w:val="20"/>
        </w:rPr>
      </w:pPr>
      <w:r>
        <w:rPr>
          <w:rStyle w:val="FootnoteReference"/>
        </w:rPr>
        <w:footnoteRef/>
      </w:r>
      <w:r>
        <w:rPr>
          <w:sz w:val="20"/>
        </w:rPr>
        <w:t xml:space="preserve"> 47 U.S.C. § </w:t>
      </w:r>
      <w:r w:rsidRPr="00535BCB">
        <w:rPr>
          <w:sz w:val="20"/>
        </w:rPr>
        <w:t>308(b).</w:t>
      </w:r>
    </w:p>
  </w:footnote>
  <w:footnote w:id="4">
    <w:p w:rsidR="002352D4" w:rsidRDefault="002352D4" w:rsidP="00F66A8F">
      <w:pPr>
        <w:pStyle w:val="FootnoteText"/>
        <w:spacing w:after="120"/>
      </w:pPr>
      <w:r>
        <w:rPr>
          <w:rStyle w:val="FootnoteReference"/>
        </w:rPr>
        <w:footnoteRef/>
      </w:r>
      <w:r>
        <w:rPr>
          <w:sz w:val="20"/>
        </w:rPr>
        <w:t xml:space="preserve"> </w:t>
      </w:r>
      <w:r w:rsidRPr="00510AC7">
        <w:rPr>
          <w:sz w:val="20"/>
        </w:rPr>
        <w:t>47 C.F.R. § 1.89(c).</w:t>
      </w:r>
    </w:p>
  </w:footnote>
  <w:footnote w:id="5">
    <w:p w:rsidR="002352D4" w:rsidRDefault="002352D4"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2352D4" w:rsidRPr="0072561F" w:rsidRDefault="002352D4"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2352D4" w:rsidRPr="00545132" w:rsidRDefault="002352D4">
      <w:pPr>
        <w:pStyle w:val="FootnoteText"/>
        <w:rPr>
          <w:sz w:val="20"/>
          <w:lang w:val="it-IT"/>
        </w:rPr>
      </w:pPr>
      <w:r w:rsidRPr="00C64968">
        <w:rPr>
          <w:rStyle w:val="FootnoteReference"/>
        </w:rPr>
        <w:footnoteRef/>
      </w:r>
      <w:r w:rsidRPr="00545132">
        <w:rPr>
          <w:sz w:val="20"/>
          <w:lang w:val="it-IT"/>
        </w:rPr>
        <w:t xml:space="preserve"> P.L. 93-579, 5 U.S.C. § 552a(e)(3).</w:t>
      </w:r>
    </w:p>
    <w:p w:rsidR="002352D4" w:rsidRPr="00545132" w:rsidRDefault="002352D4">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2" w:rsidRDefault="00292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D4" w:rsidRDefault="002352D4">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2352D4" w:rsidRDefault="002352D4">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2352D4" w:rsidRDefault="002352D4">
    <w:pPr>
      <w:spacing w:line="226" w:lineRule="auto"/>
      <w:jc w:val="both"/>
      <w:rPr>
        <w:sz w:val="22"/>
      </w:rPr>
    </w:pPr>
  </w:p>
  <w:p w:rsidR="002352D4" w:rsidRDefault="002352D4">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D4" w:rsidRDefault="002352D4">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2352D4" w:rsidRDefault="002352D4">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2352D4" w:rsidRDefault="002352D4">
    <w:pPr>
      <w:tabs>
        <w:tab w:val="center" w:pos="4680"/>
        <w:tab w:val="right" w:pos="9360"/>
      </w:tabs>
      <w:spacing w:line="226" w:lineRule="auto"/>
      <w:jc w:val="both"/>
    </w:pPr>
  </w:p>
  <w:p w:rsidR="002352D4" w:rsidRDefault="002352D4">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47A3"/>
    <w:rsid w:val="00050C15"/>
    <w:rsid w:val="0006516A"/>
    <w:rsid w:val="00065B07"/>
    <w:rsid w:val="000B20C6"/>
    <w:rsid w:val="000C4D83"/>
    <w:rsid w:val="000D4D63"/>
    <w:rsid w:val="000E2512"/>
    <w:rsid w:val="000E3D5C"/>
    <w:rsid w:val="0010025D"/>
    <w:rsid w:val="00100D9E"/>
    <w:rsid w:val="0011043A"/>
    <w:rsid w:val="00135934"/>
    <w:rsid w:val="00136404"/>
    <w:rsid w:val="00155D1E"/>
    <w:rsid w:val="00156006"/>
    <w:rsid w:val="0015777C"/>
    <w:rsid w:val="001C07A4"/>
    <w:rsid w:val="001E11C6"/>
    <w:rsid w:val="001F5922"/>
    <w:rsid w:val="00212CBB"/>
    <w:rsid w:val="00233233"/>
    <w:rsid w:val="002352D4"/>
    <w:rsid w:val="00237A90"/>
    <w:rsid w:val="00282507"/>
    <w:rsid w:val="002866A5"/>
    <w:rsid w:val="00292742"/>
    <w:rsid w:val="002A311D"/>
    <w:rsid w:val="002A3BA3"/>
    <w:rsid w:val="002A5377"/>
    <w:rsid w:val="002A648B"/>
    <w:rsid w:val="002A7CA9"/>
    <w:rsid w:val="002B1A58"/>
    <w:rsid w:val="002B39CE"/>
    <w:rsid w:val="002B41DB"/>
    <w:rsid w:val="002E5791"/>
    <w:rsid w:val="002F25D9"/>
    <w:rsid w:val="00331598"/>
    <w:rsid w:val="003359C4"/>
    <w:rsid w:val="003412DE"/>
    <w:rsid w:val="00354D4C"/>
    <w:rsid w:val="0036298F"/>
    <w:rsid w:val="00376696"/>
    <w:rsid w:val="00390372"/>
    <w:rsid w:val="003B1CAB"/>
    <w:rsid w:val="003D32F9"/>
    <w:rsid w:val="003D6B43"/>
    <w:rsid w:val="003F5BDB"/>
    <w:rsid w:val="00401CFD"/>
    <w:rsid w:val="0041073B"/>
    <w:rsid w:val="0043494B"/>
    <w:rsid w:val="00440717"/>
    <w:rsid w:val="004736A9"/>
    <w:rsid w:val="00482A21"/>
    <w:rsid w:val="00485C01"/>
    <w:rsid w:val="00485E8D"/>
    <w:rsid w:val="004902B9"/>
    <w:rsid w:val="00495001"/>
    <w:rsid w:val="004D31D9"/>
    <w:rsid w:val="004D5B33"/>
    <w:rsid w:val="004D5D2C"/>
    <w:rsid w:val="004E5EE3"/>
    <w:rsid w:val="004F2658"/>
    <w:rsid w:val="00502032"/>
    <w:rsid w:val="00511237"/>
    <w:rsid w:val="00511316"/>
    <w:rsid w:val="00532357"/>
    <w:rsid w:val="00535BCB"/>
    <w:rsid w:val="00545132"/>
    <w:rsid w:val="00557612"/>
    <w:rsid w:val="0055765D"/>
    <w:rsid w:val="00562ABB"/>
    <w:rsid w:val="005866EE"/>
    <w:rsid w:val="005B0ECF"/>
    <w:rsid w:val="005C073D"/>
    <w:rsid w:val="005C3EA7"/>
    <w:rsid w:val="005C59D3"/>
    <w:rsid w:val="005C69CD"/>
    <w:rsid w:val="005D2CC7"/>
    <w:rsid w:val="006111CC"/>
    <w:rsid w:val="00614134"/>
    <w:rsid w:val="00614329"/>
    <w:rsid w:val="00655FA5"/>
    <w:rsid w:val="00666FEC"/>
    <w:rsid w:val="00681057"/>
    <w:rsid w:val="006E44D9"/>
    <w:rsid w:val="00712187"/>
    <w:rsid w:val="00723B6F"/>
    <w:rsid w:val="0072561F"/>
    <w:rsid w:val="007315D4"/>
    <w:rsid w:val="00747603"/>
    <w:rsid w:val="00747872"/>
    <w:rsid w:val="00754138"/>
    <w:rsid w:val="007544A1"/>
    <w:rsid w:val="00767D2E"/>
    <w:rsid w:val="00780C9A"/>
    <w:rsid w:val="0078184D"/>
    <w:rsid w:val="00785474"/>
    <w:rsid w:val="00793221"/>
    <w:rsid w:val="00795491"/>
    <w:rsid w:val="00796C0C"/>
    <w:rsid w:val="007A719F"/>
    <w:rsid w:val="007B1664"/>
    <w:rsid w:val="007C2BB4"/>
    <w:rsid w:val="007E319A"/>
    <w:rsid w:val="007F3DFA"/>
    <w:rsid w:val="00811C09"/>
    <w:rsid w:val="00836595"/>
    <w:rsid w:val="00865920"/>
    <w:rsid w:val="00892623"/>
    <w:rsid w:val="008D12D7"/>
    <w:rsid w:val="008E291F"/>
    <w:rsid w:val="008E5B49"/>
    <w:rsid w:val="00901686"/>
    <w:rsid w:val="009039B9"/>
    <w:rsid w:val="00913F93"/>
    <w:rsid w:val="009211C8"/>
    <w:rsid w:val="00936B5E"/>
    <w:rsid w:val="00956A92"/>
    <w:rsid w:val="00962118"/>
    <w:rsid w:val="009632C5"/>
    <w:rsid w:val="00971285"/>
    <w:rsid w:val="009747C5"/>
    <w:rsid w:val="009876B2"/>
    <w:rsid w:val="009B763C"/>
    <w:rsid w:val="009D0A3D"/>
    <w:rsid w:val="009D2162"/>
    <w:rsid w:val="009E2806"/>
    <w:rsid w:val="00A02694"/>
    <w:rsid w:val="00A86FB8"/>
    <w:rsid w:val="00A926DC"/>
    <w:rsid w:val="00A96BD9"/>
    <w:rsid w:val="00AC3FDF"/>
    <w:rsid w:val="00AD5873"/>
    <w:rsid w:val="00AE04A5"/>
    <w:rsid w:val="00AF0649"/>
    <w:rsid w:val="00B07553"/>
    <w:rsid w:val="00B10923"/>
    <w:rsid w:val="00B32925"/>
    <w:rsid w:val="00B42F55"/>
    <w:rsid w:val="00B46775"/>
    <w:rsid w:val="00B47C16"/>
    <w:rsid w:val="00B51A09"/>
    <w:rsid w:val="00B61C91"/>
    <w:rsid w:val="00B92C1C"/>
    <w:rsid w:val="00BA69D7"/>
    <w:rsid w:val="00BC3C6B"/>
    <w:rsid w:val="00BF0B84"/>
    <w:rsid w:val="00C06A27"/>
    <w:rsid w:val="00C12955"/>
    <w:rsid w:val="00C200F5"/>
    <w:rsid w:val="00C3180D"/>
    <w:rsid w:val="00C44625"/>
    <w:rsid w:val="00C46FFC"/>
    <w:rsid w:val="00C64968"/>
    <w:rsid w:val="00C70F9B"/>
    <w:rsid w:val="00CA391F"/>
    <w:rsid w:val="00CA5984"/>
    <w:rsid w:val="00CA7E54"/>
    <w:rsid w:val="00D14DCF"/>
    <w:rsid w:val="00D34D11"/>
    <w:rsid w:val="00D5265B"/>
    <w:rsid w:val="00D565CF"/>
    <w:rsid w:val="00D62CE1"/>
    <w:rsid w:val="00D91F72"/>
    <w:rsid w:val="00D94108"/>
    <w:rsid w:val="00DB7551"/>
    <w:rsid w:val="00DB7BDA"/>
    <w:rsid w:val="00DD549F"/>
    <w:rsid w:val="00E04895"/>
    <w:rsid w:val="00E467EE"/>
    <w:rsid w:val="00E74465"/>
    <w:rsid w:val="00E943ED"/>
    <w:rsid w:val="00E970F0"/>
    <w:rsid w:val="00EA2366"/>
    <w:rsid w:val="00EC2C76"/>
    <w:rsid w:val="00EC7A5E"/>
    <w:rsid w:val="00ED4F5B"/>
    <w:rsid w:val="00EF725D"/>
    <w:rsid w:val="00F13E3E"/>
    <w:rsid w:val="00F13F46"/>
    <w:rsid w:val="00F21A5C"/>
    <w:rsid w:val="00F41641"/>
    <w:rsid w:val="00F538D0"/>
    <w:rsid w:val="00F56F7B"/>
    <w:rsid w:val="00F66A8F"/>
    <w:rsid w:val="00F72912"/>
    <w:rsid w:val="00F867D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495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495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3693</Characters>
  <Application>Microsoft Office Word</Application>
  <DocSecurity>0</DocSecurity>
  <Lines>95</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4514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2014-01-28T22:07:00Z</cp:lastPrinted>
  <dcterms:created xsi:type="dcterms:W3CDTF">2014-02-11T21:54:00Z</dcterms:created>
  <dcterms:modified xsi:type="dcterms:W3CDTF">2014-02-11T21:54:00Z</dcterms:modified>
  <cp:category> </cp:category>
  <cp:contentStatus> </cp:contentStatus>
</cp:coreProperties>
</file>